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A906" w14:textId="77777777" w:rsidR="00AB6F49" w:rsidRDefault="00090469">
      <w:pPr>
        <w:pStyle w:val="Heading20"/>
        <w:framePr w:w="8813" w:h="5701" w:hRule="exact" w:wrap="none" w:vAnchor="page" w:hAnchor="page" w:x="1492" w:y="1990"/>
        <w:shd w:val="clear" w:color="auto" w:fill="auto"/>
        <w:spacing w:after="90"/>
        <w:ind w:right="20"/>
      </w:pPr>
      <w:bookmarkStart w:id="0" w:name="bookmark0"/>
      <w:r>
        <w:t>Smlouva o dílo</w:t>
      </w:r>
      <w:bookmarkEnd w:id="0"/>
    </w:p>
    <w:p w14:paraId="6F3CA907" w14:textId="77777777" w:rsidR="00AB6F4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left="720" w:hanging="720"/>
      </w:pPr>
      <w:r>
        <w:t>jméno / název: AVT Group, a.s.</w:t>
      </w:r>
    </w:p>
    <w:p w14:paraId="6EE0B111" w14:textId="77777777" w:rsidR="0009046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right="620" w:firstLine="0"/>
      </w:pPr>
      <w:r>
        <w:t xml:space="preserve">IČO: 01691988 </w:t>
      </w:r>
    </w:p>
    <w:p w14:paraId="6F3CA908" w14:textId="5537555E" w:rsidR="00AB6F4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right="620" w:firstLine="0"/>
      </w:pPr>
      <w:r>
        <w:t>DIČ: CZ0</w:t>
      </w:r>
      <w:r>
        <w:t>1691988</w:t>
      </w:r>
    </w:p>
    <w:p w14:paraId="21A54034" w14:textId="77777777" w:rsidR="0009046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right="620" w:firstLine="0"/>
      </w:pPr>
      <w:r>
        <w:t>sídlo: V Lomech 2376/10a, 149 00, Praha 4</w:t>
      </w:r>
    </w:p>
    <w:p w14:paraId="451ACA35" w14:textId="65421447" w:rsidR="0009046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right="620" w:firstLine="0"/>
        <w:rPr>
          <w:rStyle w:val="Bodytext2Bold"/>
        </w:rPr>
      </w:pPr>
      <w:r>
        <w:t xml:space="preserve">(dále jako </w:t>
      </w:r>
      <w:r w:rsidRPr="00090469">
        <w:rPr>
          <w:rStyle w:val="Bodytext2Bold"/>
          <w:b w:val="0"/>
        </w:rPr>
        <w:t>„</w:t>
      </w:r>
      <w:r>
        <w:rPr>
          <w:rStyle w:val="Bodytext2Bold"/>
        </w:rPr>
        <w:t>Zhotovitel</w:t>
      </w:r>
      <w:r w:rsidRPr="00090469">
        <w:rPr>
          <w:rStyle w:val="Bodytext2Bold"/>
          <w:b w:val="0"/>
        </w:rPr>
        <w:t>“</w:t>
      </w:r>
      <w:r w:rsidRPr="00090469">
        <w:rPr>
          <w:rStyle w:val="Bodytext2Bold"/>
          <w:b w:val="0"/>
        </w:rPr>
        <w:t>)</w:t>
      </w:r>
      <w:r>
        <w:rPr>
          <w:rStyle w:val="Bodytext2Bold"/>
        </w:rPr>
        <w:t xml:space="preserve"> </w:t>
      </w:r>
    </w:p>
    <w:p w14:paraId="6F3CA909" w14:textId="73A61259" w:rsidR="00AB6F4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right="620" w:firstLine="0"/>
      </w:pPr>
      <w:r>
        <w:t>a</w:t>
      </w:r>
    </w:p>
    <w:p w14:paraId="6F3CA90A" w14:textId="77777777" w:rsidR="00AB6F4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left="720" w:hanging="720"/>
      </w:pPr>
      <w:r>
        <w:t>Hudební divadlo Karlín, p.o.,</w:t>
      </w:r>
    </w:p>
    <w:p w14:paraId="44F699E5" w14:textId="77777777" w:rsidR="0009046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right="620" w:firstLine="0"/>
      </w:pPr>
      <w:r>
        <w:t xml:space="preserve">IČO: 00064335 DIČ: CZ00064335 </w:t>
      </w:r>
    </w:p>
    <w:p w14:paraId="174DDA81" w14:textId="77777777" w:rsidR="0009046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right="620" w:firstLine="0"/>
      </w:pPr>
      <w:r>
        <w:t xml:space="preserve">sídlo: Křižíkova 283/10, Praha 8, 18600 </w:t>
      </w:r>
    </w:p>
    <w:p w14:paraId="6F3CA90B" w14:textId="6EF4262D" w:rsidR="00AB6F4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right="620" w:firstLine="0"/>
      </w:pPr>
      <w:r>
        <w:t xml:space="preserve">(dále jako </w:t>
      </w:r>
      <w:r w:rsidRPr="00090469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r w:rsidRPr="00090469">
        <w:rPr>
          <w:rStyle w:val="Bodytext2Bold"/>
          <w:b w:val="0"/>
        </w:rPr>
        <w:t>“</w:t>
      </w:r>
      <w:r w:rsidRPr="00090469">
        <w:rPr>
          <w:rStyle w:val="Bodytext2Bold"/>
          <w:b w:val="0"/>
        </w:rPr>
        <w:t>)</w:t>
      </w:r>
    </w:p>
    <w:p w14:paraId="6F3CA90C" w14:textId="2CE2D42F" w:rsidR="00AB6F49" w:rsidRPr="00090469" w:rsidRDefault="00090469">
      <w:pPr>
        <w:pStyle w:val="Bodytext20"/>
        <w:framePr w:w="8813" w:h="5701" w:hRule="exact" w:wrap="none" w:vAnchor="page" w:hAnchor="page" w:x="1492" w:y="1990"/>
        <w:shd w:val="clear" w:color="auto" w:fill="auto"/>
        <w:spacing w:before="0"/>
        <w:ind w:left="720" w:hanging="720"/>
        <w:rPr>
          <w:b/>
        </w:rPr>
      </w:pPr>
      <w:r>
        <w:t xml:space="preserve">(dále též společně jako </w:t>
      </w:r>
      <w:r w:rsidRPr="00090469">
        <w:rPr>
          <w:rStyle w:val="Bodytext2Bold"/>
          <w:b w:val="0"/>
        </w:rPr>
        <w:t>„</w:t>
      </w:r>
      <w:r>
        <w:rPr>
          <w:rStyle w:val="Bodytext2Bold"/>
        </w:rPr>
        <w:t>Smluvní strany</w:t>
      </w:r>
      <w:r w:rsidRPr="00090469">
        <w:rPr>
          <w:rStyle w:val="Bodytext2Bold"/>
          <w:b w:val="0"/>
        </w:rPr>
        <w:t>“</w:t>
      </w:r>
      <w:r w:rsidRPr="00090469">
        <w:rPr>
          <w:rStyle w:val="Bodytext2Bold"/>
          <w:b w:val="0"/>
        </w:rPr>
        <w:t>)</w:t>
      </w:r>
    </w:p>
    <w:p w14:paraId="6F3CA90D" w14:textId="77777777" w:rsidR="00AB6F49" w:rsidRDefault="00090469">
      <w:pPr>
        <w:pStyle w:val="Heading30"/>
        <w:framePr w:w="8813" w:h="6301" w:hRule="exact" w:wrap="none" w:vAnchor="page" w:hAnchor="page" w:x="1492" w:y="8308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134"/>
        <w:ind w:left="720" w:hanging="720"/>
      </w:pPr>
      <w:bookmarkStart w:id="1" w:name="bookmark1"/>
      <w:r>
        <w:t>Předmět Smlouvy</w:t>
      </w:r>
      <w:bookmarkEnd w:id="1"/>
    </w:p>
    <w:p w14:paraId="6F3CA90E" w14:textId="5C4AAB1B" w:rsidR="00AB6F49" w:rsidRDefault="00090469">
      <w:pPr>
        <w:pStyle w:val="Bodytext20"/>
        <w:framePr w:w="8813" w:h="6301" w:hRule="exact" w:wrap="none" w:vAnchor="page" w:hAnchor="page" w:x="1492" w:y="8308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24" w:line="365" w:lineRule="exact"/>
        <w:ind w:left="720" w:hanging="720"/>
        <w:jc w:val="both"/>
      </w:pPr>
      <w:r>
        <w:t xml:space="preserve">V této Smlouvě </w:t>
      </w:r>
      <w:r>
        <w:rPr>
          <w:rStyle w:val="Bodytext2Bold"/>
        </w:rPr>
        <w:t>„Dílo“</w:t>
      </w:r>
      <w:r>
        <w:rPr>
          <w:rStyle w:val="Bodytext2Bold"/>
        </w:rPr>
        <w:t xml:space="preserve"> </w:t>
      </w:r>
      <w:r>
        <w:t xml:space="preserve">znamená dodávku a instalaci strukturované kabeláže v souladu se zadávací </w:t>
      </w:r>
      <w:r>
        <w:t>dokumentací (ZD) k veřejné zakázce (VZ). Další detailní specifikace může být uvedena v příloze této Smlouvy.</w:t>
      </w:r>
    </w:p>
    <w:p w14:paraId="6F3CA90F" w14:textId="77777777" w:rsidR="00AB6F49" w:rsidRDefault="00090469">
      <w:pPr>
        <w:pStyle w:val="Bodytext20"/>
        <w:framePr w:w="8813" w:h="6301" w:hRule="exact" w:wrap="none" w:vAnchor="page" w:hAnchor="page" w:x="1492" w:y="8308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222" w:line="360" w:lineRule="exact"/>
        <w:ind w:left="720" w:hanging="720"/>
      </w:pPr>
      <w:r>
        <w:t xml:space="preserve">Zhotovitel se zavazuje provést pro Objednatele Dílo a Objednatel se zavazuje Dílo převzít a zaplatit za něj Zhotoviteli sjednanou cenu za podmínek </w:t>
      </w:r>
      <w:r>
        <w:t>uvedených v této Smlouvě.</w:t>
      </w:r>
    </w:p>
    <w:p w14:paraId="6F3CA910" w14:textId="77777777" w:rsidR="00AB6F49" w:rsidRDefault="00090469">
      <w:pPr>
        <w:pStyle w:val="Heading30"/>
        <w:framePr w:w="8813" w:h="6301" w:hRule="exact" w:wrap="none" w:vAnchor="page" w:hAnchor="page" w:x="1492" w:y="8308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134"/>
        <w:ind w:left="720" w:hanging="720"/>
      </w:pPr>
      <w:bookmarkStart w:id="2" w:name="bookmark2"/>
      <w:r>
        <w:t>Práva a povinnosti Smluvních stran</w:t>
      </w:r>
      <w:bookmarkEnd w:id="2"/>
    </w:p>
    <w:p w14:paraId="6F3CA911" w14:textId="77777777" w:rsidR="00AB6F49" w:rsidRDefault="00090469">
      <w:pPr>
        <w:pStyle w:val="Bodytext20"/>
        <w:framePr w:w="8813" w:h="6301" w:hRule="exact" w:wrap="none" w:vAnchor="page" w:hAnchor="page" w:x="1492" w:y="8308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20" w:line="365" w:lineRule="exact"/>
        <w:ind w:left="720" w:hanging="720"/>
      </w:pPr>
      <w:r>
        <w:t>Zhotovitel se zavazuje provést pro Objednatele Dílo na svůj náklad a nebezpečí, s potřebnou péčí a v ujednané době. Zhotovitel dále obstará vše, co je k provedení Díla potřeba.</w:t>
      </w:r>
    </w:p>
    <w:p w14:paraId="6F3CA912" w14:textId="77777777" w:rsidR="00AB6F49" w:rsidRDefault="00090469">
      <w:pPr>
        <w:pStyle w:val="Bodytext20"/>
        <w:framePr w:w="8813" w:h="6301" w:hRule="exact" w:wrap="none" w:vAnchor="page" w:hAnchor="page" w:x="1492" w:y="8308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226" w:line="365" w:lineRule="exact"/>
        <w:ind w:left="720" w:hanging="720"/>
      </w:pPr>
      <w:r>
        <w:t xml:space="preserve">Zhotovitel nemá </w:t>
      </w:r>
      <w:r>
        <w:t>právo požadovat během provádění Díla přiměřenou část náhrady nákladů s přihlédnutím k vynaloženým nákladům.</w:t>
      </w:r>
    </w:p>
    <w:p w14:paraId="6F3CA913" w14:textId="77777777" w:rsidR="00AB6F49" w:rsidRDefault="00090469">
      <w:pPr>
        <w:pStyle w:val="Bodytext20"/>
        <w:framePr w:w="8813" w:h="6301" w:hRule="exact" w:wrap="none" w:vAnchor="page" w:hAnchor="page" w:x="1492" w:y="8308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134" w:line="232" w:lineRule="exact"/>
        <w:ind w:left="720" w:hanging="720"/>
      </w:pPr>
      <w:r>
        <w:t>Zhotovitel má právo přenechat provádění Díla třetím osobám, zejména subdodavatelům.</w:t>
      </w:r>
    </w:p>
    <w:p w14:paraId="6F3CA914" w14:textId="77777777" w:rsidR="00AB6F49" w:rsidRDefault="00090469">
      <w:pPr>
        <w:pStyle w:val="Bodytext20"/>
        <w:framePr w:w="8813" w:h="6301" w:hRule="exact" w:wrap="none" w:vAnchor="page" w:hAnchor="page" w:x="1492" w:y="8308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226" w:line="365" w:lineRule="exact"/>
        <w:ind w:left="720" w:hanging="720"/>
      </w:pPr>
      <w:r>
        <w:t>Objednatel se zavazuje zajistit Zhotoviteli přístup a vhodné pod</w:t>
      </w:r>
      <w:r>
        <w:t>mínky nezbytné pro řádné provádění Díla.</w:t>
      </w:r>
    </w:p>
    <w:p w14:paraId="6F3CA915" w14:textId="77777777" w:rsidR="00AB6F49" w:rsidRDefault="00090469">
      <w:pPr>
        <w:pStyle w:val="Heading30"/>
        <w:framePr w:w="8813" w:h="6301" w:hRule="exact" w:wrap="none" w:vAnchor="page" w:hAnchor="page" w:x="1492" w:y="8308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720" w:hanging="720"/>
      </w:pPr>
      <w:bookmarkStart w:id="3" w:name="bookmark3"/>
      <w:r>
        <w:t>Cena za provedení Díla</w:t>
      </w:r>
      <w:bookmarkEnd w:id="3"/>
    </w:p>
    <w:p w14:paraId="6F3CA916" w14:textId="77777777" w:rsidR="00AB6F49" w:rsidRDefault="00AB6F49">
      <w:pPr>
        <w:rPr>
          <w:sz w:val="2"/>
          <w:szCs w:val="2"/>
        </w:rPr>
        <w:sectPr w:rsidR="00AB6F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14:paraId="6F3CA917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04" w:line="365" w:lineRule="exact"/>
        <w:ind w:left="740"/>
        <w:jc w:val="both"/>
      </w:pPr>
      <w:r>
        <w:lastRenderedPageBreak/>
        <w:t>Cena za provedení Díla je určena částkou uvedenou v krycím listu nabídky VZ a to ve výši 115.178,- Kč bez DPH.</w:t>
      </w:r>
    </w:p>
    <w:p w14:paraId="6F3CA918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96" w:line="360" w:lineRule="exact"/>
        <w:ind w:left="740"/>
        <w:jc w:val="both"/>
      </w:pPr>
      <w:r>
        <w:t xml:space="preserve">Objednatel může od Smlouvy odstoupit; poměrnou část </w:t>
      </w:r>
      <w:r>
        <w:t>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</w:p>
    <w:p w14:paraId="6F3CA919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206" w:line="365" w:lineRule="exact"/>
        <w:ind w:left="740"/>
        <w:jc w:val="both"/>
      </w:pPr>
      <w:r>
        <w:t>Objednatel se zavaz</w:t>
      </w:r>
      <w:r>
        <w:t>uje zaplatit cenu za provedení díla nebo jakoukoliv její část do 14 dnů od dokončení díla nebo jeho části.</w:t>
      </w:r>
    </w:p>
    <w:p w14:paraId="6F3CA91A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34" w:line="232" w:lineRule="exact"/>
        <w:ind w:left="740"/>
        <w:jc w:val="both"/>
      </w:pPr>
      <w:r>
        <w:t>Zálohové platby na Dílo ani jeho části nejsou Smluvními stranami domluveny.</w:t>
      </w:r>
    </w:p>
    <w:p w14:paraId="6F3CA91B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206" w:line="365" w:lineRule="exact"/>
        <w:ind w:left="740"/>
        <w:jc w:val="both"/>
      </w:pPr>
      <w:r>
        <w:t>Zaplacením ceny za provedení díla nebo jakékoliv její části se rozumí při</w:t>
      </w:r>
      <w:r>
        <w:t>psání celé příslušné částky na bankovní účet Zhotovitele.</w:t>
      </w:r>
    </w:p>
    <w:p w14:paraId="6F3CA91C" w14:textId="77777777" w:rsidR="00AB6F49" w:rsidRDefault="00090469">
      <w:pPr>
        <w:pStyle w:val="Heading30"/>
        <w:framePr w:w="8856" w:h="12105" w:hRule="exact" w:wrap="none" w:vAnchor="page" w:hAnchor="page" w:x="1470" w:y="189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134"/>
        <w:ind w:left="740"/>
        <w:jc w:val="both"/>
      </w:pPr>
      <w:bookmarkStart w:id="5" w:name="bookmark4"/>
      <w:r>
        <w:t>Odstoupení od Smlouvy</w:t>
      </w:r>
      <w:bookmarkEnd w:id="5"/>
    </w:p>
    <w:p w14:paraId="6F3CA91D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206" w:line="365" w:lineRule="exact"/>
        <w:ind w:left="740"/>
        <w:jc w:val="both"/>
      </w:pPr>
      <w:r>
        <w:t>Kterákoliv Smluvní strana má právo odstoupit od této Smlouvy z kteréhokoliv zákonného důvodu.</w:t>
      </w:r>
    </w:p>
    <w:p w14:paraId="6F3CA91E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240" w:line="232" w:lineRule="exact"/>
        <w:ind w:left="740"/>
        <w:jc w:val="both"/>
      </w:pPr>
      <w:r>
        <w:t xml:space="preserve">Odstoupení je účinné doručením písemného oznámení o odstoupení druhé Smluvní </w:t>
      </w:r>
      <w:r>
        <w:t>straně.</w:t>
      </w:r>
    </w:p>
    <w:p w14:paraId="6F3CA91F" w14:textId="77777777" w:rsidR="00AB6F49" w:rsidRDefault="00090469">
      <w:pPr>
        <w:pStyle w:val="Heading30"/>
        <w:framePr w:w="8856" w:h="12105" w:hRule="exact" w:wrap="none" w:vAnchor="page" w:hAnchor="page" w:x="1470" w:y="189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138"/>
        <w:ind w:left="740"/>
        <w:jc w:val="both"/>
      </w:pPr>
      <w:bookmarkStart w:id="6" w:name="bookmark5"/>
      <w:r>
        <w:t>Důvěrnost</w:t>
      </w:r>
      <w:bookmarkEnd w:id="6"/>
    </w:p>
    <w:p w14:paraId="6F3CA920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202" w:line="360" w:lineRule="exact"/>
        <w:ind w:left="740"/>
        <w:jc w:val="both"/>
      </w:pPr>
      <w:r>
        <w:t>Zhotovitel se zavazuje, že nezpřístupní ani nepoužije žádnou informaci obchodní nebo výrobní povahy, se kterou se seznámí v souvislosti s plněním této Smlouvy, zejména nezpřístupní ani nepoužije žádnou takovou informaci obsaženou v této S</w:t>
      </w:r>
      <w:r>
        <w:t>mlouvě, databázi zákazníků Objednatele ani kontakty na ně, cenovou politiku Objednatele, marketingovou strategii Objednatele, informace o uzavřených smlouvách a dodavatelích Objednatele, způsob fungování podniku Objednatele, strategická rozhodnutí a podnik</w:t>
      </w:r>
      <w:r>
        <w:t>atelské záměry Objednatele nebo jakoukoli jinou informaci, kterou je možné považovat za obchodní tajemství Objednatele.</w:t>
      </w:r>
    </w:p>
    <w:p w14:paraId="6F3CA921" w14:textId="77777777" w:rsidR="00AB6F49" w:rsidRDefault="00090469">
      <w:pPr>
        <w:pStyle w:val="Heading30"/>
        <w:framePr w:w="8856" w:h="12105" w:hRule="exact" w:wrap="none" w:vAnchor="page" w:hAnchor="page" w:x="1470" w:y="1890"/>
        <w:numPr>
          <w:ilvl w:val="0"/>
          <w:numId w:val="1"/>
        </w:numPr>
        <w:shd w:val="clear" w:color="auto" w:fill="auto"/>
        <w:tabs>
          <w:tab w:val="left" w:pos="677"/>
        </w:tabs>
        <w:spacing w:before="0"/>
        <w:ind w:left="740"/>
        <w:jc w:val="both"/>
      </w:pPr>
      <w:bookmarkStart w:id="7" w:name="bookmark6"/>
      <w:r>
        <w:t>Závěrečná ustanovení</w:t>
      </w:r>
      <w:bookmarkEnd w:id="7"/>
    </w:p>
    <w:p w14:paraId="6F3CA922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34" w:line="232" w:lineRule="exact"/>
        <w:ind w:left="740"/>
        <w:jc w:val="both"/>
      </w:pPr>
      <w:r>
        <w:t>Tato Smlouva může být změněna písemnými dodatky podepsanými všemi Smluvními stranami.</w:t>
      </w:r>
    </w:p>
    <w:p w14:paraId="6F3CA923" w14:textId="37932159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100" w:line="365" w:lineRule="exact"/>
        <w:ind w:left="740"/>
        <w:jc w:val="both"/>
      </w:pPr>
      <w:r>
        <w:t xml:space="preserve">Tato Smlouva </w:t>
      </w:r>
      <w:r>
        <w:t>je vyhotovena v 2</w:t>
      </w:r>
      <w:r>
        <w:t xml:space="preserve"> stejnopisech. Každá Smluvní strana obdrží 1 stejnopis této Smlouvy.</w:t>
      </w:r>
    </w:p>
    <w:p w14:paraId="6F3CA924" w14:textId="77777777" w:rsidR="00AB6F49" w:rsidRDefault="00090469">
      <w:pPr>
        <w:pStyle w:val="Bodytext20"/>
        <w:framePr w:w="8856" w:h="12105" w:hRule="exact" w:wrap="none" w:vAnchor="page" w:hAnchor="page" w:x="1470" w:y="1890"/>
        <w:numPr>
          <w:ilvl w:val="1"/>
          <w:numId w:val="1"/>
        </w:numPr>
        <w:shd w:val="clear" w:color="auto" w:fill="auto"/>
        <w:tabs>
          <w:tab w:val="left" w:pos="677"/>
        </w:tabs>
        <w:spacing w:before="0" w:line="365" w:lineRule="exact"/>
        <w:ind w:left="740"/>
        <w:jc w:val="both"/>
      </w:pPr>
      <w:r>
        <w:t>Tato Smlouva nabývá platnosti a účinnosti v okamžiku jejího podpisu všemi Smluvními stranami.</w:t>
      </w:r>
    </w:p>
    <w:p w14:paraId="6F3CA925" w14:textId="77777777" w:rsidR="00AB6F49" w:rsidRDefault="00090469">
      <w:pPr>
        <w:pStyle w:val="Bodytext20"/>
        <w:framePr w:wrap="none" w:vAnchor="page" w:hAnchor="page" w:x="1466" w:y="14159"/>
        <w:shd w:val="clear" w:color="auto" w:fill="auto"/>
        <w:spacing w:before="0" w:line="232" w:lineRule="exact"/>
        <w:ind w:firstLine="0"/>
      </w:pPr>
      <w:r>
        <w:t>6.4.</w:t>
      </w:r>
    </w:p>
    <w:p w14:paraId="6F3CA926" w14:textId="77777777" w:rsidR="00AB6F49" w:rsidRDefault="00090469">
      <w:pPr>
        <w:pStyle w:val="Bodytext20"/>
        <w:framePr w:wrap="none" w:vAnchor="page" w:hAnchor="page" w:x="1470" w:y="14159"/>
        <w:shd w:val="clear" w:color="auto" w:fill="auto"/>
        <w:spacing w:before="0" w:line="232" w:lineRule="exact"/>
        <w:ind w:left="1407" w:right="5688"/>
        <w:jc w:val="both"/>
      </w:pPr>
      <w:r>
        <w:t>Přílohami této smlouvy jsou:</w:t>
      </w:r>
    </w:p>
    <w:p w14:paraId="6F3CA927" w14:textId="77777777" w:rsidR="00AB6F49" w:rsidRDefault="00AB6F49">
      <w:pPr>
        <w:rPr>
          <w:sz w:val="2"/>
          <w:szCs w:val="2"/>
        </w:rPr>
        <w:sectPr w:rsidR="00AB6F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3CA928" w14:textId="77777777" w:rsidR="00AB6F49" w:rsidRDefault="00090469">
      <w:pPr>
        <w:rPr>
          <w:sz w:val="2"/>
          <w:szCs w:val="2"/>
        </w:rPr>
      </w:pPr>
      <w:r>
        <w:lastRenderedPageBreak/>
        <w:pict w14:anchorId="6F3CA9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8.1pt;margin-top:253.5pt;width:109.7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6F3CA935">
          <v:shape id="_x0000_s1026" type="#_x0000_t32" style="position:absolute;margin-left:122.9pt;margin-top:253.75pt;width:109.45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6F3CA929" w14:textId="77777777" w:rsidR="00AB6F49" w:rsidRDefault="00090469">
      <w:pPr>
        <w:pStyle w:val="Bodytext20"/>
        <w:framePr w:w="8856" w:h="1017" w:hRule="exact" w:wrap="none" w:vAnchor="page" w:hAnchor="page" w:x="1470" w:y="1799"/>
        <w:shd w:val="clear" w:color="auto" w:fill="auto"/>
        <w:spacing w:before="0" w:line="485" w:lineRule="exact"/>
        <w:ind w:left="760" w:right="3640" w:firstLine="0"/>
      </w:pPr>
      <w:r>
        <w:t xml:space="preserve">Plná moc Bc. Jana Lepši, </w:t>
      </w:r>
      <w:r>
        <w:t>technického ředitele HDK. Krycí list nabídky VZ a výkaz výměr.</w:t>
      </w:r>
    </w:p>
    <w:p w14:paraId="6F3CA92A" w14:textId="633ED79D" w:rsidR="00AB6F49" w:rsidRDefault="00090469">
      <w:pPr>
        <w:pStyle w:val="Bodytext20"/>
        <w:framePr w:wrap="none" w:vAnchor="page" w:hAnchor="page" w:x="1514" w:y="3916"/>
        <w:shd w:val="clear" w:color="auto" w:fill="auto"/>
        <w:spacing w:before="0" w:line="232" w:lineRule="exact"/>
        <w:ind w:firstLine="0"/>
      </w:pPr>
      <w:r>
        <w:t xml:space="preserve">V </w:t>
      </w:r>
      <w:r>
        <w:t>Pra</w:t>
      </w:r>
      <w:r>
        <w:t>ze dne 29.11.2021</w:t>
      </w:r>
    </w:p>
    <w:p w14:paraId="6F3CA92B" w14:textId="77777777" w:rsidR="00AB6F49" w:rsidRDefault="00090469">
      <w:pPr>
        <w:pStyle w:val="Heading10"/>
        <w:framePr w:wrap="none" w:vAnchor="page" w:hAnchor="page" w:x="1446" w:y="4415"/>
        <w:shd w:val="clear" w:color="auto" w:fill="auto"/>
      </w:pPr>
      <w:bookmarkStart w:id="8" w:name="bookmark7"/>
      <w:r>
        <w:t>Bc. Jan Lepša</w:t>
      </w:r>
      <w:bookmarkEnd w:id="8"/>
    </w:p>
    <w:p w14:paraId="6F3CA92C" w14:textId="77777777" w:rsidR="00AB6F49" w:rsidRDefault="00090469">
      <w:pPr>
        <w:pStyle w:val="Bodytext30"/>
        <w:framePr w:w="2088" w:h="407" w:hRule="exact" w:wrap="none" w:vAnchor="page" w:hAnchor="page" w:x="3621" w:y="4420"/>
        <w:shd w:val="clear" w:color="auto" w:fill="auto"/>
      </w:pPr>
      <w:r>
        <w:rPr>
          <w:lang w:val="en-US" w:eastAsia="en-US" w:bidi="en-US"/>
        </w:rPr>
        <w:t xml:space="preserve">Digitally signed </w:t>
      </w:r>
      <w:r>
        <w:t xml:space="preserve">by Bc. Jan Lepša </w:t>
      </w:r>
      <w:r>
        <w:rPr>
          <w:lang w:val="en-US" w:eastAsia="en-US" w:bidi="en-US"/>
        </w:rPr>
        <w:t xml:space="preserve">Date: </w:t>
      </w:r>
      <w:r>
        <w:t>2021.11.29 10:08:26+0V00'</w:t>
      </w:r>
    </w:p>
    <w:p w14:paraId="6F3CA92D" w14:textId="77777777" w:rsidR="00AB6F49" w:rsidRDefault="00090469">
      <w:pPr>
        <w:pStyle w:val="Bodytext40"/>
        <w:framePr w:w="768" w:h="1219" w:hRule="exact" w:wrap="none" w:vAnchor="page" w:hAnchor="page" w:x="7034" w:y="3709"/>
        <w:shd w:val="clear" w:color="auto" w:fill="auto"/>
      </w:pPr>
      <w:r>
        <w:t>Ing.</w:t>
      </w:r>
    </w:p>
    <w:p w14:paraId="6F3CA92E" w14:textId="77777777" w:rsidR="00AB6F49" w:rsidRDefault="00090469">
      <w:pPr>
        <w:pStyle w:val="Bodytext50"/>
        <w:framePr w:w="768" w:h="1219" w:hRule="exact" w:wrap="none" w:vAnchor="page" w:hAnchor="page" w:x="7034" w:y="3709"/>
        <w:shd w:val="clear" w:color="auto" w:fill="auto"/>
      </w:pPr>
      <w:r>
        <w:t>Petr</w:t>
      </w:r>
    </w:p>
    <w:p w14:paraId="6F3CA92F" w14:textId="77777777" w:rsidR="00AB6F49" w:rsidRDefault="00090469">
      <w:pPr>
        <w:pStyle w:val="Bodytext50"/>
        <w:framePr w:w="768" w:h="1219" w:hRule="exact" w:wrap="none" w:vAnchor="page" w:hAnchor="page" w:x="7034" w:y="3709"/>
        <w:shd w:val="clear" w:color="auto" w:fill="auto"/>
      </w:pPr>
      <w:r>
        <w:t>Vlček</w:t>
      </w:r>
    </w:p>
    <w:p w14:paraId="6F3CA930" w14:textId="77777777" w:rsidR="00AB6F49" w:rsidRDefault="00090469">
      <w:pPr>
        <w:pStyle w:val="Bodytext30"/>
        <w:framePr w:w="1099" w:h="1190" w:hRule="exact" w:wrap="none" w:vAnchor="page" w:hAnchor="page" w:x="8166" w:y="3740"/>
        <w:shd w:val="clear" w:color="auto" w:fill="auto"/>
        <w:spacing w:line="187" w:lineRule="exact"/>
        <w:jc w:val="left"/>
      </w:pPr>
      <w:r>
        <w:t>Digitálně podepsal Ing. Petr Vlček Datum: 2021.11.29 17:50:35 +OVOO'</w:t>
      </w:r>
    </w:p>
    <w:p w14:paraId="6F3CA931" w14:textId="47C1AE04" w:rsidR="00AB6F49" w:rsidRDefault="00090469">
      <w:pPr>
        <w:pStyle w:val="Bodytext20"/>
        <w:framePr w:w="4531" w:h="1498" w:hRule="exact" w:wrap="none" w:vAnchor="page" w:hAnchor="page" w:x="2176" w:y="5153"/>
        <w:shd w:val="clear" w:color="auto" w:fill="auto"/>
        <w:spacing w:before="0" w:line="480" w:lineRule="exact"/>
        <w:ind w:left="20" w:firstLine="0"/>
        <w:jc w:val="center"/>
      </w:pPr>
      <w:r>
        <w:t xml:space="preserve">Jan </w:t>
      </w:r>
      <w:r>
        <w:t>Lepša, technický ředitel</w:t>
      </w:r>
      <w:r>
        <w:br/>
        <w:t>Hudební divadlo v Karlí</w:t>
      </w:r>
      <w:r>
        <w:t>ně, p.o.</w:t>
      </w:r>
      <w:r>
        <w:br/>
        <w:t>Objednatel</w:t>
      </w:r>
    </w:p>
    <w:p w14:paraId="6F3CA932" w14:textId="77777777" w:rsidR="00AB6F49" w:rsidRDefault="00090469">
      <w:pPr>
        <w:pStyle w:val="Bodytext20"/>
        <w:framePr w:w="1469" w:h="1502" w:hRule="exact" w:wrap="none" w:vAnchor="page" w:hAnchor="page" w:x="7504" w:y="5144"/>
        <w:shd w:val="clear" w:color="auto" w:fill="auto"/>
        <w:spacing w:before="0" w:line="480" w:lineRule="exact"/>
        <w:ind w:firstLine="0"/>
        <w:jc w:val="center"/>
      </w:pPr>
      <w:r>
        <w:t>Ing. Petr Vlček</w:t>
      </w:r>
      <w:r>
        <w:br/>
        <w:t>AVT Group, a.s.</w:t>
      </w:r>
      <w:r>
        <w:br/>
        <w:t>Zhotovitel</w:t>
      </w:r>
    </w:p>
    <w:p w14:paraId="6F3CA933" w14:textId="77777777" w:rsidR="00AB6F49" w:rsidRDefault="00AB6F49">
      <w:pPr>
        <w:rPr>
          <w:sz w:val="2"/>
          <w:szCs w:val="2"/>
        </w:rPr>
      </w:pPr>
    </w:p>
    <w:sectPr w:rsidR="00AB6F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A93A" w14:textId="77777777" w:rsidR="00000000" w:rsidRDefault="00090469">
      <w:r>
        <w:separator/>
      </w:r>
    </w:p>
  </w:endnote>
  <w:endnote w:type="continuationSeparator" w:id="0">
    <w:p w14:paraId="6F3CA93C" w14:textId="77777777" w:rsidR="00000000" w:rsidRDefault="0009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CA936" w14:textId="77777777" w:rsidR="00AB6F49" w:rsidRDefault="00AB6F49"/>
  </w:footnote>
  <w:footnote w:type="continuationSeparator" w:id="0">
    <w:p w14:paraId="6F3CA937" w14:textId="77777777" w:rsidR="00AB6F49" w:rsidRDefault="00AB6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5A5"/>
    <w:multiLevelType w:val="multilevel"/>
    <w:tmpl w:val="8C24D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B6F49"/>
    <w:rsid w:val="00090469"/>
    <w:rsid w:val="00A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F3CA906"/>
  <w15:docId w15:val="{98874A95-C211-4145-840C-E87385D8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 w:line="288" w:lineRule="exact"/>
      <w:jc w:val="center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475" w:lineRule="exact"/>
      <w:ind w:hanging="740"/>
    </w:pPr>
    <w:rPr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80" w:after="240" w:line="232" w:lineRule="exact"/>
      <w:ind w:hanging="740"/>
      <w:outlineLvl w:val="2"/>
    </w:pPr>
    <w:rPr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76" w:lineRule="exact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3" w:lineRule="exact"/>
      <w:jc w:val="both"/>
    </w:pPr>
    <w:rPr>
      <w:rFonts w:ascii="Microsoft YaHei UI" w:eastAsia="Microsoft YaHei UI" w:hAnsi="Microsoft YaHei UI" w:cs="Microsoft YaHei UI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89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89" w:lineRule="exact"/>
    </w:pPr>
    <w:rPr>
      <w:rFonts w:ascii="Microsoft YaHei UI" w:eastAsia="Microsoft YaHei UI" w:hAnsi="Microsoft YaHei UI" w:cs="Microsoft YaHei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3033</Characters>
  <Application>Microsoft Office Word</Application>
  <DocSecurity>0</DocSecurity>
  <Lines>25</Lines>
  <Paragraphs>7</Paragraphs>
  <ScaleCrop>false</ScaleCrop>
  <Company>Hudební divadlo Karlín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2021-12-01T11:38:00Z</dcterms:created>
  <dcterms:modified xsi:type="dcterms:W3CDTF">2021-12-01T11:42:00Z</dcterms:modified>
</cp:coreProperties>
</file>