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E6" w:rsidRDefault="00EF2F81" w:rsidP="00EF2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Příloha č. 1 – Technická specifikace díla</w:t>
      </w:r>
    </w:p>
    <w:p w:rsidR="00EF2F81" w:rsidRDefault="00EF2F81" w:rsidP="00EF2F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F81" w:rsidRDefault="00EF2F81" w:rsidP="00A56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díla je</w:t>
      </w:r>
      <w:r w:rsidR="00DD0CBB">
        <w:rPr>
          <w:rFonts w:ascii="Times New Roman" w:hAnsi="Times New Roman" w:cs="Times New Roman"/>
          <w:sz w:val="24"/>
          <w:szCs w:val="24"/>
        </w:rPr>
        <w:t xml:space="preserve"> vyhotovení pilotního projektu majetkoprávního vypořádání pozemků pod komunikacemi ve vlastnictví Středočeského kraje a ve správě KSÚS a to vyhotovení metodického</w:t>
      </w:r>
      <w:r w:rsidR="00A5657A">
        <w:rPr>
          <w:rFonts w:ascii="Times New Roman" w:hAnsi="Times New Roman" w:cs="Times New Roman"/>
          <w:sz w:val="24"/>
          <w:szCs w:val="24"/>
        </w:rPr>
        <w:t xml:space="preserve"> pokynu na základě řešení komunikace II/118 dle rozsahu daného přílohou této nabídky.</w:t>
      </w:r>
    </w:p>
    <w:p w:rsidR="00A5657A" w:rsidRDefault="00A5657A" w:rsidP="00A56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účely tohoto díla je použit koeficient 2,25, kterým se počítá délka parcelní hranice kolem komunikace z délky dle staničení.</w:t>
      </w:r>
    </w:p>
    <w:p w:rsidR="00A5657A" w:rsidRDefault="00A5657A" w:rsidP="00A56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vyhotovení finálního metodického pokynu, tedy elaborátu</w:t>
      </w:r>
      <w:r w:rsidR="00161DC8">
        <w:rPr>
          <w:rFonts w:ascii="Times New Roman" w:hAnsi="Times New Roman" w:cs="Times New Roman"/>
          <w:sz w:val="24"/>
          <w:szCs w:val="24"/>
        </w:rPr>
        <w:t>, který popíše postupy vedoucí k zapsání pozemků cizích vlastníků pod komunikacemi ve vlastnictví Středočeského kraje a správě KSÚS do katastru nemovitostí, je na výše uvedené pilotní komunikaci nutné projít následujícím postupem:</w:t>
      </w:r>
    </w:p>
    <w:p w:rsidR="00161DC8" w:rsidRDefault="00161DC8" w:rsidP="00161DC8">
      <w:pPr>
        <w:pStyle w:val="Odstavecseseznamem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šetření průběhu majetkové hranice se silničním technikem KSÚS, tedy stanovení rozsahu pozemků, které správa komunikace potřebuje pro bezproblémový provoz a údržbu,</w:t>
      </w:r>
    </w:p>
    <w:p w:rsidR="00161DC8" w:rsidRDefault="00161DC8" w:rsidP="00161DC8">
      <w:pPr>
        <w:pStyle w:val="Odstavecseseznamem"/>
        <w:ind w:left="142"/>
        <w:rPr>
          <w:rFonts w:ascii="Times New Roman" w:hAnsi="Times New Roman" w:cs="Times New Roman"/>
          <w:sz w:val="24"/>
          <w:szCs w:val="24"/>
        </w:rPr>
      </w:pPr>
    </w:p>
    <w:p w:rsidR="00161DC8" w:rsidRDefault="00161DC8" w:rsidP="00161DC8">
      <w:pPr>
        <w:pStyle w:val="Odstavecseseznamem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zaměření výše uvedených vyšetřených majetkových hranic v přesnosti a podrobnosti dle katastrálních předpisů a zároveň doměření napojujících se pozemků a hranic,</w:t>
      </w:r>
    </w:p>
    <w:p w:rsidR="00161DC8" w:rsidRPr="00161DC8" w:rsidRDefault="00161DC8" w:rsidP="00161DC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61DC8" w:rsidRDefault="00163366" w:rsidP="00161DC8">
      <w:pPr>
        <w:pStyle w:val="Odstavecseseznamem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vyhotovení záborového elaborátu pro stanovení rozsahu a poloh jednotlivých dílů pozemků pod komunikacemi k odsouhlasení majetkovými správci objednatele,</w:t>
      </w:r>
    </w:p>
    <w:p w:rsidR="00163366" w:rsidRPr="00163366" w:rsidRDefault="00163366" w:rsidP="0016336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63366" w:rsidRDefault="00163366" w:rsidP="00161DC8">
      <w:pPr>
        <w:pStyle w:val="Odstavecseseznamem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vyhotovení geometrických plánů na vyznačení oddělovaných pozemků, nebo hranic určených v rámci zpřesnění, pokud průběh parcelní hranice dovoluje posun na zaměření vlastnické hranice v rámci přesnosti katastrální mapy,</w:t>
      </w:r>
    </w:p>
    <w:p w:rsidR="00163366" w:rsidRPr="00163366" w:rsidRDefault="00163366" w:rsidP="0016336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63366" w:rsidRDefault="00163366" w:rsidP="00161DC8">
      <w:pPr>
        <w:pStyle w:val="Odstavecseseznamem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vyhotovení podkladů pro případné výkupy zemědělského a lesního půdního fondu,</w:t>
      </w:r>
    </w:p>
    <w:p w:rsidR="00163366" w:rsidRPr="00163366" w:rsidRDefault="00163366" w:rsidP="0016336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63366" w:rsidRDefault="00163366" w:rsidP="00161DC8">
      <w:pPr>
        <w:pStyle w:val="Odstavecseseznamem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veškerých listin se stavebním a katastrálním úřadem, které povedou k zapsání výše uvedených GP do katastru nemovitostí,</w:t>
      </w:r>
    </w:p>
    <w:p w:rsidR="00163366" w:rsidRPr="00163366" w:rsidRDefault="00163366" w:rsidP="0016336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63366" w:rsidRDefault="00163366" w:rsidP="00161DC8">
      <w:pPr>
        <w:pStyle w:val="Odstavecseseznamem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vyhotovení smluv a listin pro vklad do katastru nemovitostí včetně návrhu na vklad,</w:t>
      </w:r>
    </w:p>
    <w:p w:rsidR="00163366" w:rsidRPr="00163366" w:rsidRDefault="00163366" w:rsidP="0016336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63366" w:rsidRPr="00161DC8" w:rsidRDefault="00163366" w:rsidP="00161DC8">
      <w:pPr>
        <w:pStyle w:val="Odstavecseseznamem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zjištěných postupů z bodů výše uvedených se vyhotoví návod, jak postupovat v dalších takových případech.</w:t>
      </w:r>
    </w:p>
    <w:sectPr w:rsidR="00163366" w:rsidRPr="00161DC8" w:rsidSect="00161DC8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2F2F"/>
    <w:multiLevelType w:val="hybridMultilevel"/>
    <w:tmpl w:val="304E8596"/>
    <w:lvl w:ilvl="0" w:tplc="E54632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F81"/>
    <w:rsid w:val="00161DC8"/>
    <w:rsid w:val="00163366"/>
    <w:rsid w:val="008E49E6"/>
    <w:rsid w:val="00A5657A"/>
    <w:rsid w:val="00DD0CBB"/>
    <w:rsid w:val="00EF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9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1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ladislav.bak</dc:creator>
  <cp:lastModifiedBy>ladislav.bak</cp:lastModifiedBy>
  <cp:revision>1</cp:revision>
  <dcterms:created xsi:type="dcterms:W3CDTF">2017-03-24T06:44:00Z</dcterms:created>
  <dcterms:modified xsi:type="dcterms:W3CDTF">2017-03-24T07:35:00Z</dcterms:modified>
</cp:coreProperties>
</file>