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56FF3" w14:textId="77777777" w:rsidR="005A211F" w:rsidRPr="00594F4F" w:rsidRDefault="005A211F" w:rsidP="00FB46FF">
      <w:pPr>
        <w:pStyle w:val="Styl1"/>
        <w:rPr>
          <w:sz w:val="22"/>
        </w:rPr>
      </w:pPr>
      <w:r w:rsidRPr="00594F4F">
        <w:rPr>
          <w:sz w:val="22"/>
        </w:rPr>
        <w:t>Níže uvedeného dne, měsíce a roku uzavírají</w:t>
      </w:r>
      <w:r w:rsidR="00FB46FF" w:rsidRPr="00594F4F">
        <w:rPr>
          <w:sz w:val="22"/>
        </w:rPr>
        <w:t xml:space="preserve"> smluvní strany</w:t>
      </w:r>
    </w:p>
    <w:p w14:paraId="1E94C1C1" w14:textId="77777777" w:rsidR="005A211F" w:rsidRPr="00594F4F" w:rsidRDefault="005A211F">
      <w:pPr>
        <w:pStyle w:val="Styl1"/>
        <w:rPr>
          <w:sz w:val="22"/>
        </w:rPr>
      </w:pPr>
    </w:p>
    <w:p w14:paraId="4BD9C1FC" w14:textId="77777777" w:rsidR="00591CC4" w:rsidRPr="00591CC4" w:rsidRDefault="005F0B51" w:rsidP="00591CC4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Statutární město Plzeň</w:t>
      </w:r>
    </w:p>
    <w:p w14:paraId="7BF3B536" w14:textId="77777777" w:rsidR="00591CC4" w:rsidRPr="00591CC4" w:rsidRDefault="00591CC4" w:rsidP="00591CC4">
      <w:pPr>
        <w:pStyle w:val="Styl1"/>
        <w:ind w:firstLine="624"/>
        <w:rPr>
          <w:sz w:val="22"/>
          <w:szCs w:val="22"/>
        </w:rPr>
      </w:pPr>
      <w:r w:rsidRPr="00591CC4">
        <w:rPr>
          <w:sz w:val="22"/>
          <w:szCs w:val="22"/>
        </w:rPr>
        <w:t xml:space="preserve">se sídlem </w:t>
      </w:r>
      <w:r w:rsidR="005F0B51">
        <w:rPr>
          <w:sz w:val="22"/>
          <w:szCs w:val="22"/>
        </w:rPr>
        <w:t>nám. Republiky 1, PSČ 30632 Plzeň</w:t>
      </w:r>
    </w:p>
    <w:p w14:paraId="4F7BE28F" w14:textId="77777777" w:rsidR="00591CC4" w:rsidRPr="00591CC4" w:rsidRDefault="00591CC4" w:rsidP="00591CC4">
      <w:pPr>
        <w:pStyle w:val="Styl1"/>
        <w:ind w:firstLine="624"/>
        <w:rPr>
          <w:sz w:val="22"/>
          <w:szCs w:val="22"/>
        </w:rPr>
      </w:pPr>
      <w:r w:rsidRPr="00591CC4">
        <w:rPr>
          <w:sz w:val="22"/>
          <w:szCs w:val="22"/>
        </w:rPr>
        <w:t xml:space="preserve">IČ </w:t>
      </w:r>
      <w:r w:rsidR="005F0B51">
        <w:rPr>
          <w:sz w:val="22"/>
          <w:szCs w:val="22"/>
        </w:rPr>
        <w:t>00075370</w:t>
      </w:r>
    </w:p>
    <w:p w14:paraId="5EAF7139" w14:textId="48485DA3" w:rsidR="005A211F" w:rsidRDefault="00591CC4" w:rsidP="00591CC4">
      <w:pPr>
        <w:ind w:firstLine="624"/>
        <w:rPr>
          <w:sz w:val="22"/>
          <w:szCs w:val="22"/>
        </w:rPr>
      </w:pPr>
      <w:r w:rsidRPr="00591CC4">
        <w:rPr>
          <w:sz w:val="22"/>
          <w:szCs w:val="22"/>
        </w:rPr>
        <w:t xml:space="preserve">zastoupený </w:t>
      </w:r>
      <w:r w:rsidR="005F0B51">
        <w:rPr>
          <w:b/>
          <w:sz w:val="22"/>
          <w:szCs w:val="22"/>
        </w:rPr>
        <w:t xml:space="preserve">MO Plzeň </w:t>
      </w:r>
      <w:r w:rsidR="00F17336">
        <w:rPr>
          <w:b/>
          <w:sz w:val="22"/>
          <w:szCs w:val="22"/>
        </w:rPr>
        <w:t>10</w:t>
      </w:r>
      <w:r w:rsidR="005F0B51">
        <w:rPr>
          <w:b/>
          <w:sz w:val="22"/>
          <w:szCs w:val="22"/>
        </w:rPr>
        <w:t xml:space="preserve"> – </w:t>
      </w:r>
      <w:r w:rsidR="00F17336">
        <w:rPr>
          <w:b/>
          <w:sz w:val="22"/>
          <w:szCs w:val="22"/>
        </w:rPr>
        <w:t>Lhota</w:t>
      </w:r>
    </w:p>
    <w:p w14:paraId="0B97796B" w14:textId="63676B7F" w:rsidR="005F0B51" w:rsidRPr="005F0B51" w:rsidRDefault="005F0B51" w:rsidP="005F0B51">
      <w:pPr>
        <w:ind w:firstLine="624"/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r w:rsidR="00F17336">
        <w:rPr>
          <w:sz w:val="22"/>
          <w:szCs w:val="22"/>
        </w:rPr>
        <w:t xml:space="preserve">K </w:t>
      </w:r>
      <w:proofErr w:type="spellStart"/>
      <w:r w:rsidR="00F17336">
        <w:rPr>
          <w:sz w:val="22"/>
          <w:szCs w:val="22"/>
        </w:rPr>
        <w:t>Sinoru</w:t>
      </w:r>
      <w:proofErr w:type="spellEnd"/>
      <w:r>
        <w:rPr>
          <w:sz w:val="22"/>
          <w:szCs w:val="22"/>
        </w:rPr>
        <w:t xml:space="preserve"> </w:t>
      </w:r>
      <w:r w:rsidR="00F17336">
        <w:rPr>
          <w:sz w:val="22"/>
          <w:szCs w:val="22"/>
        </w:rPr>
        <w:t>62</w:t>
      </w:r>
      <w:r>
        <w:rPr>
          <w:sz w:val="22"/>
          <w:szCs w:val="22"/>
        </w:rPr>
        <w:t>/</w:t>
      </w:r>
      <w:r w:rsidR="00F17336">
        <w:rPr>
          <w:sz w:val="22"/>
          <w:szCs w:val="22"/>
        </w:rPr>
        <w:t>51</w:t>
      </w:r>
      <w:r>
        <w:rPr>
          <w:sz w:val="22"/>
          <w:szCs w:val="22"/>
        </w:rPr>
        <w:t>, 3</w:t>
      </w:r>
      <w:r w:rsidR="00F17336">
        <w:rPr>
          <w:sz w:val="22"/>
          <w:szCs w:val="22"/>
        </w:rPr>
        <w:t>01</w:t>
      </w:r>
      <w:r>
        <w:rPr>
          <w:sz w:val="22"/>
          <w:szCs w:val="22"/>
        </w:rPr>
        <w:t>00 Plzeň</w:t>
      </w:r>
    </w:p>
    <w:p w14:paraId="4D19ABF4" w14:textId="77777777" w:rsidR="005A211F" w:rsidRPr="00591CC4" w:rsidRDefault="005A211F">
      <w:pPr>
        <w:ind w:firstLine="624"/>
        <w:rPr>
          <w:i/>
          <w:iCs/>
          <w:color w:val="000000"/>
          <w:spacing w:val="-3"/>
          <w:sz w:val="22"/>
          <w:szCs w:val="22"/>
        </w:rPr>
      </w:pPr>
    </w:p>
    <w:p w14:paraId="6CE67E50" w14:textId="77777777" w:rsidR="005A211F" w:rsidRPr="00594F4F" w:rsidRDefault="005A211F">
      <w:pPr>
        <w:ind w:firstLine="624"/>
        <w:rPr>
          <w:i/>
          <w:iCs/>
          <w:color w:val="000000"/>
          <w:spacing w:val="-3"/>
          <w:sz w:val="22"/>
        </w:rPr>
      </w:pPr>
      <w:r w:rsidRPr="00594F4F">
        <w:rPr>
          <w:i/>
          <w:iCs/>
          <w:color w:val="000000"/>
          <w:spacing w:val="-3"/>
          <w:sz w:val="22"/>
        </w:rPr>
        <w:t xml:space="preserve">na straně jedné jako </w:t>
      </w:r>
      <w:r w:rsidRPr="00594F4F">
        <w:rPr>
          <w:b/>
          <w:bCs/>
          <w:i/>
          <w:iCs/>
          <w:color w:val="000000"/>
          <w:spacing w:val="-3"/>
          <w:sz w:val="22"/>
        </w:rPr>
        <w:t>objednatel</w:t>
      </w:r>
    </w:p>
    <w:p w14:paraId="6188B8A0" w14:textId="77777777" w:rsidR="005A211F" w:rsidRPr="00594F4F" w:rsidRDefault="005A211F">
      <w:pPr>
        <w:tabs>
          <w:tab w:val="left" w:pos="-720"/>
        </w:tabs>
        <w:suppressAutoHyphens/>
        <w:spacing w:before="60"/>
        <w:jc w:val="both"/>
        <w:rPr>
          <w:color w:val="000000"/>
          <w:spacing w:val="-3"/>
          <w:sz w:val="22"/>
        </w:rPr>
      </w:pPr>
      <w:r w:rsidRPr="00594F4F">
        <w:rPr>
          <w:color w:val="000000"/>
          <w:spacing w:val="-3"/>
          <w:sz w:val="22"/>
        </w:rPr>
        <w:tab/>
      </w:r>
    </w:p>
    <w:p w14:paraId="551FABD0" w14:textId="77777777" w:rsidR="005A211F" w:rsidRPr="00594F4F" w:rsidRDefault="005A211F">
      <w:pPr>
        <w:tabs>
          <w:tab w:val="left" w:pos="-720"/>
        </w:tabs>
        <w:suppressAutoHyphens/>
        <w:spacing w:before="60"/>
        <w:ind w:firstLine="624"/>
        <w:jc w:val="both"/>
        <w:rPr>
          <w:color w:val="000000"/>
          <w:spacing w:val="-3"/>
          <w:sz w:val="22"/>
        </w:rPr>
      </w:pPr>
      <w:r w:rsidRPr="00594F4F">
        <w:rPr>
          <w:color w:val="000000"/>
          <w:spacing w:val="-3"/>
          <w:sz w:val="22"/>
        </w:rPr>
        <w:t>a</w:t>
      </w:r>
    </w:p>
    <w:p w14:paraId="3B0F34A9" w14:textId="77777777" w:rsidR="005A211F" w:rsidRPr="00594F4F" w:rsidRDefault="005A211F">
      <w:pPr>
        <w:tabs>
          <w:tab w:val="left" w:pos="-720"/>
        </w:tabs>
        <w:suppressAutoHyphens/>
        <w:spacing w:before="60"/>
        <w:ind w:firstLine="624"/>
        <w:jc w:val="both"/>
        <w:rPr>
          <w:color w:val="000000"/>
          <w:spacing w:val="-3"/>
          <w:sz w:val="22"/>
        </w:rPr>
      </w:pPr>
    </w:p>
    <w:p w14:paraId="51641906" w14:textId="2E5CD94A" w:rsidR="005A211F" w:rsidRPr="00594F4F" w:rsidRDefault="00AC04EC">
      <w:pPr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Luboš </w:t>
      </w:r>
      <w:proofErr w:type="spellStart"/>
      <w:r>
        <w:rPr>
          <w:b/>
          <w:bCs/>
          <w:sz w:val="22"/>
        </w:rPr>
        <w:t>Beneda</w:t>
      </w:r>
      <w:proofErr w:type="spellEnd"/>
    </w:p>
    <w:p w14:paraId="0820EF06" w14:textId="1E3BB50E" w:rsidR="005A211F" w:rsidRDefault="005A211F">
      <w:pPr>
        <w:ind w:firstLine="624"/>
        <w:rPr>
          <w:sz w:val="22"/>
        </w:rPr>
      </w:pPr>
      <w:r w:rsidRPr="00594F4F">
        <w:rPr>
          <w:sz w:val="22"/>
        </w:rPr>
        <w:t>s místem podnikání</w:t>
      </w:r>
      <w:r w:rsidR="002C1472">
        <w:rPr>
          <w:sz w:val="22"/>
        </w:rPr>
        <w:t>/se sídlem</w:t>
      </w:r>
      <w:r w:rsidR="00AC04EC">
        <w:rPr>
          <w:sz w:val="22"/>
        </w:rPr>
        <w:t>:</w:t>
      </w:r>
      <w:r w:rsidR="00AC04EC">
        <w:rPr>
          <w:sz w:val="22"/>
        </w:rPr>
        <w:tab/>
      </w:r>
      <w:proofErr w:type="spellStart"/>
      <w:r w:rsidR="00AC04EC">
        <w:rPr>
          <w:sz w:val="22"/>
        </w:rPr>
        <w:t>Čižická</w:t>
      </w:r>
      <w:proofErr w:type="spellEnd"/>
      <w:r w:rsidR="00AC04EC">
        <w:rPr>
          <w:sz w:val="22"/>
        </w:rPr>
        <w:t xml:space="preserve"> 279, 332 09 Štěnovice</w:t>
      </w:r>
    </w:p>
    <w:p w14:paraId="246CC94C" w14:textId="4066FFB5" w:rsidR="00AC04EC" w:rsidRPr="00594F4F" w:rsidRDefault="00AC04EC">
      <w:pPr>
        <w:ind w:firstLine="624"/>
        <w:rPr>
          <w:sz w:val="22"/>
        </w:rPr>
      </w:pPr>
      <w:r>
        <w:rPr>
          <w:sz w:val="22"/>
        </w:rPr>
        <w:t xml:space="preserve">kontaktní/ doručovací </w:t>
      </w:r>
      <w:proofErr w:type="spellStart"/>
      <w:proofErr w:type="gramStart"/>
      <w:r>
        <w:rPr>
          <w:sz w:val="22"/>
        </w:rPr>
        <w:t>adresa:Cernická</w:t>
      </w:r>
      <w:proofErr w:type="spellEnd"/>
      <w:proofErr w:type="gramEnd"/>
      <w:r>
        <w:rPr>
          <w:sz w:val="22"/>
        </w:rPr>
        <w:t xml:space="preserve"> 9 a 11, 301 36 Plzeň</w:t>
      </w:r>
    </w:p>
    <w:p w14:paraId="727E659C" w14:textId="103B68FE" w:rsidR="005A211F" w:rsidRPr="00594F4F" w:rsidRDefault="005A211F">
      <w:pPr>
        <w:ind w:firstLine="624"/>
        <w:rPr>
          <w:sz w:val="22"/>
        </w:rPr>
      </w:pPr>
      <w:r w:rsidRPr="00594F4F">
        <w:rPr>
          <w:sz w:val="22"/>
        </w:rPr>
        <w:t xml:space="preserve">IČ </w:t>
      </w:r>
      <w:r w:rsidR="00AC04EC">
        <w:rPr>
          <w:sz w:val="22"/>
        </w:rPr>
        <w:t>13882589</w:t>
      </w:r>
    </w:p>
    <w:p w14:paraId="760D06DB" w14:textId="57DB089B" w:rsidR="005A211F" w:rsidRPr="00594F4F" w:rsidRDefault="00AC04EC">
      <w:pPr>
        <w:ind w:firstLine="624"/>
        <w:rPr>
          <w:sz w:val="22"/>
        </w:rPr>
      </w:pPr>
      <w:r>
        <w:rPr>
          <w:sz w:val="22"/>
        </w:rPr>
        <w:t xml:space="preserve">Zastoupený Lubošem </w:t>
      </w:r>
      <w:proofErr w:type="spellStart"/>
      <w:r>
        <w:rPr>
          <w:sz w:val="22"/>
        </w:rPr>
        <w:t>Benedou</w:t>
      </w:r>
      <w:proofErr w:type="spellEnd"/>
      <w:r>
        <w:rPr>
          <w:sz w:val="22"/>
        </w:rPr>
        <w:t xml:space="preserve">, email.: </w:t>
      </w:r>
      <w:hyperlink r:id="rId8" w:history="1">
        <w:r w:rsidRPr="008E419F">
          <w:rPr>
            <w:rStyle w:val="Hypertextovodkaz"/>
            <w:sz w:val="22"/>
          </w:rPr>
          <w:t>l.beneda@seznam.cz</w:t>
        </w:r>
      </w:hyperlink>
      <w:r>
        <w:rPr>
          <w:sz w:val="22"/>
        </w:rPr>
        <w:t xml:space="preserve">, tel.: 603 236 067 </w:t>
      </w:r>
    </w:p>
    <w:p w14:paraId="6CCD030E" w14:textId="77777777" w:rsidR="005A211F" w:rsidRPr="00594F4F" w:rsidRDefault="005A211F">
      <w:pPr>
        <w:ind w:firstLine="624"/>
        <w:rPr>
          <w:i/>
          <w:iCs/>
          <w:color w:val="000000"/>
          <w:spacing w:val="-3"/>
          <w:sz w:val="22"/>
        </w:rPr>
      </w:pPr>
    </w:p>
    <w:p w14:paraId="0FFB27E6" w14:textId="77777777" w:rsidR="005A211F" w:rsidRPr="00276F47" w:rsidRDefault="005A211F">
      <w:pPr>
        <w:ind w:firstLine="624"/>
        <w:rPr>
          <w:b/>
          <w:i/>
          <w:iCs/>
          <w:color w:val="000000"/>
          <w:spacing w:val="-3"/>
          <w:sz w:val="22"/>
        </w:rPr>
      </w:pPr>
      <w:r w:rsidRPr="00594F4F">
        <w:rPr>
          <w:i/>
          <w:iCs/>
          <w:color w:val="000000"/>
          <w:spacing w:val="-3"/>
          <w:sz w:val="22"/>
        </w:rPr>
        <w:t xml:space="preserve">na straně </w:t>
      </w:r>
      <w:r w:rsidR="006A3862">
        <w:rPr>
          <w:i/>
          <w:iCs/>
          <w:color w:val="000000"/>
          <w:spacing w:val="-3"/>
          <w:sz w:val="22"/>
        </w:rPr>
        <w:t>druhé</w:t>
      </w:r>
      <w:r w:rsidRPr="00594F4F">
        <w:rPr>
          <w:i/>
          <w:iCs/>
          <w:color w:val="000000"/>
          <w:spacing w:val="-3"/>
          <w:sz w:val="22"/>
        </w:rPr>
        <w:t xml:space="preserve"> jako </w:t>
      </w:r>
      <w:r w:rsidR="00276F47">
        <w:rPr>
          <w:b/>
          <w:i/>
          <w:iCs/>
          <w:color w:val="000000"/>
          <w:spacing w:val="-3"/>
          <w:sz w:val="22"/>
        </w:rPr>
        <w:t>projektant</w:t>
      </w:r>
    </w:p>
    <w:p w14:paraId="3136671E" w14:textId="77777777" w:rsidR="005A211F" w:rsidRPr="00594F4F" w:rsidRDefault="005A211F">
      <w:pPr>
        <w:tabs>
          <w:tab w:val="left" w:pos="-720"/>
        </w:tabs>
        <w:suppressAutoHyphens/>
        <w:spacing w:before="60"/>
        <w:ind w:firstLine="624"/>
        <w:jc w:val="both"/>
        <w:rPr>
          <w:color w:val="000000"/>
          <w:spacing w:val="-3"/>
          <w:sz w:val="22"/>
        </w:rPr>
      </w:pPr>
    </w:p>
    <w:p w14:paraId="0F1EA518" w14:textId="77777777" w:rsidR="005A211F" w:rsidRPr="00594F4F" w:rsidRDefault="005A211F">
      <w:pPr>
        <w:tabs>
          <w:tab w:val="left" w:pos="-720"/>
        </w:tabs>
        <w:suppressAutoHyphens/>
        <w:jc w:val="both"/>
        <w:rPr>
          <w:color w:val="000000"/>
          <w:spacing w:val="-3"/>
          <w:sz w:val="22"/>
        </w:rPr>
      </w:pPr>
      <w:r w:rsidRPr="00594F4F">
        <w:rPr>
          <w:color w:val="000000"/>
          <w:spacing w:val="-3"/>
          <w:sz w:val="22"/>
        </w:rPr>
        <w:t>tuto</w:t>
      </w:r>
    </w:p>
    <w:p w14:paraId="25B0503A" w14:textId="77777777" w:rsidR="005A211F" w:rsidRPr="00594F4F" w:rsidRDefault="005A211F">
      <w:pPr>
        <w:tabs>
          <w:tab w:val="left" w:pos="-720"/>
        </w:tabs>
        <w:suppressAutoHyphens/>
        <w:jc w:val="center"/>
        <w:rPr>
          <w:b/>
          <w:caps/>
          <w:color w:val="000000"/>
          <w:spacing w:val="-3"/>
          <w:sz w:val="22"/>
        </w:rPr>
      </w:pPr>
    </w:p>
    <w:p w14:paraId="780297FC" w14:textId="0C2F87B3" w:rsidR="005A211F" w:rsidRDefault="005A211F">
      <w:pPr>
        <w:tabs>
          <w:tab w:val="left" w:pos="-720"/>
        </w:tabs>
        <w:suppressAutoHyphens/>
        <w:jc w:val="center"/>
        <w:rPr>
          <w:b/>
          <w:bCs/>
          <w:sz w:val="36"/>
        </w:rPr>
      </w:pPr>
      <w:r w:rsidRPr="00594F4F">
        <w:rPr>
          <w:b/>
          <w:bCs/>
          <w:sz w:val="36"/>
        </w:rPr>
        <w:t>Smlouvu o dílo</w:t>
      </w:r>
      <w:r w:rsidR="00AF339A">
        <w:rPr>
          <w:b/>
          <w:bCs/>
          <w:sz w:val="36"/>
        </w:rPr>
        <w:t xml:space="preserve"> č. 2021/006690</w:t>
      </w:r>
      <w:bookmarkStart w:id="0" w:name="_GoBack"/>
      <w:bookmarkEnd w:id="0"/>
    </w:p>
    <w:p w14:paraId="168D935D" w14:textId="3043480C" w:rsidR="00FF57A0" w:rsidRPr="00FF57A0" w:rsidRDefault="00FF57A0">
      <w:pPr>
        <w:tabs>
          <w:tab w:val="left" w:pos="-720"/>
        </w:tabs>
        <w:suppressAutoHyphens/>
        <w:jc w:val="center"/>
        <w:rPr>
          <w:b/>
          <w:bCs/>
        </w:rPr>
      </w:pPr>
      <w:r>
        <w:rPr>
          <w:b/>
          <w:bCs/>
        </w:rPr>
        <w:t xml:space="preserve">o </w:t>
      </w:r>
      <w:r w:rsidRPr="00FF57A0">
        <w:rPr>
          <w:b/>
          <w:bCs/>
        </w:rPr>
        <w:t xml:space="preserve">zhotovení projektové dokumentace </w:t>
      </w:r>
      <w:r>
        <w:rPr>
          <w:b/>
          <w:bCs/>
        </w:rPr>
        <w:t>stavby</w:t>
      </w:r>
      <w:r w:rsidR="005F0B51">
        <w:rPr>
          <w:b/>
          <w:bCs/>
        </w:rPr>
        <w:t xml:space="preserve"> „</w:t>
      </w:r>
      <w:r w:rsidR="00F17336">
        <w:rPr>
          <w:b/>
          <w:bCs/>
        </w:rPr>
        <w:t xml:space="preserve">Dostavba MŠ </w:t>
      </w:r>
      <w:r w:rsidR="005F0B51">
        <w:rPr>
          <w:b/>
          <w:bCs/>
        </w:rPr>
        <w:t xml:space="preserve">Plzeň – </w:t>
      </w:r>
      <w:r w:rsidR="00F17336">
        <w:rPr>
          <w:b/>
          <w:bCs/>
        </w:rPr>
        <w:t>Lhota</w:t>
      </w:r>
      <w:r w:rsidR="005F0B51">
        <w:rPr>
          <w:b/>
          <w:bCs/>
        </w:rPr>
        <w:t>“</w:t>
      </w:r>
    </w:p>
    <w:p w14:paraId="505B1127" w14:textId="77777777" w:rsidR="005A211F" w:rsidRPr="00594F4F" w:rsidRDefault="005A211F">
      <w:pPr>
        <w:pStyle w:val="Nadpisl"/>
        <w:rPr>
          <w:sz w:val="22"/>
        </w:rPr>
      </w:pPr>
      <w:r w:rsidRPr="00594F4F">
        <w:rPr>
          <w:sz w:val="22"/>
        </w:rPr>
        <w:br/>
        <w:t>Předmět a rozsah plnění</w:t>
      </w:r>
    </w:p>
    <w:p w14:paraId="50ADF21D" w14:textId="395EDF64" w:rsidR="005A211F" w:rsidRPr="00594F4F" w:rsidRDefault="005A211F" w:rsidP="00F9593A">
      <w:pPr>
        <w:pStyle w:val="odst"/>
        <w:rPr>
          <w:sz w:val="22"/>
        </w:rPr>
      </w:pPr>
      <w:r w:rsidRPr="00594F4F">
        <w:rPr>
          <w:sz w:val="22"/>
        </w:rPr>
        <w:t>Předmětem plnění je</w:t>
      </w:r>
      <w:r w:rsidR="004E3031" w:rsidRPr="00594F4F">
        <w:rPr>
          <w:sz w:val="22"/>
        </w:rPr>
        <w:t xml:space="preserve"> vypracování </w:t>
      </w:r>
      <w:r w:rsidRPr="00594F4F">
        <w:rPr>
          <w:b/>
          <w:bCs/>
          <w:sz w:val="22"/>
        </w:rPr>
        <w:t>projektov</w:t>
      </w:r>
      <w:r w:rsidR="004E3031" w:rsidRPr="00594F4F">
        <w:rPr>
          <w:b/>
          <w:bCs/>
          <w:sz w:val="22"/>
        </w:rPr>
        <w:t>é</w:t>
      </w:r>
      <w:r w:rsidRPr="00594F4F">
        <w:rPr>
          <w:b/>
          <w:bCs/>
          <w:sz w:val="22"/>
        </w:rPr>
        <w:t xml:space="preserve"> dokumentace </w:t>
      </w:r>
      <w:r w:rsidRPr="00594F4F">
        <w:rPr>
          <w:sz w:val="22"/>
        </w:rPr>
        <w:t>pro stavbu „</w:t>
      </w:r>
      <w:r w:rsidR="00F17336">
        <w:rPr>
          <w:sz w:val="22"/>
        </w:rPr>
        <w:t>Dostavba MŠ</w:t>
      </w:r>
      <w:r w:rsidR="005F0B51">
        <w:rPr>
          <w:sz w:val="22"/>
        </w:rPr>
        <w:t xml:space="preserve"> </w:t>
      </w:r>
      <w:proofErr w:type="gramStart"/>
      <w:r w:rsidR="005F0B51">
        <w:rPr>
          <w:sz w:val="22"/>
        </w:rPr>
        <w:t xml:space="preserve">Plzeň - </w:t>
      </w:r>
      <w:r w:rsidR="00F17336">
        <w:rPr>
          <w:sz w:val="22"/>
        </w:rPr>
        <w:t>Lhota</w:t>
      </w:r>
      <w:proofErr w:type="gramEnd"/>
      <w:r w:rsidRPr="00594F4F">
        <w:rPr>
          <w:sz w:val="22"/>
        </w:rPr>
        <w:t xml:space="preserve">“ na </w:t>
      </w:r>
      <w:r w:rsidR="00853072">
        <w:rPr>
          <w:sz w:val="22"/>
        </w:rPr>
        <w:t>pozemku p.č.618/203, K.Ú. Lhota u Dobřan</w:t>
      </w:r>
      <w:r w:rsidR="00A143CC">
        <w:rPr>
          <w:sz w:val="22"/>
        </w:rPr>
        <w:t>,</w:t>
      </w:r>
      <w:r w:rsidR="00F9593A" w:rsidRPr="00594F4F">
        <w:rPr>
          <w:sz w:val="22"/>
        </w:rPr>
        <w:t xml:space="preserve"> a poskytnutí veškerých dalších výkonů a služeb, které souvisí s projednáním a prováděním této projektové dokumentace</w:t>
      </w:r>
      <w:r w:rsidRPr="00594F4F">
        <w:rPr>
          <w:sz w:val="22"/>
        </w:rPr>
        <w:t>.</w:t>
      </w:r>
    </w:p>
    <w:p w14:paraId="3C2E206C" w14:textId="77777777" w:rsidR="00D5496E" w:rsidRPr="00594F4F" w:rsidRDefault="00D5496E" w:rsidP="00D5496E">
      <w:pPr>
        <w:pStyle w:val="odst"/>
        <w:rPr>
          <w:sz w:val="22"/>
          <w:szCs w:val="22"/>
        </w:rPr>
      </w:pPr>
      <w:r w:rsidRPr="00594F4F">
        <w:rPr>
          <w:sz w:val="22"/>
          <w:szCs w:val="22"/>
        </w:rPr>
        <w:t xml:space="preserve">Službami </w:t>
      </w:r>
      <w:r w:rsidR="00276F47">
        <w:rPr>
          <w:sz w:val="22"/>
          <w:szCs w:val="22"/>
        </w:rPr>
        <w:t>projektanta</w:t>
      </w:r>
      <w:r w:rsidRPr="00594F4F">
        <w:rPr>
          <w:sz w:val="22"/>
          <w:szCs w:val="22"/>
        </w:rPr>
        <w:t xml:space="preserve"> se pro potřeby této smlouvy rozumí poskytnutí takových odborných a souvisících výkonů, které vedou k naplnění záměru a účelu</w:t>
      </w:r>
      <w:r w:rsidR="00F433FD">
        <w:rPr>
          <w:sz w:val="22"/>
          <w:szCs w:val="22"/>
        </w:rPr>
        <w:t>,</w:t>
      </w:r>
      <w:r w:rsidRPr="00594F4F">
        <w:rPr>
          <w:sz w:val="22"/>
          <w:szCs w:val="22"/>
        </w:rPr>
        <w:t xml:space="preserve"> vymezeném touto smlouvou. Výkony </w:t>
      </w:r>
      <w:r w:rsidR="00276F47">
        <w:rPr>
          <w:sz w:val="22"/>
          <w:szCs w:val="22"/>
        </w:rPr>
        <w:t>projektanta</w:t>
      </w:r>
      <w:r w:rsidRPr="00594F4F">
        <w:rPr>
          <w:sz w:val="22"/>
          <w:szCs w:val="22"/>
        </w:rPr>
        <w:t xml:space="preserve"> směřující k naplnění záměru a účelu se člení do </w:t>
      </w:r>
      <w:r w:rsidRPr="00DF1281">
        <w:rPr>
          <w:b/>
          <w:sz w:val="22"/>
          <w:szCs w:val="22"/>
        </w:rPr>
        <w:t>výkonových fází</w:t>
      </w:r>
      <w:r w:rsidRPr="00594F4F">
        <w:rPr>
          <w:sz w:val="22"/>
          <w:szCs w:val="22"/>
        </w:rPr>
        <w:t>, které představují souhrn výkonů, souvisejících spolu obsahově a časově a utvářejí relativně uzavřený celek činností. Podrobný popis výkonů sjednaných touto smlouvou je obsažen v následujících článcích této smlouvy.</w:t>
      </w:r>
    </w:p>
    <w:p w14:paraId="509E9990" w14:textId="77777777" w:rsidR="00D5496E" w:rsidRPr="00594F4F" w:rsidRDefault="00D5496E" w:rsidP="00D5496E">
      <w:pPr>
        <w:pStyle w:val="odst"/>
        <w:rPr>
          <w:sz w:val="22"/>
          <w:szCs w:val="22"/>
        </w:rPr>
      </w:pPr>
      <w:r w:rsidRPr="00594F4F">
        <w:rPr>
          <w:sz w:val="22"/>
          <w:szCs w:val="22"/>
        </w:rPr>
        <w:t>Rozsah plnění bude zahrnovat tyto rámcové fáze výkon</w:t>
      </w:r>
      <w:r w:rsidR="003017BC">
        <w:rPr>
          <w:sz w:val="22"/>
          <w:szCs w:val="22"/>
        </w:rPr>
        <w:t>y</w:t>
      </w:r>
      <w:r w:rsidR="00FB46FF" w:rsidRPr="00594F4F">
        <w:rPr>
          <w:sz w:val="22"/>
          <w:szCs w:val="22"/>
        </w:rPr>
        <w:t xml:space="preserve"> </w:t>
      </w:r>
      <w:r w:rsidR="00276F47">
        <w:rPr>
          <w:sz w:val="22"/>
          <w:szCs w:val="22"/>
        </w:rPr>
        <w:t>projektanta</w:t>
      </w:r>
      <w:r w:rsidR="00FB46FF" w:rsidRPr="00594F4F">
        <w:rPr>
          <w:sz w:val="22"/>
          <w:szCs w:val="22"/>
        </w:rPr>
        <w:t xml:space="preserve"> ve prospěch </w:t>
      </w:r>
      <w:r w:rsidR="00FF57A0">
        <w:rPr>
          <w:sz w:val="22"/>
          <w:szCs w:val="22"/>
        </w:rPr>
        <w:t>objednatele</w:t>
      </w:r>
      <w:r w:rsidRPr="00594F4F">
        <w:rPr>
          <w:sz w:val="22"/>
          <w:szCs w:val="22"/>
        </w:rPr>
        <w:t>:</w:t>
      </w:r>
    </w:p>
    <w:p w14:paraId="6F760A58" w14:textId="77777777" w:rsidR="00D5496E" w:rsidRPr="00594F4F" w:rsidRDefault="00EC5C3D" w:rsidP="005A211F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  <w:szCs w:val="22"/>
        </w:rPr>
      </w:pPr>
      <w:r>
        <w:rPr>
          <w:sz w:val="22"/>
          <w:szCs w:val="22"/>
        </w:rPr>
        <w:t>Příprava zakázky</w:t>
      </w:r>
      <w:r w:rsidR="00D5496E" w:rsidRPr="00594F4F">
        <w:rPr>
          <w:sz w:val="22"/>
          <w:szCs w:val="22"/>
        </w:rPr>
        <w:t xml:space="preserve">, </w:t>
      </w:r>
    </w:p>
    <w:p w14:paraId="1E77B46D" w14:textId="0FEDF62E" w:rsidR="00D5496E" w:rsidRPr="00594F4F" w:rsidRDefault="00D5496E" w:rsidP="005A211F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  <w:szCs w:val="22"/>
        </w:rPr>
      </w:pPr>
      <w:r w:rsidRPr="00594F4F">
        <w:rPr>
          <w:sz w:val="22"/>
          <w:szCs w:val="22"/>
        </w:rPr>
        <w:t xml:space="preserve">zhotovení projektové dokumentace </w:t>
      </w:r>
      <w:r w:rsidRPr="0063349B">
        <w:rPr>
          <w:sz w:val="22"/>
          <w:szCs w:val="22"/>
        </w:rPr>
        <w:t>pro</w:t>
      </w:r>
      <w:r w:rsidR="0005403E">
        <w:rPr>
          <w:sz w:val="22"/>
          <w:szCs w:val="22"/>
        </w:rPr>
        <w:t xml:space="preserve"> sloučené</w:t>
      </w:r>
      <w:r w:rsidRPr="0063349B">
        <w:rPr>
          <w:sz w:val="22"/>
          <w:szCs w:val="22"/>
        </w:rPr>
        <w:t xml:space="preserve"> územní</w:t>
      </w:r>
      <w:r w:rsidR="0005403E">
        <w:rPr>
          <w:sz w:val="22"/>
          <w:szCs w:val="22"/>
        </w:rPr>
        <w:t xml:space="preserve"> a stavební</w:t>
      </w:r>
      <w:r w:rsidR="00612C14" w:rsidRPr="0063349B">
        <w:rPr>
          <w:sz w:val="22"/>
          <w:szCs w:val="22"/>
        </w:rPr>
        <w:t xml:space="preserve"> </w:t>
      </w:r>
      <w:r w:rsidR="00EC5C3D">
        <w:rPr>
          <w:sz w:val="22"/>
          <w:szCs w:val="22"/>
        </w:rPr>
        <w:t>ř</w:t>
      </w:r>
      <w:r w:rsidR="00612C14" w:rsidRPr="0063349B">
        <w:rPr>
          <w:sz w:val="22"/>
          <w:szCs w:val="22"/>
        </w:rPr>
        <w:t>ízení</w:t>
      </w:r>
      <w:r w:rsidR="00612C14">
        <w:rPr>
          <w:sz w:val="22"/>
          <w:szCs w:val="22"/>
          <w:u w:val="single"/>
        </w:rPr>
        <w:t>,</w:t>
      </w:r>
      <w:r w:rsidR="00612C14">
        <w:rPr>
          <w:sz w:val="22"/>
          <w:szCs w:val="22"/>
        </w:rPr>
        <w:t xml:space="preserve"> včetně</w:t>
      </w:r>
      <w:r w:rsidRPr="00594F4F">
        <w:rPr>
          <w:sz w:val="22"/>
          <w:szCs w:val="22"/>
        </w:rPr>
        <w:t xml:space="preserve"> obstarání vyjádření všech dotčených orgánů a účastníků řízení (dále jen „</w:t>
      </w:r>
      <w:r w:rsidR="0005403E">
        <w:rPr>
          <w:sz w:val="22"/>
          <w:szCs w:val="22"/>
        </w:rPr>
        <w:t>S</w:t>
      </w:r>
      <w:r w:rsidR="00F17336">
        <w:rPr>
          <w:sz w:val="22"/>
          <w:szCs w:val="22"/>
        </w:rPr>
        <w:t>USŘ</w:t>
      </w:r>
      <w:r w:rsidRPr="00594F4F">
        <w:rPr>
          <w:sz w:val="22"/>
          <w:szCs w:val="22"/>
        </w:rPr>
        <w:t>“),</w:t>
      </w:r>
    </w:p>
    <w:p w14:paraId="71518725" w14:textId="77777777" w:rsidR="00D5496E" w:rsidRDefault="00612C14" w:rsidP="005A211F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  <w:szCs w:val="22"/>
        </w:rPr>
      </w:pPr>
      <w:r>
        <w:rPr>
          <w:sz w:val="22"/>
          <w:szCs w:val="22"/>
        </w:rPr>
        <w:t>zajištění inženýrské činnosti pro vydání územního rozhodnutí</w:t>
      </w:r>
      <w:r w:rsidR="0005403E">
        <w:rPr>
          <w:sz w:val="22"/>
          <w:szCs w:val="22"/>
        </w:rPr>
        <w:t xml:space="preserve"> a stavebního povolení</w:t>
      </w:r>
    </w:p>
    <w:p w14:paraId="5FBA9691" w14:textId="77777777" w:rsidR="00D5496E" w:rsidRPr="00594F4F" w:rsidRDefault="00D5496E" w:rsidP="005A211F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  <w:szCs w:val="22"/>
        </w:rPr>
      </w:pPr>
      <w:r w:rsidRPr="00594F4F">
        <w:rPr>
          <w:sz w:val="22"/>
          <w:szCs w:val="22"/>
        </w:rPr>
        <w:t xml:space="preserve">zhotovení projektové dokumentace </w:t>
      </w:r>
      <w:r w:rsidRPr="0063349B">
        <w:rPr>
          <w:sz w:val="22"/>
          <w:szCs w:val="22"/>
        </w:rPr>
        <w:t>pro provedení stavby</w:t>
      </w:r>
      <w:r w:rsidRPr="00594F4F">
        <w:rPr>
          <w:sz w:val="22"/>
          <w:szCs w:val="22"/>
        </w:rPr>
        <w:t xml:space="preserve"> (dále jen „</w:t>
      </w:r>
      <w:r w:rsidR="00612C14">
        <w:rPr>
          <w:sz w:val="22"/>
          <w:szCs w:val="22"/>
        </w:rPr>
        <w:t>P</w:t>
      </w:r>
      <w:r w:rsidRPr="00594F4F">
        <w:rPr>
          <w:sz w:val="22"/>
          <w:szCs w:val="22"/>
        </w:rPr>
        <w:t>DPS“),</w:t>
      </w:r>
      <w:r w:rsidR="00612C14">
        <w:rPr>
          <w:sz w:val="22"/>
          <w:szCs w:val="22"/>
        </w:rPr>
        <w:t xml:space="preserve"> včetně rozpočtu, soupisu prací a výkazu výměr pro zadání výběrového řízení na dodavatele stavby</w:t>
      </w:r>
      <w:r w:rsidRPr="00594F4F">
        <w:rPr>
          <w:sz w:val="22"/>
          <w:szCs w:val="22"/>
        </w:rPr>
        <w:t xml:space="preserve"> </w:t>
      </w:r>
    </w:p>
    <w:p w14:paraId="142F29E5" w14:textId="77777777" w:rsidR="003B5CE5" w:rsidRDefault="00D5496E" w:rsidP="003B5CE5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  <w:szCs w:val="22"/>
        </w:rPr>
      </w:pPr>
      <w:r w:rsidRPr="00594F4F">
        <w:rPr>
          <w:sz w:val="22"/>
          <w:szCs w:val="22"/>
        </w:rPr>
        <w:t>spolupráce při zadání realizace díla dodavateli</w:t>
      </w:r>
      <w:r w:rsidR="003B5CE5">
        <w:rPr>
          <w:sz w:val="22"/>
          <w:szCs w:val="22"/>
        </w:rPr>
        <w:t xml:space="preserve"> a </w:t>
      </w:r>
      <w:r w:rsidR="003B5CE5" w:rsidRPr="00594F4F">
        <w:rPr>
          <w:sz w:val="22"/>
          <w:szCs w:val="22"/>
        </w:rPr>
        <w:t>provádění autorsk</w:t>
      </w:r>
      <w:r w:rsidR="0063349B">
        <w:rPr>
          <w:sz w:val="22"/>
          <w:szCs w:val="22"/>
        </w:rPr>
        <w:t>ého</w:t>
      </w:r>
      <w:r w:rsidR="003B5CE5" w:rsidRPr="00594F4F">
        <w:rPr>
          <w:sz w:val="22"/>
          <w:szCs w:val="22"/>
        </w:rPr>
        <w:t xml:space="preserve"> dozoru v rámci zpracované projektové dokumentace </w:t>
      </w:r>
    </w:p>
    <w:p w14:paraId="7066FB46" w14:textId="77777777" w:rsidR="003B5CE5" w:rsidRPr="00594F4F" w:rsidRDefault="003B5CE5" w:rsidP="003B5CE5">
      <w:pPr>
        <w:pStyle w:val="odst"/>
        <w:numPr>
          <w:ilvl w:val="0"/>
          <w:numId w:val="0"/>
        </w:numPr>
        <w:spacing w:after="0"/>
        <w:ind w:left="981"/>
        <w:rPr>
          <w:sz w:val="22"/>
          <w:szCs w:val="22"/>
        </w:rPr>
      </w:pPr>
    </w:p>
    <w:p w14:paraId="39C29867" w14:textId="77777777" w:rsidR="00F2109A" w:rsidRPr="00594F4F" w:rsidRDefault="00F2109A" w:rsidP="00F2109A">
      <w:pPr>
        <w:pStyle w:val="odst"/>
        <w:rPr>
          <w:sz w:val="22"/>
          <w:szCs w:val="22"/>
        </w:rPr>
      </w:pPr>
      <w:r w:rsidRPr="00594F4F">
        <w:rPr>
          <w:sz w:val="22"/>
          <w:szCs w:val="22"/>
        </w:rPr>
        <w:t>Formální náležitosti plnění:</w:t>
      </w:r>
    </w:p>
    <w:p w14:paraId="795D7783" w14:textId="3223853A" w:rsidR="00F2109A" w:rsidRPr="00594F4F" w:rsidRDefault="00566083" w:rsidP="005A211F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  <w:szCs w:val="22"/>
        </w:rPr>
      </w:pPr>
      <w:r>
        <w:rPr>
          <w:sz w:val="22"/>
          <w:szCs w:val="22"/>
        </w:rPr>
        <w:t>d</w:t>
      </w:r>
      <w:r w:rsidR="00F2109A" w:rsidRPr="00594F4F">
        <w:rPr>
          <w:sz w:val="22"/>
          <w:szCs w:val="22"/>
        </w:rPr>
        <w:t xml:space="preserve">okumentace bude zpracována v souladu s odsouhlasenými záměry a požadavky </w:t>
      </w:r>
      <w:r>
        <w:rPr>
          <w:sz w:val="22"/>
          <w:szCs w:val="22"/>
        </w:rPr>
        <w:t>objednatele</w:t>
      </w:r>
      <w:r w:rsidR="00F2109A" w:rsidRPr="00594F4F">
        <w:rPr>
          <w:sz w:val="22"/>
          <w:szCs w:val="22"/>
        </w:rPr>
        <w:t xml:space="preserve"> a s připomínkami a p</w:t>
      </w:r>
      <w:r w:rsidR="004073B3">
        <w:rPr>
          <w:sz w:val="22"/>
          <w:szCs w:val="22"/>
        </w:rPr>
        <w:t>odmínkami příslušných institucí,</w:t>
      </w:r>
      <w:r w:rsidR="00F17336">
        <w:rPr>
          <w:sz w:val="22"/>
          <w:szCs w:val="22"/>
        </w:rPr>
        <w:t xml:space="preserve"> ÚKRMP a městských správců</w:t>
      </w:r>
    </w:p>
    <w:p w14:paraId="11BEE377" w14:textId="77777777" w:rsidR="006A3862" w:rsidRPr="006A3862" w:rsidRDefault="00276F47" w:rsidP="006A3862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  <w:szCs w:val="22"/>
        </w:rPr>
      </w:pPr>
      <w:r>
        <w:rPr>
          <w:sz w:val="22"/>
          <w:szCs w:val="22"/>
        </w:rPr>
        <w:t>projektant</w:t>
      </w:r>
      <w:r w:rsidR="00F2109A" w:rsidRPr="00594F4F">
        <w:rPr>
          <w:sz w:val="22"/>
          <w:szCs w:val="22"/>
        </w:rPr>
        <w:t xml:space="preserve"> zhotoví dokumentaci dle příslušných ČSN</w:t>
      </w:r>
      <w:r w:rsidR="00566083">
        <w:rPr>
          <w:sz w:val="22"/>
          <w:szCs w:val="22"/>
        </w:rPr>
        <w:t xml:space="preserve"> v částech závazných i směrných;</w:t>
      </w:r>
      <w:r w:rsidR="00F2109A" w:rsidRPr="00594F4F">
        <w:rPr>
          <w:sz w:val="22"/>
          <w:szCs w:val="22"/>
        </w:rPr>
        <w:t xml:space="preserve"> </w:t>
      </w:r>
      <w:r w:rsidR="00566083">
        <w:rPr>
          <w:sz w:val="22"/>
          <w:szCs w:val="22"/>
        </w:rPr>
        <w:t>o</w:t>
      </w:r>
      <w:r w:rsidR="00F2109A" w:rsidRPr="00594F4F">
        <w:rPr>
          <w:sz w:val="22"/>
          <w:szCs w:val="22"/>
        </w:rPr>
        <w:t xml:space="preserve">dchylky musí být vždy odsouhlaseny </w:t>
      </w:r>
      <w:r w:rsidR="00566083">
        <w:rPr>
          <w:sz w:val="22"/>
          <w:szCs w:val="22"/>
        </w:rPr>
        <w:t>objednatelem;</w:t>
      </w:r>
    </w:p>
    <w:p w14:paraId="6328FDE8" w14:textId="77777777" w:rsidR="00F2109A" w:rsidRPr="00594F4F" w:rsidRDefault="00F2109A" w:rsidP="005A211F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  <w:szCs w:val="22"/>
        </w:rPr>
      </w:pPr>
      <w:r w:rsidRPr="00594F4F">
        <w:rPr>
          <w:sz w:val="22"/>
          <w:szCs w:val="22"/>
        </w:rPr>
        <w:t xml:space="preserve">dokumentace bude </w:t>
      </w:r>
      <w:r w:rsidR="00566083">
        <w:rPr>
          <w:sz w:val="22"/>
          <w:szCs w:val="22"/>
        </w:rPr>
        <w:t>objednatel</w:t>
      </w:r>
      <w:r w:rsidR="006E3AC8">
        <w:rPr>
          <w:sz w:val="22"/>
          <w:szCs w:val="22"/>
        </w:rPr>
        <w:t xml:space="preserve">i odevzdána v šesti </w:t>
      </w:r>
      <w:proofErr w:type="spellStart"/>
      <w:r w:rsidRPr="00594F4F">
        <w:rPr>
          <w:sz w:val="22"/>
          <w:szCs w:val="22"/>
        </w:rPr>
        <w:t>paré</w:t>
      </w:r>
      <w:proofErr w:type="spellEnd"/>
      <w:r w:rsidRPr="00594F4F">
        <w:rPr>
          <w:sz w:val="22"/>
          <w:szCs w:val="22"/>
        </w:rPr>
        <w:t xml:space="preserve">; </w:t>
      </w:r>
      <w:r w:rsidR="006A3862">
        <w:rPr>
          <w:sz w:val="22"/>
          <w:szCs w:val="22"/>
        </w:rPr>
        <w:t>případné další</w:t>
      </w:r>
      <w:r w:rsidRPr="00594F4F">
        <w:rPr>
          <w:sz w:val="22"/>
          <w:szCs w:val="22"/>
        </w:rPr>
        <w:t xml:space="preserve"> </w:t>
      </w:r>
      <w:proofErr w:type="spellStart"/>
      <w:r w:rsidRPr="00594F4F">
        <w:rPr>
          <w:sz w:val="22"/>
          <w:szCs w:val="22"/>
        </w:rPr>
        <w:t>par</w:t>
      </w:r>
      <w:r w:rsidR="00566083">
        <w:rPr>
          <w:sz w:val="22"/>
          <w:szCs w:val="22"/>
        </w:rPr>
        <w:t>é</w:t>
      </w:r>
      <w:proofErr w:type="spellEnd"/>
      <w:r w:rsidR="00566083">
        <w:rPr>
          <w:sz w:val="22"/>
          <w:szCs w:val="22"/>
        </w:rPr>
        <w:t xml:space="preserve"> budou účtována jako </w:t>
      </w:r>
      <w:r w:rsidR="00566083">
        <w:rPr>
          <w:sz w:val="22"/>
          <w:szCs w:val="22"/>
        </w:rPr>
        <w:lastRenderedPageBreak/>
        <w:t>vícetisky;</w:t>
      </w:r>
      <w:r w:rsidRPr="00594F4F">
        <w:rPr>
          <w:sz w:val="22"/>
          <w:szCs w:val="22"/>
        </w:rPr>
        <w:t xml:space="preserve"> </w:t>
      </w:r>
      <w:r w:rsidR="00566083">
        <w:rPr>
          <w:sz w:val="22"/>
          <w:szCs w:val="22"/>
        </w:rPr>
        <w:t>v</w:t>
      </w:r>
      <w:r w:rsidRPr="00594F4F">
        <w:rPr>
          <w:sz w:val="22"/>
          <w:szCs w:val="22"/>
        </w:rPr>
        <w:t xml:space="preserve">ždy nejméně jedno </w:t>
      </w:r>
      <w:proofErr w:type="spellStart"/>
      <w:r w:rsidRPr="00594F4F">
        <w:rPr>
          <w:sz w:val="22"/>
          <w:szCs w:val="22"/>
        </w:rPr>
        <w:t>paré</w:t>
      </w:r>
      <w:proofErr w:type="spellEnd"/>
      <w:r w:rsidRPr="00594F4F">
        <w:rPr>
          <w:sz w:val="22"/>
          <w:szCs w:val="22"/>
        </w:rPr>
        <w:t xml:space="preserve"> příslušné dokumentace odevzdané </w:t>
      </w:r>
      <w:r w:rsidR="00566083">
        <w:rPr>
          <w:sz w:val="22"/>
          <w:szCs w:val="22"/>
        </w:rPr>
        <w:t>objednatel</w:t>
      </w:r>
      <w:r w:rsidRPr="00594F4F">
        <w:rPr>
          <w:sz w:val="22"/>
          <w:szCs w:val="22"/>
        </w:rPr>
        <w:t>i musí obsahovat originál dokumentu příslušného úřadu, na kterém bylo projednáno, nebo zaprotokolováno, nebo tvoří přílohu pravomocného roz</w:t>
      </w:r>
      <w:r w:rsidR="004073B3">
        <w:rPr>
          <w:sz w:val="22"/>
          <w:szCs w:val="22"/>
        </w:rPr>
        <w:t>hodnutí,</w:t>
      </w:r>
    </w:p>
    <w:p w14:paraId="36A19788" w14:textId="77777777" w:rsidR="00F2109A" w:rsidRPr="00594F4F" w:rsidRDefault="00566083" w:rsidP="005A211F">
      <w:pPr>
        <w:pStyle w:val="ods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v</w:t>
      </w:r>
      <w:r w:rsidR="00F2109A" w:rsidRPr="00594F4F">
        <w:rPr>
          <w:sz w:val="22"/>
          <w:szCs w:val="22"/>
        </w:rPr>
        <w:t xml:space="preserve">eškerá projektová dokumentace bude zpracována a předána i v digitalizované formě se zajištěním antivirové ochrany </w:t>
      </w:r>
    </w:p>
    <w:p w14:paraId="703F059C" w14:textId="77777777" w:rsidR="005A211F" w:rsidRPr="00594F4F" w:rsidRDefault="005A211F">
      <w:pPr>
        <w:pStyle w:val="Nadpisl"/>
        <w:rPr>
          <w:sz w:val="22"/>
        </w:rPr>
      </w:pPr>
      <w:r w:rsidRPr="00594F4F">
        <w:rPr>
          <w:sz w:val="22"/>
        </w:rPr>
        <w:br/>
        <w:t>Dohoda o ceně a způsobu zaplacení</w:t>
      </w:r>
    </w:p>
    <w:p w14:paraId="3CC71D45" w14:textId="41ACBA46" w:rsidR="005A211F" w:rsidRPr="00594F4F" w:rsidRDefault="005A211F">
      <w:pPr>
        <w:pStyle w:val="odst"/>
        <w:rPr>
          <w:sz w:val="22"/>
        </w:rPr>
      </w:pPr>
      <w:r w:rsidRPr="00594F4F">
        <w:rPr>
          <w:sz w:val="22"/>
        </w:rPr>
        <w:t xml:space="preserve">Cena díla je sjednána dohodou mezi objednatelem a </w:t>
      </w:r>
      <w:r w:rsidR="00276F47">
        <w:rPr>
          <w:sz w:val="22"/>
        </w:rPr>
        <w:t>projektantem</w:t>
      </w:r>
      <w:r w:rsidRPr="00594F4F">
        <w:rPr>
          <w:sz w:val="22"/>
        </w:rPr>
        <w:t xml:space="preserve"> v celkové výši </w:t>
      </w:r>
      <w:r w:rsidR="00B33A17">
        <w:rPr>
          <w:b/>
          <w:bCs/>
          <w:sz w:val="22"/>
        </w:rPr>
        <w:t>970 000,-</w:t>
      </w:r>
      <w:r w:rsidRPr="00594F4F">
        <w:rPr>
          <w:b/>
          <w:bCs/>
          <w:sz w:val="22"/>
        </w:rPr>
        <w:t xml:space="preserve"> Kč</w:t>
      </w:r>
      <w:r w:rsidR="006E3AC8">
        <w:rPr>
          <w:sz w:val="22"/>
        </w:rPr>
        <w:t xml:space="preserve"> bez DPH</w:t>
      </w:r>
      <w:r w:rsidR="0063349B">
        <w:rPr>
          <w:sz w:val="22"/>
        </w:rPr>
        <w:t xml:space="preserve"> (jedná se o první </w:t>
      </w:r>
      <w:r w:rsidR="0005403E">
        <w:rPr>
          <w:sz w:val="22"/>
        </w:rPr>
        <w:t>4</w:t>
      </w:r>
      <w:r w:rsidR="0063349B">
        <w:rPr>
          <w:sz w:val="22"/>
        </w:rPr>
        <w:t xml:space="preserve"> odrážk</w:t>
      </w:r>
      <w:r w:rsidR="0005403E">
        <w:rPr>
          <w:sz w:val="22"/>
        </w:rPr>
        <w:t>y</w:t>
      </w:r>
      <w:r w:rsidR="0063349B">
        <w:rPr>
          <w:sz w:val="22"/>
        </w:rPr>
        <w:t xml:space="preserve"> bodu 2.2.)</w:t>
      </w:r>
    </w:p>
    <w:p w14:paraId="3DBAB39D" w14:textId="77777777" w:rsidR="00393F69" w:rsidRDefault="00393F69" w:rsidP="00A43EC9">
      <w:pPr>
        <w:pStyle w:val="odst"/>
        <w:rPr>
          <w:sz w:val="22"/>
        </w:rPr>
      </w:pPr>
      <w:r w:rsidRPr="00594F4F">
        <w:rPr>
          <w:sz w:val="22"/>
        </w:rPr>
        <w:t xml:space="preserve">Celková výše </w:t>
      </w:r>
      <w:r w:rsidR="00A43EC9" w:rsidRPr="00594F4F">
        <w:rPr>
          <w:sz w:val="22"/>
        </w:rPr>
        <w:t>ceny</w:t>
      </w:r>
      <w:r w:rsidRPr="00594F4F">
        <w:rPr>
          <w:sz w:val="22"/>
        </w:rPr>
        <w:t xml:space="preserve"> je pro jednotlivé části stanovena takto:</w:t>
      </w:r>
    </w:p>
    <w:p w14:paraId="3E8955D1" w14:textId="1180F37C" w:rsidR="00C32F73" w:rsidRPr="00C32F73" w:rsidRDefault="00EC5C3D" w:rsidP="00C32F73">
      <w:pPr>
        <w:pStyle w:val="odst"/>
        <w:numPr>
          <w:ilvl w:val="0"/>
          <w:numId w:val="15"/>
        </w:numPr>
        <w:rPr>
          <w:sz w:val="22"/>
        </w:rPr>
      </w:pPr>
      <w:r>
        <w:rPr>
          <w:sz w:val="22"/>
          <w:szCs w:val="22"/>
        </w:rPr>
        <w:t xml:space="preserve">Příprava zakázky                    </w:t>
      </w:r>
      <w:r w:rsidR="00F616BB">
        <w:rPr>
          <w:sz w:val="22"/>
          <w:szCs w:val="22"/>
        </w:rPr>
        <w:t xml:space="preserve">                            </w:t>
      </w:r>
      <w:r w:rsidR="00C32F73" w:rsidRPr="00C32F73">
        <w:rPr>
          <w:sz w:val="22"/>
          <w:szCs w:val="22"/>
        </w:rPr>
        <w:t xml:space="preserve">    </w:t>
      </w:r>
      <w:r w:rsidR="00B33A17">
        <w:rPr>
          <w:sz w:val="22"/>
          <w:szCs w:val="22"/>
        </w:rPr>
        <w:t xml:space="preserve"> </w:t>
      </w:r>
      <w:r w:rsidR="00B33A17">
        <w:rPr>
          <w:sz w:val="22"/>
          <w:szCs w:val="22"/>
        </w:rPr>
        <w:tab/>
      </w:r>
      <w:r w:rsidR="00B33A17">
        <w:rPr>
          <w:sz w:val="22"/>
          <w:szCs w:val="22"/>
        </w:rPr>
        <w:tab/>
        <w:t xml:space="preserve">150 000 </w:t>
      </w:r>
      <w:r w:rsidR="00C32F73" w:rsidRPr="00C32F73">
        <w:rPr>
          <w:sz w:val="22"/>
          <w:szCs w:val="22"/>
        </w:rPr>
        <w:t>Kč bez DPH</w:t>
      </w:r>
    </w:p>
    <w:p w14:paraId="35AE0D37" w14:textId="119E8742" w:rsidR="00C32F73" w:rsidRPr="00F616BB" w:rsidRDefault="00C32F73" w:rsidP="00C32F73">
      <w:pPr>
        <w:pStyle w:val="odst"/>
        <w:numPr>
          <w:ilvl w:val="0"/>
          <w:numId w:val="15"/>
        </w:numPr>
        <w:rPr>
          <w:sz w:val="22"/>
        </w:rPr>
      </w:pPr>
      <w:r>
        <w:rPr>
          <w:sz w:val="22"/>
          <w:szCs w:val="22"/>
        </w:rPr>
        <w:t>dokumentace pro</w:t>
      </w:r>
      <w:r w:rsidR="0005403E">
        <w:rPr>
          <w:sz w:val="22"/>
          <w:szCs w:val="22"/>
        </w:rPr>
        <w:t xml:space="preserve"> S</w:t>
      </w:r>
      <w:r w:rsidR="003C2A98">
        <w:rPr>
          <w:sz w:val="22"/>
          <w:szCs w:val="22"/>
        </w:rPr>
        <w:t>USŘ</w:t>
      </w:r>
      <w:r w:rsidR="0005403E">
        <w:rPr>
          <w:sz w:val="22"/>
          <w:szCs w:val="22"/>
        </w:rPr>
        <w:t xml:space="preserve">                      </w:t>
      </w:r>
      <w:r w:rsidR="00F616BB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</w:t>
      </w:r>
      <w:r w:rsidR="00B33A17">
        <w:rPr>
          <w:sz w:val="22"/>
          <w:szCs w:val="22"/>
        </w:rPr>
        <w:tab/>
      </w:r>
      <w:r w:rsidR="00B33A17">
        <w:rPr>
          <w:sz w:val="22"/>
          <w:szCs w:val="22"/>
        </w:rPr>
        <w:tab/>
        <w:t>630 000</w:t>
      </w:r>
      <w:r>
        <w:rPr>
          <w:sz w:val="22"/>
          <w:szCs w:val="22"/>
        </w:rPr>
        <w:t xml:space="preserve"> Kč bez DPH</w:t>
      </w:r>
    </w:p>
    <w:p w14:paraId="713DCC19" w14:textId="6DAFF031" w:rsidR="00F616BB" w:rsidRPr="00BA529F" w:rsidRDefault="00F616BB" w:rsidP="00C32F73">
      <w:pPr>
        <w:pStyle w:val="odst"/>
        <w:numPr>
          <w:ilvl w:val="0"/>
          <w:numId w:val="15"/>
        </w:numPr>
        <w:rPr>
          <w:sz w:val="22"/>
        </w:rPr>
      </w:pPr>
      <w:r>
        <w:rPr>
          <w:sz w:val="22"/>
          <w:szCs w:val="22"/>
        </w:rPr>
        <w:t>inženýrská činnost</w:t>
      </w:r>
      <w:r w:rsidR="00BA529F">
        <w:rPr>
          <w:sz w:val="22"/>
          <w:szCs w:val="22"/>
        </w:rPr>
        <w:t xml:space="preserve"> </w:t>
      </w:r>
      <w:r w:rsidR="0005403E">
        <w:rPr>
          <w:sz w:val="22"/>
          <w:szCs w:val="22"/>
        </w:rPr>
        <w:t xml:space="preserve">pro </w:t>
      </w:r>
      <w:r w:rsidR="00B16221">
        <w:rPr>
          <w:sz w:val="22"/>
          <w:szCs w:val="22"/>
        </w:rPr>
        <w:t>S</w:t>
      </w:r>
      <w:r w:rsidR="003C2A98">
        <w:rPr>
          <w:sz w:val="22"/>
          <w:szCs w:val="22"/>
        </w:rPr>
        <w:t>USŘ</w:t>
      </w:r>
      <w:r w:rsidR="00B16221">
        <w:rPr>
          <w:sz w:val="22"/>
          <w:szCs w:val="22"/>
        </w:rPr>
        <w:t xml:space="preserve">    </w:t>
      </w:r>
      <w:r w:rsidR="000540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</w:t>
      </w:r>
      <w:r w:rsidR="00B33A17">
        <w:rPr>
          <w:sz w:val="22"/>
          <w:szCs w:val="22"/>
        </w:rPr>
        <w:tab/>
      </w:r>
      <w:proofErr w:type="gramStart"/>
      <w:r w:rsidR="00B33A17">
        <w:rPr>
          <w:sz w:val="22"/>
          <w:szCs w:val="22"/>
        </w:rPr>
        <w:tab/>
        <w:t xml:space="preserve">  20</w:t>
      </w:r>
      <w:proofErr w:type="gramEnd"/>
      <w:r w:rsidR="00B33A17">
        <w:rPr>
          <w:sz w:val="22"/>
          <w:szCs w:val="22"/>
        </w:rPr>
        <w:t xml:space="preserve"> 000 </w:t>
      </w:r>
      <w:r>
        <w:rPr>
          <w:sz w:val="22"/>
          <w:szCs w:val="22"/>
        </w:rPr>
        <w:t>Kč bez DPH</w:t>
      </w:r>
    </w:p>
    <w:p w14:paraId="6ACBC21B" w14:textId="233B7D88" w:rsidR="00C32F73" w:rsidRPr="0063349B" w:rsidRDefault="00C32F73" w:rsidP="00C32F73">
      <w:pPr>
        <w:pStyle w:val="odst"/>
        <w:numPr>
          <w:ilvl w:val="0"/>
          <w:numId w:val="15"/>
        </w:numPr>
        <w:rPr>
          <w:sz w:val="22"/>
        </w:rPr>
      </w:pPr>
      <w:r>
        <w:rPr>
          <w:sz w:val="22"/>
          <w:szCs w:val="22"/>
        </w:rPr>
        <w:t xml:space="preserve">dokumentace </w:t>
      </w:r>
      <w:r w:rsidR="0005403E">
        <w:rPr>
          <w:sz w:val="22"/>
          <w:szCs w:val="22"/>
        </w:rPr>
        <w:t xml:space="preserve">PDPS                        </w:t>
      </w:r>
      <w:r>
        <w:rPr>
          <w:sz w:val="22"/>
          <w:szCs w:val="22"/>
        </w:rPr>
        <w:t xml:space="preserve">  </w:t>
      </w:r>
      <w:r w:rsidR="00F616BB">
        <w:rPr>
          <w:sz w:val="22"/>
          <w:szCs w:val="22"/>
        </w:rPr>
        <w:t xml:space="preserve">                    </w:t>
      </w:r>
      <w:r w:rsidR="00B33A17">
        <w:rPr>
          <w:sz w:val="22"/>
          <w:szCs w:val="22"/>
        </w:rPr>
        <w:tab/>
      </w:r>
      <w:r w:rsidR="00B33A17">
        <w:rPr>
          <w:sz w:val="22"/>
          <w:szCs w:val="22"/>
        </w:rPr>
        <w:tab/>
      </w:r>
      <w:r w:rsidR="00DD2B06">
        <w:rPr>
          <w:sz w:val="22"/>
          <w:szCs w:val="22"/>
        </w:rPr>
        <w:t>17</w:t>
      </w:r>
      <w:r w:rsidR="00B33A17">
        <w:rPr>
          <w:sz w:val="22"/>
          <w:szCs w:val="22"/>
        </w:rPr>
        <w:t xml:space="preserve">0 000 </w:t>
      </w:r>
      <w:r>
        <w:rPr>
          <w:sz w:val="22"/>
          <w:szCs w:val="22"/>
        </w:rPr>
        <w:t>Kč bez DPH</w:t>
      </w:r>
    </w:p>
    <w:p w14:paraId="25E27CB9" w14:textId="4FD563B0" w:rsidR="0063349B" w:rsidRPr="0063349B" w:rsidRDefault="0063349B" w:rsidP="0063349B">
      <w:pPr>
        <w:pStyle w:val="odst"/>
        <w:numPr>
          <w:ilvl w:val="0"/>
          <w:numId w:val="0"/>
        </w:numPr>
        <w:ind w:left="1050"/>
        <w:rPr>
          <w:b/>
          <w:sz w:val="22"/>
        </w:rPr>
      </w:pPr>
      <w:r>
        <w:rPr>
          <w:b/>
          <w:sz w:val="22"/>
          <w:szCs w:val="22"/>
        </w:rPr>
        <w:t xml:space="preserve">Celkem cena za PD                                                    </w:t>
      </w:r>
      <w:r w:rsidR="00DD2B06">
        <w:rPr>
          <w:b/>
          <w:sz w:val="22"/>
          <w:szCs w:val="22"/>
        </w:rPr>
        <w:tab/>
      </w:r>
      <w:r w:rsidR="00DD2B06">
        <w:rPr>
          <w:b/>
          <w:sz w:val="22"/>
          <w:szCs w:val="22"/>
        </w:rPr>
        <w:tab/>
        <w:t xml:space="preserve">970 000 </w:t>
      </w:r>
      <w:r>
        <w:rPr>
          <w:b/>
          <w:sz w:val="22"/>
          <w:szCs w:val="22"/>
        </w:rPr>
        <w:t>Kč bez DPH</w:t>
      </w:r>
    </w:p>
    <w:p w14:paraId="7CD782DF" w14:textId="019A3795" w:rsidR="00E609CD" w:rsidRPr="00594F4F" w:rsidRDefault="00F616BB" w:rsidP="00E609CD">
      <w:pPr>
        <w:pStyle w:val="odst"/>
        <w:numPr>
          <w:ilvl w:val="0"/>
          <w:numId w:val="15"/>
        </w:numPr>
        <w:rPr>
          <w:sz w:val="22"/>
        </w:rPr>
      </w:pPr>
      <w:r>
        <w:rPr>
          <w:sz w:val="22"/>
        </w:rPr>
        <w:t xml:space="preserve">den </w:t>
      </w:r>
      <w:r w:rsidR="00E609CD" w:rsidRPr="00E609CD">
        <w:rPr>
          <w:sz w:val="22"/>
        </w:rPr>
        <w:t>autorsk</w:t>
      </w:r>
      <w:r w:rsidR="0063349B">
        <w:rPr>
          <w:sz w:val="22"/>
        </w:rPr>
        <w:t>ého</w:t>
      </w:r>
      <w:r w:rsidR="00E609CD">
        <w:rPr>
          <w:sz w:val="22"/>
        </w:rPr>
        <w:t xml:space="preserve"> dozor</w:t>
      </w:r>
      <w:r>
        <w:rPr>
          <w:sz w:val="22"/>
        </w:rPr>
        <w:t xml:space="preserve">u </w:t>
      </w:r>
      <w:r w:rsidR="0063349B">
        <w:rPr>
          <w:sz w:val="22"/>
        </w:rPr>
        <w:t xml:space="preserve">                 </w:t>
      </w:r>
      <w:r>
        <w:rPr>
          <w:sz w:val="22"/>
        </w:rPr>
        <w:t xml:space="preserve">                       </w:t>
      </w:r>
      <w:r w:rsidR="00E609CD">
        <w:rPr>
          <w:sz w:val="22"/>
        </w:rPr>
        <w:t xml:space="preserve"> </w:t>
      </w:r>
      <w:r w:rsidR="00DD2B06">
        <w:rPr>
          <w:sz w:val="22"/>
        </w:rPr>
        <w:tab/>
      </w:r>
      <w:r w:rsidR="00DD2B06">
        <w:rPr>
          <w:sz w:val="22"/>
        </w:rPr>
        <w:tab/>
        <w:t xml:space="preserve">    1 000 </w:t>
      </w:r>
      <w:r w:rsidR="00E609CD">
        <w:rPr>
          <w:sz w:val="22"/>
        </w:rPr>
        <w:t>Kč bez DPH</w:t>
      </w:r>
    </w:p>
    <w:p w14:paraId="72C491A8" w14:textId="77777777" w:rsidR="000709D6" w:rsidRPr="00594F4F" w:rsidRDefault="000709D6" w:rsidP="000709D6">
      <w:pPr>
        <w:pStyle w:val="odst"/>
        <w:rPr>
          <w:sz w:val="22"/>
        </w:rPr>
      </w:pPr>
      <w:r w:rsidRPr="00594F4F">
        <w:rPr>
          <w:sz w:val="22"/>
        </w:rPr>
        <w:t>Ke sjednané celkové ceně díla bude připočtena daň z přidané hodnoty ve výši stanovené zákonem.</w:t>
      </w:r>
    </w:p>
    <w:p w14:paraId="7A14C28E" w14:textId="3AB7C693" w:rsidR="005A211F" w:rsidRPr="00594F4F" w:rsidRDefault="00B537DA">
      <w:pPr>
        <w:pStyle w:val="odst"/>
        <w:rPr>
          <w:sz w:val="22"/>
        </w:rPr>
      </w:pPr>
      <w:r>
        <w:rPr>
          <w:sz w:val="22"/>
        </w:rPr>
        <w:t xml:space="preserve">Cena </w:t>
      </w:r>
      <w:r w:rsidR="000709D6" w:rsidRPr="00594F4F">
        <w:rPr>
          <w:sz w:val="22"/>
        </w:rPr>
        <w:t xml:space="preserve">za splnění předmětu zakázky dle odstavce </w:t>
      </w:r>
      <w:r>
        <w:rPr>
          <w:sz w:val="22"/>
        </w:rPr>
        <w:t>2.2.</w:t>
      </w:r>
      <w:r w:rsidR="000709D6" w:rsidRPr="00594F4F">
        <w:rPr>
          <w:sz w:val="22"/>
        </w:rPr>
        <w:t xml:space="preserve"> bude </w:t>
      </w:r>
      <w:r w:rsidR="00276F47">
        <w:rPr>
          <w:sz w:val="22"/>
        </w:rPr>
        <w:t>projektantovi</w:t>
      </w:r>
      <w:r w:rsidR="000709D6" w:rsidRPr="00594F4F">
        <w:rPr>
          <w:sz w:val="22"/>
        </w:rPr>
        <w:t xml:space="preserve"> uhrazen</w:t>
      </w:r>
      <w:r>
        <w:rPr>
          <w:sz w:val="22"/>
        </w:rPr>
        <w:t>a</w:t>
      </w:r>
      <w:r w:rsidR="000709D6" w:rsidRPr="00594F4F">
        <w:rPr>
          <w:sz w:val="22"/>
        </w:rPr>
        <w:t xml:space="preserve"> po řádném a bezchybném splnění předmětu </w:t>
      </w:r>
      <w:r>
        <w:rPr>
          <w:sz w:val="22"/>
        </w:rPr>
        <w:t>díla</w:t>
      </w:r>
      <w:r w:rsidR="003C2A98">
        <w:rPr>
          <w:sz w:val="22"/>
        </w:rPr>
        <w:t xml:space="preserve"> a to tak, že první část bude uhrazena po dokončení dokumentace pro sloučené řízení (odrážka 2 bodu 2.2) a druhá část po řádném ukončení a předání PDPS (odrážka 4 bodu 2.2)</w:t>
      </w:r>
      <w:r w:rsidR="007C7075">
        <w:rPr>
          <w:sz w:val="22"/>
        </w:rPr>
        <w:t>.</w:t>
      </w:r>
    </w:p>
    <w:p w14:paraId="0978AA6A" w14:textId="77777777" w:rsidR="000709D6" w:rsidRPr="007C7075" w:rsidRDefault="000709D6" w:rsidP="005303A0">
      <w:pPr>
        <w:pStyle w:val="odst"/>
        <w:rPr>
          <w:sz w:val="22"/>
        </w:rPr>
      </w:pPr>
      <w:r w:rsidRPr="007C7075">
        <w:rPr>
          <w:sz w:val="22"/>
        </w:rPr>
        <w:t xml:space="preserve">Splatnost </w:t>
      </w:r>
      <w:r w:rsidR="00276F47" w:rsidRPr="007C7075">
        <w:rPr>
          <w:sz w:val="22"/>
        </w:rPr>
        <w:t>projektantem</w:t>
      </w:r>
      <w:r w:rsidRPr="007C7075">
        <w:rPr>
          <w:sz w:val="22"/>
        </w:rPr>
        <w:t xml:space="preserve"> vystaveného platebního dokladu (faktury) je </w:t>
      </w:r>
      <w:r w:rsidR="00276F47" w:rsidRPr="007C7075">
        <w:rPr>
          <w:sz w:val="22"/>
        </w:rPr>
        <w:t>21 d</w:t>
      </w:r>
      <w:r w:rsidRPr="007C7075">
        <w:rPr>
          <w:sz w:val="22"/>
        </w:rPr>
        <w:t xml:space="preserve">nů od doručení </w:t>
      </w:r>
      <w:r w:rsidR="00566083" w:rsidRPr="007C7075">
        <w:rPr>
          <w:sz w:val="22"/>
        </w:rPr>
        <w:t>objednatel</w:t>
      </w:r>
      <w:r w:rsidRPr="007C7075">
        <w:rPr>
          <w:sz w:val="22"/>
        </w:rPr>
        <w:t xml:space="preserve">i a úhrada se bude provádět převodem účtované částky z účtu </w:t>
      </w:r>
      <w:r w:rsidR="00566083" w:rsidRPr="007C7075">
        <w:rPr>
          <w:sz w:val="22"/>
        </w:rPr>
        <w:t>objednatel</w:t>
      </w:r>
      <w:r w:rsidR="00B537DA" w:rsidRPr="007C7075">
        <w:rPr>
          <w:sz w:val="22"/>
        </w:rPr>
        <w:t>e</w:t>
      </w:r>
      <w:r w:rsidRPr="007C7075">
        <w:rPr>
          <w:sz w:val="22"/>
        </w:rPr>
        <w:t xml:space="preserve"> na účet </w:t>
      </w:r>
      <w:r w:rsidR="00276F47" w:rsidRPr="007C7075">
        <w:rPr>
          <w:sz w:val="22"/>
        </w:rPr>
        <w:t>projektanta</w:t>
      </w:r>
      <w:r w:rsidRPr="007C7075">
        <w:rPr>
          <w:sz w:val="22"/>
        </w:rPr>
        <w:t xml:space="preserve">. Bude-li platební doklad (faktura) obsahovat nesprávné nebo neúplné údaje a náležitosti, je </w:t>
      </w:r>
      <w:r w:rsidR="00566083" w:rsidRPr="007C7075">
        <w:rPr>
          <w:sz w:val="22"/>
        </w:rPr>
        <w:t>objednatel</w:t>
      </w:r>
      <w:r w:rsidRPr="007C7075">
        <w:rPr>
          <w:sz w:val="22"/>
        </w:rPr>
        <w:t xml:space="preserve"> oprávněn jej do data splatnosti vrátit </w:t>
      </w:r>
      <w:r w:rsidR="00276F47" w:rsidRPr="007C7075">
        <w:rPr>
          <w:sz w:val="22"/>
        </w:rPr>
        <w:t>projektantovi</w:t>
      </w:r>
      <w:r w:rsidRPr="007C7075">
        <w:rPr>
          <w:sz w:val="22"/>
        </w:rPr>
        <w:t>, který ji buď</w:t>
      </w:r>
      <w:r w:rsidR="006378EA" w:rsidRPr="007C7075">
        <w:rPr>
          <w:sz w:val="22"/>
        </w:rPr>
        <w:t>,</w:t>
      </w:r>
      <w:r w:rsidRPr="007C7075">
        <w:rPr>
          <w:sz w:val="22"/>
        </w:rPr>
        <w:t xml:space="preserve"> opraví nebo vystaví fakturu novou. V obou případech se běh lhůty splatnosti obnovuje.</w:t>
      </w:r>
    </w:p>
    <w:p w14:paraId="752E5C7A" w14:textId="77777777" w:rsidR="002F6ABA" w:rsidRPr="00594F4F" w:rsidRDefault="000709D6" w:rsidP="000709D6">
      <w:pPr>
        <w:pStyle w:val="odst"/>
        <w:rPr>
          <w:sz w:val="22"/>
        </w:rPr>
      </w:pPr>
      <w:r w:rsidRPr="00594F4F">
        <w:rPr>
          <w:sz w:val="22"/>
        </w:rPr>
        <w:t xml:space="preserve">Zjistí-li </w:t>
      </w:r>
      <w:r w:rsidR="00566083">
        <w:rPr>
          <w:sz w:val="22"/>
        </w:rPr>
        <w:t>objednatel</w:t>
      </w:r>
      <w:r w:rsidRPr="00594F4F">
        <w:rPr>
          <w:sz w:val="22"/>
        </w:rPr>
        <w:t xml:space="preserve"> ve lhůtě splatnosti u předaného a převzatého předmětu </w:t>
      </w:r>
      <w:r w:rsidR="006378EA">
        <w:rPr>
          <w:sz w:val="22"/>
        </w:rPr>
        <w:t>díla</w:t>
      </w:r>
      <w:r w:rsidRPr="00594F4F">
        <w:rPr>
          <w:sz w:val="22"/>
        </w:rPr>
        <w:t xml:space="preserve"> nebo jeho části vady plnění, je oprávněn </w:t>
      </w:r>
      <w:r w:rsidR="00276F47">
        <w:rPr>
          <w:sz w:val="22"/>
        </w:rPr>
        <w:t>projektantovi</w:t>
      </w:r>
      <w:r w:rsidRPr="00594F4F">
        <w:rPr>
          <w:sz w:val="22"/>
        </w:rPr>
        <w:t xml:space="preserve"> platební doklad (fakturu) vrátit a příslušnou platbu pozastavit až do data odstranění vady. V případě, že se prokáže, že byl platební doklad (faktura) vrácen a platba pozastavena neoprávněně, postupuje se v souladu s ostatními ustanoveními tohoto článku.</w:t>
      </w:r>
    </w:p>
    <w:p w14:paraId="0E9EA876" w14:textId="77777777" w:rsidR="005A211F" w:rsidRPr="00594F4F" w:rsidRDefault="005A211F">
      <w:pPr>
        <w:pStyle w:val="odst"/>
        <w:rPr>
          <w:sz w:val="22"/>
        </w:rPr>
      </w:pPr>
      <w:r w:rsidRPr="00594F4F">
        <w:rPr>
          <w:sz w:val="22"/>
        </w:rPr>
        <w:t>Smluvní strany se dohodly, že peněžité závazky objednatele jsou hrazeny řádně a včas, pokud peněžní suma odpovídající výši peněžitého závazku je odepsána z bankovního účtu objednatele, a to ke dni, ke kterému bude peněžní suma odepsána. Objednatel není v prodlení s placením svých peněžních závazků, pokud nebude možno provést bezhotovostní platbu na</w:t>
      </w:r>
      <w:r w:rsidR="006378EA">
        <w:rPr>
          <w:sz w:val="22"/>
        </w:rPr>
        <w:t>,</w:t>
      </w:r>
      <w:r w:rsidRPr="00594F4F">
        <w:rPr>
          <w:sz w:val="22"/>
        </w:rPr>
        <w:t xml:space="preserve"> smluvními stranami ujednaný bankovní účet </w:t>
      </w:r>
      <w:r w:rsidR="00276F47">
        <w:rPr>
          <w:sz w:val="22"/>
        </w:rPr>
        <w:t>projektanta</w:t>
      </w:r>
      <w:r w:rsidR="006378EA">
        <w:rPr>
          <w:sz w:val="22"/>
        </w:rPr>
        <w:t>,</w:t>
      </w:r>
      <w:r w:rsidRPr="00594F4F">
        <w:rPr>
          <w:sz w:val="22"/>
        </w:rPr>
        <w:t xml:space="preserve"> z důvodů, které nebudou na straně objednatele.</w:t>
      </w:r>
    </w:p>
    <w:p w14:paraId="77B17F52" w14:textId="77777777" w:rsidR="005A211F" w:rsidRPr="00594F4F" w:rsidRDefault="005A211F">
      <w:pPr>
        <w:pStyle w:val="odst"/>
        <w:rPr>
          <w:sz w:val="22"/>
        </w:rPr>
      </w:pPr>
      <w:r w:rsidRPr="00594F4F">
        <w:rPr>
          <w:sz w:val="22"/>
        </w:rPr>
        <w:t xml:space="preserve">Faktura </w:t>
      </w:r>
      <w:r w:rsidR="00276F47">
        <w:rPr>
          <w:sz w:val="22"/>
        </w:rPr>
        <w:t>projektanta</w:t>
      </w:r>
      <w:r w:rsidRPr="00594F4F">
        <w:rPr>
          <w:sz w:val="22"/>
        </w:rPr>
        <w:t xml:space="preserve"> musí splňovat náležitosti daňového a účetního dokladu</w:t>
      </w:r>
      <w:r w:rsidR="006378EA">
        <w:rPr>
          <w:sz w:val="22"/>
        </w:rPr>
        <w:t>.</w:t>
      </w:r>
      <w:r w:rsidRPr="00594F4F">
        <w:rPr>
          <w:sz w:val="22"/>
        </w:rPr>
        <w:t xml:space="preserve"> a musí obsahovat minimálně tyto náležitosti:</w:t>
      </w:r>
    </w:p>
    <w:p w14:paraId="6F6E5F6D" w14:textId="77777777" w:rsidR="006378EA" w:rsidRPr="006378EA" w:rsidRDefault="006378EA" w:rsidP="006378EA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  <w:szCs w:val="22"/>
        </w:rPr>
      </w:pPr>
      <w:r w:rsidRPr="006378EA">
        <w:rPr>
          <w:sz w:val="22"/>
          <w:szCs w:val="22"/>
        </w:rPr>
        <w:t xml:space="preserve">název a sídlo oprávněné a povinné osoby, to jest </w:t>
      </w:r>
      <w:r w:rsidR="00276F47">
        <w:rPr>
          <w:sz w:val="22"/>
          <w:szCs w:val="22"/>
        </w:rPr>
        <w:t>projektanta</w:t>
      </w:r>
      <w:r w:rsidRPr="006378EA">
        <w:rPr>
          <w:sz w:val="22"/>
          <w:szCs w:val="22"/>
        </w:rPr>
        <w:t xml:space="preserve"> a </w:t>
      </w:r>
      <w:r>
        <w:rPr>
          <w:sz w:val="22"/>
          <w:szCs w:val="22"/>
        </w:rPr>
        <w:t>objednatele</w:t>
      </w:r>
      <w:r w:rsidRPr="006378EA">
        <w:rPr>
          <w:sz w:val="22"/>
          <w:szCs w:val="22"/>
        </w:rPr>
        <w:t>,</w:t>
      </w:r>
    </w:p>
    <w:p w14:paraId="784FD580" w14:textId="77777777" w:rsidR="006378EA" w:rsidRPr="006378EA" w:rsidRDefault="006378EA" w:rsidP="006378EA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  <w:szCs w:val="22"/>
        </w:rPr>
      </w:pPr>
      <w:r w:rsidRPr="006378EA">
        <w:rPr>
          <w:sz w:val="22"/>
          <w:szCs w:val="22"/>
        </w:rPr>
        <w:t xml:space="preserve">IČO a DIČ </w:t>
      </w:r>
      <w:r w:rsidR="00276F47">
        <w:rPr>
          <w:sz w:val="22"/>
          <w:szCs w:val="22"/>
        </w:rPr>
        <w:t>projektanta</w:t>
      </w:r>
      <w:r w:rsidRPr="006378EA">
        <w:rPr>
          <w:sz w:val="22"/>
          <w:szCs w:val="22"/>
        </w:rPr>
        <w:t xml:space="preserve"> a </w:t>
      </w:r>
      <w:r>
        <w:rPr>
          <w:sz w:val="22"/>
          <w:szCs w:val="22"/>
        </w:rPr>
        <w:t>objednatele</w:t>
      </w:r>
      <w:r w:rsidRPr="006378EA">
        <w:rPr>
          <w:sz w:val="22"/>
          <w:szCs w:val="22"/>
        </w:rPr>
        <w:t>,</w:t>
      </w:r>
    </w:p>
    <w:p w14:paraId="29BE87E9" w14:textId="77777777" w:rsidR="006378EA" w:rsidRPr="006378EA" w:rsidRDefault="006378EA" w:rsidP="006378EA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  <w:szCs w:val="22"/>
        </w:rPr>
      </w:pPr>
      <w:r w:rsidRPr="006378EA">
        <w:rPr>
          <w:sz w:val="22"/>
          <w:szCs w:val="22"/>
        </w:rPr>
        <w:t>číslo smlouvy,</w:t>
      </w:r>
    </w:p>
    <w:p w14:paraId="0D70CB97" w14:textId="77777777" w:rsidR="006378EA" w:rsidRPr="006378EA" w:rsidRDefault="006378EA" w:rsidP="006378EA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  <w:szCs w:val="22"/>
        </w:rPr>
      </w:pPr>
      <w:r w:rsidRPr="006378EA">
        <w:rPr>
          <w:sz w:val="22"/>
          <w:szCs w:val="22"/>
        </w:rPr>
        <w:t>číslo platebního dokladu (faktury),</w:t>
      </w:r>
    </w:p>
    <w:p w14:paraId="3B3F2072" w14:textId="77777777" w:rsidR="006378EA" w:rsidRPr="006378EA" w:rsidRDefault="006378EA" w:rsidP="006378EA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  <w:szCs w:val="22"/>
        </w:rPr>
      </w:pPr>
      <w:r w:rsidRPr="006378EA">
        <w:rPr>
          <w:sz w:val="22"/>
          <w:szCs w:val="22"/>
        </w:rPr>
        <w:t>den odeslání, den splatnosti a datum zdanitelného plnění,</w:t>
      </w:r>
    </w:p>
    <w:p w14:paraId="7FCC7EEA" w14:textId="77777777" w:rsidR="006378EA" w:rsidRPr="006378EA" w:rsidRDefault="006378EA" w:rsidP="006378EA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  <w:szCs w:val="22"/>
        </w:rPr>
      </w:pPr>
      <w:r w:rsidRPr="006378EA">
        <w:rPr>
          <w:sz w:val="22"/>
          <w:szCs w:val="22"/>
        </w:rPr>
        <w:t>označení peněžního ústavu a číslo účtu, na který má klient platit,</w:t>
      </w:r>
    </w:p>
    <w:p w14:paraId="632DDE7A" w14:textId="77777777" w:rsidR="006378EA" w:rsidRPr="006378EA" w:rsidRDefault="006378EA" w:rsidP="006378EA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  <w:szCs w:val="22"/>
        </w:rPr>
      </w:pPr>
      <w:r w:rsidRPr="006378EA">
        <w:rPr>
          <w:sz w:val="22"/>
          <w:szCs w:val="22"/>
        </w:rPr>
        <w:t>fakturovanou částku bez daně, sazbu daně, daň a celkovou částku, včetně daně z přidané hodnoty,</w:t>
      </w:r>
    </w:p>
    <w:p w14:paraId="71BCD7BE" w14:textId="77777777" w:rsidR="006378EA" w:rsidRDefault="006378EA" w:rsidP="00E75EC5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  <w:szCs w:val="22"/>
        </w:rPr>
      </w:pPr>
      <w:r w:rsidRPr="00EE4ACB">
        <w:rPr>
          <w:sz w:val="22"/>
          <w:szCs w:val="22"/>
        </w:rPr>
        <w:t>označení předmětu plnění díla s odkazem na příslušnou část smlouvy</w:t>
      </w:r>
      <w:r w:rsidRPr="006378EA">
        <w:rPr>
          <w:sz w:val="22"/>
          <w:szCs w:val="22"/>
        </w:rPr>
        <w:t>,</w:t>
      </w:r>
    </w:p>
    <w:p w14:paraId="74AD83AA" w14:textId="77777777" w:rsidR="00425E9E" w:rsidRPr="006378EA" w:rsidRDefault="00E75EC5" w:rsidP="006378EA">
      <w:pPr>
        <w:pStyle w:val="odst"/>
        <w:numPr>
          <w:ilvl w:val="0"/>
          <w:numId w:val="4"/>
        </w:numPr>
        <w:ind w:left="981" w:hanging="357"/>
        <w:rPr>
          <w:sz w:val="22"/>
          <w:szCs w:val="22"/>
        </w:rPr>
      </w:pPr>
      <w:r>
        <w:rPr>
          <w:sz w:val="22"/>
        </w:rPr>
        <w:t>r</w:t>
      </w:r>
      <w:r w:rsidR="00425E9E" w:rsidRPr="006378EA">
        <w:rPr>
          <w:sz w:val="22"/>
        </w:rPr>
        <w:t xml:space="preserve">azítko a podpis zodpovědného </w:t>
      </w:r>
      <w:r w:rsidR="006A3862">
        <w:rPr>
          <w:sz w:val="22"/>
        </w:rPr>
        <w:t>projektanta</w:t>
      </w:r>
      <w:r w:rsidR="00425E9E" w:rsidRPr="006378EA">
        <w:rPr>
          <w:sz w:val="22"/>
        </w:rPr>
        <w:t>.</w:t>
      </w:r>
    </w:p>
    <w:p w14:paraId="3FA10379" w14:textId="77777777" w:rsidR="005A211F" w:rsidRPr="00594F4F" w:rsidRDefault="005A211F" w:rsidP="006378EA">
      <w:pPr>
        <w:pStyle w:val="odst"/>
        <w:rPr>
          <w:sz w:val="22"/>
        </w:rPr>
      </w:pPr>
      <w:r w:rsidRPr="00594F4F">
        <w:rPr>
          <w:sz w:val="22"/>
        </w:rPr>
        <w:t xml:space="preserve">Objednatel je oprávněn před uplynutím lhůty splatnosti vrátit bez zaplacení fakturu, která neobsahuje některou z výše dohodnutých náležitostí, nebo budou-li tyto údaje uvedeny chybně. </w:t>
      </w:r>
      <w:r w:rsidR="00276F47">
        <w:rPr>
          <w:sz w:val="22"/>
        </w:rPr>
        <w:t>Projektant</w:t>
      </w:r>
      <w:r w:rsidRPr="00594F4F">
        <w:rPr>
          <w:sz w:val="22"/>
        </w:rPr>
        <w:t xml:space="preserve"> je povinen podle povahy nesprávnosti fakturu opravit nebo ji nově vyhotovit. Vrácením faktury přestává běžet původní lhůta splatnosti faktury. Celá lhůta běží znovu ode dne doručení opravené nebo nové vystavené faktury.</w:t>
      </w:r>
    </w:p>
    <w:p w14:paraId="1F0F1665" w14:textId="77777777" w:rsidR="005A211F" w:rsidRPr="00594F4F" w:rsidRDefault="005A211F">
      <w:pPr>
        <w:pStyle w:val="Nadpisl"/>
        <w:rPr>
          <w:sz w:val="22"/>
        </w:rPr>
      </w:pPr>
      <w:r w:rsidRPr="00594F4F">
        <w:rPr>
          <w:sz w:val="22"/>
        </w:rPr>
        <w:br/>
        <w:t>Termín dodání (čas plnění)</w:t>
      </w:r>
    </w:p>
    <w:p w14:paraId="20DAE793" w14:textId="77777777" w:rsidR="007D3BFA" w:rsidRPr="00594F4F" w:rsidRDefault="00276F47" w:rsidP="00463DB9">
      <w:pPr>
        <w:pStyle w:val="odst"/>
        <w:rPr>
          <w:sz w:val="22"/>
        </w:rPr>
      </w:pPr>
      <w:r>
        <w:rPr>
          <w:sz w:val="22"/>
        </w:rPr>
        <w:t>Projektant</w:t>
      </w:r>
      <w:r w:rsidR="007D3BFA" w:rsidRPr="00594F4F">
        <w:rPr>
          <w:sz w:val="22"/>
        </w:rPr>
        <w:t xml:space="preserve"> se zavazuje dodat předmět plnění uvedený v ustanovení čl. 1. této </w:t>
      </w:r>
      <w:r w:rsidR="006378EA">
        <w:rPr>
          <w:sz w:val="22"/>
        </w:rPr>
        <w:t>s</w:t>
      </w:r>
      <w:r w:rsidR="007D3BFA" w:rsidRPr="00594F4F">
        <w:rPr>
          <w:sz w:val="22"/>
        </w:rPr>
        <w:t>mlouvy v těchto postupných lhůtách:</w:t>
      </w:r>
    </w:p>
    <w:p w14:paraId="08F2C5CD" w14:textId="77777777" w:rsidR="00463DB9" w:rsidRPr="00594F4F" w:rsidRDefault="00463DB9" w:rsidP="005A211F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</w:rPr>
      </w:pPr>
      <w:r w:rsidRPr="00594F4F">
        <w:rPr>
          <w:sz w:val="22"/>
        </w:rPr>
        <w:t xml:space="preserve">výkonová fáze první </w:t>
      </w:r>
      <w:r w:rsidR="00972A6C">
        <w:rPr>
          <w:sz w:val="22"/>
        </w:rPr>
        <w:t>–</w:t>
      </w:r>
      <w:r w:rsidRPr="00594F4F">
        <w:rPr>
          <w:sz w:val="22"/>
        </w:rPr>
        <w:t xml:space="preserve"> </w:t>
      </w:r>
      <w:r w:rsidR="00BA529F">
        <w:rPr>
          <w:sz w:val="22"/>
        </w:rPr>
        <w:t xml:space="preserve">Příprava zakázky                                                    </w:t>
      </w:r>
      <w:r w:rsidR="007C7075">
        <w:rPr>
          <w:sz w:val="22"/>
        </w:rPr>
        <w:t xml:space="preserve">                     </w:t>
      </w:r>
    </w:p>
    <w:p w14:paraId="649B0351" w14:textId="13349249" w:rsidR="00463DB9" w:rsidRPr="00594F4F" w:rsidRDefault="00463DB9" w:rsidP="005A211F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</w:rPr>
      </w:pPr>
      <w:r w:rsidRPr="00594F4F">
        <w:rPr>
          <w:sz w:val="22"/>
        </w:rPr>
        <w:t xml:space="preserve">výkonová fáze </w:t>
      </w:r>
      <w:proofErr w:type="gramStart"/>
      <w:r w:rsidRPr="00594F4F">
        <w:rPr>
          <w:sz w:val="22"/>
        </w:rPr>
        <w:t>druhá - zhotovení</w:t>
      </w:r>
      <w:proofErr w:type="gramEnd"/>
      <w:r w:rsidRPr="00594F4F">
        <w:rPr>
          <w:sz w:val="22"/>
        </w:rPr>
        <w:t xml:space="preserve"> </w:t>
      </w:r>
      <w:r w:rsidR="00972A6C">
        <w:rPr>
          <w:sz w:val="22"/>
        </w:rPr>
        <w:t xml:space="preserve">dokumentace pro </w:t>
      </w:r>
      <w:r w:rsidR="0005403E">
        <w:rPr>
          <w:sz w:val="22"/>
        </w:rPr>
        <w:t>S</w:t>
      </w:r>
      <w:r w:rsidR="003C2A98">
        <w:rPr>
          <w:sz w:val="22"/>
        </w:rPr>
        <w:t>USŘ</w:t>
      </w:r>
      <w:r w:rsidR="0005403E">
        <w:rPr>
          <w:sz w:val="22"/>
        </w:rPr>
        <w:t xml:space="preserve">            </w:t>
      </w:r>
      <w:r w:rsidR="00BA529F">
        <w:rPr>
          <w:sz w:val="22"/>
        </w:rPr>
        <w:t xml:space="preserve"> </w:t>
      </w:r>
      <w:r w:rsidR="004C4F82">
        <w:rPr>
          <w:sz w:val="22"/>
        </w:rPr>
        <w:t xml:space="preserve"> </w:t>
      </w:r>
      <w:r w:rsidR="00BA529F">
        <w:rPr>
          <w:sz w:val="22"/>
        </w:rPr>
        <w:t xml:space="preserve">  </w:t>
      </w:r>
      <w:r w:rsidR="004C4F82">
        <w:rPr>
          <w:sz w:val="22"/>
        </w:rPr>
        <w:t>do 4 měsíců od podpisu SOD</w:t>
      </w:r>
    </w:p>
    <w:p w14:paraId="29DB1CF5" w14:textId="405DD5E8" w:rsidR="00463DB9" w:rsidRDefault="00BA529F" w:rsidP="005A211F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</w:rPr>
      </w:pPr>
      <w:proofErr w:type="spellStart"/>
      <w:r>
        <w:rPr>
          <w:sz w:val="22"/>
        </w:rPr>
        <w:t>výkon</w:t>
      </w:r>
      <w:r w:rsidR="00463DB9" w:rsidRPr="00594F4F">
        <w:rPr>
          <w:sz w:val="22"/>
        </w:rPr>
        <w:t>nová</w:t>
      </w:r>
      <w:proofErr w:type="spellEnd"/>
      <w:r w:rsidR="00463DB9" w:rsidRPr="00594F4F">
        <w:rPr>
          <w:sz w:val="22"/>
        </w:rPr>
        <w:t xml:space="preserve"> fáze třetí </w:t>
      </w:r>
      <w:r w:rsidR="00972A6C">
        <w:rPr>
          <w:sz w:val="22"/>
        </w:rPr>
        <w:t>–</w:t>
      </w:r>
      <w:r w:rsidR="00463DB9" w:rsidRPr="00594F4F">
        <w:rPr>
          <w:sz w:val="22"/>
        </w:rPr>
        <w:t xml:space="preserve"> </w:t>
      </w:r>
      <w:r w:rsidR="00972A6C">
        <w:rPr>
          <w:sz w:val="22"/>
        </w:rPr>
        <w:t xml:space="preserve">inženýrská činnost </w:t>
      </w:r>
      <w:r w:rsidR="00B16221">
        <w:rPr>
          <w:sz w:val="22"/>
        </w:rPr>
        <w:t>a vydání SP</w:t>
      </w:r>
      <w:r>
        <w:rPr>
          <w:sz w:val="22"/>
        </w:rPr>
        <w:t xml:space="preserve">       </w:t>
      </w:r>
      <w:r w:rsidR="004C4F82">
        <w:rPr>
          <w:sz w:val="22"/>
        </w:rPr>
        <w:t>do 3 měsíců od předání PD objednateli</w:t>
      </w:r>
    </w:p>
    <w:p w14:paraId="55F2B75F" w14:textId="77777777" w:rsidR="00463DB9" w:rsidRPr="00594F4F" w:rsidRDefault="00B623E4" w:rsidP="005A211F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</w:rPr>
      </w:pPr>
      <w:proofErr w:type="spellStart"/>
      <w:r>
        <w:rPr>
          <w:sz w:val="22"/>
        </w:rPr>
        <w:t>výkonnová</w:t>
      </w:r>
      <w:proofErr w:type="spellEnd"/>
      <w:r>
        <w:rPr>
          <w:sz w:val="22"/>
        </w:rPr>
        <w:t xml:space="preserve"> fáze </w:t>
      </w:r>
      <w:proofErr w:type="gramStart"/>
      <w:r w:rsidR="0005403E">
        <w:rPr>
          <w:sz w:val="22"/>
        </w:rPr>
        <w:t>čtvrtá</w:t>
      </w:r>
      <w:r>
        <w:rPr>
          <w:sz w:val="22"/>
        </w:rPr>
        <w:t xml:space="preserve"> - </w:t>
      </w:r>
      <w:r w:rsidR="00463DB9" w:rsidRPr="00594F4F">
        <w:rPr>
          <w:sz w:val="22"/>
        </w:rPr>
        <w:t>zhotovení</w:t>
      </w:r>
      <w:proofErr w:type="gramEnd"/>
      <w:r w:rsidR="00463DB9" w:rsidRPr="00594F4F">
        <w:rPr>
          <w:sz w:val="22"/>
        </w:rPr>
        <w:t xml:space="preserve"> dokumentace </w:t>
      </w:r>
      <w:r w:rsidR="0005403E">
        <w:rPr>
          <w:sz w:val="22"/>
        </w:rPr>
        <w:t>PDPS</w:t>
      </w:r>
      <w:r w:rsidR="00B16221">
        <w:rPr>
          <w:sz w:val="22"/>
        </w:rPr>
        <w:t xml:space="preserve"> </w:t>
      </w:r>
      <w:r>
        <w:rPr>
          <w:sz w:val="22"/>
        </w:rPr>
        <w:t xml:space="preserve">    do </w:t>
      </w:r>
      <w:r w:rsidR="00B16221">
        <w:rPr>
          <w:sz w:val="22"/>
        </w:rPr>
        <w:t>4 týdnů po nabytí právní moci SP</w:t>
      </w:r>
    </w:p>
    <w:p w14:paraId="5B71A594" w14:textId="77777777" w:rsidR="00463DB9" w:rsidRPr="00594F4F" w:rsidRDefault="00463DB9" w:rsidP="005A211F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</w:rPr>
      </w:pPr>
      <w:r w:rsidRPr="00594F4F">
        <w:rPr>
          <w:sz w:val="22"/>
        </w:rPr>
        <w:t xml:space="preserve">výkonová fáze </w:t>
      </w:r>
      <w:proofErr w:type="gramStart"/>
      <w:r w:rsidR="00521778">
        <w:rPr>
          <w:sz w:val="22"/>
        </w:rPr>
        <w:t>pátá</w:t>
      </w:r>
      <w:r w:rsidRPr="00594F4F">
        <w:rPr>
          <w:sz w:val="22"/>
        </w:rPr>
        <w:t xml:space="preserve"> - výkon</w:t>
      </w:r>
      <w:proofErr w:type="gramEnd"/>
      <w:r w:rsidRPr="00594F4F">
        <w:rPr>
          <w:sz w:val="22"/>
        </w:rPr>
        <w:t xml:space="preserve"> autorského dozoru </w:t>
      </w:r>
    </w:p>
    <w:p w14:paraId="31EA1873" w14:textId="77777777" w:rsidR="00463DB9" w:rsidRPr="00594F4F" w:rsidRDefault="00C06438" w:rsidP="002A2107">
      <w:pPr>
        <w:pStyle w:val="odst"/>
        <w:numPr>
          <w:ilvl w:val="0"/>
          <w:numId w:val="0"/>
        </w:numPr>
        <w:spacing w:after="0"/>
        <w:ind w:left="984"/>
        <w:rPr>
          <w:sz w:val="22"/>
        </w:rPr>
      </w:pPr>
      <w:r w:rsidRPr="00594F4F">
        <w:rPr>
          <w:sz w:val="22"/>
        </w:rPr>
        <w:t xml:space="preserve"> </w:t>
      </w:r>
      <w:r w:rsidR="00463DB9" w:rsidRPr="00594F4F">
        <w:rPr>
          <w:sz w:val="22"/>
        </w:rPr>
        <w:t xml:space="preserve">(od zahájení činnosti dodavatele stavby, popřípadě od data uzavření smlouvy o dílo mezi </w:t>
      </w:r>
      <w:r w:rsidR="00566083">
        <w:rPr>
          <w:sz w:val="22"/>
        </w:rPr>
        <w:t>objednatel</w:t>
      </w:r>
      <w:r w:rsidR="00463DB9" w:rsidRPr="00594F4F">
        <w:rPr>
          <w:sz w:val="22"/>
        </w:rPr>
        <w:t>em a dodavatelem)</w:t>
      </w:r>
    </w:p>
    <w:p w14:paraId="7CB8CD03" w14:textId="670101F4" w:rsidR="005A211F" w:rsidRPr="00594F4F" w:rsidRDefault="005A211F" w:rsidP="00FB46FF">
      <w:pPr>
        <w:pStyle w:val="odst"/>
        <w:rPr>
          <w:sz w:val="22"/>
        </w:rPr>
      </w:pPr>
      <w:r w:rsidRPr="00594F4F">
        <w:rPr>
          <w:sz w:val="22"/>
        </w:rPr>
        <w:t xml:space="preserve">Autorský dozor bude prováděn po dobu výstavby </w:t>
      </w:r>
      <w:r w:rsidR="003C2A98">
        <w:rPr>
          <w:sz w:val="22"/>
        </w:rPr>
        <w:t xml:space="preserve">vždy na </w:t>
      </w:r>
      <w:r w:rsidRPr="00594F4F">
        <w:rPr>
          <w:sz w:val="22"/>
        </w:rPr>
        <w:t>žádost objednatele.</w:t>
      </w:r>
    </w:p>
    <w:p w14:paraId="589DF91B" w14:textId="77777777" w:rsidR="005A211F" w:rsidRPr="00594F4F" w:rsidRDefault="005A211F">
      <w:pPr>
        <w:pStyle w:val="Nadpisl"/>
        <w:rPr>
          <w:sz w:val="22"/>
        </w:rPr>
      </w:pPr>
      <w:r w:rsidRPr="00594F4F">
        <w:rPr>
          <w:sz w:val="22"/>
        </w:rPr>
        <w:br/>
        <w:t xml:space="preserve">Součinnost </w:t>
      </w:r>
      <w:r w:rsidR="009B0968">
        <w:rPr>
          <w:sz w:val="22"/>
        </w:rPr>
        <w:t>smluvních stran</w:t>
      </w:r>
    </w:p>
    <w:p w14:paraId="3F6A54F4" w14:textId="77777777" w:rsidR="00714A1C" w:rsidRPr="002A2107" w:rsidRDefault="00714A1C" w:rsidP="00714A1C">
      <w:pPr>
        <w:pStyle w:val="odst"/>
        <w:rPr>
          <w:sz w:val="22"/>
          <w:szCs w:val="22"/>
        </w:rPr>
      </w:pPr>
      <w:r w:rsidRPr="00714A1C">
        <w:rPr>
          <w:sz w:val="22"/>
        </w:rPr>
        <w:t>Smluvní strany se shodují, že uskutečňování předmětu této smlouvy vyžaduje od obou účastníků intenz</w:t>
      </w:r>
      <w:r w:rsidR="006378EA">
        <w:rPr>
          <w:sz w:val="22"/>
        </w:rPr>
        <w:t>i</w:t>
      </w:r>
      <w:r w:rsidRPr="00714A1C">
        <w:rPr>
          <w:sz w:val="22"/>
        </w:rPr>
        <w:t xml:space="preserve">vní vzájemnou součinnost, pravidelnou informovanost a operativní aktualizaci stanoveného postupu. Proto budou informace o všech okolnostech, které mohou mít vliv na plnění závazků plynoucích z této smlouvy, zejména podklady pro uskutečňování jednotlivých úkonů a činností, rozhodné pro plnění závazku architekta převzatých touto smlouvou, předávány, nedohodnou-li se smluvní strany </w:t>
      </w:r>
      <w:r w:rsidRPr="002A2107">
        <w:rPr>
          <w:sz w:val="22"/>
          <w:szCs w:val="22"/>
        </w:rPr>
        <w:t xml:space="preserve">jinak, v sídle </w:t>
      </w:r>
      <w:r w:rsidR="00566083">
        <w:rPr>
          <w:sz w:val="22"/>
          <w:szCs w:val="22"/>
        </w:rPr>
        <w:t>objednatel</w:t>
      </w:r>
      <w:r w:rsidR="006378EA">
        <w:rPr>
          <w:sz w:val="22"/>
          <w:szCs w:val="22"/>
        </w:rPr>
        <w:t>e</w:t>
      </w:r>
      <w:r w:rsidRPr="002A2107">
        <w:rPr>
          <w:sz w:val="22"/>
          <w:szCs w:val="22"/>
        </w:rPr>
        <w:t xml:space="preserve">. Sídlo </w:t>
      </w:r>
      <w:r w:rsidR="00566083">
        <w:rPr>
          <w:sz w:val="22"/>
          <w:szCs w:val="22"/>
        </w:rPr>
        <w:t>objednatel</w:t>
      </w:r>
      <w:r w:rsidR="006378EA">
        <w:rPr>
          <w:sz w:val="22"/>
          <w:szCs w:val="22"/>
        </w:rPr>
        <w:t>e</w:t>
      </w:r>
      <w:r w:rsidRPr="002A2107">
        <w:rPr>
          <w:sz w:val="22"/>
          <w:szCs w:val="22"/>
        </w:rPr>
        <w:t xml:space="preserve"> je za stejných podmínek také místem předání dokumentace.</w:t>
      </w:r>
    </w:p>
    <w:p w14:paraId="6D49EDCE" w14:textId="469EF922" w:rsidR="00714A1C" w:rsidRPr="002A2107" w:rsidRDefault="00714A1C" w:rsidP="00714A1C">
      <w:pPr>
        <w:pStyle w:val="odst"/>
        <w:rPr>
          <w:sz w:val="22"/>
          <w:szCs w:val="22"/>
        </w:rPr>
      </w:pPr>
      <w:r w:rsidRPr="00DF4288">
        <w:rPr>
          <w:sz w:val="22"/>
          <w:szCs w:val="22"/>
        </w:rPr>
        <w:t>Koordinační porady</w:t>
      </w:r>
      <w:r w:rsidRPr="002A2107">
        <w:rPr>
          <w:sz w:val="22"/>
          <w:szCs w:val="22"/>
        </w:rPr>
        <w:t xml:space="preserve"> o průběhu projekčních a souvisících činností se budou konat</w:t>
      </w:r>
      <w:r w:rsidR="00C06438">
        <w:rPr>
          <w:sz w:val="22"/>
          <w:szCs w:val="22"/>
        </w:rPr>
        <w:t xml:space="preserve"> minimálně</w:t>
      </w:r>
      <w:r w:rsidRPr="002A2107">
        <w:rPr>
          <w:sz w:val="22"/>
          <w:szCs w:val="22"/>
        </w:rPr>
        <w:t xml:space="preserve"> jedenkrát za </w:t>
      </w:r>
      <w:r w:rsidR="00C06438">
        <w:rPr>
          <w:sz w:val="22"/>
          <w:szCs w:val="22"/>
        </w:rPr>
        <w:t>měsíc</w:t>
      </w:r>
      <w:r w:rsidRPr="002A2107">
        <w:rPr>
          <w:sz w:val="22"/>
          <w:szCs w:val="22"/>
        </w:rPr>
        <w:t xml:space="preserve">. Termín kontrolních dnů stanoví </w:t>
      </w:r>
      <w:r w:rsidR="00566083">
        <w:rPr>
          <w:sz w:val="22"/>
          <w:szCs w:val="22"/>
        </w:rPr>
        <w:t>objednatel</w:t>
      </w:r>
      <w:r w:rsidRPr="002A2107">
        <w:rPr>
          <w:sz w:val="22"/>
          <w:szCs w:val="22"/>
        </w:rPr>
        <w:t xml:space="preserve">. </w:t>
      </w:r>
      <w:r w:rsidR="00276F47">
        <w:rPr>
          <w:sz w:val="22"/>
          <w:szCs w:val="22"/>
        </w:rPr>
        <w:t>projektant</w:t>
      </w:r>
      <w:r w:rsidRPr="002A2107">
        <w:rPr>
          <w:sz w:val="22"/>
          <w:szCs w:val="22"/>
        </w:rPr>
        <w:t xml:space="preserve"> připraví pro tyto porady písemné podklady a o jejich průběhu bude proveden zápis závazný pro obě smluvní strany. Pokud bude v zápisu z těchto porad ustanovení, které je v rozporu s touto smlouvou, platí za rozhodující ustanovení této smlouvy. Kontrolní dny se budou konat v kancelářích </w:t>
      </w:r>
      <w:r w:rsidR="00566083">
        <w:rPr>
          <w:sz w:val="22"/>
          <w:szCs w:val="22"/>
        </w:rPr>
        <w:t>objednatel</w:t>
      </w:r>
      <w:r w:rsidR="006378EA">
        <w:rPr>
          <w:sz w:val="22"/>
          <w:szCs w:val="22"/>
        </w:rPr>
        <w:t>e</w:t>
      </w:r>
      <w:r w:rsidRPr="002A2107">
        <w:rPr>
          <w:sz w:val="22"/>
          <w:szCs w:val="22"/>
        </w:rPr>
        <w:t xml:space="preserve"> v</w:t>
      </w:r>
      <w:r w:rsidR="00C06438">
        <w:rPr>
          <w:sz w:val="22"/>
          <w:szCs w:val="22"/>
        </w:rPr>
        <w:t xml:space="preserve"> Plzni, </w:t>
      </w:r>
      <w:r w:rsidR="003C2A98">
        <w:rPr>
          <w:sz w:val="22"/>
          <w:szCs w:val="22"/>
        </w:rPr>
        <w:t>K </w:t>
      </w:r>
      <w:proofErr w:type="spellStart"/>
      <w:r w:rsidR="003C2A98">
        <w:rPr>
          <w:sz w:val="22"/>
          <w:szCs w:val="22"/>
        </w:rPr>
        <w:t>Sinoru</w:t>
      </w:r>
      <w:proofErr w:type="spellEnd"/>
      <w:r w:rsidR="003C2A98">
        <w:rPr>
          <w:sz w:val="22"/>
          <w:szCs w:val="22"/>
        </w:rPr>
        <w:t xml:space="preserve"> 62/51</w:t>
      </w:r>
      <w:r w:rsidR="006378EA">
        <w:rPr>
          <w:sz w:val="22"/>
          <w:szCs w:val="22"/>
        </w:rPr>
        <w:t>,</w:t>
      </w:r>
      <w:r w:rsidRPr="002A2107">
        <w:rPr>
          <w:sz w:val="22"/>
          <w:szCs w:val="22"/>
        </w:rPr>
        <w:t xml:space="preserve"> nebude-li </w:t>
      </w:r>
      <w:r w:rsidR="00566083">
        <w:rPr>
          <w:sz w:val="22"/>
          <w:szCs w:val="22"/>
        </w:rPr>
        <w:t>objednatel</w:t>
      </w:r>
      <w:r w:rsidRPr="002A2107">
        <w:rPr>
          <w:sz w:val="22"/>
          <w:szCs w:val="22"/>
        </w:rPr>
        <w:t>em výslovně určeno jinak.</w:t>
      </w:r>
    </w:p>
    <w:p w14:paraId="4834D785" w14:textId="77777777" w:rsidR="00714A1C" w:rsidRPr="002A2107" w:rsidRDefault="00714A1C" w:rsidP="00714A1C">
      <w:pPr>
        <w:pStyle w:val="odst"/>
        <w:rPr>
          <w:sz w:val="22"/>
          <w:szCs w:val="22"/>
        </w:rPr>
      </w:pPr>
      <w:r w:rsidRPr="002A2107">
        <w:rPr>
          <w:sz w:val="22"/>
          <w:szCs w:val="22"/>
        </w:rPr>
        <w:t xml:space="preserve">Dokumentace, kterou má </w:t>
      </w:r>
      <w:r w:rsidR="00276F47">
        <w:rPr>
          <w:sz w:val="22"/>
          <w:szCs w:val="22"/>
        </w:rPr>
        <w:t>projektant</w:t>
      </w:r>
      <w:r w:rsidRPr="002A2107">
        <w:rPr>
          <w:sz w:val="22"/>
          <w:szCs w:val="22"/>
        </w:rPr>
        <w:t xml:space="preserve"> vypracovat dle této smlouvy, bude vypracována minimálně v </w:t>
      </w:r>
      <w:r w:rsidR="006E3AC8">
        <w:rPr>
          <w:sz w:val="22"/>
          <w:szCs w:val="22"/>
        </w:rPr>
        <w:t>šesti</w:t>
      </w:r>
      <w:r w:rsidRPr="002A2107">
        <w:rPr>
          <w:sz w:val="22"/>
          <w:szCs w:val="22"/>
        </w:rPr>
        <w:t xml:space="preserve"> vyhotoveních. Pouze v případě předčasného ukončení této smlouvy, pokud vznikne </w:t>
      </w:r>
      <w:r w:rsidR="00566083">
        <w:rPr>
          <w:sz w:val="22"/>
          <w:szCs w:val="22"/>
        </w:rPr>
        <w:t>objednatel</w:t>
      </w:r>
      <w:r w:rsidRPr="002A2107">
        <w:rPr>
          <w:sz w:val="22"/>
          <w:szCs w:val="22"/>
        </w:rPr>
        <w:t xml:space="preserve">i právo na převzetí předmětu plnění dle této smlouvy, předá </w:t>
      </w:r>
      <w:r w:rsidR="00276F47">
        <w:rPr>
          <w:sz w:val="22"/>
          <w:szCs w:val="22"/>
        </w:rPr>
        <w:t>projektant</w:t>
      </w:r>
      <w:r w:rsidRPr="002A2107">
        <w:rPr>
          <w:sz w:val="22"/>
          <w:szCs w:val="22"/>
        </w:rPr>
        <w:t xml:space="preserve"> </w:t>
      </w:r>
      <w:r w:rsidR="00566083">
        <w:rPr>
          <w:sz w:val="22"/>
          <w:szCs w:val="22"/>
        </w:rPr>
        <w:t>objednatel</w:t>
      </w:r>
      <w:r w:rsidRPr="002A2107">
        <w:rPr>
          <w:sz w:val="22"/>
          <w:szCs w:val="22"/>
        </w:rPr>
        <w:t xml:space="preserve">i vypracovanou dokumentaci tak, aby </w:t>
      </w:r>
      <w:r w:rsidR="00566083">
        <w:rPr>
          <w:sz w:val="22"/>
          <w:szCs w:val="22"/>
        </w:rPr>
        <w:t>objednatel</w:t>
      </w:r>
      <w:r w:rsidRPr="002A2107">
        <w:rPr>
          <w:sz w:val="22"/>
          <w:szCs w:val="22"/>
        </w:rPr>
        <w:t xml:space="preserve"> obdržel celkem tři vyhotovení. </w:t>
      </w:r>
    </w:p>
    <w:p w14:paraId="2E3CE182" w14:textId="77777777" w:rsidR="00714A1C" w:rsidRPr="002A2107" w:rsidRDefault="00714A1C" w:rsidP="00714A1C">
      <w:pPr>
        <w:pStyle w:val="odst"/>
        <w:rPr>
          <w:sz w:val="22"/>
          <w:szCs w:val="22"/>
        </w:rPr>
      </w:pPr>
      <w:r w:rsidRPr="002A2107">
        <w:rPr>
          <w:sz w:val="22"/>
          <w:szCs w:val="22"/>
        </w:rPr>
        <w:t xml:space="preserve">O předání a převzetí plnění předmětu zakázky bude smluvními stranami sepsán zápis, a to i v případech, kdy budou plněny jednotlivé části předmětu zakázky odděleně. </w:t>
      </w:r>
      <w:r w:rsidR="00566083">
        <w:rPr>
          <w:sz w:val="22"/>
          <w:szCs w:val="22"/>
        </w:rPr>
        <w:t>Objednatel</w:t>
      </w:r>
      <w:r w:rsidRPr="002A2107">
        <w:rPr>
          <w:sz w:val="22"/>
          <w:szCs w:val="22"/>
        </w:rPr>
        <w:t xml:space="preserve"> uplatní připomínky písemně do 15 dnů od převzetí. Po uplynutí této doby se má za to, že dokumentace obsahově odpovídá smluvnímu závazku. </w:t>
      </w:r>
      <w:r w:rsidR="00566083">
        <w:rPr>
          <w:sz w:val="22"/>
          <w:szCs w:val="22"/>
        </w:rPr>
        <w:t>Objednatel</w:t>
      </w:r>
      <w:r w:rsidRPr="002A2107">
        <w:rPr>
          <w:sz w:val="22"/>
          <w:szCs w:val="22"/>
        </w:rPr>
        <w:t xml:space="preserve">ova kontrola se týká prověření, zda projekt nemá zřejmé vady a nedostatky. </w:t>
      </w:r>
      <w:r w:rsidR="00566083">
        <w:rPr>
          <w:sz w:val="22"/>
          <w:szCs w:val="22"/>
        </w:rPr>
        <w:t>Objednatel</w:t>
      </w:r>
      <w:r w:rsidRPr="002A2107">
        <w:rPr>
          <w:sz w:val="22"/>
          <w:szCs w:val="22"/>
        </w:rPr>
        <w:t xml:space="preserve"> však není povinen přezkoumávat výpočty nebo takové výpočty provádět, zkoumat technická řešení a ani za ně neručí. V případě skrytých vad nebo technických řešení, která jsou v rozporu s ČSN nebo jinými závaznými předpisy, se </w:t>
      </w:r>
      <w:r w:rsidR="00276F47">
        <w:rPr>
          <w:sz w:val="22"/>
          <w:szCs w:val="22"/>
        </w:rPr>
        <w:t>projektant</w:t>
      </w:r>
      <w:r w:rsidRPr="002A2107">
        <w:rPr>
          <w:sz w:val="22"/>
          <w:szCs w:val="22"/>
        </w:rPr>
        <w:t xml:space="preserve"> nezbavuje odpovědnosti za škody.</w:t>
      </w:r>
    </w:p>
    <w:p w14:paraId="70A40A0C" w14:textId="77777777" w:rsidR="00714A1C" w:rsidRPr="002A2107" w:rsidRDefault="00714A1C" w:rsidP="00714A1C">
      <w:pPr>
        <w:pStyle w:val="odst"/>
        <w:rPr>
          <w:sz w:val="22"/>
          <w:szCs w:val="22"/>
        </w:rPr>
      </w:pPr>
      <w:r w:rsidRPr="002A2107">
        <w:rPr>
          <w:sz w:val="22"/>
          <w:szCs w:val="22"/>
        </w:rPr>
        <w:t xml:space="preserve">Nespolupracuje-li </w:t>
      </w:r>
      <w:r w:rsidR="00276F47">
        <w:rPr>
          <w:sz w:val="22"/>
          <w:szCs w:val="22"/>
        </w:rPr>
        <w:t>projektant</w:t>
      </w:r>
      <w:r w:rsidRPr="002A2107">
        <w:rPr>
          <w:sz w:val="22"/>
          <w:szCs w:val="22"/>
        </w:rPr>
        <w:t xml:space="preserve"> s </w:t>
      </w:r>
      <w:r w:rsidR="00566083">
        <w:rPr>
          <w:sz w:val="22"/>
          <w:szCs w:val="22"/>
        </w:rPr>
        <w:t>objednatel</w:t>
      </w:r>
      <w:r w:rsidRPr="002A2107">
        <w:rPr>
          <w:sz w:val="22"/>
          <w:szCs w:val="22"/>
        </w:rPr>
        <w:t xml:space="preserve">em bez </w:t>
      </w:r>
      <w:r w:rsidR="00566083">
        <w:rPr>
          <w:sz w:val="22"/>
          <w:szCs w:val="22"/>
        </w:rPr>
        <w:t>objednatel</w:t>
      </w:r>
      <w:r w:rsidRPr="002A2107">
        <w:rPr>
          <w:sz w:val="22"/>
          <w:szCs w:val="22"/>
        </w:rPr>
        <w:t xml:space="preserve">ova zavinění, popřípadě je-li </w:t>
      </w:r>
      <w:r w:rsidR="00171A22">
        <w:rPr>
          <w:sz w:val="22"/>
          <w:szCs w:val="22"/>
        </w:rPr>
        <w:t>projektant</w:t>
      </w:r>
      <w:r w:rsidRPr="002A2107">
        <w:rPr>
          <w:sz w:val="22"/>
          <w:szCs w:val="22"/>
        </w:rPr>
        <w:t xml:space="preserve"> nečinný a neplní-li touto svou nečinností zaviněně předmět zakázky po dobu delší než </w:t>
      </w:r>
      <w:r w:rsidR="005A1FFB">
        <w:rPr>
          <w:sz w:val="22"/>
          <w:szCs w:val="22"/>
        </w:rPr>
        <w:t>třicet</w:t>
      </w:r>
      <w:r w:rsidRPr="002A2107">
        <w:rPr>
          <w:sz w:val="22"/>
          <w:szCs w:val="22"/>
        </w:rPr>
        <w:t xml:space="preserve"> dnů, a to ani po opakovan</w:t>
      </w:r>
      <w:r w:rsidR="00105949">
        <w:rPr>
          <w:sz w:val="22"/>
          <w:szCs w:val="22"/>
        </w:rPr>
        <w:t>é</w:t>
      </w:r>
      <w:r w:rsidRPr="002A2107">
        <w:rPr>
          <w:sz w:val="22"/>
          <w:szCs w:val="22"/>
        </w:rPr>
        <w:t xml:space="preserve"> písemn</w:t>
      </w:r>
      <w:r w:rsidR="00105949">
        <w:rPr>
          <w:sz w:val="22"/>
          <w:szCs w:val="22"/>
        </w:rPr>
        <w:t>é</w:t>
      </w:r>
      <w:r w:rsidRPr="002A2107">
        <w:rPr>
          <w:sz w:val="22"/>
          <w:szCs w:val="22"/>
        </w:rPr>
        <w:t xml:space="preserve"> </w:t>
      </w:r>
      <w:r w:rsidR="00566083">
        <w:rPr>
          <w:sz w:val="22"/>
          <w:szCs w:val="22"/>
        </w:rPr>
        <w:t>objednatel</w:t>
      </w:r>
      <w:r w:rsidRPr="002A2107">
        <w:rPr>
          <w:sz w:val="22"/>
          <w:szCs w:val="22"/>
        </w:rPr>
        <w:t>ov</w:t>
      </w:r>
      <w:r w:rsidR="00105949">
        <w:rPr>
          <w:sz w:val="22"/>
          <w:szCs w:val="22"/>
        </w:rPr>
        <w:t>ě</w:t>
      </w:r>
      <w:r w:rsidRPr="002A2107">
        <w:rPr>
          <w:sz w:val="22"/>
          <w:szCs w:val="22"/>
        </w:rPr>
        <w:t xml:space="preserve"> výzv</w:t>
      </w:r>
      <w:r w:rsidR="00105949">
        <w:rPr>
          <w:sz w:val="22"/>
          <w:szCs w:val="22"/>
        </w:rPr>
        <w:t>ě</w:t>
      </w:r>
      <w:r w:rsidRPr="002A2107">
        <w:rPr>
          <w:sz w:val="22"/>
          <w:szCs w:val="22"/>
        </w:rPr>
        <w:t xml:space="preserve">, je </w:t>
      </w:r>
      <w:r w:rsidR="00566083">
        <w:rPr>
          <w:sz w:val="22"/>
          <w:szCs w:val="22"/>
        </w:rPr>
        <w:t>objednatel</w:t>
      </w:r>
      <w:r w:rsidRPr="002A2107">
        <w:rPr>
          <w:sz w:val="22"/>
          <w:szCs w:val="22"/>
        </w:rPr>
        <w:t xml:space="preserve"> oprávněn z důvodů podstatného porušení smluvních závazků odstoupit od </w:t>
      </w:r>
      <w:r w:rsidR="005A1FFB">
        <w:rPr>
          <w:sz w:val="22"/>
          <w:szCs w:val="22"/>
        </w:rPr>
        <w:t xml:space="preserve">této </w:t>
      </w:r>
      <w:r w:rsidRPr="002A2107">
        <w:rPr>
          <w:sz w:val="22"/>
          <w:szCs w:val="22"/>
        </w:rPr>
        <w:t xml:space="preserve">smlouvy v souladu s touto smlouvou. V takovém případě se považuje projev vůle </w:t>
      </w:r>
      <w:r w:rsidR="00171A22">
        <w:rPr>
          <w:sz w:val="22"/>
          <w:szCs w:val="22"/>
        </w:rPr>
        <w:t>projektanta</w:t>
      </w:r>
      <w:r w:rsidRPr="002A2107">
        <w:rPr>
          <w:sz w:val="22"/>
          <w:szCs w:val="22"/>
        </w:rPr>
        <w:t xml:space="preserve">, vyjádřený nečinností, za souhlas s dalším užitím předmětu plnění zakázky jakožto autorského díla. </w:t>
      </w:r>
    </w:p>
    <w:p w14:paraId="602255AF" w14:textId="77777777" w:rsidR="00714A1C" w:rsidRPr="002A2107" w:rsidRDefault="00566083" w:rsidP="00714A1C">
      <w:pPr>
        <w:pStyle w:val="odst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714A1C" w:rsidRPr="002A2107">
        <w:rPr>
          <w:sz w:val="22"/>
          <w:szCs w:val="22"/>
        </w:rPr>
        <w:t xml:space="preserve"> se zavazuje poskytnout </w:t>
      </w:r>
      <w:r w:rsidR="00171A22">
        <w:rPr>
          <w:sz w:val="22"/>
          <w:szCs w:val="22"/>
        </w:rPr>
        <w:t>projektantovi</w:t>
      </w:r>
      <w:r w:rsidR="00714A1C" w:rsidRPr="002A2107">
        <w:rPr>
          <w:sz w:val="22"/>
          <w:szCs w:val="22"/>
        </w:rPr>
        <w:t xml:space="preserve"> veškerou nezbytnou součinnost a </w:t>
      </w:r>
      <w:r w:rsidR="00171A22">
        <w:rPr>
          <w:sz w:val="22"/>
          <w:szCs w:val="22"/>
        </w:rPr>
        <w:t>projektantem</w:t>
      </w:r>
      <w:r w:rsidR="00714A1C" w:rsidRPr="002A2107">
        <w:rPr>
          <w:sz w:val="22"/>
          <w:szCs w:val="22"/>
        </w:rPr>
        <w:t xml:space="preserve"> požadované informace a podklady k řádnému a včasnému provedení předmětu </w:t>
      </w:r>
      <w:r w:rsidR="005A1FFB">
        <w:rPr>
          <w:sz w:val="22"/>
          <w:szCs w:val="22"/>
        </w:rPr>
        <w:t>díla</w:t>
      </w:r>
      <w:r w:rsidR="00714A1C" w:rsidRPr="002A2107">
        <w:rPr>
          <w:sz w:val="22"/>
          <w:szCs w:val="22"/>
        </w:rPr>
        <w:t xml:space="preserve">. Součinnost zahrnuje zejména řešení majetkoprávních vztahů a aktivní účast při jednání s orgány státní správy, správci sítí a právnickými a fyzickými osobami. </w:t>
      </w:r>
      <w:r>
        <w:rPr>
          <w:sz w:val="22"/>
          <w:szCs w:val="22"/>
        </w:rPr>
        <w:t>Objednatel</w:t>
      </w:r>
      <w:r w:rsidR="00714A1C" w:rsidRPr="002A2107">
        <w:rPr>
          <w:sz w:val="22"/>
          <w:szCs w:val="22"/>
        </w:rPr>
        <w:t xml:space="preserve"> se zavazuje spolupracovat s </w:t>
      </w:r>
      <w:r w:rsidR="00171A22">
        <w:rPr>
          <w:sz w:val="22"/>
          <w:szCs w:val="22"/>
        </w:rPr>
        <w:t>projektantem</w:t>
      </w:r>
      <w:r w:rsidR="00714A1C" w:rsidRPr="002A2107">
        <w:rPr>
          <w:sz w:val="22"/>
          <w:szCs w:val="22"/>
        </w:rPr>
        <w:t xml:space="preserve"> tak, že se bez zbytečného prodlení, nejpozději však do tří pracovních dnů od vyžádání </w:t>
      </w:r>
      <w:r w:rsidR="00171A22">
        <w:rPr>
          <w:sz w:val="22"/>
          <w:szCs w:val="22"/>
        </w:rPr>
        <w:t>projektanta</w:t>
      </w:r>
      <w:r w:rsidR="00714A1C" w:rsidRPr="002A2107">
        <w:rPr>
          <w:sz w:val="22"/>
          <w:szCs w:val="22"/>
        </w:rPr>
        <w:t xml:space="preserve"> závazně vyjádří ke skutečnostem, které jsou nezbytné pro pokračování v řádném a včasném provádění předmětu plnění zakázky a díla.</w:t>
      </w:r>
    </w:p>
    <w:p w14:paraId="203E06FF" w14:textId="77777777" w:rsidR="00714A1C" w:rsidRPr="002A2107" w:rsidRDefault="00171A22" w:rsidP="00714A1C">
      <w:pPr>
        <w:pStyle w:val="odst"/>
        <w:rPr>
          <w:sz w:val="22"/>
          <w:szCs w:val="22"/>
        </w:rPr>
      </w:pPr>
      <w:r>
        <w:rPr>
          <w:sz w:val="22"/>
          <w:szCs w:val="22"/>
        </w:rPr>
        <w:t>Projektant</w:t>
      </w:r>
      <w:r w:rsidR="00714A1C" w:rsidRPr="002A2107">
        <w:rPr>
          <w:sz w:val="22"/>
          <w:szCs w:val="22"/>
        </w:rPr>
        <w:t xml:space="preserve"> není v prodlení s plněním předmětu zakázky, jestliže </w:t>
      </w:r>
      <w:r w:rsidR="00566083">
        <w:rPr>
          <w:sz w:val="22"/>
          <w:szCs w:val="22"/>
        </w:rPr>
        <w:t>objednatel</w:t>
      </w:r>
      <w:r w:rsidR="00714A1C" w:rsidRPr="002A2107">
        <w:rPr>
          <w:sz w:val="22"/>
          <w:szCs w:val="22"/>
        </w:rPr>
        <w:t xml:space="preserve"> nezajistí součinnost v rozsahu a termínech sjednaných dle této smlouvy. Nesplnění povinnosti </w:t>
      </w:r>
      <w:r w:rsidR="00566083">
        <w:rPr>
          <w:sz w:val="22"/>
          <w:szCs w:val="22"/>
        </w:rPr>
        <w:t>objednatel</w:t>
      </w:r>
      <w:r w:rsidR="00A52133">
        <w:rPr>
          <w:sz w:val="22"/>
          <w:szCs w:val="22"/>
        </w:rPr>
        <w:t>e</w:t>
      </w:r>
      <w:r w:rsidR="00714A1C" w:rsidRPr="002A2107">
        <w:rPr>
          <w:sz w:val="22"/>
          <w:szCs w:val="22"/>
        </w:rPr>
        <w:t xml:space="preserve"> spolupracovat se považuje za podstatné porušení povinností uložených touto smlouvou a umožňuje </w:t>
      </w:r>
      <w:r>
        <w:rPr>
          <w:sz w:val="22"/>
          <w:szCs w:val="22"/>
        </w:rPr>
        <w:t>projektantovi</w:t>
      </w:r>
      <w:r w:rsidR="00714A1C" w:rsidRPr="002A2107">
        <w:rPr>
          <w:sz w:val="22"/>
          <w:szCs w:val="22"/>
        </w:rPr>
        <w:t xml:space="preserve"> v souladu s touto smlouvou plnění zakázky ukončit. </w:t>
      </w:r>
    </w:p>
    <w:p w14:paraId="069F381C" w14:textId="77777777" w:rsidR="00714A1C" w:rsidRPr="002A2107" w:rsidRDefault="00714A1C" w:rsidP="00714A1C">
      <w:pPr>
        <w:pStyle w:val="odst"/>
        <w:rPr>
          <w:sz w:val="22"/>
          <w:szCs w:val="22"/>
        </w:rPr>
      </w:pPr>
      <w:r w:rsidRPr="002A2107">
        <w:rPr>
          <w:sz w:val="22"/>
          <w:szCs w:val="22"/>
        </w:rPr>
        <w:t xml:space="preserve">Závazná forma komunikace je doporučený dopis, zápis z jednání, </w:t>
      </w:r>
      <w:r w:rsidR="006E3AC8">
        <w:rPr>
          <w:sz w:val="22"/>
          <w:szCs w:val="22"/>
        </w:rPr>
        <w:t xml:space="preserve">e-mail, </w:t>
      </w:r>
      <w:r w:rsidRPr="002A2107">
        <w:rPr>
          <w:sz w:val="22"/>
          <w:szCs w:val="22"/>
        </w:rPr>
        <w:t xml:space="preserve">protokol o předání a převzetí. Tyto dokumenty musí být podepsány příslušnými odpovědnými zástupci </w:t>
      </w:r>
      <w:r w:rsidR="00566083">
        <w:rPr>
          <w:sz w:val="22"/>
          <w:szCs w:val="22"/>
        </w:rPr>
        <w:t>objednatel</w:t>
      </w:r>
      <w:r w:rsidR="00885AA9">
        <w:rPr>
          <w:sz w:val="22"/>
          <w:szCs w:val="22"/>
        </w:rPr>
        <w:t>e</w:t>
      </w:r>
      <w:r w:rsidRPr="002A2107">
        <w:rPr>
          <w:sz w:val="22"/>
          <w:szCs w:val="22"/>
        </w:rPr>
        <w:t xml:space="preserve"> nebo </w:t>
      </w:r>
      <w:r w:rsidR="00171A22">
        <w:rPr>
          <w:sz w:val="22"/>
          <w:szCs w:val="22"/>
        </w:rPr>
        <w:t>projektanta</w:t>
      </w:r>
      <w:r w:rsidRPr="002A2107">
        <w:rPr>
          <w:sz w:val="22"/>
          <w:szCs w:val="22"/>
        </w:rPr>
        <w:t>.</w:t>
      </w:r>
    </w:p>
    <w:p w14:paraId="25384AFD" w14:textId="77777777" w:rsidR="00714A1C" w:rsidRPr="002A2107" w:rsidRDefault="00714A1C" w:rsidP="00714A1C">
      <w:pPr>
        <w:pStyle w:val="odst"/>
        <w:rPr>
          <w:sz w:val="22"/>
          <w:szCs w:val="22"/>
        </w:rPr>
      </w:pPr>
      <w:r w:rsidRPr="002A2107">
        <w:rPr>
          <w:sz w:val="22"/>
          <w:szCs w:val="22"/>
        </w:rPr>
        <w:t xml:space="preserve">Veškerá veřejná prohlášení </w:t>
      </w:r>
      <w:r w:rsidR="00171A22">
        <w:rPr>
          <w:sz w:val="22"/>
          <w:szCs w:val="22"/>
        </w:rPr>
        <w:t>projektanta</w:t>
      </w:r>
      <w:r w:rsidRPr="002A2107">
        <w:rPr>
          <w:sz w:val="22"/>
          <w:szCs w:val="22"/>
        </w:rPr>
        <w:t xml:space="preserve"> vůči třetím osobám, učiněná nad rámec zmocnění daného touto smlouvou, která by mohla zakládat právní povinnosti </w:t>
      </w:r>
      <w:r w:rsidR="00566083">
        <w:rPr>
          <w:sz w:val="22"/>
          <w:szCs w:val="22"/>
        </w:rPr>
        <w:t>objednatel</w:t>
      </w:r>
      <w:r w:rsidR="00812B6E">
        <w:rPr>
          <w:sz w:val="22"/>
          <w:szCs w:val="22"/>
        </w:rPr>
        <w:t>e</w:t>
      </w:r>
      <w:r w:rsidRPr="002A2107">
        <w:rPr>
          <w:sz w:val="22"/>
          <w:szCs w:val="22"/>
        </w:rPr>
        <w:t xml:space="preserve">, vyžadují </w:t>
      </w:r>
      <w:r w:rsidR="00566083">
        <w:rPr>
          <w:sz w:val="22"/>
          <w:szCs w:val="22"/>
        </w:rPr>
        <w:t>objednatel</w:t>
      </w:r>
      <w:r w:rsidRPr="002A2107">
        <w:rPr>
          <w:sz w:val="22"/>
          <w:szCs w:val="22"/>
        </w:rPr>
        <w:t xml:space="preserve">ův předchozí písemný souhlas. </w:t>
      </w:r>
      <w:r w:rsidR="00171A22">
        <w:rPr>
          <w:sz w:val="22"/>
          <w:szCs w:val="22"/>
        </w:rPr>
        <w:t>Projektant</w:t>
      </w:r>
      <w:r w:rsidRPr="002A2107">
        <w:rPr>
          <w:sz w:val="22"/>
          <w:szCs w:val="22"/>
        </w:rPr>
        <w:t xml:space="preserve"> je rovněž povinen informovat </w:t>
      </w:r>
      <w:r w:rsidR="00566083">
        <w:rPr>
          <w:sz w:val="22"/>
          <w:szCs w:val="22"/>
        </w:rPr>
        <w:t>objednatel</w:t>
      </w:r>
      <w:r w:rsidR="00812B6E">
        <w:rPr>
          <w:sz w:val="22"/>
          <w:szCs w:val="22"/>
        </w:rPr>
        <w:t>e</w:t>
      </w:r>
      <w:r w:rsidRPr="002A2107">
        <w:rPr>
          <w:sz w:val="22"/>
          <w:szCs w:val="22"/>
        </w:rPr>
        <w:t xml:space="preserve"> o veškerých svých činnostech, zejména o vyhotovování písemností odesílaných orgánům veřejné správy; ke všem takovým činnostem si musí architekt opatřit písemný souhlas </w:t>
      </w:r>
      <w:r w:rsidR="00566083">
        <w:rPr>
          <w:sz w:val="22"/>
          <w:szCs w:val="22"/>
        </w:rPr>
        <w:t>objednatel</w:t>
      </w:r>
      <w:r w:rsidR="00812B6E">
        <w:rPr>
          <w:sz w:val="22"/>
          <w:szCs w:val="22"/>
        </w:rPr>
        <w:t>e</w:t>
      </w:r>
      <w:r w:rsidRPr="002A2107">
        <w:rPr>
          <w:sz w:val="22"/>
          <w:szCs w:val="22"/>
        </w:rPr>
        <w:t xml:space="preserve">, který se zavazuje udělit mu takový souhlas nejpozději do </w:t>
      </w:r>
      <w:r w:rsidR="00812B6E">
        <w:rPr>
          <w:sz w:val="22"/>
          <w:szCs w:val="22"/>
        </w:rPr>
        <w:t>dvou pracovních dní</w:t>
      </w:r>
      <w:r w:rsidRPr="002A2107">
        <w:rPr>
          <w:sz w:val="22"/>
          <w:szCs w:val="22"/>
        </w:rPr>
        <w:t>.</w:t>
      </w:r>
    </w:p>
    <w:p w14:paraId="7BA183F4" w14:textId="77777777" w:rsidR="005A211F" w:rsidRPr="002A2107" w:rsidRDefault="005A211F">
      <w:pPr>
        <w:pStyle w:val="Nadpisl"/>
        <w:rPr>
          <w:sz w:val="22"/>
          <w:szCs w:val="22"/>
        </w:rPr>
      </w:pPr>
      <w:r w:rsidRPr="002A2107">
        <w:rPr>
          <w:sz w:val="22"/>
          <w:szCs w:val="22"/>
        </w:rPr>
        <w:br/>
        <w:t>Místo plnění</w:t>
      </w:r>
    </w:p>
    <w:p w14:paraId="7E5022BF" w14:textId="77777777" w:rsidR="005A211F" w:rsidRPr="002A2107" w:rsidRDefault="005A211F">
      <w:pPr>
        <w:pStyle w:val="odst"/>
        <w:rPr>
          <w:sz w:val="22"/>
          <w:szCs w:val="22"/>
        </w:rPr>
      </w:pPr>
      <w:r w:rsidRPr="002A2107">
        <w:rPr>
          <w:sz w:val="22"/>
          <w:szCs w:val="22"/>
        </w:rPr>
        <w:t xml:space="preserve">Provedené dílo bude předáno </w:t>
      </w:r>
      <w:r w:rsidR="00171A22">
        <w:rPr>
          <w:sz w:val="22"/>
          <w:szCs w:val="22"/>
        </w:rPr>
        <w:t>projektantem</w:t>
      </w:r>
      <w:r w:rsidRPr="002A2107">
        <w:rPr>
          <w:sz w:val="22"/>
          <w:szCs w:val="22"/>
        </w:rPr>
        <w:t xml:space="preserve"> objednateli v místě </w:t>
      </w:r>
      <w:r w:rsidR="006C30AC">
        <w:rPr>
          <w:sz w:val="22"/>
          <w:szCs w:val="22"/>
        </w:rPr>
        <w:t>sídla</w:t>
      </w:r>
      <w:r w:rsidRPr="002A2107">
        <w:rPr>
          <w:sz w:val="22"/>
          <w:szCs w:val="22"/>
        </w:rPr>
        <w:t xml:space="preserve"> </w:t>
      </w:r>
      <w:r w:rsidR="00E00373">
        <w:rPr>
          <w:sz w:val="22"/>
          <w:szCs w:val="22"/>
        </w:rPr>
        <w:t>objednatele</w:t>
      </w:r>
      <w:r w:rsidRPr="002A2107">
        <w:rPr>
          <w:sz w:val="22"/>
          <w:szCs w:val="22"/>
        </w:rPr>
        <w:t xml:space="preserve">. </w:t>
      </w:r>
    </w:p>
    <w:p w14:paraId="6351E402" w14:textId="77777777" w:rsidR="005A211F" w:rsidRPr="002A2107" w:rsidRDefault="005A211F">
      <w:pPr>
        <w:pStyle w:val="odst"/>
        <w:rPr>
          <w:sz w:val="22"/>
          <w:szCs w:val="22"/>
        </w:rPr>
      </w:pPr>
      <w:r w:rsidRPr="002A2107">
        <w:rPr>
          <w:sz w:val="22"/>
          <w:szCs w:val="22"/>
        </w:rPr>
        <w:t>Autorský dozor bude prováděn na místě stavby.</w:t>
      </w:r>
    </w:p>
    <w:p w14:paraId="57A50CD9" w14:textId="77777777" w:rsidR="005A211F" w:rsidRPr="002A2107" w:rsidRDefault="005A211F">
      <w:pPr>
        <w:pStyle w:val="Nadpisl"/>
        <w:rPr>
          <w:sz w:val="22"/>
          <w:szCs w:val="22"/>
        </w:rPr>
      </w:pPr>
      <w:r w:rsidRPr="002A2107">
        <w:rPr>
          <w:sz w:val="22"/>
          <w:szCs w:val="22"/>
        </w:rPr>
        <w:br/>
      </w:r>
      <w:r w:rsidR="00C04CF8" w:rsidRPr="002A2107">
        <w:rPr>
          <w:sz w:val="22"/>
          <w:szCs w:val="22"/>
        </w:rPr>
        <w:t xml:space="preserve">Rozsah činností </w:t>
      </w:r>
      <w:r w:rsidR="00171A22">
        <w:rPr>
          <w:sz w:val="22"/>
          <w:szCs w:val="22"/>
        </w:rPr>
        <w:t>projektanta</w:t>
      </w:r>
    </w:p>
    <w:p w14:paraId="71EABECA" w14:textId="77777777" w:rsidR="00C04CF8" w:rsidRPr="002A2107" w:rsidRDefault="00C04CF8" w:rsidP="00594F4F">
      <w:pPr>
        <w:pStyle w:val="odst"/>
        <w:rPr>
          <w:snapToGrid/>
          <w:sz w:val="22"/>
          <w:szCs w:val="22"/>
        </w:rPr>
      </w:pPr>
      <w:r w:rsidRPr="002A2107">
        <w:rPr>
          <w:snapToGrid/>
          <w:sz w:val="22"/>
          <w:szCs w:val="22"/>
        </w:rPr>
        <w:t xml:space="preserve">Výkony </w:t>
      </w:r>
      <w:r w:rsidR="00171A22">
        <w:rPr>
          <w:snapToGrid/>
          <w:sz w:val="22"/>
          <w:szCs w:val="22"/>
        </w:rPr>
        <w:t>projektanta</w:t>
      </w:r>
      <w:r w:rsidRPr="002A2107">
        <w:rPr>
          <w:snapToGrid/>
          <w:sz w:val="22"/>
          <w:szCs w:val="22"/>
        </w:rPr>
        <w:t xml:space="preserve"> se pro potřeby této smlouvy rozumí takové základní a zvláštní výkony, které vedou k naplnění záměru a účelu zakázky vymezeném touto smlouvou a dokumentací zakázky a jejichž výsledkem j</w:t>
      </w:r>
      <w:r w:rsidR="00C06438">
        <w:rPr>
          <w:snapToGrid/>
          <w:sz w:val="22"/>
          <w:szCs w:val="22"/>
        </w:rPr>
        <w:t>e zejména vytvoření návrhu díla.</w:t>
      </w:r>
      <w:r w:rsidRPr="002A2107">
        <w:rPr>
          <w:snapToGrid/>
          <w:sz w:val="22"/>
          <w:szCs w:val="22"/>
        </w:rPr>
        <w:t xml:space="preserve"> Základními výkony se rozumí takové výkony, bez nichž nelze vůbec dosáhnout záměru a účelu zakázky. Zvláštními výkony se rozumí takové výkony, jichž je třeba k uskutečnění zvláštních požadavků</w:t>
      </w:r>
      <w:r w:rsidR="00A31CE3">
        <w:rPr>
          <w:snapToGrid/>
          <w:sz w:val="22"/>
          <w:szCs w:val="22"/>
        </w:rPr>
        <w:t xml:space="preserve"> objednatele</w:t>
      </w:r>
      <w:r w:rsidRPr="002A2107">
        <w:rPr>
          <w:snapToGrid/>
          <w:sz w:val="22"/>
          <w:szCs w:val="22"/>
        </w:rPr>
        <w:t xml:space="preserve">. Překračují zpravidla základní výkony nejen obsahem, nýbrž často i rozsahem a pracností. Mohou být se základními výkony spojeny, popřípadě je mohou nahradit. Zvláštní výkony nejsou zahrnuty v základních výkonech a budou poskytovány pouze tehdy, pokud si je </w:t>
      </w:r>
      <w:r w:rsidR="00566083">
        <w:rPr>
          <w:snapToGrid/>
          <w:sz w:val="22"/>
          <w:szCs w:val="22"/>
        </w:rPr>
        <w:t>objednatel</w:t>
      </w:r>
      <w:r w:rsidRPr="002A2107">
        <w:rPr>
          <w:snapToGrid/>
          <w:sz w:val="22"/>
          <w:szCs w:val="22"/>
        </w:rPr>
        <w:t xml:space="preserve"> touto smlouvou výslovně vyžádá a zvlášť zaplatí.</w:t>
      </w:r>
    </w:p>
    <w:p w14:paraId="55A6430B" w14:textId="77777777" w:rsidR="00C04CF8" w:rsidRPr="00594F4F" w:rsidRDefault="00C04CF8" w:rsidP="00594F4F">
      <w:pPr>
        <w:pStyle w:val="odst"/>
        <w:rPr>
          <w:snapToGrid/>
          <w:sz w:val="22"/>
        </w:rPr>
      </w:pPr>
      <w:r w:rsidRPr="002A2107">
        <w:rPr>
          <w:snapToGrid/>
          <w:sz w:val="22"/>
          <w:szCs w:val="22"/>
        </w:rPr>
        <w:t xml:space="preserve">Výkony </w:t>
      </w:r>
      <w:r w:rsidR="00171A22">
        <w:rPr>
          <w:snapToGrid/>
          <w:sz w:val="22"/>
          <w:szCs w:val="22"/>
        </w:rPr>
        <w:t>projektanta</w:t>
      </w:r>
      <w:r w:rsidRPr="002A2107">
        <w:rPr>
          <w:snapToGrid/>
          <w:sz w:val="22"/>
          <w:szCs w:val="22"/>
        </w:rPr>
        <w:t xml:space="preserve"> směřující k naplnění záměru a účelu zakáz</w:t>
      </w:r>
      <w:r w:rsidRPr="00594F4F">
        <w:rPr>
          <w:snapToGrid/>
          <w:sz w:val="22"/>
        </w:rPr>
        <w:t>ky se člení do výkonových fází, které představují souhrn základních výkonů souvisejících spolu obsahově a časově a utvářejících relativně uzavřený celek činností. Podrobný popis základních výkonů je obsažen v jednotlivých výkonových fázích.</w:t>
      </w:r>
    </w:p>
    <w:p w14:paraId="6666D9FB" w14:textId="77777777" w:rsidR="00C04CF8" w:rsidRPr="00594F4F" w:rsidRDefault="00171A22" w:rsidP="00594F4F">
      <w:pPr>
        <w:pStyle w:val="odst"/>
        <w:rPr>
          <w:snapToGrid/>
          <w:sz w:val="22"/>
        </w:rPr>
      </w:pPr>
      <w:r>
        <w:rPr>
          <w:snapToGrid/>
          <w:sz w:val="22"/>
        </w:rPr>
        <w:t>Projektant</w:t>
      </w:r>
      <w:r w:rsidR="00C04CF8" w:rsidRPr="00594F4F">
        <w:rPr>
          <w:snapToGrid/>
          <w:sz w:val="22"/>
        </w:rPr>
        <w:t xml:space="preserve"> je výslovně a jmenovitě zodpovědný za řádné poskytnutí následujících základních výkonů a služeb. </w:t>
      </w:r>
    </w:p>
    <w:p w14:paraId="12C55BFC" w14:textId="77777777" w:rsidR="00C04CF8" w:rsidRPr="009C6A07" w:rsidRDefault="00594F4F" w:rsidP="00C6507E">
      <w:pPr>
        <w:pStyle w:val="odst"/>
        <w:numPr>
          <w:ilvl w:val="0"/>
          <w:numId w:val="0"/>
        </w:numPr>
        <w:ind w:left="624"/>
        <w:rPr>
          <w:b/>
          <w:sz w:val="22"/>
        </w:rPr>
      </w:pPr>
      <w:r w:rsidRPr="00594F4F">
        <w:rPr>
          <w:sz w:val="22"/>
        </w:rPr>
        <w:t>V</w:t>
      </w:r>
      <w:r w:rsidR="00C04CF8" w:rsidRPr="00594F4F">
        <w:rPr>
          <w:sz w:val="22"/>
        </w:rPr>
        <w:t xml:space="preserve">ýkonová fáze první: </w:t>
      </w:r>
      <w:r w:rsidR="009C6A07">
        <w:rPr>
          <w:b/>
          <w:sz w:val="22"/>
        </w:rPr>
        <w:t>příprava zakázky</w:t>
      </w:r>
    </w:p>
    <w:p w14:paraId="3866984E" w14:textId="77777777" w:rsidR="00C04CF8" w:rsidRDefault="00171A22" w:rsidP="00594F4F">
      <w:pPr>
        <w:ind w:left="624"/>
        <w:jc w:val="both"/>
        <w:rPr>
          <w:sz w:val="22"/>
        </w:rPr>
      </w:pPr>
      <w:r>
        <w:rPr>
          <w:sz w:val="22"/>
        </w:rPr>
        <w:t>Projektant</w:t>
      </w:r>
      <w:r w:rsidR="00C04CF8" w:rsidRPr="00594F4F">
        <w:rPr>
          <w:sz w:val="22"/>
        </w:rPr>
        <w:t xml:space="preserve"> v průběhu této fáze poskytne tyto služby a výkony:</w:t>
      </w:r>
    </w:p>
    <w:p w14:paraId="52EDC64C" w14:textId="77777777" w:rsidR="00594F4F" w:rsidRPr="00594F4F" w:rsidRDefault="00594F4F" w:rsidP="00594F4F">
      <w:pPr>
        <w:ind w:left="624"/>
        <w:jc w:val="both"/>
        <w:rPr>
          <w:sz w:val="22"/>
        </w:rPr>
      </w:pPr>
    </w:p>
    <w:p w14:paraId="06DD22E9" w14:textId="77777777" w:rsidR="00C04CF8" w:rsidRPr="00594F4F" w:rsidRDefault="00C04CF8" w:rsidP="005A211F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</w:rPr>
      </w:pPr>
      <w:r w:rsidRPr="00594F4F">
        <w:rPr>
          <w:sz w:val="22"/>
        </w:rPr>
        <w:t xml:space="preserve">provede analýzu zakázky, </w:t>
      </w:r>
    </w:p>
    <w:p w14:paraId="6C90FB31" w14:textId="77777777" w:rsidR="00C04CF8" w:rsidRPr="00594F4F" w:rsidRDefault="00C04CF8" w:rsidP="005A211F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</w:rPr>
      </w:pPr>
      <w:r w:rsidRPr="00594F4F">
        <w:rPr>
          <w:sz w:val="22"/>
        </w:rPr>
        <w:t>provede obhlídku místa (staveniště) a jeho okolí,</w:t>
      </w:r>
    </w:p>
    <w:p w14:paraId="110169A2" w14:textId="77777777" w:rsidR="00C04CF8" w:rsidRPr="00594F4F" w:rsidRDefault="00C04CF8" w:rsidP="005A211F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</w:rPr>
      </w:pPr>
      <w:r w:rsidRPr="00594F4F">
        <w:rPr>
          <w:sz w:val="22"/>
        </w:rPr>
        <w:t xml:space="preserve">určí </w:t>
      </w:r>
      <w:r w:rsidR="009C6A07">
        <w:rPr>
          <w:sz w:val="22"/>
        </w:rPr>
        <w:t>potřebné podklady pro řádné provedení zakázky</w:t>
      </w:r>
      <w:r w:rsidRPr="00594F4F">
        <w:rPr>
          <w:sz w:val="22"/>
        </w:rPr>
        <w:t xml:space="preserve"> </w:t>
      </w:r>
    </w:p>
    <w:p w14:paraId="7E3E35CD" w14:textId="77777777" w:rsidR="00C04CF8" w:rsidRPr="00594F4F" w:rsidRDefault="009C6A07" w:rsidP="005A211F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</w:rPr>
      </w:pPr>
      <w:r>
        <w:rPr>
          <w:sz w:val="22"/>
        </w:rPr>
        <w:t>zajistí všechny potřebné dokumenty, průzkumy a zaměření</w:t>
      </w:r>
      <w:r w:rsidR="00C04CF8" w:rsidRPr="00594F4F">
        <w:rPr>
          <w:sz w:val="22"/>
        </w:rPr>
        <w:t xml:space="preserve"> </w:t>
      </w:r>
    </w:p>
    <w:p w14:paraId="33A30464" w14:textId="3B7E367A" w:rsidR="00C04CF8" w:rsidRDefault="00C04CF8" w:rsidP="00C04CF8">
      <w:pPr>
        <w:ind w:left="851" w:hanging="851"/>
        <w:jc w:val="both"/>
        <w:rPr>
          <w:sz w:val="22"/>
        </w:rPr>
      </w:pPr>
    </w:p>
    <w:p w14:paraId="73FCB84A" w14:textId="77777777" w:rsidR="00A03A60" w:rsidRPr="00594F4F" w:rsidRDefault="00A03A60" w:rsidP="00C04CF8">
      <w:pPr>
        <w:ind w:left="851" w:hanging="851"/>
        <w:jc w:val="both"/>
        <w:rPr>
          <w:sz w:val="22"/>
        </w:rPr>
      </w:pPr>
    </w:p>
    <w:p w14:paraId="0FEC412E" w14:textId="77777777" w:rsidR="00C04CF8" w:rsidRPr="00594F4F" w:rsidRDefault="002B16FB" w:rsidP="00A56FF4">
      <w:pPr>
        <w:pStyle w:val="odst"/>
        <w:numPr>
          <w:ilvl w:val="0"/>
          <w:numId w:val="0"/>
        </w:numPr>
        <w:ind w:left="624"/>
        <w:rPr>
          <w:i/>
          <w:caps/>
          <w:sz w:val="22"/>
        </w:rPr>
      </w:pPr>
      <w:r>
        <w:rPr>
          <w:sz w:val="22"/>
        </w:rPr>
        <w:t>V</w:t>
      </w:r>
      <w:r w:rsidR="00C04CF8" w:rsidRPr="002B16FB">
        <w:rPr>
          <w:snapToGrid/>
          <w:sz w:val="22"/>
        </w:rPr>
        <w:t xml:space="preserve">ýkonová fáze </w:t>
      </w:r>
      <w:r w:rsidR="00A31CE3">
        <w:rPr>
          <w:snapToGrid/>
          <w:sz w:val="22"/>
        </w:rPr>
        <w:t>druhá</w:t>
      </w:r>
      <w:r w:rsidR="00C04CF8" w:rsidRPr="002B16FB">
        <w:rPr>
          <w:snapToGrid/>
          <w:sz w:val="22"/>
        </w:rPr>
        <w:t xml:space="preserve">: </w:t>
      </w:r>
      <w:r w:rsidR="00C04CF8" w:rsidRPr="00A56FF4">
        <w:rPr>
          <w:b/>
          <w:snapToGrid/>
          <w:sz w:val="22"/>
        </w:rPr>
        <w:t xml:space="preserve">zhotovení dokumentace </w:t>
      </w:r>
      <w:r w:rsidR="00FA3F02">
        <w:rPr>
          <w:b/>
          <w:snapToGrid/>
          <w:sz w:val="22"/>
        </w:rPr>
        <w:t>pro</w:t>
      </w:r>
      <w:r w:rsidR="00521778">
        <w:rPr>
          <w:b/>
          <w:snapToGrid/>
          <w:sz w:val="22"/>
        </w:rPr>
        <w:t xml:space="preserve"> sloučené</w:t>
      </w:r>
      <w:r w:rsidR="00FA3F02">
        <w:rPr>
          <w:b/>
          <w:snapToGrid/>
          <w:sz w:val="22"/>
        </w:rPr>
        <w:t xml:space="preserve"> územní</w:t>
      </w:r>
      <w:r w:rsidR="00521778">
        <w:rPr>
          <w:b/>
          <w:snapToGrid/>
          <w:sz w:val="22"/>
        </w:rPr>
        <w:t xml:space="preserve"> a stavební</w:t>
      </w:r>
      <w:r w:rsidR="00FA3F02">
        <w:rPr>
          <w:b/>
          <w:snapToGrid/>
          <w:sz w:val="22"/>
        </w:rPr>
        <w:t xml:space="preserve"> řízení</w:t>
      </w:r>
    </w:p>
    <w:p w14:paraId="758D34CF" w14:textId="77777777" w:rsidR="00C04CF8" w:rsidRDefault="00171A22" w:rsidP="002B16FB">
      <w:pPr>
        <w:ind w:left="624"/>
        <w:jc w:val="both"/>
        <w:rPr>
          <w:sz w:val="22"/>
        </w:rPr>
      </w:pPr>
      <w:r>
        <w:rPr>
          <w:sz w:val="22"/>
        </w:rPr>
        <w:t>Projektant</w:t>
      </w:r>
      <w:r w:rsidR="00A56FF4" w:rsidRPr="00594F4F">
        <w:rPr>
          <w:sz w:val="22"/>
        </w:rPr>
        <w:t xml:space="preserve"> v průběhu této fáze poskytne tyto služby a výkony</w:t>
      </w:r>
      <w:r w:rsidR="00C04CF8" w:rsidRPr="00594F4F">
        <w:rPr>
          <w:sz w:val="22"/>
        </w:rPr>
        <w:t>:</w:t>
      </w:r>
    </w:p>
    <w:p w14:paraId="452FE4C2" w14:textId="77777777" w:rsidR="002B16FB" w:rsidRPr="00594F4F" w:rsidRDefault="002B16FB" w:rsidP="002B16FB">
      <w:pPr>
        <w:ind w:left="624"/>
        <w:jc w:val="both"/>
        <w:rPr>
          <w:sz w:val="22"/>
        </w:rPr>
      </w:pPr>
    </w:p>
    <w:p w14:paraId="5967AE2F" w14:textId="63C991DB" w:rsidR="00C04CF8" w:rsidRDefault="00A03A60" w:rsidP="005A211F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</w:rPr>
      </w:pPr>
      <w:r>
        <w:rPr>
          <w:sz w:val="22"/>
        </w:rPr>
        <w:t xml:space="preserve">Při zpracování PD bude vycházet </w:t>
      </w:r>
      <w:r w:rsidR="001775A1">
        <w:rPr>
          <w:sz w:val="22"/>
        </w:rPr>
        <w:t>z</w:t>
      </w:r>
      <w:r>
        <w:rPr>
          <w:sz w:val="22"/>
        </w:rPr>
        <w:t xml:space="preserve"> </w:t>
      </w:r>
      <w:r w:rsidR="00FA3F02">
        <w:rPr>
          <w:sz w:val="22"/>
        </w:rPr>
        <w:t>kompletní dokumentac</w:t>
      </w:r>
      <w:r>
        <w:rPr>
          <w:sz w:val="22"/>
        </w:rPr>
        <w:t>e</w:t>
      </w:r>
      <w:r w:rsidR="00FA3F02">
        <w:rPr>
          <w:sz w:val="22"/>
        </w:rPr>
        <w:t xml:space="preserve"> studie</w:t>
      </w:r>
      <w:r w:rsidR="001775A1">
        <w:rPr>
          <w:sz w:val="22"/>
        </w:rPr>
        <w:t xml:space="preserve"> Víceúčelový objekt MŠ </w:t>
      </w:r>
      <w:proofErr w:type="gramStart"/>
      <w:r w:rsidR="001775A1">
        <w:rPr>
          <w:sz w:val="22"/>
        </w:rPr>
        <w:t>Plzeň  -</w:t>
      </w:r>
      <w:proofErr w:type="gramEnd"/>
      <w:r w:rsidR="001775A1">
        <w:rPr>
          <w:sz w:val="22"/>
        </w:rPr>
        <w:t xml:space="preserve"> Lhota, </w:t>
      </w:r>
      <w:r w:rsidR="00FA3F02">
        <w:rPr>
          <w:sz w:val="22"/>
        </w:rPr>
        <w:t xml:space="preserve"> </w:t>
      </w:r>
      <w:r>
        <w:rPr>
          <w:sz w:val="22"/>
        </w:rPr>
        <w:t xml:space="preserve">Ing. Martina Vaško </w:t>
      </w:r>
      <w:r w:rsidR="001775A1">
        <w:rPr>
          <w:sz w:val="22"/>
        </w:rPr>
        <w:t>z roku 2018</w:t>
      </w:r>
    </w:p>
    <w:p w14:paraId="79921464" w14:textId="77777777" w:rsidR="00FA3F02" w:rsidRPr="00594F4F" w:rsidRDefault="00FA3F02" w:rsidP="005A211F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</w:rPr>
      </w:pPr>
      <w:r>
        <w:rPr>
          <w:sz w:val="22"/>
        </w:rPr>
        <w:t>Dokumentace bude zpracována v souladu s vyhláškou o dokumentaci staveb 499/2006 Sb. v platném znění, příloha č. 4</w:t>
      </w:r>
    </w:p>
    <w:p w14:paraId="74253FEE" w14:textId="77777777" w:rsidR="00DD4859" w:rsidRPr="00DD4859" w:rsidRDefault="00C04CF8" w:rsidP="00DD4859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</w:rPr>
      </w:pPr>
      <w:r w:rsidRPr="00594F4F">
        <w:rPr>
          <w:sz w:val="22"/>
        </w:rPr>
        <w:t>obstará doklady a stanoviska orgánů veřejné správy</w:t>
      </w:r>
      <w:r w:rsidR="00DD4859">
        <w:rPr>
          <w:sz w:val="22"/>
        </w:rPr>
        <w:t xml:space="preserve"> a dotčených orgánů</w:t>
      </w:r>
      <w:r w:rsidRPr="00594F4F">
        <w:rPr>
          <w:sz w:val="22"/>
        </w:rPr>
        <w:t>, potřebná pro vydání územního</w:t>
      </w:r>
      <w:r w:rsidR="00FA3F02">
        <w:rPr>
          <w:sz w:val="22"/>
        </w:rPr>
        <w:t xml:space="preserve"> rozhodnutí </w:t>
      </w:r>
      <w:r w:rsidR="00521778">
        <w:rPr>
          <w:sz w:val="22"/>
        </w:rPr>
        <w:t>a stavebního povolení</w:t>
      </w:r>
    </w:p>
    <w:p w14:paraId="54127430" w14:textId="77777777" w:rsidR="00FA3F02" w:rsidRDefault="00FA3F02" w:rsidP="00FA3F02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</w:rPr>
      </w:pPr>
    </w:p>
    <w:p w14:paraId="63003079" w14:textId="77777777" w:rsidR="00C04CF8" w:rsidRDefault="00FA3F02" w:rsidP="00FA3F02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</w:rPr>
      </w:pPr>
      <w:r>
        <w:rPr>
          <w:sz w:val="22"/>
        </w:rPr>
        <w:t xml:space="preserve">           Výkonová fáze třetí: </w:t>
      </w:r>
      <w:r>
        <w:rPr>
          <w:b/>
          <w:sz w:val="22"/>
        </w:rPr>
        <w:t>inženýrská činnost</w:t>
      </w:r>
      <w:r w:rsidR="00DD4859">
        <w:rPr>
          <w:b/>
          <w:sz w:val="22"/>
        </w:rPr>
        <w:t xml:space="preserve"> k</w:t>
      </w:r>
      <w:r w:rsidR="00521778">
        <w:rPr>
          <w:b/>
          <w:sz w:val="22"/>
        </w:rPr>
        <w:t> </w:t>
      </w:r>
      <w:r w:rsidR="00DD4859">
        <w:rPr>
          <w:b/>
          <w:sz w:val="22"/>
        </w:rPr>
        <w:t>ÚR</w:t>
      </w:r>
      <w:r w:rsidR="00521778">
        <w:rPr>
          <w:b/>
          <w:sz w:val="22"/>
        </w:rPr>
        <w:t xml:space="preserve"> a SP</w:t>
      </w:r>
      <w:r w:rsidR="00C04CF8" w:rsidRPr="00594F4F">
        <w:rPr>
          <w:sz w:val="22"/>
        </w:rPr>
        <w:t xml:space="preserve"> </w:t>
      </w:r>
    </w:p>
    <w:p w14:paraId="19508666" w14:textId="77777777" w:rsidR="00D01C98" w:rsidRDefault="00D01C98" w:rsidP="00FA3F02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</w:rPr>
      </w:pPr>
    </w:p>
    <w:p w14:paraId="4140B4DF" w14:textId="77777777" w:rsidR="00D01C98" w:rsidRDefault="00D01C98" w:rsidP="00FA3F02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</w:rPr>
      </w:pPr>
      <w:r>
        <w:rPr>
          <w:sz w:val="22"/>
        </w:rPr>
        <w:t xml:space="preserve">            </w:t>
      </w:r>
      <w:r w:rsidR="00171A22">
        <w:rPr>
          <w:sz w:val="22"/>
        </w:rPr>
        <w:t>Projektant</w:t>
      </w:r>
      <w:r w:rsidRPr="00594F4F">
        <w:rPr>
          <w:sz w:val="22"/>
        </w:rPr>
        <w:t xml:space="preserve"> v průběhu této fáze poskytne tyto služby a výkony</w:t>
      </w:r>
      <w:r>
        <w:rPr>
          <w:sz w:val="22"/>
        </w:rPr>
        <w:t>:</w:t>
      </w:r>
    </w:p>
    <w:p w14:paraId="6A67A33B" w14:textId="77777777" w:rsidR="00D01C98" w:rsidRPr="00594F4F" w:rsidRDefault="00D01C98" w:rsidP="00FA3F02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</w:rPr>
      </w:pPr>
    </w:p>
    <w:p w14:paraId="24EDEE92" w14:textId="77777777" w:rsidR="001A1982" w:rsidRPr="00594F4F" w:rsidRDefault="001A1982" w:rsidP="001A1982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</w:rPr>
      </w:pPr>
      <w:r w:rsidRPr="00594F4F">
        <w:rPr>
          <w:sz w:val="22"/>
        </w:rPr>
        <w:t>vypracuje žádost o vydání</w:t>
      </w:r>
      <w:r>
        <w:rPr>
          <w:sz w:val="22"/>
        </w:rPr>
        <w:t xml:space="preserve"> </w:t>
      </w:r>
      <w:r w:rsidR="00521778">
        <w:rPr>
          <w:sz w:val="22"/>
        </w:rPr>
        <w:t>sloučeného řízení</w:t>
      </w:r>
      <w:r>
        <w:rPr>
          <w:sz w:val="22"/>
        </w:rPr>
        <w:t xml:space="preserve"> </w:t>
      </w:r>
      <w:r w:rsidRPr="00594F4F">
        <w:rPr>
          <w:sz w:val="22"/>
        </w:rPr>
        <w:t xml:space="preserve">za použití podkladů všech zúčastněných profesí, </w:t>
      </w:r>
    </w:p>
    <w:p w14:paraId="56E60C3D" w14:textId="77777777" w:rsidR="00C04CF8" w:rsidRDefault="001A1982" w:rsidP="001A1982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</w:rPr>
      </w:pPr>
      <w:r w:rsidRPr="00594F4F">
        <w:rPr>
          <w:sz w:val="22"/>
        </w:rPr>
        <w:t xml:space="preserve">doplní a přizpůsobí projekt podle získaných dokladů a vyjádření, bude se účastnit </w:t>
      </w:r>
      <w:r w:rsidR="00521778">
        <w:rPr>
          <w:sz w:val="22"/>
        </w:rPr>
        <w:t>jednání k vydání územního rozhodnutí a stavebního povolení</w:t>
      </w:r>
      <w:r w:rsidRPr="00594F4F">
        <w:rPr>
          <w:sz w:val="22"/>
        </w:rPr>
        <w:t xml:space="preserve"> </w:t>
      </w:r>
    </w:p>
    <w:p w14:paraId="527058A6" w14:textId="77777777" w:rsidR="006270EE" w:rsidRPr="00521778" w:rsidRDefault="00D01C98" w:rsidP="00521778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</w:rPr>
      </w:pPr>
      <w:r>
        <w:rPr>
          <w:sz w:val="22"/>
        </w:rPr>
        <w:t xml:space="preserve">po vydání </w:t>
      </w:r>
      <w:r w:rsidR="00DD4859">
        <w:rPr>
          <w:sz w:val="22"/>
        </w:rPr>
        <w:t>územního rozhodnutí</w:t>
      </w:r>
      <w:r w:rsidR="00521778">
        <w:rPr>
          <w:sz w:val="22"/>
        </w:rPr>
        <w:t xml:space="preserve"> a stavebního povolení</w:t>
      </w:r>
      <w:r>
        <w:rPr>
          <w:sz w:val="22"/>
        </w:rPr>
        <w:t xml:space="preserve"> předá dodavateli požadovaný počet </w:t>
      </w:r>
      <w:proofErr w:type="spellStart"/>
      <w:r>
        <w:rPr>
          <w:sz w:val="22"/>
        </w:rPr>
        <w:t>paré</w:t>
      </w:r>
      <w:proofErr w:type="spellEnd"/>
      <w:r>
        <w:rPr>
          <w:sz w:val="22"/>
        </w:rPr>
        <w:t xml:space="preserve"> dokumentace</w:t>
      </w:r>
    </w:p>
    <w:p w14:paraId="3B05C600" w14:textId="77777777" w:rsidR="00DD4859" w:rsidRPr="00521778" w:rsidRDefault="00DD4859" w:rsidP="00521778">
      <w:pPr>
        <w:numPr>
          <w:ilvl w:val="0"/>
          <w:numId w:val="19"/>
        </w:numPr>
        <w:jc w:val="both"/>
        <w:rPr>
          <w:sz w:val="22"/>
        </w:rPr>
      </w:pPr>
    </w:p>
    <w:p w14:paraId="6789C4D7" w14:textId="77777777" w:rsidR="006270EE" w:rsidRPr="006270EE" w:rsidRDefault="002B16FB" w:rsidP="006270EE">
      <w:pPr>
        <w:pStyle w:val="odst"/>
        <w:numPr>
          <w:ilvl w:val="0"/>
          <w:numId w:val="0"/>
        </w:numPr>
        <w:ind w:left="624"/>
        <w:rPr>
          <w:b/>
          <w:sz w:val="22"/>
        </w:rPr>
      </w:pPr>
      <w:r>
        <w:rPr>
          <w:sz w:val="22"/>
        </w:rPr>
        <w:t>V</w:t>
      </w:r>
      <w:r w:rsidR="00C04CF8" w:rsidRPr="002B16FB">
        <w:rPr>
          <w:sz w:val="22"/>
        </w:rPr>
        <w:t xml:space="preserve">ýkonová fáze </w:t>
      </w:r>
      <w:r w:rsidR="00521778">
        <w:rPr>
          <w:sz w:val="22"/>
        </w:rPr>
        <w:t>čtvrtá</w:t>
      </w:r>
      <w:r w:rsidR="00C04CF8" w:rsidRPr="002B16FB">
        <w:rPr>
          <w:sz w:val="22"/>
        </w:rPr>
        <w:t xml:space="preserve">: </w:t>
      </w:r>
      <w:r w:rsidR="00C04CF8" w:rsidRPr="00F65ADC">
        <w:rPr>
          <w:b/>
          <w:sz w:val="22"/>
        </w:rPr>
        <w:t xml:space="preserve">zhotovení dokumentace </w:t>
      </w:r>
      <w:r w:rsidR="00521778">
        <w:rPr>
          <w:b/>
          <w:sz w:val="22"/>
        </w:rPr>
        <w:t>PDPS</w:t>
      </w:r>
    </w:p>
    <w:p w14:paraId="2B5159F4" w14:textId="77777777" w:rsidR="00C04CF8" w:rsidRDefault="00171A22" w:rsidP="002B16FB">
      <w:pPr>
        <w:ind w:left="624"/>
        <w:jc w:val="both"/>
        <w:rPr>
          <w:sz w:val="22"/>
        </w:rPr>
      </w:pPr>
      <w:r>
        <w:rPr>
          <w:sz w:val="22"/>
        </w:rPr>
        <w:t>Projektant</w:t>
      </w:r>
      <w:r w:rsidR="00F65ADC" w:rsidRPr="00594F4F">
        <w:rPr>
          <w:sz w:val="22"/>
        </w:rPr>
        <w:t xml:space="preserve"> v průběhu této fáze poskytne tyto služby a výkony</w:t>
      </w:r>
      <w:r w:rsidR="00C04CF8" w:rsidRPr="00594F4F">
        <w:rPr>
          <w:sz w:val="22"/>
        </w:rPr>
        <w:t xml:space="preserve">: </w:t>
      </w:r>
    </w:p>
    <w:p w14:paraId="6AF4A40E" w14:textId="77777777" w:rsidR="002B16FB" w:rsidRPr="00594F4F" w:rsidRDefault="002B16FB" w:rsidP="002B16FB">
      <w:pPr>
        <w:ind w:left="624"/>
        <w:jc w:val="both"/>
        <w:rPr>
          <w:sz w:val="22"/>
        </w:rPr>
      </w:pPr>
    </w:p>
    <w:p w14:paraId="464692B0" w14:textId="77777777" w:rsidR="00C04CF8" w:rsidRPr="00594F4F" w:rsidRDefault="00C04CF8" w:rsidP="005A211F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</w:rPr>
      </w:pPr>
      <w:r w:rsidRPr="00594F4F">
        <w:rPr>
          <w:sz w:val="22"/>
        </w:rPr>
        <w:t xml:space="preserve">propracuje projekt až do úrovně jednoznačně určující požadavky na kvalitu a charakteristické vlastnosti díla, umožňující vypracování poptávky případným dodavatelům díla; součástí této dokumentace jsou vždy i nezbytná výkresová znázornění detailů tvarových, konstrukčních, materiálových a dispozičních a podrobnosti o technologiích, jedná-li se o nestandardní řešení nebo není-li možné odkázat se na platné technické normy, a to s nutnými textovými vysvětlivkami a popisy, jinak platí, že je řešení technických a technologických detailů součástí výrobní nebo dílenské dokumentace; součástí této dokumentace je i </w:t>
      </w:r>
      <w:r w:rsidRPr="00AB535B">
        <w:rPr>
          <w:b/>
          <w:sz w:val="22"/>
        </w:rPr>
        <w:t xml:space="preserve">zpracování </w:t>
      </w:r>
      <w:r w:rsidR="006E3AC8">
        <w:rPr>
          <w:b/>
          <w:sz w:val="22"/>
        </w:rPr>
        <w:t xml:space="preserve">soupisů prací - </w:t>
      </w:r>
      <w:r w:rsidR="00AB535B" w:rsidRPr="00AB535B">
        <w:rPr>
          <w:b/>
          <w:sz w:val="22"/>
        </w:rPr>
        <w:t>rozpočtu</w:t>
      </w:r>
      <w:r w:rsidR="00AB535B">
        <w:rPr>
          <w:sz w:val="22"/>
        </w:rPr>
        <w:t xml:space="preserve"> a </w:t>
      </w:r>
      <w:r w:rsidRPr="00AB535B">
        <w:rPr>
          <w:b/>
          <w:sz w:val="22"/>
        </w:rPr>
        <w:t>výkazů výměr</w:t>
      </w:r>
      <w:r w:rsidRPr="00594F4F">
        <w:rPr>
          <w:sz w:val="22"/>
        </w:rPr>
        <w:t>.</w:t>
      </w:r>
    </w:p>
    <w:p w14:paraId="1C764F78" w14:textId="77777777" w:rsidR="00C04CF8" w:rsidRPr="00594F4F" w:rsidRDefault="00C04CF8" w:rsidP="00C04CF8">
      <w:pPr>
        <w:ind w:left="851" w:hanging="851"/>
        <w:jc w:val="both"/>
        <w:rPr>
          <w:sz w:val="22"/>
        </w:rPr>
      </w:pPr>
    </w:p>
    <w:p w14:paraId="01D366CB" w14:textId="77777777" w:rsidR="00C04CF8" w:rsidRPr="002B16FB" w:rsidRDefault="002B16FB" w:rsidP="00AB535B">
      <w:pPr>
        <w:pStyle w:val="odst"/>
        <w:numPr>
          <w:ilvl w:val="0"/>
          <w:numId w:val="0"/>
        </w:numPr>
        <w:ind w:left="624"/>
        <w:rPr>
          <w:snapToGrid/>
          <w:sz w:val="22"/>
        </w:rPr>
      </w:pPr>
      <w:r>
        <w:rPr>
          <w:sz w:val="22"/>
        </w:rPr>
        <w:t>V</w:t>
      </w:r>
      <w:r w:rsidR="00C32F73">
        <w:rPr>
          <w:snapToGrid/>
          <w:sz w:val="22"/>
        </w:rPr>
        <w:t xml:space="preserve">ýkonová fáze </w:t>
      </w:r>
      <w:r w:rsidR="00521778">
        <w:rPr>
          <w:snapToGrid/>
          <w:sz w:val="22"/>
        </w:rPr>
        <w:t>pátá</w:t>
      </w:r>
      <w:r w:rsidR="00C04CF8" w:rsidRPr="002B16FB">
        <w:rPr>
          <w:snapToGrid/>
          <w:sz w:val="22"/>
        </w:rPr>
        <w:t xml:space="preserve">: </w:t>
      </w:r>
      <w:r w:rsidR="00C04CF8" w:rsidRPr="00AB535B">
        <w:rPr>
          <w:b/>
          <w:snapToGrid/>
          <w:sz w:val="22"/>
        </w:rPr>
        <w:t>výkon autorsk</w:t>
      </w:r>
      <w:r w:rsidR="003B5CE5">
        <w:rPr>
          <w:b/>
          <w:snapToGrid/>
          <w:sz w:val="22"/>
        </w:rPr>
        <w:t>ého</w:t>
      </w:r>
      <w:r w:rsidR="00C04CF8" w:rsidRPr="00AB535B">
        <w:rPr>
          <w:b/>
          <w:snapToGrid/>
          <w:sz w:val="22"/>
        </w:rPr>
        <w:t xml:space="preserve"> dozoru</w:t>
      </w:r>
    </w:p>
    <w:p w14:paraId="261B3611" w14:textId="77777777" w:rsidR="00C04CF8" w:rsidRDefault="00171A22" w:rsidP="0077481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Projektant</w:t>
      </w:r>
      <w:r w:rsidR="00AB535B" w:rsidRPr="00594F4F">
        <w:rPr>
          <w:sz w:val="22"/>
        </w:rPr>
        <w:t xml:space="preserve"> v průběhu této fáze</w:t>
      </w:r>
      <w:r w:rsidR="00C04CF8" w:rsidRPr="00594F4F">
        <w:rPr>
          <w:sz w:val="22"/>
        </w:rPr>
        <w:t xml:space="preserve">, bude během </w:t>
      </w:r>
      <w:r w:rsidR="003B5CE5">
        <w:rPr>
          <w:sz w:val="22"/>
        </w:rPr>
        <w:t>stavby provádět autorský dozor pro</w:t>
      </w:r>
      <w:r w:rsidR="00C04CF8" w:rsidRPr="00594F4F">
        <w:rPr>
          <w:sz w:val="22"/>
        </w:rPr>
        <w:t xml:space="preserve"> </w:t>
      </w:r>
      <w:r w:rsidR="00566083">
        <w:rPr>
          <w:sz w:val="22"/>
        </w:rPr>
        <w:t>objednatel</w:t>
      </w:r>
      <w:r w:rsidR="00CE7B67">
        <w:rPr>
          <w:sz w:val="22"/>
        </w:rPr>
        <w:t>e</w:t>
      </w:r>
      <w:r w:rsidR="00C04CF8" w:rsidRPr="00594F4F">
        <w:rPr>
          <w:sz w:val="22"/>
        </w:rPr>
        <w:t xml:space="preserve">, bude s ním konzultovat </w:t>
      </w:r>
      <w:r w:rsidR="003B5CE5">
        <w:rPr>
          <w:sz w:val="22"/>
        </w:rPr>
        <w:t>a jednat v jeho zájmu</w:t>
      </w:r>
      <w:r w:rsidR="00C04CF8" w:rsidRPr="00594F4F">
        <w:rPr>
          <w:sz w:val="22"/>
        </w:rPr>
        <w:t xml:space="preserve">, bude mít kdykoliv přístup na místo provádění díla a k dodávkám s ním souvisejícím, ať jsou ve stadiu přípravy či výroby;  </w:t>
      </w:r>
    </w:p>
    <w:p w14:paraId="7CF5E61E" w14:textId="77777777" w:rsidR="00C04CF8" w:rsidRPr="00594F4F" w:rsidRDefault="00C04CF8" w:rsidP="005A211F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</w:rPr>
      </w:pPr>
      <w:r w:rsidRPr="00594F4F">
        <w:rPr>
          <w:sz w:val="22"/>
        </w:rPr>
        <w:t>v rozsahu, který považuje za přiměřený vzhledem k pokročilosti díla</w:t>
      </w:r>
      <w:r w:rsidR="0063349B">
        <w:rPr>
          <w:sz w:val="22"/>
        </w:rPr>
        <w:t xml:space="preserve"> bude</w:t>
      </w:r>
      <w:r w:rsidRPr="00594F4F">
        <w:rPr>
          <w:sz w:val="22"/>
        </w:rPr>
        <w:t xml:space="preserve"> provádět autorský   dozor tak, aby mohl zjistit, zda je dílo prováděno v obecné shodě s dokumentací zakázky, </w:t>
      </w:r>
    </w:p>
    <w:p w14:paraId="008A09BC" w14:textId="77777777" w:rsidR="00C04CF8" w:rsidRPr="00594F4F" w:rsidRDefault="0063349B" w:rsidP="005A211F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</w:rPr>
      </w:pPr>
      <w:r>
        <w:rPr>
          <w:sz w:val="22"/>
        </w:rPr>
        <w:t xml:space="preserve">bude </w:t>
      </w:r>
      <w:r w:rsidR="00C04CF8" w:rsidRPr="00594F4F">
        <w:rPr>
          <w:sz w:val="22"/>
        </w:rPr>
        <w:t xml:space="preserve">pro </w:t>
      </w:r>
      <w:r w:rsidR="00566083">
        <w:rPr>
          <w:sz w:val="22"/>
        </w:rPr>
        <w:t>objednatel</w:t>
      </w:r>
      <w:r w:rsidR="000F43B2">
        <w:rPr>
          <w:sz w:val="22"/>
        </w:rPr>
        <w:t>e</w:t>
      </w:r>
      <w:r w:rsidR="00C04CF8" w:rsidRPr="00594F4F">
        <w:rPr>
          <w:sz w:val="22"/>
        </w:rPr>
        <w:t xml:space="preserve"> ke schválení a podpisu připravovat písemné pokyny ke změnám a doplňkům oproti dokumentaci zakázky a bude mít právo nařídit malé úpravy díla, které nebudou měnit jeho cenu nebo prodloužení termínu a budou přitom ve shodě s celkovým záměrem dokumentace zakázky.</w:t>
      </w:r>
    </w:p>
    <w:p w14:paraId="4AA41616" w14:textId="77777777" w:rsidR="00C04CF8" w:rsidRPr="00594F4F" w:rsidRDefault="00C04CF8" w:rsidP="0077481F">
      <w:pPr>
        <w:jc w:val="both"/>
        <w:rPr>
          <w:sz w:val="22"/>
        </w:rPr>
      </w:pPr>
      <w:r w:rsidRPr="00594F4F">
        <w:rPr>
          <w:sz w:val="22"/>
        </w:rPr>
        <w:t xml:space="preserve">Obě smluvní strany potvrzují, že tato ustanovení o výkonu autorského dozoru učiní součástí smlouvy o dílo mezi </w:t>
      </w:r>
      <w:r w:rsidR="00566083">
        <w:rPr>
          <w:sz w:val="22"/>
        </w:rPr>
        <w:t>objednatel</w:t>
      </w:r>
      <w:r w:rsidRPr="00594F4F">
        <w:rPr>
          <w:sz w:val="22"/>
        </w:rPr>
        <w:t>em a dodavatelem.</w:t>
      </w:r>
    </w:p>
    <w:p w14:paraId="13F02AF4" w14:textId="77777777" w:rsidR="00C04CF8" w:rsidRPr="00594F4F" w:rsidRDefault="00C04CF8" w:rsidP="00C04CF8">
      <w:pPr>
        <w:ind w:left="851" w:hanging="851"/>
        <w:jc w:val="both"/>
        <w:rPr>
          <w:sz w:val="22"/>
        </w:rPr>
      </w:pPr>
    </w:p>
    <w:p w14:paraId="7FAC933A" w14:textId="77777777" w:rsidR="00C04CF8" w:rsidRPr="00594F4F" w:rsidRDefault="00171A22" w:rsidP="002B16FB">
      <w:pPr>
        <w:pStyle w:val="odst"/>
        <w:rPr>
          <w:sz w:val="22"/>
        </w:rPr>
      </w:pPr>
      <w:r>
        <w:rPr>
          <w:sz w:val="22"/>
        </w:rPr>
        <w:t>Projektant</w:t>
      </w:r>
      <w:r w:rsidR="00C04CF8" w:rsidRPr="00594F4F">
        <w:rPr>
          <w:sz w:val="22"/>
        </w:rPr>
        <w:t xml:space="preserve"> je povinen hájit zájmy </w:t>
      </w:r>
      <w:r w:rsidR="00566083">
        <w:rPr>
          <w:sz w:val="22"/>
        </w:rPr>
        <w:t>objednatel</w:t>
      </w:r>
      <w:r w:rsidR="00F628DD">
        <w:rPr>
          <w:sz w:val="22"/>
        </w:rPr>
        <w:t>e</w:t>
      </w:r>
      <w:r w:rsidR="00C04CF8" w:rsidRPr="00594F4F">
        <w:rPr>
          <w:sz w:val="22"/>
        </w:rPr>
        <w:t xml:space="preserve"> podle svých nejlepších znalostí a schopností. S údaji týkajícími se zakázky bude </w:t>
      </w:r>
      <w:r>
        <w:rPr>
          <w:sz w:val="22"/>
        </w:rPr>
        <w:t>projektant</w:t>
      </w:r>
      <w:r w:rsidR="00C04CF8" w:rsidRPr="00594F4F">
        <w:rPr>
          <w:sz w:val="22"/>
        </w:rPr>
        <w:t xml:space="preserve"> zacházet šetrně a zachovávat o nich mlčenlivost, ledaže by byl této povinnosti výslovně zproštěn </w:t>
      </w:r>
      <w:r w:rsidR="00566083">
        <w:rPr>
          <w:sz w:val="22"/>
        </w:rPr>
        <w:t>objednatel</w:t>
      </w:r>
      <w:r w:rsidR="00C04CF8" w:rsidRPr="00594F4F">
        <w:rPr>
          <w:sz w:val="22"/>
        </w:rPr>
        <w:t>em.</w:t>
      </w:r>
    </w:p>
    <w:p w14:paraId="1A9907F1" w14:textId="77777777" w:rsidR="00C04CF8" w:rsidRPr="00594F4F" w:rsidRDefault="002A75BE" w:rsidP="002B16FB">
      <w:pPr>
        <w:pStyle w:val="odst"/>
        <w:rPr>
          <w:sz w:val="22"/>
        </w:rPr>
      </w:pPr>
      <w:r>
        <w:rPr>
          <w:sz w:val="22"/>
        </w:rPr>
        <w:t>Projektant</w:t>
      </w:r>
      <w:r w:rsidR="00C04CF8" w:rsidRPr="00594F4F">
        <w:rPr>
          <w:sz w:val="22"/>
        </w:rPr>
        <w:t xml:space="preserve"> se zavazuje neprodleně informovat </w:t>
      </w:r>
      <w:r w:rsidR="00566083">
        <w:rPr>
          <w:sz w:val="22"/>
        </w:rPr>
        <w:t>objednatel</w:t>
      </w:r>
      <w:r w:rsidR="001D22B5">
        <w:rPr>
          <w:sz w:val="22"/>
        </w:rPr>
        <w:t>e</w:t>
      </w:r>
      <w:r w:rsidR="00C04CF8" w:rsidRPr="00594F4F">
        <w:rPr>
          <w:sz w:val="22"/>
        </w:rPr>
        <w:t xml:space="preserve"> o všech skutečnostech, které by mohly </w:t>
      </w:r>
      <w:r w:rsidR="00566083">
        <w:rPr>
          <w:sz w:val="22"/>
        </w:rPr>
        <w:t>objednatel</w:t>
      </w:r>
      <w:r w:rsidR="00C04CF8" w:rsidRPr="00594F4F">
        <w:rPr>
          <w:sz w:val="22"/>
        </w:rPr>
        <w:t xml:space="preserve">i způsobit finanční, nebo jinou újmu, o překážkách, které by mohly ohrozit termíny stanovené touto smlouvou a o eventuálních vadách a nekompletnosti podkladů předaných mu </w:t>
      </w:r>
      <w:r w:rsidR="00566083">
        <w:rPr>
          <w:sz w:val="22"/>
        </w:rPr>
        <w:t>objednatel</w:t>
      </w:r>
      <w:r w:rsidR="00C04CF8" w:rsidRPr="00594F4F">
        <w:rPr>
          <w:sz w:val="22"/>
        </w:rPr>
        <w:t xml:space="preserve">em. </w:t>
      </w:r>
      <w:r>
        <w:rPr>
          <w:sz w:val="22"/>
        </w:rPr>
        <w:t>Projektant</w:t>
      </w:r>
      <w:r w:rsidR="00C04CF8" w:rsidRPr="00594F4F">
        <w:rPr>
          <w:sz w:val="22"/>
        </w:rPr>
        <w:t xml:space="preserve"> je povinen upozornit </w:t>
      </w:r>
      <w:r w:rsidR="00566083">
        <w:rPr>
          <w:sz w:val="22"/>
        </w:rPr>
        <w:t>objednatel</w:t>
      </w:r>
      <w:r w:rsidR="001D22B5">
        <w:rPr>
          <w:sz w:val="22"/>
        </w:rPr>
        <w:t>e</w:t>
      </w:r>
      <w:r w:rsidR="00C04CF8" w:rsidRPr="00594F4F">
        <w:rPr>
          <w:sz w:val="22"/>
        </w:rPr>
        <w:t xml:space="preserve"> rovněž na následky takových </w:t>
      </w:r>
      <w:r w:rsidR="00566083">
        <w:rPr>
          <w:sz w:val="22"/>
        </w:rPr>
        <w:t>objednatel</w:t>
      </w:r>
      <w:r w:rsidR="00C04CF8" w:rsidRPr="00594F4F">
        <w:rPr>
          <w:sz w:val="22"/>
        </w:rPr>
        <w:t xml:space="preserve">ových rozhodnutí a úkonů, které jsou zjevně neúčelné nebo samého </w:t>
      </w:r>
      <w:r w:rsidR="00566083">
        <w:rPr>
          <w:sz w:val="22"/>
        </w:rPr>
        <w:t>objednatel</w:t>
      </w:r>
      <w:r w:rsidR="001D22B5">
        <w:rPr>
          <w:sz w:val="22"/>
        </w:rPr>
        <w:t>e</w:t>
      </w:r>
      <w:r w:rsidR="00C04CF8" w:rsidRPr="00594F4F">
        <w:rPr>
          <w:sz w:val="22"/>
        </w:rPr>
        <w:t xml:space="preserve"> poškozující nebo které jsou ve zjevném rozporu s chráněným veřejným zájmem.</w:t>
      </w:r>
    </w:p>
    <w:p w14:paraId="7BD2635E" w14:textId="77777777" w:rsidR="00C04CF8" w:rsidRPr="00594F4F" w:rsidRDefault="00C04CF8" w:rsidP="002B16FB">
      <w:pPr>
        <w:pStyle w:val="odst"/>
        <w:rPr>
          <w:sz w:val="22"/>
        </w:rPr>
      </w:pPr>
      <w:r w:rsidRPr="00594F4F">
        <w:rPr>
          <w:sz w:val="22"/>
        </w:rPr>
        <w:t xml:space="preserve">Zjistí-li </w:t>
      </w:r>
      <w:r w:rsidR="002A75BE">
        <w:rPr>
          <w:sz w:val="22"/>
        </w:rPr>
        <w:t>projektant</w:t>
      </w:r>
      <w:r w:rsidRPr="00594F4F">
        <w:rPr>
          <w:sz w:val="22"/>
        </w:rPr>
        <w:t xml:space="preserve">, že nemůže předmět plnění provést za podmínek závazně plynoucích z obecně platných právních předpisů, nebo požadovaných výslovně </w:t>
      </w:r>
      <w:r w:rsidR="00566083">
        <w:rPr>
          <w:sz w:val="22"/>
        </w:rPr>
        <w:t>objednatel</w:t>
      </w:r>
      <w:r w:rsidRPr="00594F4F">
        <w:rPr>
          <w:sz w:val="22"/>
        </w:rPr>
        <w:t xml:space="preserve">em, popřípadě za dalších podmínek zvláště dohodnutých touto smlouvou, a stejně tak nebude-li moci splnit dohodnuté termíny, uvědomí o tom neprodleně písemně </w:t>
      </w:r>
      <w:r w:rsidR="00566083">
        <w:rPr>
          <w:sz w:val="22"/>
        </w:rPr>
        <w:t>objednatel</w:t>
      </w:r>
      <w:r w:rsidR="00380F8D">
        <w:rPr>
          <w:sz w:val="22"/>
        </w:rPr>
        <w:t>e</w:t>
      </w:r>
      <w:r w:rsidRPr="00594F4F">
        <w:rPr>
          <w:sz w:val="22"/>
        </w:rPr>
        <w:t xml:space="preserve"> s uvedením důvodů.</w:t>
      </w:r>
    </w:p>
    <w:p w14:paraId="513AFD8A" w14:textId="77777777" w:rsidR="00C04CF8" w:rsidRPr="00594F4F" w:rsidRDefault="002A75BE" w:rsidP="002B16FB">
      <w:pPr>
        <w:pStyle w:val="odst"/>
        <w:rPr>
          <w:sz w:val="22"/>
        </w:rPr>
      </w:pPr>
      <w:r>
        <w:rPr>
          <w:sz w:val="22"/>
        </w:rPr>
        <w:t>projektant</w:t>
      </w:r>
      <w:r w:rsidR="00C04CF8" w:rsidRPr="00594F4F">
        <w:rPr>
          <w:sz w:val="22"/>
        </w:rPr>
        <w:t xml:space="preserve"> zastaví další projekční práce a jiná plnění dle této smlouvy a okamžitě o tom vyrozumí </w:t>
      </w:r>
      <w:r w:rsidR="00566083">
        <w:rPr>
          <w:sz w:val="22"/>
        </w:rPr>
        <w:t>objednatel</w:t>
      </w:r>
      <w:r w:rsidR="00380F8D">
        <w:rPr>
          <w:sz w:val="22"/>
        </w:rPr>
        <w:t>e</w:t>
      </w:r>
      <w:r w:rsidR="00C04CF8" w:rsidRPr="00594F4F">
        <w:rPr>
          <w:sz w:val="22"/>
        </w:rPr>
        <w:t xml:space="preserve">, pokud zjistí, že stavba je technicky či jinak, s ohledem na zadání </w:t>
      </w:r>
      <w:r w:rsidR="00566083">
        <w:rPr>
          <w:sz w:val="22"/>
        </w:rPr>
        <w:t>objednatel</w:t>
      </w:r>
      <w:r w:rsidR="00380F8D">
        <w:rPr>
          <w:sz w:val="22"/>
        </w:rPr>
        <w:t>e</w:t>
      </w:r>
      <w:r w:rsidR="00C04CF8" w:rsidRPr="00594F4F">
        <w:rPr>
          <w:sz w:val="22"/>
        </w:rPr>
        <w:t xml:space="preserve"> uvedené shora, neproveditelná, a projedná s ním neprodleně další postup. Nesplnění oznamovací povinnosti dle tohoto článku smlouvy ze strany </w:t>
      </w:r>
      <w:r>
        <w:rPr>
          <w:sz w:val="22"/>
        </w:rPr>
        <w:t>projektanta</w:t>
      </w:r>
      <w:r w:rsidR="00C04CF8" w:rsidRPr="00594F4F">
        <w:rPr>
          <w:sz w:val="22"/>
        </w:rPr>
        <w:t xml:space="preserve"> zakládá nárok </w:t>
      </w:r>
      <w:r w:rsidR="00566083">
        <w:rPr>
          <w:sz w:val="22"/>
        </w:rPr>
        <w:t>objednatel</w:t>
      </w:r>
      <w:r w:rsidR="00380F8D">
        <w:rPr>
          <w:sz w:val="22"/>
        </w:rPr>
        <w:t>e</w:t>
      </w:r>
      <w:r w:rsidR="00C04CF8" w:rsidRPr="00594F4F">
        <w:rPr>
          <w:sz w:val="22"/>
        </w:rPr>
        <w:t xml:space="preserve"> vůči </w:t>
      </w:r>
      <w:r>
        <w:rPr>
          <w:sz w:val="22"/>
        </w:rPr>
        <w:t>projektantovi</w:t>
      </w:r>
      <w:r w:rsidR="00C04CF8" w:rsidRPr="00594F4F">
        <w:rPr>
          <w:sz w:val="22"/>
        </w:rPr>
        <w:t xml:space="preserve"> na úhradu vzniklé škody. </w:t>
      </w:r>
    </w:p>
    <w:p w14:paraId="5F1D82A7" w14:textId="77777777" w:rsidR="00C04CF8" w:rsidRPr="00594F4F" w:rsidRDefault="002A75BE" w:rsidP="002B16FB">
      <w:pPr>
        <w:pStyle w:val="odst"/>
        <w:rPr>
          <w:sz w:val="22"/>
        </w:rPr>
      </w:pPr>
      <w:r>
        <w:rPr>
          <w:sz w:val="22"/>
        </w:rPr>
        <w:t>Projektant</w:t>
      </w:r>
      <w:r w:rsidR="00C04CF8" w:rsidRPr="00594F4F">
        <w:rPr>
          <w:sz w:val="22"/>
        </w:rPr>
        <w:t xml:space="preserve"> se zavazuje, že bez písemného souhlasu </w:t>
      </w:r>
      <w:r w:rsidR="00566083">
        <w:rPr>
          <w:sz w:val="22"/>
        </w:rPr>
        <w:t>objednatel</w:t>
      </w:r>
      <w:r w:rsidR="00380F8D">
        <w:rPr>
          <w:sz w:val="22"/>
        </w:rPr>
        <w:t>e</w:t>
      </w:r>
      <w:r w:rsidR="00C04CF8" w:rsidRPr="00594F4F">
        <w:rPr>
          <w:sz w:val="22"/>
        </w:rPr>
        <w:t xml:space="preserve"> neposkytne výsledek činnosti, jenž je předmětem plnění zakázky, jiné osobě než </w:t>
      </w:r>
      <w:r w:rsidR="00566083">
        <w:rPr>
          <w:sz w:val="22"/>
        </w:rPr>
        <w:t>objednatel</w:t>
      </w:r>
      <w:r w:rsidR="00C04CF8" w:rsidRPr="00594F4F">
        <w:rPr>
          <w:sz w:val="22"/>
        </w:rPr>
        <w:t xml:space="preserve">i nebo jím k tomu zmocněné osobě. </w:t>
      </w:r>
    </w:p>
    <w:p w14:paraId="0A2A339D" w14:textId="77777777" w:rsidR="005A211F" w:rsidRDefault="002A75BE" w:rsidP="00C04CF8">
      <w:pPr>
        <w:pStyle w:val="odst"/>
        <w:rPr>
          <w:sz w:val="22"/>
        </w:rPr>
      </w:pPr>
      <w:r>
        <w:rPr>
          <w:sz w:val="22"/>
        </w:rPr>
        <w:t>Projektant</w:t>
      </w:r>
      <w:r w:rsidR="00C04CF8" w:rsidRPr="00594F4F">
        <w:rPr>
          <w:sz w:val="22"/>
        </w:rPr>
        <w:t xml:space="preserve"> se zavazuje práce na plnění předmětu zakázky přerušit na základě doručení písemného rozhodnutí </w:t>
      </w:r>
      <w:r w:rsidR="00566083">
        <w:rPr>
          <w:sz w:val="22"/>
        </w:rPr>
        <w:t>objednatel</w:t>
      </w:r>
      <w:r w:rsidR="00380F8D">
        <w:rPr>
          <w:sz w:val="22"/>
        </w:rPr>
        <w:t>e</w:t>
      </w:r>
      <w:r w:rsidR="00C04CF8" w:rsidRPr="00594F4F">
        <w:rPr>
          <w:sz w:val="22"/>
        </w:rPr>
        <w:t xml:space="preserve"> o přerušení prací a obě smluvní strany jsou poté zavázány uzavřít dohodu o změně předmětu plnění zakázky a podmínkách jeho provedení. Přerušení prací může trvat maximálně třicet dní. Pokud nedojde v této </w:t>
      </w:r>
      <w:r w:rsidR="00380F8D">
        <w:rPr>
          <w:sz w:val="22"/>
        </w:rPr>
        <w:t>lh</w:t>
      </w:r>
      <w:r w:rsidR="00C04CF8" w:rsidRPr="00594F4F">
        <w:rPr>
          <w:sz w:val="22"/>
        </w:rPr>
        <w:t xml:space="preserve">ůtě k uzavření dodatku k této smlouvě, nebo k doručení písemné výzvy </w:t>
      </w:r>
      <w:r w:rsidR="00566083">
        <w:rPr>
          <w:sz w:val="22"/>
        </w:rPr>
        <w:t>objednatel</w:t>
      </w:r>
      <w:r w:rsidR="00F76D73">
        <w:rPr>
          <w:sz w:val="22"/>
        </w:rPr>
        <w:t>e</w:t>
      </w:r>
      <w:r w:rsidR="00C04CF8" w:rsidRPr="00594F4F">
        <w:rPr>
          <w:sz w:val="22"/>
        </w:rPr>
        <w:t xml:space="preserve"> k pokračování na plnění předmětu zakázky, může </w:t>
      </w:r>
      <w:r>
        <w:rPr>
          <w:sz w:val="22"/>
        </w:rPr>
        <w:t>projektant</w:t>
      </w:r>
      <w:r w:rsidR="00C04CF8" w:rsidRPr="00594F4F">
        <w:rPr>
          <w:sz w:val="22"/>
        </w:rPr>
        <w:t xml:space="preserve"> od této smlouvy odstoupit z důvodů podstatného porušení smluvních ujednání. Pokračují-li práce po přerušení, prodlužují se o časový úsek shodný s dobou, po kterou </w:t>
      </w:r>
      <w:r>
        <w:rPr>
          <w:sz w:val="22"/>
        </w:rPr>
        <w:t>projektant</w:t>
      </w:r>
      <w:r w:rsidR="00C04CF8" w:rsidRPr="00594F4F">
        <w:rPr>
          <w:sz w:val="22"/>
        </w:rPr>
        <w:t xml:space="preserve"> přerušil své práce na základě písemného rozhodnutí </w:t>
      </w:r>
      <w:r w:rsidR="00566083">
        <w:rPr>
          <w:sz w:val="22"/>
        </w:rPr>
        <w:t>objednatel</w:t>
      </w:r>
      <w:r w:rsidR="00F76D73">
        <w:rPr>
          <w:sz w:val="22"/>
        </w:rPr>
        <w:t>e</w:t>
      </w:r>
      <w:r w:rsidR="00C04CF8" w:rsidRPr="00594F4F">
        <w:rPr>
          <w:sz w:val="22"/>
        </w:rPr>
        <w:t>, automaticky termíny dle této smlouvy.</w:t>
      </w:r>
    </w:p>
    <w:p w14:paraId="100AB394" w14:textId="77777777" w:rsidR="00AA4D2B" w:rsidRPr="00594F4F" w:rsidRDefault="00AA4D2B" w:rsidP="00AA4D2B">
      <w:pPr>
        <w:pStyle w:val="Nadpisl"/>
        <w:rPr>
          <w:sz w:val="22"/>
        </w:rPr>
      </w:pPr>
      <w:r>
        <w:rPr>
          <w:sz w:val="22"/>
        </w:rPr>
        <w:br/>
        <w:t xml:space="preserve"> Autorská práva</w:t>
      </w:r>
    </w:p>
    <w:p w14:paraId="0597E852" w14:textId="77777777" w:rsidR="00AA4D2B" w:rsidRDefault="006A3862" w:rsidP="00C04CF8">
      <w:pPr>
        <w:pStyle w:val="odst"/>
        <w:rPr>
          <w:sz w:val="22"/>
        </w:rPr>
      </w:pPr>
      <w:r>
        <w:rPr>
          <w:sz w:val="22"/>
        </w:rPr>
        <w:t>P</w:t>
      </w:r>
      <w:r w:rsidR="002A75BE">
        <w:rPr>
          <w:sz w:val="22"/>
        </w:rPr>
        <w:t>rojektant</w:t>
      </w:r>
      <w:r w:rsidR="00FB5A28">
        <w:rPr>
          <w:sz w:val="22"/>
        </w:rPr>
        <w:t xml:space="preserve"> uděluje </w:t>
      </w:r>
      <w:r w:rsidR="00566083">
        <w:rPr>
          <w:sz w:val="22"/>
        </w:rPr>
        <w:t>objednatel</w:t>
      </w:r>
      <w:r w:rsidR="00FB5A28">
        <w:rPr>
          <w:sz w:val="22"/>
        </w:rPr>
        <w:t xml:space="preserve">ovi souhlas s užitím autorského </w:t>
      </w:r>
      <w:proofErr w:type="gramStart"/>
      <w:r w:rsidR="00FB5A28">
        <w:rPr>
          <w:sz w:val="22"/>
        </w:rPr>
        <w:t>díla - projektové</w:t>
      </w:r>
      <w:proofErr w:type="gramEnd"/>
      <w:r w:rsidR="00FB5A28">
        <w:rPr>
          <w:sz w:val="22"/>
        </w:rPr>
        <w:t xml:space="preserve"> dokumentace zpracované pro tuto zakázku - vždy pro příslušnou fázi, pro niž je tato projektová dokumentace zpracována.</w:t>
      </w:r>
    </w:p>
    <w:p w14:paraId="2FB84411" w14:textId="77777777" w:rsidR="002A2107" w:rsidRPr="00594F4F" w:rsidRDefault="002A2107" w:rsidP="002A2107">
      <w:pPr>
        <w:pStyle w:val="Nadpisl"/>
        <w:rPr>
          <w:sz w:val="22"/>
        </w:rPr>
      </w:pPr>
      <w:r>
        <w:rPr>
          <w:sz w:val="22"/>
        </w:rPr>
        <w:br/>
        <w:t xml:space="preserve"> Ukončení smlouvy</w:t>
      </w:r>
    </w:p>
    <w:p w14:paraId="4B181572" w14:textId="77777777" w:rsidR="002A2107" w:rsidRPr="002A2107" w:rsidRDefault="002A2107" w:rsidP="002A2107">
      <w:pPr>
        <w:pStyle w:val="odst"/>
        <w:rPr>
          <w:sz w:val="22"/>
        </w:rPr>
      </w:pPr>
      <w:r>
        <w:rPr>
          <w:sz w:val="22"/>
        </w:rPr>
        <w:t>Tuto smlouvu mohou smluvní strany vypovědět či od ní odstoupit z důvodů, které jsou výslovně uvedeny v této smlouvě jako podstatné porušení smluvních závazků, to jest neplní-li druhá smluvní strana svoje podstatné povinnosti, které převzala touto smlouvou, ačkoli byla na neplnění těchto povinností písemně upozorněna s varováním, že pokud ve stanovené lhůtě uvedené nedostatky neodstraní, dojde k výpovědi smlouvy. Důvod výpovědi či odstoupení musí být tím, kdo výpověď či odstoupení činí, uveden tak, aby jej nebylo možno později měnit či zaměnit s jiným důvodem, a tyto úkony musí mít písemnou formu, jinak jsou neplatné.</w:t>
      </w:r>
    </w:p>
    <w:p w14:paraId="75FB8503" w14:textId="77777777" w:rsidR="002A2107" w:rsidRPr="002A2107" w:rsidRDefault="002A2107" w:rsidP="002A2107">
      <w:pPr>
        <w:pStyle w:val="odst"/>
        <w:rPr>
          <w:sz w:val="22"/>
        </w:rPr>
      </w:pPr>
      <w:r>
        <w:rPr>
          <w:sz w:val="22"/>
        </w:rPr>
        <w:t>Stejně tak může být podána výpověď v případě, že se druhově obdobného porušení povinností, na které bylo způsobem uvedeným shora písemně dříve upozorněno, dopustí druhá smluvní strana opětovně. Za přiměřenou lhůtu, která má být stanovena k nápravě stavu se považuje lhůta minimálně deseti pracovních dnů ode dne doručení upozornění.</w:t>
      </w:r>
    </w:p>
    <w:p w14:paraId="4D2AB2AF" w14:textId="77777777" w:rsidR="002A2107" w:rsidRPr="002A2107" w:rsidRDefault="002A2107" w:rsidP="002A2107">
      <w:pPr>
        <w:pStyle w:val="odst"/>
        <w:rPr>
          <w:sz w:val="22"/>
        </w:rPr>
      </w:pPr>
      <w:r>
        <w:rPr>
          <w:sz w:val="22"/>
        </w:rPr>
        <w:t xml:space="preserve">Za podstatné povinnosti se považují zejména: plnění platebních povinností, dodržení termínů pro dokončení či předání plnění, dodržení informační povinnosti </w:t>
      </w:r>
      <w:r w:rsidR="002A75BE">
        <w:rPr>
          <w:sz w:val="22"/>
        </w:rPr>
        <w:t>projektanta</w:t>
      </w:r>
      <w:r>
        <w:rPr>
          <w:sz w:val="22"/>
        </w:rPr>
        <w:t xml:space="preserve"> vůči </w:t>
      </w:r>
      <w:r w:rsidR="00566083">
        <w:rPr>
          <w:sz w:val="22"/>
        </w:rPr>
        <w:t>objednatel</w:t>
      </w:r>
      <w:r>
        <w:rPr>
          <w:sz w:val="22"/>
        </w:rPr>
        <w:t>i, provádění plnění bez vad a s předepsanými parametry, odstranění vad ve sjednaných či zákonných lhůtách, poskytnutí součinnosti, závazek neopustit plnění této smlouvy.</w:t>
      </w:r>
    </w:p>
    <w:p w14:paraId="7A15C14E" w14:textId="77777777" w:rsidR="002A2107" w:rsidRPr="002A2107" w:rsidRDefault="002A2107" w:rsidP="002A2107">
      <w:pPr>
        <w:pStyle w:val="odst"/>
        <w:rPr>
          <w:sz w:val="22"/>
        </w:rPr>
      </w:pPr>
      <w:r>
        <w:rPr>
          <w:sz w:val="22"/>
        </w:rPr>
        <w:t>Vypovědět smlouvu nesmí strana neplnící konkrétní povinnost, která je důvodem pro výpověď.</w:t>
      </w:r>
    </w:p>
    <w:p w14:paraId="2FA5D675" w14:textId="77777777" w:rsidR="002A2107" w:rsidRPr="002A2107" w:rsidRDefault="002A2107" w:rsidP="002A2107">
      <w:pPr>
        <w:pStyle w:val="odst"/>
        <w:rPr>
          <w:sz w:val="22"/>
        </w:rPr>
      </w:pPr>
      <w:r>
        <w:rPr>
          <w:sz w:val="22"/>
        </w:rPr>
        <w:t>Výpovědní lhůta činí deset dnů od doručení výpovědi druhé smluvní straně.</w:t>
      </w:r>
    </w:p>
    <w:p w14:paraId="08210992" w14:textId="77777777" w:rsidR="002A2107" w:rsidRPr="002A2107" w:rsidRDefault="002A2107" w:rsidP="002A2107">
      <w:pPr>
        <w:pStyle w:val="odst"/>
        <w:rPr>
          <w:sz w:val="22"/>
        </w:rPr>
      </w:pPr>
      <w:r>
        <w:rPr>
          <w:sz w:val="22"/>
        </w:rPr>
        <w:t>Není-li výslovně v této smlouvě sjednáno jinak, neruší se odstoupením smlouva od počátku ale teprve ode dne, kdy bylo odstoupení doručeno druhé smluvní straně</w:t>
      </w:r>
      <w:r w:rsidR="00FD6EFB">
        <w:rPr>
          <w:sz w:val="22"/>
        </w:rPr>
        <w:t xml:space="preserve"> (ex </w:t>
      </w:r>
      <w:proofErr w:type="spellStart"/>
      <w:r w:rsidR="00FD6EFB">
        <w:rPr>
          <w:sz w:val="22"/>
        </w:rPr>
        <w:t>nunc</w:t>
      </w:r>
      <w:proofErr w:type="spellEnd"/>
      <w:r w:rsidR="00FD6EFB">
        <w:rPr>
          <w:sz w:val="22"/>
        </w:rPr>
        <w:t>)</w:t>
      </w:r>
      <w:r>
        <w:rPr>
          <w:sz w:val="22"/>
        </w:rPr>
        <w:t>.</w:t>
      </w:r>
    </w:p>
    <w:p w14:paraId="7678C8F4" w14:textId="77777777" w:rsidR="002A2107" w:rsidRDefault="002A2107" w:rsidP="002A2107">
      <w:pPr>
        <w:pStyle w:val="odst"/>
        <w:rPr>
          <w:sz w:val="22"/>
        </w:rPr>
      </w:pPr>
      <w:r>
        <w:rPr>
          <w:sz w:val="22"/>
        </w:rPr>
        <w:t xml:space="preserve">Nad výše uvedený rámec může být tato smlouva zrušena </w:t>
      </w:r>
      <w:r w:rsidR="00566083">
        <w:rPr>
          <w:sz w:val="22"/>
        </w:rPr>
        <w:t>objednatel</w:t>
      </w:r>
      <w:r>
        <w:rPr>
          <w:sz w:val="22"/>
        </w:rPr>
        <w:t>em odstoupením v těchto případech:</w:t>
      </w:r>
    </w:p>
    <w:p w14:paraId="12C22B36" w14:textId="77777777" w:rsidR="002A2107" w:rsidRDefault="002A2107" w:rsidP="00FD6EFB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</w:rPr>
      </w:pPr>
      <w:r>
        <w:rPr>
          <w:sz w:val="22"/>
        </w:rPr>
        <w:t xml:space="preserve">zjistí-li </w:t>
      </w:r>
      <w:r w:rsidR="00566083">
        <w:rPr>
          <w:sz w:val="22"/>
        </w:rPr>
        <w:t>objednatel</w:t>
      </w:r>
      <w:r>
        <w:rPr>
          <w:sz w:val="22"/>
        </w:rPr>
        <w:t xml:space="preserve"> na podkladě informací </w:t>
      </w:r>
      <w:r w:rsidR="002A75BE">
        <w:rPr>
          <w:sz w:val="22"/>
        </w:rPr>
        <w:t>projektanta</w:t>
      </w:r>
      <w:r>
        <w:rPr>
          <w:sz w:val="22"/>
        </w:rPr>
        <w:t xml:space="preserve">, že </w:t>
      </w:r>
      <w:r w:rsidR="002A75BE">
        <w:rPr>
          <w:sz w:val="22"/>
        </w:rPr>
        <w:t>projektant</w:t>
      </w:r>
      <w:r>
        <w:rPr>
          <w:sz w:val="22"/>
        </w:rPr>
        <w:t xml:space="preserve"> nemůže předmět plnění realizovat v ukazatelích závazně plynoucích z obecně platných právních předpisů, nebo ukazatelích zvláště dohodnutých touto smlouvou a stejně tak nebude-li moci splnit dohodnuté termíny,</w:t>
      </w:r>
    </w:p>
    <w:p w14:paraId="3E005FC1" w14:textId="77777777" w:rsidR="002A2107" w:rsidRPr="002A2107" w:rsidRDefault="002A2107" w:rsidP="00F06E76">
      <w:pPr>
        <w:pStyle w:val="odst"/>
        <w:numPr>
          <w:ilvl w:val="0"/>
          <w:numId w:val="4"/>
        </w:numPr>
        <w:ind w:left="981" w:hanging="357"/>
        <w:rPr>
          <w:sz w:val="22"/>
        </w:rPr>
      </w:pPr>
      <w:r>
        <w:rPr>
          <w:sz w:val="22"/>
        </w:rPr>
        <w:t xml:space="preserve">zjistí-li </w:t>
      </w:r>
      <w:r w:rsidR="00566083">
        <w:rPr>
          <w:sz w:val="22"/>
        </w:rPr>
        <w:t>objednatel</w:t>
      </w:r>
      <w:r>
        <w:rPr>
          <w:sz w:val="22"/>
        </w:rPr>
        <w:t xml:space="preserve"> na podkladě informací </w:t>
      </w:r>
      <w:r w:rsidR="002A75BE">
        <w:rPr>
          <w:sz w:val="22"/>
        </w:rPr>
        <w:t>projektanta</w:t>
      </w:r>
      <w:r>
        <w:rPr>
          <w:sz w:val="22"/>
        </w:rPr>
        <w:t xml:space="preserve">, že </w:t>
      </w:r>
      <w:r w:rsidR="002A75BE">
        <w:rPr>
          <w:sz w:val="22"/>
        </w:rPr>
        <w:t>projektant</w:t>
      </w:r>
      <w:r>
        <w:rPr>
          <w:sz w:val="22"/>
        </w:rPr>
        <w:t xml:space="preserve"> nemůže garantovat, že vedle obecného požadavku na dodržení kvalitativních ukazatelů stavby a její použitelnost bude prostřednictvím plnění </w:t>
      </w:r>
      <w:r w:rsidR="002A75BE">
        <w:rPr>
          <w:sz w:val="22"/>
        </w:rPr>
        <w:t>projektanta</w:t>
      </w:r>
      <w:r>
        <w:rPr>
          <w:sz w:val="22"/>
        </w:rPr>
        <w:t xml:space="preserve"> dle této smlouvy dodržen i požadavek </w:t>
      </w:r>
      <w:r w:rsidR="00566083">
        <w:rPr>
          <w:sz w:val="22"/>
        </w:rPr>
        <w:t>objednatel</w:t>
      </w:r>
      <w:r w:rsidR="000E1005">
        <w:rPr>
          <w:sz w:val="22"/>
        </w:rPr>
        <w:t>e</w:t>
      </w:r>
      <w:r>
        <w:rPr>
          <w:sz w:val="22"/>
        </w:rPr>
        <w:t xml:space="preserve">, aby projektované dílo (stavba) bylo realizovatelné v celkových </w:t>
      </w:r>
      <w:r w:rsidR="002A75BE">
        <w:rPr>
          <w:sz w:val="22"/>
        </w:rPr>
        <w:t>projektantem</w:t>
      </w:r>
      <w:r>
        <w:rPr>
          <w:sz w:val="22"/>
        </w:rPr>
        <w:t xml:space="preserve"> odhadnutých a </w:t>
      </w:r>
      <w:r w:rsidR="00566083">
        <w:rPr>
          <w:sz w:val="22"/>
        </w:rPr>
        <w:t>objednatel</w:t>
      </w:r>
      <w:r>
        <w:rPr>
          <w:sz w:val="22"/>
        </w:rPr>
        <w:t>em odsouhlasených nákladech díla.</w:t>
      </w:r>
    </w:p>
    <w:p w14:paraId="2F663E3D" w14:textId="77777777" w:rsidR="002A2107" w:rsidRDefault="002A2107" w:rsidP="002A2107">
      <w:pPr>
        <w:pStyle w:val="odst"/>
        <w:rPr>
          <w:sz w:val="22"/>
        </w:rPr>
      </w:pPr>
      <w:r>
        <w:rPr>
          <w:sz w:val="22"/>
        </w:rPr>
        <w:t>V případě ukončení smlouvy vyrovnají smluvní strany vzájemné nároky a povinnosti, které budou mezi nimi existovat nejdéle ve lhůtě třiceti dnů, přičemž</w:t>
      </w:r>
    </w:p>
    <w:p w14:paraId="006E7CCF" w14:textId="77777777" w:rsidR="002A2107" w:rsidRDefault="002A75BE" w:rsidP="00F06E76">
      <w:pPr>
        <w:pStyle w:val="odst"/>
        <w:numPr>
          <w:ilvl w:val="0"/>
          <w:numId w:val="4"/>
        </w:numPr>
        <w:spacing w:after="0"/>
        <w:ind w:left="981" w:hanging="357"/>
        <w:rPr>
          <w:sz w:val="22"/>
        </w:rPr>
      </w:pPr>
      <w:r>
        <w:rPr>
          <w:sz w:val="22"/>
        </w:rPr>
        <w:t>projektant</w:t>
      </w:r>
      <w:r w:rsidR="002A2107">
        <w:rPr>
          <w:sz w:val="22"/>
        </w:rPr>
        <w:t xml:space="preserve"> především předá </w:t>
      </w:r>
      <w:r w:rsidR="00566083">
        <w:rPr>
          <w:sz w:val="22"/>
        </w:rPr>
        <w:t>objednatel</w:t>
      </w:r>
      <w:r w:rsidR="002A2107">
        <w:rPr>
          <w:sz w:val="22"/>
        </w:rPr>
        <w:t xml:space="preserve">i veškerá plnění sjednaná dle této smlouvy, která do ukončení platnosti smlouvy provedl či zhotovil, pokud mu byla nebo bude za tato plnění poskytnuta </w:t>
      </w:r>
      <w:r w:rsidR="00566083">
        <w:rPr>
          <w:sz w:val="22"/>
        </w:rPr>
        <w:t>objednatel</w:t>
      </w:r>
      <w:r w:rsidR="002A2107">
        <w:rPr>
          <w:sz w:val="22"/>
        </w:rPr>
        <w:t xml:space="preserve">em úhrada plynoucí z této smlouvy, či mají být poskytnuta </w:t>
      </w:r>
      <w:r w:rsidR="00566083">
        <w:rPr>
          <w:sz w:val="22"/>
        </w:rPr>
        <w:t>objednatel</w:t>
      </w:r>
      <w:r w:rsidR="002A2107">
        <w:rPr>
          <w:sz w:val="22"/>
        </w:rPr>
        <w:t>ovi bezplatně,</w:t>
      </w:r>
    </w:p>
    <w:p w14:paraId="29B6D217" w14:textId="77777777" w:rsidR="002A2107" w:rsidRDefault="00566083" w:rsidP="00F06E76">
      <w:pPr>
        <w:pStyle w:val="odst"/>
        <w:numPr>
          <w:ilvl w:val="0"/>
          <w:numId w:val="4"/>
        </w:numPr>
        <w:ind w:left="981" w:hanging="357"/>
        <w:rPr>
          <w:sz w:val="22"/>
        </w:rPr>
      </w:pPr>
      <w:r>
        <w:rPr>
          <w:sz w:val="22"/>
        </w:rPr>
        <w:t>objednatel</w:t>
      </w:r>
      <w:r w:rsidR="002A2107">
        <w:rPr>
          <w:sz w:val="22"/>
        </w:rPr>
        <w:t xml:space="preserve"> uhradí </w:t>
      </w:r>
      <w:r w:rsidR="002A75BE">
        <w:rPr>
          <w:sz w:val="22"/>
        </w:rPr>
        <w:t>projektantovi</w:t>
      </w:r>
      <w:r w:rsidR="002A2107">
        <w:rPr>
          <w:sz w:val="22"/>
        </w:rPr>
        <w:t xml:space="preserve"> veškeré nedoplatky za plnění, na které </w:t>
      </w:r>
      <w:r w:rsidR="002A75BE">
        <w:rPr>
          <w:sz w:val="22"/>
        </w:rPr>
        <w:t>projektantovi</w:t>
      </w:r>
      <w:r w:rsidR="002A2107">
        <w:rPr>
          <w:sz w:val="22"/>
        </w:rPr>
        <w:t xml:space="preserve"> dle této smlouvy vznikne při ukončení smlouvy nárok.</w:t>
      </w:r>
    </w:p>
    <w:p w14:paraId="65A67B5F" w14:textId="77777777" w:rsidR="002A2107" w:rsidRPr="002A2107" w:rsidRDefault="002A2107" w:rsidP="002A2107">
      <w:pPr>
        <w:pStyle w:val="odst"/>
        <w:rPr>
          <w:sz w:val="22"/>
        </w:rPr>
      </w:pPr>
      <w:r>
        <w:rPr>
          <w:sz w:val="22"/>
        </w:rPr>
        <w:t xml:space="preserve">Zásadně platí, že plnění řádně provedená </w:t>
      </w:r>
      <w:r w:rsidR="002A75BE">
        <w:rPr>
          <w:sz w:val="22"/>
        </w:rPr>
        <w:t>projektantem</w:t>
      </w:r>
      <w:r>
        <w:rPr>
          <w:sz w:val="22"/>
        </w:rPr>
        <w:t xml:space="preserve"> do doby skončení smlouvy budou uhrazena v rozsahu jednotlivých dílčích cen za konkrétní provedené plnění, jak je sjednáno v této smlouvě.</w:t>
      </w:r>
    </w:p>
    <w:p w14:paraId="3ED7C7A3" w14:textId="77777777" w:rsidR="002A2107" w:rsidRDefault="002A2107" w:rsidP="002A2107">
      <w:pPr>
        <w:pStyle w:val="odst"/>
        <w:rPr>
          <w:sz w:val="22"/>
        </w:rPr>
      </w:pPr>
      <w:r>
        <w:rPr>
          <w:sz w:val="22"/>
        </w:rPr>
        <w:t>Výjimku představují tyto případy skončení platnosti smlouvy:</w:t>
      </w:r>
    </w:p>
    <w:p w14:paraId="77128B62" w14:textId="77777777" w:rsidR="002A2107" w:rsidRDefault="002A2107" w:rsidP="00EB69B9">
      <w:pPr>
        <w:pStyle w:val="odst"/>
        <w:numPr>
          <w:ilvl w:val="0"/>
          <w:numId w:val="4"/>
        </w:numPr>
        <w:ind w:left="981" w:hanging="357"/>
        <w:rPr>
          <w:sz w:val="22"/>
        </w:rPr>
      </w:pPr>
      <w:r>
        <w:rPr>
          <w:sz w:val="22"/>
        </w:rPr>
        <w:t xml:space="preserve">pokud plnění, která byla </w:t>
      </w:r>
      <w:r w:rsidR="002A75BE">
        <w:rPr>
          <w:sz w:val="22"/>
        </w:rPr>
        <w:t>projektantem</w:t>
      </w:r>
      <w:r>
        <w:rPr>
          <w:sz w:val="22"/>
        </w:rPr>
        <w:t xml:space="preserve"> provedena do skončení smlouvy, avšak mají pro </w:t>
      </w:r>
      <w:r w:rsidR="00566083">
        <w:rPr>
          <w:sz w:val="22"/>
        </w:rPr>
        <w:t>objednatel</w:t>
      </w:r>
      <w:r w:rsidR="00F323A0">
        <w:rPr>
          <w:sz w:val="22"/>
        </w:rPr>
        <w:t>e</w:t>
      </w:r>
      <w:r>
        <w:rPr>
          <w:sz w:val="22"/>
        </w:rPr>
        <w:t xml:space="preserve"> hospodářský význam jen ve spojení s plnou realizací ostatních plnění dle ustanovení této smlouvy, již v důsledku ukončení smlouvy </w:t>
      </w:r>
      <w:r w:rsidR="002A75BE">
        <w:rPr>
          <w:sz w:val="22"/>
        </w:rPr>
        <w:t>projektantem</w:t>
      </w:r>
      <w:r>
        <w:rPr>
          <w:sz w:val="22"/>
        </w:rPr>
        <w:t xml:space="preserve"> provedena nebudou, nebo nemá-li </w:t>
      </w:r>
      <w:r w:rsidR="00566083">
        <w:rPr>
          <w:sz w:val="22"/>
        </w:rPr>
        <w:t>objednatel</w:t>
      </w:r>
      <w:r>
        <w:rPr>
          <w:sz w:val="22"/>
        </w:rPr>
        <w:t xml:space="preserve"> v důsledku vad plnění možnost ani částečně vadné plnění použít; v tomto případě není </w:t>
      </w:r>
      <w:r w:rsidR="00566083">
        <w:rPr>
          <w:sz w:val="22"/>
        </w:rPr>
        <w:t>objednatel</w:t>
      </w:r>
      <w:r>
        <w:rPr>
          <w:sz w:val="22"/>
        </w:rPr>
        <w:t xml:space="preserve"> povinen </w:t>
      </w:r>
      <w:r w:rsidR="002A75BE">
        <w:rPr>
          <w:sz w:val="22"/>
        </w:rPr>
        <w:t>projektantovi</w:t>
      </w:r>
      <w:r>
        <w:rPr>
          <w:sz w:val="22"/>
        </w:rPr>
        <w:t xml:space="preserve"> za vadné plnění nic hradit, je však povinen plnění, které je zachyceno v materializované podobě </w:t>
      </w:r>
      <w:r w:rsidR="009E696D">
        <w:rPr>
          <w:sz w:val="22"/>
        </w:rPr>
        <w:t>projektantovi</w:t>
      </w:r>
      <w:r>
        <w:rPr>
          <w:sz w:val="22"/>
        </w:rPr>
        <w:t xml:space="preserve"> vrátit. Tím není dotčeno právo </w:t>
      </w:r>
      <w:r w:rsidR="00566083">
        <w:rPr>
          <w:sz w:val="22"/>
        </w:rPr>
        <w:t>objednatel</w:t>
      </w:r>
      <w:r w:rsidR="00F323A0">
        <w:rPr>
          <w:sz w:val="22"/>
        </w:rPr>
        <w:t>e</w:t>
      </w:r>
      <w:r>
        <w:rPr>
          <w:sz w:val="22"/>
        </w:rPr>
        <w:t xml:space="preserve"> takováto plnění převzít a </w:t>
      </w:r>
      <w:r w:rsidR="009E696D">
        <w:rPr>
          <w:sz w:val="22"/>
        </w:rPr>
        <w:t>projektantovi</w:t>
      </w:r>
      <w:r>
        <w:rPr>
          <w:sz w:val="22"/>
        </w:rPr>
        <w:t xml:space="preserve"> sjednaným způsobem uhradit,</w:t>
      </w:r>
    </w:p>
    <w:p w14:paraId="1D7A2045" w14:textId="77777777" w:rsidR="002A2107" w:rsidRPr="00594F4F" w:rsidRDefault="002A2107" w:rsidP="00EB69B9">
      <w:pPr>
        <w:pStyle w:val="odst"/>
        <w:numPr>
          <w:ilvl w:val="0"/>
          <w:numId w:val="4"/>
        </w:numPr>
        <w:ind w:left="981" w:hanging="357"/>
        <w:rPr>
          <w:sz w:val="22"/>
        </w:rPr>
      </w:pPr>
      <w:r>
        <w:rPr>
          <w:sz w:val="22"/>
        </w:rPr>
        <w:t xml:space="preserve">odstoupení </w:t>
      </w:r>
      <w:r w:rsidR="00566083">
        <w:rPr>
          <w:sz w:val="22"/>
        </w:rPr>
        <w:t>objednatel</w:t>
      </w:r>
      <w:r w:rsidR="00F323A0">
        <w:rPr>
          <w:sz w:val="22"/>
        </w:rPr>
        <w:t>e</w:t>
      </w:r>
      <w:r>
        <w:rPr>
          <w:sz w:val="22"/>
        </w:rPr>
        <w:t xml:space="preserve"> od smlouvy dle článku </w:t>
      </w:r>
      <w:r w:rsidR="004767E7">
        <w:rPr>
          <w:sz w:val="22"/>
        </w:rPr>
        <w:t>8</w:t>
      </w:r>
      <w:r>
        <w:rPr>
          <w:sz w:val="22"/>
        </w:rPr>
        <w:t xml:space="preserve"> odstavce 8</w:t>
      </w:r>
      <w:r w:rsidR="004767E7">
        <w:rPr>
          <w:sz w:val="22"/>
        </w:rPr>
        <w:t>.</w:t>
      </w:r>
      <w:r w:rsidR="007E5F24">
        <w:rPr>
          <w:sz w:val="22"/>
        </w:rPr>
        <w:t>7</w:t>
      </w:r>
      <w:r>
        <w:rPr>
          <w:sz w:val="22"/>
        </w:rPr>
        <w:t>. této smlouvy. V tomto případě se zásada o plné úhradě sjednané ceny neuplatní</w:t>
      </w:r>
      <w:r w:rsidR="004767E7">
        <w:rPr>
          <w:sz w:val="22"/>
        </w:rPr>
        <w:t>,</w:t>
      </w:r>
      <w:r>
        <w:rPr>
          <w:sz w:val="22"/>
        </w:rPr>
        <w:t xml:space="preserve"> pokud bude zjištěno, že původní ujištění </w:t>
      </w:r>
      <w:r w:rsidR="009E696D">
        <w:rPr>
          <w:sz w:val="22"/>
        </w:rPr>
        <w:t>projektanta</w:t>
      </w:r>
      <w:r>
        <w:rPr>
          <w:sz w:val="22"/>
        </w:rPr>
        <w:t xml:space="preserve"> v souladu s ustanovením této smlouvy bylo nesprávné v důsledku okolností, za které</w:t>
      </w:r>
      <w:r w:rsidR="009E696D">
        <w:rPr>
          <w:sz w:val="22"/>
        </w:rPr>
        <w:t xml:space="preserve"> projektant</w:t>
      </w:r>
      <w:r>
        <w:rPr>
          <w:sz w:val="22"/>
        </w:rPr>
        <w:t xml:space="preserve"> odpovídá (například neodbornost, vědomě nesprávné ujištění).</w:t>
      </w:r>
    </w:p>
    <w:p w14:paraId="7134BFAB" w14:textId="77777777" w:rsidR="00A41D08" w:rsidRPr="00594F4F" w:rsidRDefault="002A2107" w:rsidP="00A41D08">
      <w:pPr>
        <w:pStyle w:val="Nadpisl"/>
        <w:rPr>
          <w:sz w:val="22"/>
        </w:rPr>
      </w:pPr>
      <w:r>
        <w:rPr>
          <w:sz w:val="22"/>
        </w:rPr>
        <w:br/>
        <w:t xml:space="preserve"> Sankce</w:t>
      </w:r>
    </w:p>
    <w:p w14:paraId="0FAA03B4" w14:textId="77777777" w:rsidR="00A41D08" w:rsidRDefault="00A41D08" w:rsidP="00A41D08">
      <w:pPr>
        <w:pStyle w:val="odst"/>
        <w:rPr>
          <w:sz w:val="22"/>
        </w:rPr>
      </w:pPr>
      <w:r w:rsidRPr="00594F4F">
        <w:rPr>
          <w:sz w:val="22"/>
        </w:rPr>
        <w:t xml:space="preserve">Nedodrží-li </w:t>
      </w:r>
      <w:r w:rsidR="009E696D">
        <w:rPr>
          <w:sz w:val="22"/>
        </w:rPr>
        <w:t>projektant</w:t>
      </w:r>
      <w:r w:rsidRPr="00594F4F">
        <w:rPr>
          <w:sz w:val="22"/>
        </w:rPr>
        <w:t xml:space="preserve"> zaviněně termín předání jednotlivých částí dokumentace, je povinen zaplatit </w:t>
      </w:r>
      <w:r w:rsidR="00566083">
        <w:rPr>
          <w:sz w:val="22"/>
        </w:rPr>
        <w:t>objednatel</w:t>
      </w:r>
      <w:r w:rsidRPr="00594F4F">
        <w:rPr>
          <w:sz w:val="22"/>
        </w:rPr>
        <w:t xml:space="preserve">i smluvní pokutu ve výši </w:t>
      </w:r>
      <w:r w:rsidR="007E5F24">
        <w:rPr>
          <w:sz w:val="22"/>
        </w:rPr>
        <w:t>jedna desetina</w:t>
      </w:r>
      <w:r w:rsidRPr="00594F4F">
        <w:rPr>
          <w:sz w:val="22"/>
        </w:rPr>
        <w:t xml:space="preserve"> procenta (</w:t>
      </w:r>
      <w:proofErr w:type="gramStart"/>
      <w:r w:rsidRPr="00594F4F">
        <w:rPr>
          <w:sz w:val="22"/>
        </w:rPr>
        <w:t>0,</w:t>
      </w:r>
      <w:r w:rsidR="007E5F24">
        <w:rPr>
          <w:sz w:val="22"/>
        </w:rPr>
        <w:t>1</w:t>
      </w:r>
      <w:r w:rsidRPr="00594F4F">
        <w:rPr>
          <w:sz w:val="22"/>
        </w:rPr>
        <w:t>%</w:t>
      </w:r>
      <w:proofErr w:type="gramEnd"/>
      <w:r w:rsidRPr="00594F4F">
        <w:rPr>
          <w:sz w:val="22"/>
        </w:rPr>
        <w:t>) za každý započatý den z</w:t>
      </w:r>
      <w:r w:rsidR="007E5F24">
        <w:rPr>
          <w:sz w:val="22"/>
        </w:rPr>
        <w:t xml:space="preserve"> </w:t>
      </w:r>
      <w:r w:rsidRPr="00594F4F">
        <w:rPr>
          <w:sz w:val="22"/>
        </w:rPr>
        <w:t>prodlení z </w:t>
      </w:r>
      <w:r w:rsidR="007E5F24">
        <w:rPr>
          <w:sz w:val="22"/>
        </w:rPr>
        <w:t>ceny</w:t>
      </w:r>
      <w:r w:rsidRPr="00594F4F">
        <w:rPr>
          <w:sz w:val="22"/>
        </w:rPr>
        <w:t>, kter</w:t>
      </w:r>
      <w:r w:rsidR="007E5F24">
        <w:rPr>
          <w:sz w:val="22"/>
        </w:rPr>
        <w:t>á</w:t>
      </w:r>
      <w:r w:rsidRPr="00594F4F">
        <w:rPr>
          <w:sz w:val="22"/>
        </w:rPr>
        <w:t xml:space="preserve"> se vztahuje k příslušné části plnění. </w:t>
      </w:r>
    </w:p>
    <w:p w14:paraId="085CB82E" w14:textId="1FC32AF6" w:rsidR="00F061C1" w:rsidRPr="00F061C1" w:rsidRDefault="00F061C1" w:rsidP="00F061C1">
      <w:pPr>
        <w:pStyle w:val="odst"/>
      </w:pPr>
      <w:r>
        <w:t>V případě ukončení smlouvy z důvodu porušení podstatných ustanovení této smlouvy, jak jsou ve smlouvě výslovně uvedena v článku 8,</w:t>
      </w:r>
      <w:r w:rsidR="001775A1">
        <w:t xml:space="preserve"> </w:t>
      </w:r>
      <w:r w:rsidR="009E696D">
        <w:t>projektantem</w:t>
      </w:r>
      <w:r>
        <w:t xml:space="preserve">, je </w:t>
      </w:r>
      <w:r w:rsidR="009E696D">
        <w:t>projektant</w:t>
      </w:r>
      <w:r>
        <w:t xml:space="preserve"> povinen uhradit objednateli jednorázově smluvní pokutu ve výši 10 000,-- Kč (slovy:</w:t>
      </w:r>
      <w:r w:rsidR="001775A1">
        <w:t xml:space="preserve"> </w:t>
      </w:r>
      <w:proofErr w:type="spellStart"/>
      <w:r>
        <w:t>desettisíc</w:t>
      </w:r>
      <w:proofErr w:type="spellEnd"/>
      <w:r>
        <w:t xml:space="preserve"> </w:t>
      </w:r>
      <w:r w:rsidR="00A32B4F">
        <w:t>k</w:t>
      </w:r>
      <w:r>
        <w:t>orun českých).</w:t>
      </w:r>
    </w:p>
    <w:p w14:paraId="6812817E" w14:textId="77777777" w:rsidR="00947A2A" w:rsidRPr="00594F4F" w:rsidRDefault="00947A2A" w:rsidP="00A41D08">
      <w:pPr>
        <w:pStyle w:val="odst"/>
        <w:rPr>
          <w:sz w:val="22"/>
        </w:rPr>
      </w:pPr>
      <w:r>
        <w:rPr>
          <w:sz w:val="22"/>
        </w:rPr>
        <w:t>Úhradou smluvní pokuty podle této smlouvy zůstává objednateli právo na náhradu škody v plném rozsahu.</w:t>
      </w:r>
    </w:p>
    <w:p w14:paraId="28FEB53D" w14:textId="77777777" w:rsidR="005A211F" w:rsidRPr="00594F4F" w:rsidRDefault="002A2107">
      <w:pPr>
        <w:pStyle w:val="Nadpisl"/>
        <w:rPr>
          <w:sz w:val="22"/>
        </w:rPr>
      </w:pPr>
      <w:r>
        <w:rPr>
          <w:sz w:val="22"/>
        </w:rPr>
        <w:br/>
        <w:t xml:space="preserve"> Závěrečná ustanovení</w:t>
      </w:r>
    </w:p>
    <w:p w14:paraId="4E7B9F4E" w14:textId="77777777" w:rsidR="005A211F" w:rsidRDefault="005A211F">
      <w:pPr>
        <w:pStyle w:val="odst"/>
        <w:rPr>
          <w:sz w:val="22"/>
        </w:rPr>
      </w:pPr>
      <w:r w:rsidRPr="00594F4F">
        <w:rPr>
          <w:sz w:val="22"/>
        </w:rPr>
        <w:t>Další práva a povinnosti smluvních stran ve věcech této smlouvy se řídí právním řádem České republiky.</w:t>
      </w:r>
    </w:p>
    <w:p w14:paraId="779B4B60" w14:textId="77777777" w:rsidR="000B1944" w:rsidRPr="000B1944" w:rsidRDefault="000B1944" w:rsidP="000B1944">
      <w:pPr>
        <w:pStyle w:val="odst"/>
        <w:rPr>
          <w:szCs w:val="22"/>
        </w:rPr>
      </w:pPr>
      <w:r>
        <w:rPr>
          <w:szCs w:val="22"/>
        </w:rPr>
        <w:t>Projektant</w:t>
      </w:r>
      <w:r>
        <w:t xml:space="preserve"> souhlasí se zpracováním svých osobních údajů a s poskytnutím těchto údajů poskytovateli dotace, čerpá-li objednatel na realizaci projektu dotaci z veřejných rozpočtů včetně Fondů EU v souladu s příslušnými ustanoveními zákona č. 101/2000 Sb., o ochraně osobních údajů, ve znění pozdějších předpisů. Dále souhlasí s tím, aby objednatel poskytoval jeho osobní údaje organizacím a partnerům objednatele (zejména Ministerstvu pro místní rozvoj ČR a Ministerstvu financí ČR), a to výhradně za uvedeným účelem. Souhlas projektant uděluje na dobu realizace projektu a na dobu 10 let následujících po ukončení fyzické realizace projektu. </w:t>
      </w:r>
      <w:r>
        <w:rPr>
          <w:szCs w:val="22"/>
        </w:rPr>
        <w:t>Projektant</w:t>
      </w:r>
      <w:r>
        <w:t xml:space="preserve"> má právo přístupu ke svým osobním údajům, právo na opravu nepřesných osobních údajů a právo na ochranu svého soukromého a osobního života. Dále má právo požádat o vysvětlení a případně o odstranění stavu, který je v rozporu s ochranou soukromého a osobního života dle § 21 zákona č. 101/2000 Sb. o ochraně osobních údajů, ve znění pozdějších předpisů. </w:t>
      </w:r>
      <w:r>
        <w:rPr>
          <w:szCs w:val="22"/>
        </w:rPr>
        <w:t>Projektant</w:t>
      </w:r>
      <w:r>
        <w:t xml:space="preserve"> tímto prohlašuje, že byl ve smyslu § 11 zákona č. 101/2000 Sb., o ochraně osobních údajů ve znění pozdějších předpisů, řádně informován o zpracování a uchování osobních údajů.</w:t>
      </w:r>
    </w:p>
    <w:p w14:paraId="1BA78C20" w14:textId="77777777" w:rsidR="005A211F" w:rsidRPr="00594F4F" w:rsidRDefault="005A211F">
      <w:pPr>
        <w:pStyle w:val="odst"/>
        <w:rPr>
          <w:sz w:val="22"/>
        </w:rPr>
      </w:pPr>
      <w:r w:rsidRPr="00594F4F">
        <w:rPr>
          <w:sz w:val="22"/>
        </w:rPr>
        <w:t>V případě neplatnosti nebo neúčinnosti některého ustanovení této smlouvy nebudou dotčena ostatní ustanovení této smlouvy, jelikož smluvní strany mají zájem uzavřít tuto smlouvu i pro tento případ.</w:t>
      </w:r>
    </w:p>
    <w:p w14:paraId="05B770FC" w14:textId="77777777" w:rsidR="005A211F" w:rsidRPr="00594F4F" w:rsidRDefault="005A211F">
      <w:pPr>
        <w:pStyle w:val="odst"/>
        <w:rPr>
          <w:sz w:val="22"/>
        </w:rPr>
      </w:pPr>
      <w:r w:rsidRPr="00594F4F">
        <w:rPr>
          <w:sz w:val="22"/>
        </w:rPr>
        <w:t xml:space="preserve">Veškerá další ujednání v této </w:t>
      </w:r>
      <w:r w:rsidR="004F1DCC">
        <w:rPr>
          <w:sz w:val="22"/>
        </w:rPr>
        <w:t>s</w:t>
      </w:r>
      <w:r w:rsidRPr="00594F4F">
        <w:rPr>
          <w:sz w:val="22"/>
        </w:rPr>
        <w:t>mlouvě neupravené, musí být v písemné formě a podepsány oběma smluvními stranami. Všechna dodatečná ujednání a přílohy budou zpracovány ve stejném počtu exemplářů jako tato smlouv</w:t>
      </w:r>
      <w:r w:rsidR="003662E1">
        <w:rPr>
          <w:sz w:val="22"/>
        </w:rPr>
        <w:t>a</w:t>
      </w:r>
      <w:r w:rsidRPr="00594F4F">
        <w:rPr>
          <w:sz w:val="22"/>
        </w:rPr>
        <w:t>.</w:t>
      </w:r>
    </w:p>
    <w:p w14:paraId="6976205A" w14:textId="77777777" w:rsidR="005A211F" w:rsidRPr="00594F4F" w:rsidRDefault="005A211F">
      <w:pPr>
        <w:pStyle w:val="odst"/>
        <w:rPr>
          <w:sz w:val="22"/>
        </w:rPr>
      </w:pPr>
      <w:r w:rsidRPr="00594F4F">
        <w:rPr>
          <w:sz w:val="22"/>
        </w:rPr>
        <w:t xml:space="preserve">Veškerá vyhotovení </w:t>
      </w:r>
      <w:r w:rsidR="00947A2A">
        <w:rPr>
          <w:sz w:val="22"/>
        </w:rPr>
        <w:t xml:space="preserve">této </w:t>
      </w:r>
      <w:r w:rsidRPr="00594F4F">
        <w:rPr>
          <w:sz w:val="22"/>
        </w:rPr>
        <w:t>smlouvy, která budou podepsána oběma smluvními stranami, mají právní účinky originálu.</w:t>
      </w:r>
    </w:p>
    <w:p w14:paraId="73C40E5C" w14:textId="77777777" w:rsidR="005A211F" w:rsidRPr="00594F4F" w:rsidRDefault="005A211F">
      <w:pPr>
        <w:pStyle w:val="odst"/>
        <w:rPr>
          <w:sz w:val="22"/>
        </w:rPr>
      </w:pPr>
      <w:r w:rsidRPr="00594F4F">
        <w:rPr>
          <w:sz w:val="22"/>
        </w:rPr>
        <w:t>Tato smlouva byla sepsána ve dvou (2) vyhotoveních, z nichž každá smluvní strana obdrží po jednom (1) vyhotovení.</w:t>
      </w:r>
    </w:p>
    <w:p w14:paraId="4367CE51" w14:textId="77777777" w:rsidR="005A211F" w:rsidRPr="00594F4F" w:rsidRDefault="005A211F">
      <w:pPr>
        <w:pStyle w:val="odst"/>
        <w:rPr>
          <w:sz w:val="22"/>
        </w:rPr>
      </w:pPr>
      <w:r w:rsidRPr="00594F4F">
        <w:rPr>
          <w:sz w:val="22"/>
        </w:rPr>
        <w:t>Smluvní strany prohlašují, že tato smlouva nebyla uzavřena v tísni ani za nápadně nevýhodných podmínek pro kteroukoliv ze smluvních stran a po jejím přečtení na důkaz souhlasu s jejím obsahem připojují osoby oprávněné jednat za smluvní strany své vlastnoruční podpisy.</w:t>
      </w:r>
    </w:p>
    <w:p w14:paraId="0062CCAD" w14:textId="77777777" w:rsidR="005A211F" w:rsidRPr="00594F4F" w:rsidRDefault="005A211F">
      <w:pPr>
        <w:pStyle w:val="odst"/>
        <w:numPr>
          <w:ilvl w:val="0"/>
          <w:numId w:val="0"/>
        </w:numPr>
        <w:ind w:left="624" w:hanging="624"/>
        <w:rPr>
          <w:sz w:val="22"/>
        </w:rPr>
      </w:pPr>
    </w:p>
    <w:p w14:paraId="6952B4C1" w14:textId="77777777" w:rsidR="005A211F" w:rsidRPr="00594F4F" w:rsidRDefault="005A211F">
      <w:pPr>
        <w:pStyle w:val="Styl1"/>
        <w:spacing w:before="120"/>
        <w:ind w:right="-1" w:firstLine="624"/>
        <w:rPr>
          <w:sz w:val="22"/>
        </w:rPr>
      </w:pPr>
    </w:p>
    <w:p w14:paraId="24ED3AE4" w14:textId="18148919" w:rsidR="005A211F" w:rsidRPr="004F1DCC" w:rsidRDefault="005A211F">
      <w:pPr>
        <w:pStyle w:val="Styl1"/>
        <w:spacing w:before="120"/>
        <w:ind w:right="-1" w:firstLine="624"/>
        <w:rPr>
          <w:sz w:val="22"/>
          <w:szCs w:val="22"/>
        </w:rPr>
      </w:pPr>
      <w:r w:rsidRPr="00594F4F">
        <w:rPr>
          <w:sz w:val="22"/>
        </w:rPr>
        <w:t>V </w:t>
      </w:r>
      <w:r w:rsidR="00947A2A" w:rsidRPr="004F1DCC">
        <w:rPr>
          <w:sz w:val="22"/>
          <w:szCs w:val="22"/>
        </w:rPr>
        <w:t>Plzni</w:t>
      </w:r>
      <w:r w:rsidRPr="004F1DCC">
        <w:rPr>
          <w:sz w:val="22"/>
          <w:szCs w:val="22"/>
        </w:rPr>
        <w:t xml:space="preserve"> dne </w:t>
      </w:r>
      <w:r w:rsidR="006C0E61">
        <w:rPr>
          <w:sz w:val="22"/>
          <w:szCs w:val="22"/>
        </w:rPr>
        <w:t>01.12.2021</w:t>
      </w:r>
      <w:r w:rsidR="00947A2A" w:rsidRPr="004F1DCC">
        <w:rPr>
          <w:sz w:val="22"/>
          <w:szCs w:val="22"/>
        </w:rPr>
        <w:tab/>
      </w:r>
      <w:r w:rsidR="00947A2A" w:rsidRPr="004F1DCC">
        <w:rPr>
          <w:sz w:val="22"/>
          <w:szCs w:val="22"/>
        </w:rPr>
        <w:tab/>
      </w:r>
      <w:r w:rsidR="00947A2A" w:rsidRPr="004F1DCC">
        <w:rPr>
          <w:sz w:val="22"/>
          <w:szCs w:val="22"/>
        </w:rPr>
        <w:tab/>
      </w:r>
      <w:r w:rsidR="00947A2A" w:rsidRPr="004F1DCC">
        <w:rPr>
          <w:sz w:val="22"/>
          <w:szCs w:val="22"/>
        </w:rPr>
        <w:tab/>
      </w:r>
      <w:r w:rsidR="00947A2A" w:rsidRPr="004F1DCC">
        <w:rPr>
          <w:sz w:val="22"/>
          <w:szCs w:val="22"/>
        </w:rPr>
        <w:tab/>
        <w:t xml:space="preserve">V </w:t>
      </w:r>
      <w:proofErr w:type="gramStart"/>
      <w:r w:rsidR="00947A2A" w:rsidRPr="004F1DCC">
        <w:rPr>
          <w:sz w:val="22"/>
          <w:szCs w:val="22"/>
        </w:rPr>
        <w:t>Plzni</w:t>
      </w:r>
      <w:r w:rsidRPr="004F1DCC">
        <w:rPr>
          <w:sz w:val="22"/>
          <w:szCs w:val="22"/>
        </w:rPr>
        <w:t>  dne</w:t>
      </w:r>
      <w:proofErr w:type="gramEnd"/>
      <w:r w:rsidRPr="004F1DCC">
        <w:rPr>
          <w:sz w:val="22"/>
          <w:szCs w:val="22"/>
        </w:rPr>
        <w:t xml:space="preserve"> </w:t>
      </w:r>
      <w:r w:rsidR="006C0E61">
        <w:rPr>
          <w:sz w:val="22"/>
          <w:szCs w:val="22"/>
        </w:rPr>
        <w:t>01.12.2021</w:t>
      </w:r>
      <w:r w:rsidRPr="004F1DCC">
        <w:rPr>
          <w:sz w:val="22"/>
          <w:szCs w:val="22"/>
        </w:rPr>
        <w:t xml:space="preserve"> </w:t>
      </w:r>
    </w:p>
    <w:p w14:paraId="3BF8F879" w14:textId="77777777" w:rsidR="005A211F" w:rsidRDefault="005A211F">
      <w:pPr>
        <w:pStyle w:val="Styl1"/>
        <w:spacing w:before="120"/>
        <w:ind w:right="-1"/>
        <w:rPr>
          <w:sz w:val="22"/>
          <w:szCs w:val="22"/>
        </w:rPr>
      </w:pPr>
    </w:p>
    <w:p w14:paraId="596103E9" w14:textId="77777777" w:rsidR="00D47A2C" w:rsidRDefault="00D47A2C">
      <w:pPr>
        <w:pStyle w:val="Styl1"/>
        <w:spacing w:before="120"/>
        <w:ind w:right="-1"/>
        <w:rPr>
          <w:sz w:val="22"/>
          <w:szCs w:val="22"/>
        </w:rPr>
      </w:pPr>
    </w:p>
    <w:p w14:paraId="79DFE632" w14:textId="77777777" w:rsidR="00D47A2C" w:rsidRDefault="00D47A2C">
      <w:pPr>
        <w:pStyle w:val="Styl1"/>
        <w:spacing w:before="120"/>
        <w:ind w:right="-1"/>
        <w:rPr>
          <w:sz w:val="22"/>
          <w:szCs w:val="22"/>
        </w:rPr>
      </w:pPr>
    </w:p>
    <w:p w14:paraId="1D8F033A" w14:textId="77777777" w:rsidR="00D47A2C" w:rsidRDefault="00D47A2C">
      <w:pPr>
        <w:pStyle w:val="Styl1"/>
        <w:spacing w:before="120"/>
        <w:ind w:right="-1"/>
        <w:rPr>
          <w:sz w:val="22"/>
          <w:szCs w:val="22"/>
        </w:rPr>
      </w:pPr>
    </w:p>
    <w:p w14:paraId="127B93AD" w14:textId="77777777" w:rsidR="00D47A2C" w:rsidRPr="004F1DCC" w:rsidRDefault="00D47A2C">
      <w:pPr>
        <w:pStyle w:val="Styl1"/>
        <w:spacing w:before="120"/>
        <w:ind w:right="-1"/>
        <w:rPr>
          <w:sz w:val="22"/>
          <w:szCs w:val="22"/>
        </w:rPr>
      </w:pPr>
    </w:p>
    <w:p w14:paraId="29DD11E4" w14:textId="77777777" w:rsidR="002C1472" w:rsidRPr="004F1DCC" w:rsidRDefault="0077481F" w:rsidP="002C1472">
      <w:pPr>
        <w:pStyle w:val="Styl1"/>
        <w:ind w:firstLine="624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………………………………………….</w:t>
      </w:r>
      <w:r w:rsidR="002C1472" w:rsidRPr="004F1DCC">
        <w:rPr>
          <w:b/>
          <w:bCs/>
          <w:sz w:val="22"/>
          <w:szCs w:val="22"/>
        </w:rPr>
        <w:tab/>
      </w:r>
      <w:r w:rsidR="002C1472" w:rsidRPr="004F1DCC">
        <w:rPr>
          <w:b/>
          <w:bCs/>
          <w:sz w:val="22"/>
          <w:szCs w:val="22"/>
        </w:rPr>
        <w:tab/>
      </w:r>
      <w:r w:rsidR="002C1472" w:rsidRPr="004F1DCC">
        <w:rPr>
          <w:b/>
          <w:bCs/>
          <w:sz w:val="22"/>
          <w:szCs w:val="22"/>
        </w:rPr>
        <w:tab/>
      </w:r>
      <w:r w:rsidR="00D47A2C">
        <w:rPr>
          <w:b/>
          <w:bCs/>
          <w:sz w:val="22"/>
          <w:szCs w:val="22"/>
        </w:rPr>
        <w:t>…………………………………………</w:t>
      </w:r>
    </w:p>
    <w:p w14:paraId="21041A97" w14:textId="77777777" w:rsidR="005A211F" w:rsidRPr="004F1DCC" w:rsidRDefault="005A211F">
      <w:pPr>
        <w:rPr>
          <w:sz w:val="22"/>
          <w:szCs w:val="22"/>
        </w:rPr>
      </w:pPr>
    </w:p>
    <w:p w14:paraId="357CE6A0" w14:textId="77777777" w:rsidR="002C1472" w:rsidRPr="004F1DCC" w:rsidRDefault="00D47A2C" w:rsidP="00AB7568">
      <w:pPr>
        <w:ind w:firstLine="624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2C1472" w:rsidRPr="004F1DCC">
        <w:rPr>
          <w:sz w:val="22"/>
          <w:szCs w:val="22"/>
        </w:rPr>
        <w:t>objednatel</w:t>
      </w:r>
      <w:r w:rsidR="002C1472" w:rsidRPr="004F1DCC">
        <w:rPr>
          <w:sz w:val="22"/>
          <w:szCs w:val="22"/>
        </w:rPr>
        <w:tab/>
      </w:r>
      <w:r w:rsidR="002C1472" w:rsidRPr="004F1DCC">
        <w:rPr>
          <w:sz w:val="22"/>
          <w:szCs w:val="22"/>
        </w:rPr>
        <w:tab/>
      </w:r>
      <w:r w:rsidR="002C1472" w:rsidRPr="004F1DCC">
        <w:rPr>
          <w:sz w:val="22"/>
          <w:szCs w:val="22"/>
        </w:rPr>
        <w:tab/>
      </w:r>
      <w:r w:rsidR="002C1472" w:rsidRPr="004F1DCC">
        <w:rPr>
          <w:sz w:val="22"/>
          <w:szCs w:val="22"/>
        </w:rPr>
        <w:tab/>
      </w:r>
      <w:r w:rsidR="002C1472" w:rsidRPr="004F1DCC">
        <w:rPr>
          <w:sz w:val="22"/>
          <w:szCs w:val="22"/>
        </w:rPr>
        <w:tab/>
      </w:r>
      <w:r w:rsidR="002C1472" w:rsidRPr="004F1DCC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="009E696D">
        <w:rPr>
          <w:sz w:val="22"/>
          <w:szCs w:val="22"/>
        </w:rPr>
        <w:t>projektant</w:t>
      </w:r>
    </w:p>
    <w:sectPr w:rsidR="002C1472" w:rsidRPr="004F1DCC">
      <w:footerReference w:type="even" r:id="rId9"/>
      <w:footerReference w:type="default" r:id="rId10"/>
      <w:pgSz w:w="11907" w:h="16840" w:code="9"/>
      <w:pgMar w:top="1134" w:right="1134" w:bottom="1134" w:left="1134" w:header="454" w:footer="680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6BC8E" w14:textId="77777777" w:rsidR="007F35DE" w:rsidRDefault="007F35DE">
      <w:r>
        <w:separator/>
      </w:r>
    </w:p>
  </w:endnote>
  <w:endnote w:type="continuationSeparator" w:id="0">
    <w:p w14:paraId="5221151B" w14:textId="77777777" w:rsidR="007F35DE" w:rsidRDefault="007F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1E514" w14:textId="77777777" w:rsidR="005A211F" w:rsidRDefault="005A211F">
    <w:pPr>
      <w:pStyle w:val="Zpat"/>
      <w:framePr w:wrap="around" w:vAnchor="text" w:hAnchor="margin" w:xAlign="center" w:y="1"/>
      <w:rPr>
        <w:rStyle w:val="slostrnky"/>
        <w:sz w:val="19"/>
        <w:szCs w:val="19"/>
      </w:rPr>
    </w:pPr>
    <w:r>
      <w:rPr>
        <w:rStyle w:val="slostrnky"/>
        <w:sz w:val="19"/>
        <w:szCs w:val="19"/>
      </w:rPr>
      <w:fldChar w:fldCharType="begin"/>
    </w:r>
    <w:r>
      <w:rPr>
        <w:rStyle w:val="slostrnky"/>
        <w:sz w:val="19"/>
        <w:szCs w:val="19"/>
      </w:rPr>
      <w:instrText xml:space="preserve">PAGE  </w:instrText>
    </w:r>
    <w:r>
      <w:rPr>
        <w:rStyle w:val="slostrnky"/>
        <w:sz w:val="19"/>
        <w:szCs w:val="19"/>
      </w:rPr>
      <w:fldChar w:fldCharType="end"/>
    </w:r>
  </w:p>
  <w:p w14:paraId="41FE2C59" w14:textId="77777777" w:rsidR="005A211F" w:rsidRDefault="005A211F">
    <w:pPr>
      <w:pStyle w:val="Zpat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8731C" w14:textId="77777777" w:rsidR="005A211F" w:rsidRDefault="005A211F">
    <w:pPr>
      <w:pStyle w:val="Zpat"/>
    </w:pPr>
    <w:r>
      <w:t>_____________________________________________________________________________________________</w:t>
    </w:r>
  </w:p>
  <w:p w14:paraId="1384B2CB" w14:textId="77777777" w:rsidR="005A211F" w:rsidRDefault="005A211F">
    <w:pPr>
      <w:pStyle w:val="Zpat"/>
      <w:jc w:val="center"/>
      <w:rPr>
        <w:sz w:val="18"/>
      </w:rPr>
    </w:pPr>
    <w:r>
      <w:rPr>
        <w:sz w:val="18"/>
      </w:rPr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4C214B">
      <w:rPr>
        <w:noProof/>
        <w:sz w:val="18"/>
      </w:rPr>
      <w:t>7</w:t>
    </w:r>
    <w:r>
      <w:rPr>
        <w:sz w:val="18"/>
      </w:rPr>
      <w:fldChar w:fldCharType="end"/>
    </w:r>
    <w:r>
      <w:rPr>
        <w:sz w:val="18"/>
      </w:rPr>
      <w:t xml:space="preserve"> (celkem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4C214B">
      <w:rPr>
        <w:noProof/>
        <w:sz w:val="18"/>
      </w:rPr>
      <w:t>8</w:t>
    </w:r>
    <w:r>
      <w:rPr>
        <w:sz w:val="18"/>
      </w:rPr>
      <w:fldChar w:fldCharType="end"/>
    </w:r>
    <w:r>
      <w:rPr>
        <w:sz w:val="18"/>
      </w:rPr>
      <w:t>)</w:t>
    </w:r>
  </w:p>
  <w:p w14:paraId="64CBE35F" w14:textId="01AF70AE" w:rsidR="005A211F" w:rsidRDefault="005A211F">
    <w:pPr>
      <w:pStyle w:val="Zpat"/>
      <w:rPr>
        <w:i/>
        <w:iCs/>
        <w:sz w:val="18"/>
      </w:rPr>
    </w:pPr>
    <w:r>
      <w:rPr>
        <w:i/>
        <w:iCs/>
        <w:sz w:val="18"/>
      </w:rPr>
      <w:t>Za objednatele ověřil znění:</w:t>
    </w:r>
    <w:r>
      <w:rPr>
        <w:i/>
        <w:iCs/>
        <w:sz w:val="18"/>
      </w:rPr>
      <w:tab/>
      <w:t xml:space="preserve">                                  </w:t>
    </w:r>
    <w:r w:rsidR="00CA0545">
      <w:rPr>
        <w:i/>
        <w:iCs/>
        <w:sz w:val="18"/>
      </w:rPr>
      <w:t xml:space="preserve">                        </w:t>
    </w:r>
    <w:r w:rsidR="00CA0545">
      <w:rPr>
        <w:i/>
        <w:iCs/>
        <w:sz w:val="18"/>
      </w:rPr>
      <w:tab/>
      <w:t xml:space="preserve">    </w:t>
    </w:r>
    <w:r>
      <w:rPr>
        <w:i/>
        <w:iCs/>
        <w:sz w:val="18"/>
      </w:rPr>
      <w:t xml:space="preserve">Za </w:t>
    </w:r>
    <w:r w:rsidR="00A32B4F">
      <w:rPr>
        <w:i/>
        <w:iCs/>
        <w:sz w:val="18"/>
      </w:rPr>
      <w:t>projektanta</w:t>
    </w:r>
    <w:r>
      <w:rPr>
        <w:i/>
        <w:iCs/>
        <w:sz w:val="18"/>
      </w:rPr>
      <w:t xml:space="preserve"> ověřil znění: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83744" w14:textId="77777777" w:rsidR="007F35DE" w:rsidRDefault="007F35DE">
      <w:r>
        <w:separator/>
      </w:r>
    </w:p>
  </w:footnote>
  <w:footnote w:type="continuationSeparator" w:id="0">
    <w:p w14:paraId="248518DA" w14:textId="77777777" w:rsidR="007F35DE" w:rsidRDefault="007F3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A5214"/>
    <w:multiLevelType w:val="hybridMultilevel"/>
    <w:tmpl w:val="1ED08650"/>
    <w:lvl w:ilvl="0" w:tplc="E54EA31C">
      <w:start w:val="1"/>
      <w:numFmt w:val="decimal"/>
      <w:lvlText w:val="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C57A4"/>
    <w:multiLevelType w:val="singleLevel"/>
    <w:tmpl w:val="EACA0EB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6"/>
      </w:rPr>
    </w:lvl>
  </w:abstractNum>
  <w:abstractNum w:abstractNumId="2" w15:restartNumberingAfterBreak="0">
    <w:nsid w:val="1CC31009"/>
    <w:multiLevelType w:val="multilevel"/>
    <w:tmpl w:val="362EE24E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lowerLetter"/>
      <w:pStyle w:val="Textvysvtlivek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D0B7918"/>
    <w:multiLevelType w:val="hybridMultilevel"/>
    <w:tmpl w:val="D144BB84"/>
    <w:lvl w:ilvl="0" w:tplc="040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 w15:restartNumberingAfterBreak="0">
    <w:nsid w:val="2ADE52FC"/>
    <w:multiLevelType w:val="hybridMultilevel"/>
    <w:tmpl w:val="9DB6CA24"/>
    <w:lvl w:ilvl="0" w:tplc="7444F2E4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0"/>
      </w:rPr>
    </w:lvl>
    <w:lvl w:ilvl="1" w:tplc="C024C880">
      <w:start w:val="1"/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2D8202BA"/>
    <w:multiLevelType w:val="hybridMultilevel"/>
    <w:tmpl w:val="29948F52"/>
    <w:lvl w:ilvl="0" w:tplc="6F34B40A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CAD031D"/>
    <w:multiLevelType w:val="hybridMultilevel"/>
    <w:tmpl w:val="33AC9C3C"/>
    <w:lvl w:ilvl="0" w:tplc="0409000F">
      <w:start w:val="1"/>
      <w:numFmt w:val="decimal"/>
      <w:pStyle w:val="nadpisl0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pStyle w:val="odst0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B533EB"/>
    <w:multiLevelType w:val="hybridMultilevel"/>
    <w:tmpl w:val="7A80DB7E"/>
    <w:lvl w:ilvl="0" w:tplc="6ADC03AE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8" w15:restartNumberingAfterBreak="0">
    <w:nsid w:val="52F42519"/>
    <w:multiLevelType w:val="multilevel"/>
    <w:tmpl w:val="AFDAE61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5AD608A4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95C2E93"/>
    <w:multiLevelType w:val="hybridMultilevel"/>
    <w:tmpl w:val="130AE18E"/>
    <w:lvl w:ilvl="0" w:tplc="5E065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27"/>
    <w:rsid w:val="0005403E"/>
    <w:rsid w:val="00067BB4"/>
    <w:rsid w:val="000709D6"/>
    <w:rsid w:val="000B1944"/>
    <w:rsid w:val="000B4A63"/>
    <w:rsid w:val="000B5490"/>
    <w:rsid w:val="000D526E"/>
    <w:rsid w:val="000E1005"/>
    <w:rsid w:val="000E651F"/>
    <w:rsid w:val="000F43B2"/>
    <w:rsid w:val="000F7FAA"/>
    <w:rsid w:val="00105949"/>
    <w:rsid w:val="00171A22"/>
    <w:rsid w:val="001775A1"/>
    <w:rsid w:val="001A1982"/>
    <w:rsid w:val="001D22B5"/>
    <w:rsid w:val="00276F47"/>
    <w:rsid w:val="002A2107"/>
    <w:rsid w:val="002A75BE"/>
    <w:rsid w:val="002B16FB"/>
    <w:rsid w:val="002C1472"/>
    <w:rsid w:val="002F6ABA"/>
    <w:rsid w:val="003017BC"/>
    <w:rsid w:val="0031392C"/>
    <w:rsid w:val="00333569"/>
    <w:rsid w:val="003662E1"/>
    <w:rsid w:val="00380F8D"/>
    <w:rsid w:val="00393F69"/>
    <w:rsid w:val="003B5CE5"/>
    <w:rsid w:val="003C2A98"/>
    <w:rsid w:val="004073B3"/>
    <w:rsid w:val="00425878"/>
    <w:rsid w:val="00425E9E"/>
    <w:rsid w:val="004350F3"/>
    <w:rsid w:val="00463DB9"/>
    <w:rsid w:val="004767E7"/>
    <w:rsid w:val="004C214B"/>
    <w:rsid w:val="004C4F82"/>
    <w:rsid w:val="004E3031"/>
    <w:rsid w:val="004F1DCC"/>
    <w:rsid w:val="005055CE"/>
    <w:rsid w:val="00521778"/>
    <w:rsid w:val="00566083"/>
    <w:rsid w:val="005838B3"/>
    <w:rsid w:val="00591CC4"/>
    <w:rsid w:val="00594F4F"/>
    <w:rsid w:val="005A1FFB"/>
    <w:rsid w:val="005A211F"/>
    <w:rsid w:val="005B641F"/>
    <w:rsid w:val="005D5129"/>
    <w:rsid w:val="005F0B51"/>
    <w:rsid w:val="00612C14"/>
    <w:rsid w:val="00624CAA"/>
    <w:rsid w:val="006270EE"/>
    <w:rsid w:val="0063349B"/>
    <w:rsid w:val="006378EA"/>
    <w:rsid w:val="00646A5F"/>
    <w:rsid w:val="00660C9E"/>
    <w:rsid w:val="00690DEE"/>
    <w:rsid w:val="006A3862"/>
    <w:rsid w:val="006C0E61"/>
    <w:rsid w:val="006C30AC"/>
    <w:rsid w:val="006E3AC8"/>
    <w:rsid w:val="006E4BB8"/>
    <w:rsid w:val="006F51DF"/>
    <w:rsid w:val="00714A1C"/>
    <w:rsid w:val="0077481F"/>
    <w:rsid w:val="007935FD"/>
    <w:rsid w:val="007A0324"/>
    <w:rsid w:val="007C7075"/>
    <w:rsid w:val="007D3BFA"/>
    <w:rsid w:val="007E5F24"/>
    <w:rsid w:val="007E5F98"/>
    <w:rsid w:val="007F35DE"/>
    <w:rsid w:val="00812B6E"/>
    <w:rsid w:val="00853072"/>
    <w:rsid w:val="008800FF"/>
    <w:rsid w:val="00885AA9"/>
    <w:rsid w:val="008860A1"/>
    <w:rsid w:val="008B6853"/>
    <w:rsid w:val="008C0346"/>
    <w:rsid w:val="008F20A3"/>
    <w:rsid w:val="008F4426"/>
    <w:rsid w:val="00946672"/>
    <w:rsid w:val="00947A2A"/>
    <w:rsid w:val="00961508"/>
    <w:rsid w:val="00972A6C"/>
    <w:rsid w:val="009823DC"/>
    <w:rsid w:val="00990293"/>
    <w:rsid w:val="009A4809"/>
    <w:rsid w:val="009B0968"/>
    <w:rsid w:val="009C6A07"/>
    <w:rsid w:val="009D58DB"/>
    <w:rsid w:val="009E696D"/>
    <w:rsid w:val="00A03A60"/>
    <w:rsid w:val="00A0716C"/>
    <w:rsid w:val="00A143CC"/>
    <w:rsid w:val="00A15A4F"/>
    <w:rsid w:val="00A31CE3"/>
    <w:rsid w:val="00A32B4F"/>
    <w:rsid w:val="00A41D08"/>
    <w:rsid w:val="00A43EC9"/>
    <w:rsid w:val="00A518CB"/>
    <w:rsid w:val="00A52133"/>
    <w:rsid w:val="00A56FF4"/>
    <w:rsid w:val="00AA4D2B"/>
    <w:rsid w:val="00AB535B"/>
    <w:rsid w:val="00AB7568"/>
    <w:rsid w:val="00AC04EC"/>
    <w:rsid w:val="00AE6F1D"/>
    <w:rsid w:val="00AF339A"/>
    <w:rsid w:val="00AF77C3"/>
    <w:rsid w:val="00B050C9"/>
    <w:rsid w:val="00B05C79"/>
    <w:rsid w:val="00B16221"/>
    <w:rsid w:val="00B33A17"/>
    <w:rsid w:val="00B537DA"/>
    <w:rsid w:val="00B623E4"/>
    <w:rsid w:val="00BA4589"/>
    <w:rsid w:val="00BA529F"/>
    <w:rsid w:val="00BD01C7"/>
    <w:rsid w:val="00BF2C72"/>
    <w:rsid w:val="00C04CF8"/>
    <w:rsid w:val="00C06438"/>
    <w:rsid w:val="00C32F73"/>
    <w:rsid w:val="00C6507E"/>
    <w:rsid w:val="00C67E46"/>
    <w:rsid w:val="00C71A53"/>
    <w:rsid w:val="00CA0545"/>
    <w:rsid w:val="00CA3D38"/>
    <w:rsid w:val="00CB2EF7"/>
    <w:rsid w:val="00CE13C8"/>
    <w:rsid w:val="00CE371D"/>
    <w:rsid w:val="00CE7B67"/>
    <w:rsid w:val="00D01C98"/>
    <w:rsid w:val="00D02314"/>
    <w:rsid w:val="00D47A2C"/>
    <w:rsid w:val="00D5496E"/>
    <w:rsid w:val="00DA7A2B"/>
    <w:rsid w:val="00DC5649"/>
    <w:rsid w:val="00DD2B06"/>
    <w:rsid w:val="00DD4859"/>
    <w:rsid w:val="00DF0298"/>
    <w:rsid w:val="00DF1281"/>
    <w:rsid w:val="00DF4288"/>
    <w:rsid w:val="00E00373"/>
    <w:rsid w:val="00E36E53"/>
    <w:rsid w:val="00E609CD"/>
    <w:rsid w:val="00E666D5"/>
    <w:rsid w:val="00E75EC5"/>
    <w:rsid w:val="00E917BE"/>
    <w:rsid w:val="00EB69B9"/>
    <w:rsid w:val="00EC5C3D"/>
    <w:rsid w:val="00EE4ACB"/>
    <w:rsid w:val="00EF1C47"/>
    <w:rsid w:val="00F061C1"/>
    <w:rsid w:val="00F06E76"/>
    <w:rsid w:val="00F17336"/>
    <w:rsid w:val="00F2109A"/>
    <w:rsid w:val="00F323A0"/>
    <w:rsid w:val="00F42627"/>
    <w:rsid w:val="00F433FD"/>
    <w:rsid w:val="00F51D88"/>
    <w:rsid w:val="00F616BB"/>
    <w:rsid w:val="00F628DD"/>
    <w:rsid w:val="00F65ADC"/>
    <w:rsid w:val="00F76D73"/>
    <w:rsid w:val="00F90525"/>
    <w:rsid w:val="00F9593A"/>
    <w:rsid w:val="00FA3F02"/>
    <w:rsid w:val="00FB46FF"/>
    <w:rsid w:val="00FB5A28"/>
    <w:rsid w:val="00FD6EFB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4E0C2"/>
  <w15:chartTrackingRefBased/>
  <w15:docId w15:val="{734F3933-8023-4C25-AC37-1F30FB86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">
    <w:name w:val="Nadpis čl."/>
    <w:basedOn w:val="Nadpis4"/>
    <w:next w:val="Normln"/>
    <w:pPr>
      <w:keepLines/>
      <w:numPr>
        <w:numId w:val="1"/>
      </w:numPr>
      <w:spacing w:before="360" w:after="120"/>
      <w:jc w:val="center"/>
      <w:outlineLvl w:val="2"/>
    </w:pPr>
    <w:rPr>
      <w:bCs w:val="0"/>
      <w:sz w:val="24"/>
      <w:szCs w:val="20"/>
    </w:rPr>
  </w:style>
  <w:style w:type="paragraph" w:customStyle="1" w:styleId="odst">
    <w:name w:val="Č. odst."/>
    <w:basedOn w:val="Normln"/>
    <w:pPr>
      <w:widowControl w:val="0"/>
      <w:numPr>
        <w:ilvl w:val="1"/>
        <w:numId w:val="1"/>
      </w:numPr>
      <w:spacing w:after="120"/>
      <w:jc w:val="both"/>
    </w:pPr>
    <w:rPr>
      <w:snapToGrid w:val="0"/>
      <w:szCs w:val="20"/>
    </w:rPr>
  </w:style>
  <w:style w:type="paragraph" w:customStyle="1" w:styleId="Styl1">
    <w:name w:val="Styl1"/>
    <w:basedOn w:val="Normln"/>
    <w:pPr>
      <w:spacing w:line="240" w:lineRule="atLeast"/>
      <w:jc w:val="both"/>
    </w:pPr>
    <w:rPr>
      <w:szCs w:val="20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vysvtlivek">
    <w:name w:val="endnote text"/>
    <w:basedOn w:val="Normln"/>
    <w:semiHidden/>
    <w:pPr>
      <w:numPr>
        <w:ilvl w:val="2"/>
        <w:numId w:val="1"/>
      </w:numPr>
    </w:pPr>
    <w:rPr>
      <w:sz w:val="20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Normal01">
    <w:name w:val="Normal 01"/>
    <w:basedOn w:val="Normln"/>
    <w:rsid w:val="00D5496E"/>
    <w:pPr>
      <w:widowControl w:val="0"/>
    </w:pPr>
    <w:rPr>
      <w:rFonts w:ascii="Arial" w:hAnsi="Arial"/>
      <w:sz w:val="17"/>
      <w:szCs w:val="20"/>
    </w:rPr>
  </w:style>
  <w:style w:type="paragraph" w:styleId="Zkladntextodsazen2">
    <w:name w:val="Body Text Indent 2"/>
    <w:basedOn w:val="Normln"/>
    <w:link w:val="Zkladntextodsazen2Char"/>
    <w:semiHidden/>
    <w:rsid w:val="00D5496E"/>
    <w:pPr>
      <w:ind w:left="851" w:hanging="851"/>
      <w:jc w:val="both"/>
    </w:pPr>
    <w:rPr>
      <w:rFonts w:ascii="Arial" w:hAnsi="Arial"/>
      <w:szCs w:val="20"/>
    </w:rPr>
  </w:style>
  <w:style w:type="character" w:customStyle="1" w:styleId="Zkladntextodsazen2Char">
    <w:name w:val="Základní text odsazený 2 Char"/>
    <w:link w:val="Zkladntextodsazen2"/>
    <w:semiHidden/>
    <w:rsid w:val="00D5496E"/>
    <w:rPr>
      <w:rFonts w:ascii="Arial" w:hAnsi="Arial"/>
      <w:sz w:val="24"/>
    </w:rPr>
  </w:style>
  <w:style w:type="paragraph" w:styleId="Textbubliny">
    <w:name w:val="Balloon Text"/>
    <w:basedOn w:val="Normln"/>
    <w:semiHidden/>
    <w:rsid w:val="00F90525"/>
    <w:rPr>
      <w:rFonts w:ascii="Tahoma" w:hAnsi="Tahoma" w:cs="Tahoma"/>
      <w:sz w:val="16"/>
      <w:szCs w:val="16"/>
    </w:rPr>
  </w:style>
  <w:style w:type="paragraph" w:customStyle="1" w:styleId="nadpisl0">
    <w:name w:val="nadpisl"/>
    <w:basedOn w:val="Normln"/>
    <w:rsid w:val="000B1944"/>
    <w:pPr>
      <w:keepNext/>
      <w:numPr>
        <w:numId w:val="16"/>
      </w:numPr>
      <w:spacing w:before="360" w:after="120"/>
      <w:jc w:val="center"/>
    </w:pPr>
    <w:rPr>
      <w:rFonts w:eastAsia="Arial Unicode MS"/>
      <w:b/>
      <w:bCs/>
    </w:rPr>
  </w:style>
  <w:style w:type="paragraph" w:customStyle="1" w:styleId="odst0">
    <w:name w:val="odst"/>
    <w:basedOn w:val="Normln"/>
    <w:rsid w:val="000B1944"/>
    <w:pPr>
      <w:numPr>
        <w:ilvl w:val="1"/>
        <w:numId w:val="16"/>
      </w:numPr>
      <w:snapToGrid w:val="0"/>
      <w:spacing w:after="120"/>
      <w:jc w:val="both"/>
    </w:pPr>
    <w:rPr>
      <w:rFonts w:eastAsia="Arial Unicode MS"/>
    </w:rPr>
  </w:style>
  <w:style w:type="character" w:styleId="Hypertextovodkaz">
    <w:name w:val="Hyperlink"/>
    <w:basedOn w:val="Standardnpsmoodstavce"/>
    <w:uiPriority w:val="99"/>
    <w:unhideWhenUsed/>
    <w:rsid w:val="00AC04E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0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beneda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47D2-9825-4D05-B01D-87CA1997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3662</Words>
  <Characters>21970</Characters>
  <Application>Microsoft Office Word</Application>
  <DocSecurity>0</DocSecurity>
  <Lines>183</Lines>
  <Paragraphs>51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 - Harachov - projekt</vt:lpstr>
      <vt:lpstr>Smlouva o dílo - Harachov - projekt</vt:lpstr>
    </vt:vector>
  </TitlesOfParts>
  <Company>AK Majer</Company>
  <LinksUpToDate>false</LinksUpToDate>
  <CharactersWithSpaces>25581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Harachov - projekt</dc:title>
  <dc:subject/>
  <dc:creator>Tomáš Menčík</dc:creator>
  <cp:keywords/>
  <cp:lastModifiedBy>Hončarová Zdeňka</cp:lastModifiedBy>
  <cp:revision>3</cp:revision>
  <cp:lastPrinted>2021-12-01T09:57:00Z</cp:lastPrinted>
  <dcterms:created xsi:type="dcterms:W3CDTF">2021-12-01T09:56:00Z</dcterms:created>
  <dcterms:modified xsi:type="dcterms:W3CDTF">2021-12-01T09:59:00Z</dcterms:modified>
</cp:coreProperties>
</file>