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123ED9" w:rsidRDefault="00126A29" w:rsidP="00F07574">
      <w:pPr>
        <w:pStyle w:val="Nadpis1"/>
        <w:spacing w:before="0" w:after="0"/>
        <w:jc w:val="center"/>
        <w:rPr>
          <w:rFonts w:ascii="Tahoma" w:hAnsi="Tahoma" w:cs="Tahoma"/>
          <w:sz w:val="18"/>
          <w:szCs w:val="18"/>
        </w:rPr>
      </w:pPr>
      <w:r w:rsidRPr="00123ED9">
        <w:rPr>
          <w:rFonts w:ascii="Tahoma" w:hAnsi="Tahoma" w:cs="Tahoma"/>
          <w:sz w:val="18"/>
          <w:szCs w:val="18"/>
        </w:rPr>
        <w:t xml:space="preserve">KUPNÍ SMLOUVA </w:t>
      </w:r>
    </w:p>
    <w:p w14:paraId="1951B1DD" w14:textId="77777777" w:rsidR="00126A29" w:rsidRPr="00123ED9" w:rsidRDefault="00126A29" w:rsidP="00DC54F3">
      <w:pPr>
        <w:rPr>
          <w:rFonts w:ascii="Tahoma" w:hAnsi="Tahoma" w:cs="Tahoma"/>
          <w:b/>
          <w:sz w:val="16"/>
          <w:szCs w:val="16"/>
        </w:rPr>
      </w:pPr>
    </w:p>
    <w:p w14:paraId="6E212E0B" w14:textId="207F7A57" w:rsidR="00126A29" w:rsidRPr="00123ED9" w:rsidRDefault="00126A29" w:rsidP="00F07574">
      <w:pPr>
        <w:rPr>
          <w:rFonts w:ascii="Tahoma" w:hAnsi="Tahoma" w:cs="Tahoma"/>
          <w:i/>
          <w:sz w:val="16"/>
          <w:szCs w:val="16"/>
        </w:rPr>
      </w:pPr>
    </w:p>
    <w:p w14:paraId="09F05622" w14:textId="6C6EF810" w:rsidR="00126A29" w:rsidRPr="00123ED9" w:rsidRDefault="003C1308" w:rsidP="00F07574">
      <w:pPr>
        <w:tabs>
          <w:tab w:val="left" w:pos="3795"/>
        </w:tabs>
        <w:rPr>
          <w:rFonts w:ascii="Tahoma" w:hAnsi="Tahoma" w:cs="Tahoma"/>
          <w:b/>
          <w:sz w:val="16"/>
          <w:szCs w:val="16"/>
        </w:rPr>
      </w:pPr>
      <w:r w:rsidRPr="00123ED9">
        <w:rPr>
          <w:rFonts w:ascii="Tahoma" w:hAnsi="Tahoma" w:cs="Tahoma"/>
          <w:b/>
          <w:sz w:val="16"/>
          <w:szCs w:val="16"/>
        </w:rPr>
        <w:t>RADIX CZ s.r.o.</w:t>
      </w:r>
    </w:p>
    <w:p w14:paraId="64250CD3" w14:textId="460537F6" w:rsidR="00126A29" w:rsidRPr="00123ED9" w:rsidRDefault="00126A29" w:rsidP="00F07574">
      <w:pPr>
        <w:rPr>
          <w:rFonts w:ascii="Tahoma" w:hAnsi="Tahoma" w:cs="Tahoma"/>
          <w:sz w:val="16"/>
          <w:szCs w:val="16"/>
        </w:rPr>
      </w:pPr>
      <w:r w:rsidRPr="00123ED9">
        <w:rPr>
          <w:rFonts w:ascii="Tahoma" w:hAnsi="Tahoma" w:cs="Tahoma"/>
          <w:sz w:val="16"/>
          <w:szCs w:val="16"/>
        </w:rPr>
        <w:t>zapsána v </w:t>
      </w:r>
      <w:r w:rsidR="00B608BB" w:rsidRPr="00123ED9">
        <w:rPr>
          <w:rFonts w:ascii="Tahoma" w:hAnsi="Tahoma" w:cs="Tahoma"/>
          <w:sz w:val="16"/>
          <w:szCs w:val="16"/>
        </w:rPr>
        <w:t>o</w:t>
      </w:r>
      <w:r w:rsidRPr="00123ED9">
        <w:rPr>
          <w:rFonts w:ascii="Tahoma" w:hAnsi="Tahoma" w:cs="Tahoma"/>
          <w:sz w:val="16"/>
          <w:szCs w:val="16"/>
        </w:rPr>
        <w:t xml:space="preserve">bchodním rejstříku vedeném </w:t>
      </w:r>
      <w:r w:rsidR="003C1308" w:rsidRPr="00123ED9">
        <w:rPr>
          <w:rFonts w:ascii="Tahoma" w:hAnsi="Tahoma" w:cs="Tahoma"/>
          <w:sz w:val="16"/>
          <w:szCs w:val="16"/>
        </w:rPr>
        <w:t>Městským soudem v </w:t>
      </w:r>
      <w:proofErr w:type="gramStart"/>
      <w:r w:rsidR="003C1308" w:rsidRPr="00123ED9">
        <w:rPr>
          <w:rFonts w:ascii="Tahoma" w:hAnsi="Tahoma" w:cs="Tahoma"/>
          <w:sz w:val="16"/>
          <w:szCs w:val="16"/>
        </w:rPr>
        <w:t xml:space="preserve">Praze </w:t>
      </w:r>
      <w:r w:rsidR="009F31C9" w:rsidRPr="00123ED9">
        <w:rPr>
          <w:rFonts w:ascii="Tahoma" w:hAnsi="Tahoma" w:cs="Tahoma"/>
          <w:sz w:val="16"/>
          <w:szCs w:val="16"/>
        </w:rPr>
        <w:t>,</w:t>
      </w:r>
      <w:proofErr w:type="gramEnd"/>
      <w:r w:rsidRPr="00123ED9">
        <w:rPr>
          <w:rFonts w:ascii="Tahoma" w:hAnsi="Tahoma" w:cs="Tahoma"/>
          <w:sz w:val="16"/>
          <w:szCs w:val="16"/>
        </w:rPr>
        <w:t xml:space="preserve"> </w:t>
      </w:r>
      <w:proofErr w:type="spellStart"/>
      <w:r w:rsidR="006640B7" w:rsidRPr="00123ED9">
        <w:rPr>
          <w:rFonts w:ascii="Tahoma" w:hAnsi="Tahoma" w:cs="Tahoma"/>
          <w:sz w:val="16"/>
          <w:szCs w:val="16"/>
        </w:rPr>
        <w:t>sp</w:t>
      </w:r>
      <w:proofErr w:type="spellEnd"/>
      <w:r w:rsidR="006640B7" w:rsidRPr="00123ED9">
        <w:rPr>
          <w:rFonts w:ascii="Tahoma" w:hAnsi="Tahoma" w:cs="Tahoma"/>
          <w:sz w:val="16"/>
          <w:szCs w:val="16"/>
        </w:rPr>
        <w:t>. zn.</w:t>
      </w:r>
      <w:r w:rsidR="00525975" w:rsidRPr="00123ED9">
        <w:rPr>
          <w:rFonts w:ascii="Tahoma" w:hAnsi="Tahoma" w:cs="Tahoma"/>
          <w:sz w:val="16"/>
          <w:szCs w:val="16"/>
        </w:rPr>
        <w:t xml:space="preserve"> </w:t>
      </w:r>
      <w:r w:rsidR="003C1308" w:rsidRPr="00123ED9">
        <w:rPr>
          <w:rFonts w:ascii="Tahoma" w:hAnsi="Tahoma" w:cs="Tahoma"/>
          <w:sz w:val="16"/>
          <w:szCs w:val="16"/>
        </w:rPr>
        <w:t>C 92823</w:t>
      </w:r>
    </w:p>
    <w:p w14:paraId="7C69D683" w14:textId="2E215703" w:rsidR="00126A29" w:rsidRPr="00123ED9" w:rsidRDefault="00126A29" w:rsidP="00F07574">
      <w:pPr>
        <w:rPr>
          <w:rFonts w:ascii="Tahoma" w:hAnsi="Tahoma" w:cs="Tahoma"/>
          <w:sz w:val="16"/>
          <w:szCs w:val="16"/>
        </w:rPr>
      </w:pPr>
      <w:r w:rsidRPr="00123ED9">
        <w:rPr>
          <w:rFonts w:ascii="Tahoma" w:hAnsi="Tahoma" w:cs="Tahoma"/>
          <w:sz w:val="16"/>
          <w:szCs w:val="16"/>
        </w:rPr>
        <w:t>se sídlem:</w:t>
      </w:r>
      <w:r w:rsidRPr="00123ED9">
        <w:rPr>
          <w:rFonts w:ascii="Tahoma" w:hAnsi="Tahoma" w:cs="Tahoma"/>
          <w:sz w:val="16"/>
          <w:szCs w:val="16"/>
        </w:rPr>
        <w:tab/>
      </w:r>
      <w:r w:rsidR="00EC25A5" w:rsidRPr="00123ED9">
        <w:rPr>
          <w:rFonts w:ascii="Tahoma" w:hAnsi="Tahoma" w:cs="Tahoma"/>
          <w:sz w:val="16"/>
          <w:szCs w:val="16"/>
        </w:rPr>
        <w:tab/>
      </w:r>
      <w:r w:rsidR="00EC25A5" w:rsidRPr="00123ED9">
        <w:rPr>
          <w:rFonts w:ascii="Tahoma" w:hAnsi="Tahoma" w:cs="Tahoma"/>
          <w:sz w:val="16"/>
          <w:szCs w:val="16"/>
        </w:rPr>
        <w:tab/>
      </w:r>
      <w:r w:rsidR="003C1308" w:rsidRPr="00123ED9">
        <w:rPr>
          <w:rFonts w:ascii="Tahoma" w:hAnsi="Tahoma" w:cs="Tahoma"/>
          <w:sz w:val="16"/>
          <w:szCs w:val="16"/>
        </w:rPr>
        <w:t>Čáslavská 231, 284 01 Kutná Hora</w:t>
      </w:r>
    </w:p>
    <w:p w14:paraId="035753F5" w14:textId="76044B76" w:rsidR="00126A29" w:rsidRPr="00123ED9" w:rsidRDefault="00126A29" w:rsidP="00F07574">
      <w:pPr>
        <w:rPr>
          <w:rFonts w:ascii="Tahoma" w:hAnsi="Tahoma" w:cs="Tahoma"/>
          <w:sz w:val="16"/>
          <w:szCs w:val="16"/>
        </w:rPr>
      </w:pPr>
      <w:r w:rsidRPr="00123ED9">
        <w:rPr>
          <w:rFonts w:ascii="Tahoma" w:hAnsi="Tahoma" w:cs="Tahoma"/>
          <w:sz w:val="16"/>
          <w:szCs w:val="16"/>
        </w:rPr>
        <w:t xml:space="preserve">IČ: </w:t>
      </w:r>
      <w:r w:rsidRPr="00123ED9">
        <w:rPr>
          <w:rFonts w:ascii="Tahoma" w:hAnsi="Tahoma" w:cs="Tahoma"/>
          <w:sz w:val="16"/>
          <w:szCs w:val="16"/>
        </w:rPr>
        <w:tab/>
      </w:r>
      <w:r w:rsidR="003C1308" w:rsidRPr="00123ED9">
        <w:rPr>
          <w:rFonts w:ascii="Tahoma" w:hAnsi="Tahoma" w:cs="Tahoma"/>
          <w:sz w:val="16"/>
          <w:szCs w:val="16"/>
        </w:rPr>
        <w:t>26774321</w:t>
      </w:r>
      <w:r w:rsidRPr="00123ED9">
        <w:rPr>
          <w:rFonts w:ascii="Tahoma" w:hAnsi="Tahoma" w:cs="Tahoma"/>
          <w:sz w:val="16"/>
          <w:szCs w:val="16"/>
        </w:rPr>
        <w:tab/>
      </w:r>
      <w:r w:rsidRPr="00123ED9">
        <w:rPr>
          <w:rFonts w:ascii="Tahoma" w:hAnsi="Tahoma" w:cs="Tahoma"/>
          <w:sz w:val="16"/>
          <w:szCs w:val="16"/>
        </w:rPr>
        <w:tab/>
        <w:t>DIČ:</w:t>
      </w:r>
      <w:r w:rsidR="006640B7" w:rsidRPr="00123ED9">
        <w:rPr>
          <w:rFonts w:ascii="Tahoma" w:hAnsi="Tahoma" w:cs="Tahoma"/>
          <w:sz w:val="16"/>
          <w:szCs w:val="16"/>
        </w:rPr>
        <w:t xml:space="preserve"> </w:t>
      </w:r>
      <w:r w:rsidR="003C1308" w:rsidRPr="00123ED9">
        <w:rPr>
          <w:rFonts w:ascii="Tahoma" w:hAnsi="Tahoma" w:cs="Tahoma"/>
          <w:sz w:val="16"/>
          <w:szCs w:val="16"/>
        </w:rPr>
        <w:t>CZ26774321</w:t>
      </w:r>
    </w:p>
    <w:p w14:paraId="483C94ED" w14:textId="5E16C29D" w:rsidR="00126A29" w:rsidRPr="00123ED9" w:rsidRDefault="00126A29" w:rsidP="00F07574">
      <w:pPr>
        <w:rPr>
          <w:rFonts w:ascii="Tahoma" w:hAnsi="Tahoma" w:cs="Tahoma"/>
          <w:sz w:val="16"/>
          <w:szCs w:val="16"/>
        </w:rPr>
      </w:pPr>
      <w:r w:rsidRPr="00123ED9">
        <w:rPr>
          <w:rFonts w:ascii="Tahoma" w:hAnsi="Tahoma" w:cs="Tahoma"/>
          <w:sz w:val="16"/>
          <w:szCs w:val="16"/>
        </w:rPr>
        <w:t>zastoupený:</w:t>
      </w:r>
      <w:r w:rsidRPr="00123ED9">
        <w:rPr>
          <w:rFonts w:ascii="Tahoma" w:hAnsi="Tahoma" w:cs="Tahoma"/>
          <w:sz w:val="16"/>
          <w:szCs w:val="16"/>
        </w:rPr>
        <w:tab/>
      </w:r>
      <w:r w:rsidRPr="00123ED9">
        <w:rPr>
          <w:rFonts w:ascii="Tahoma" w:hAnsi="Tahoma" w:cs="Tahoma"/>
          <w:sz w:val="16"/>
          <w:szCs w:val="16"/>
        </w:rPr>
        <w:tab/>
      </w:r>
      <w:r w:rsidR="003C1308" w:rsidRPr="00123ED9">
        <w:rPr>
          <w:rFonts w:ascii="Tahoma" w:hAnsi="Tahoma" w:cs="Tahoma"/>
          <w:sz w:val="16"/>
          <w:szCs w:val="16"/>
        </w:rPr>
        <w:t>Ing. Robert</w:t>
      </w:r>
      <w:r w:rsidR="00541C02" w:rsidRPr="00123ED9">
        <w:rPr>
          <w:rFonts w:ascii="Tahoma" w:hAnsi="Tahoma" w:cs="Tahoma"/>
          <w:sz w:val="16"/>
          <w:szCs w:val="16"/>
        </w:rPr>
        <w:t>em</w:t>
      </w:r>
      <w:r w:rsidR="003C1308" w:rsidRPr="00123ED9">
        <w:rPr>
          <w:rFonts w:ascii="Tahoma" w:hAnsi="Tahoma" w:cs="Tahoma"/>
          <w:sz w:val="16"/>
          <w:szCs w:val="16"/>
        </w:rPr>
        <w:t xml:space="preserve"> Ludvík</w:t>
      </w:r>
      <w:r w:rsidR="00541C02" w:rsidRPr="00123ED9">
        <w:rPr>
          <w:rFonts w:ascii="Tahoma" w:hAnsi="Tahoma" w:cs="Tahoma"/>
          <w:sz w:val="16"/>
          <w:szCs w:val="16"/>
        </w:rPr>
        <w:t>em, jednatelem</w:t>
      </w:r>
    </w:p>
    <w:p w14:paraId="572A2768" w14:textId="52B5BD65" w:rsidR="00126A29" w:rsidRPr="00123ED9" w:rsidRDefault="00126A29" w:rsidP="00F07574">
      <w:pPr>
        <w:rPr>
          <w:rFonts w:ascii="Tahoma" w:hAnsi="Tahoma" w:cs="Tahoma"/>
          <w:sz w:val="16"/>
          <w:szCs w:val="16"/>
        </w:rPr>
      </w:pPr>
      <w:r w:rsidRPr="00123ED9">
        <w:rPr>
          <w:rFonts w:ascii="Tahoma" w:hAnsi="Tahoma" w:cs="Tahoma"/>
          <w:sz w:val="16"/>
          <w:szCs w:val="16"/>
        </w:rPr>
        <w:t xml:space="preserve">bankovní spojení: </w:t>
      </w:r>
      <w:r w:rsidRPr="00123ED9">
        <w:rPr>
          <w:rFonts w:ascii="Tahoma" w:hAnsi="Tahoma" w:cs="Tahoma"/>
          <w:sz w:val="16"/>
          <w:szCs w:val="16"/>
        </w:rPr>
        <w:tab/>
      </w:r>
      <w:proofErr w:type="gramStart"/>
      <w:r w:rsidR="005722AD" w:rsidRPr="00123ED9">
        <w:rPr>
          <w:rFonts w:ascii="Tahoma" w:hAnsi="Tahoma" w:cs="Tahoma"/>
          <w:sz w:val="16"/>
          <w:szCs w:val="16"/>
        </w:rPr>
        <w:t xml:space="preserve">ČSOB  </w:t>
      </w:r>
      <w:proofErr w:type="spellStart"/>
      <w:r w:rsidR="005722AD" w:rsidRPr="00123ED9">
        <w:rPr>
          <w:rFonts w:ascii="Tahoma" w:hAnsi="Tahoma" w:cs="Tahoma"/>
          <w:sz w:val="16"/>
          <w:szCs w:val="16"/>
        </w:rPr>
        <w:t>Factoring</w:t>
      </w:r>
      <w:proofErr w:type="spellEnd"/>
      <w:proofErr w:type="gramEnd"/>
      <w:r w:rsidR="005722AD" w:rsidRPr="00123ED9">
        <w:rPr>
          <w:rFonts w:ascii="Tahoma" w:hAnsi="Tahoma" w:cs="Tahoma"/>
          <w:sz w:val="16"/>
          <w:szCs w:val="16"/>
        </w:rPr>
        <w:t>,</w:t>
      </w:r>
      <w:r w:rsidR="00123ED9">
        <w:rPr>
          <w:rFonts w:ascii="Tahoma" w:hAnsi="Tahoma" w:cs="Tahoma"/>
          <w:sz w:val="16"/>
          <w:szCs w:val="16"/>
        </w:rPr>
        <w:t xml:space="preserve"> </w:t>
      </w:r>
      <w:r w:rsidR="005722AD" w:rsidRPr="00123ED9">
        <w:rPr>
          <w:rFonts w:ascii="Tahoma" w:hAnsi="Tahoma" w:cs="Tahoma"/>
          <w:sz w:val="16"/>
          <w:szCs w:val="16"/>
        </w:rPr>
        <w:t>ČSOB a.s.</w:t>
      </w:r>
    </w:p>
    <w:p w14:paraId="07369C6C" w14:textId="0702E37E" w:rsidR="00126A29" w:rsidRPr="00123ED9" w:rsidRDefault="001F7982" w:rsidP="00F07574">
      <w:pPr>
        <w:rPr>
          <w:rFonts w:ascii="Tahoma" w:hAnsi="Tahoma" w:cs="Tahoma"/>
          <w:sz w:val="16"/>
          <w:szCs w:val="16"/>
        </w:rPr>
      </w:pPr>
      <w:r w:rsidRPr="00123ED9">
        <w:rPr>
          <w:rFonts w:ascii="Tahoma" w:hAnsi="Tahoma" w:cs="Tahoma"/>
          <w:sz w:val="16"/>
          <w:szCs w:val="16"/>
        </w:rPr>
        <w:t>číslo účtu:</w:t>
      </w:r>
      <w:r w:rsidRPr="00123ED9">
        <w:rPr>
          <w:rFonts w:ascii="Tahoma" w:hAnsi="Tahoma" w:cs="Tahoma"/>
          <w:sz w:val="16"/>
          <w:szCs w:val="16"/>
        </w:rPr>
        <w:tab/>
      </w:r>
      <w:r w:rsidRPr="00123ED9">
        <w:rPr>
          <w:rFonts w:ascii="Tahoma" w:hAnsi="Tahoma" w:cs="Tahoma"/>
          <w:sz w:val="16"/>
          <w:szCs w:val="16"/>
        </w:rPr>
        <w:tab/>
      </w:r>
      <w:r w:rsidRPr="00123ED9">
        <w:rPr>
          <w:rFonts w:ascii="Tahoma" w:hAnsi="Tahoma" w:cs="Tahoma"/>
          <w:sz w:val="16"/>
          <w:szCs w:val="16"/>
        </w:rPr>
        <w:tab/>
      </w:r>
      <w:r w:rsidR="005722AD" w:rsidRPr="00123ED9">
        <w:rPr>
          <w:rFonts w:ascii="Tahoma" w:hAnsi="Tahoma" w:cs="Tahoma"/>
          <w:sz w:val="16"/>
          <w:szCs w:val="16"/>
        </w:rPr>
        <w:t>400597723/0300,</w:t>
      </w:r>
      <w:r w:rsidR="00123ED9">
        <w:rPr>
          <w:rFonts w:ascii="Tahoma" w:hAnsi="Tahoma" w:cs="Tahoma"/>
          <w:sz w:val="16"/>
          <w:szCs w:val="16"/>
        </w:rPr>
        <w:t xml:space="preserve"> </w:t>
      </w:r>
      <w:r w:rsidR="005722AD" w:rsidRPr="00123ED9">
        <w:rPr>
          <w:rFonts w:ascii="Tahoma" w:hAnsi="Tahoma" w:cs="Tahoma"/>
          <w:sz w:val="16"/>
          <w:szCs w:val="16"/>
        </w:rPr>
        <w:t>277647691/0300</w:t>
      </w:r>
    </w:p>
    <w:p w14:paraId="551B9454" w14:textId="77777777" w:rsidR="00126A29" w:rsidRPr="00123ED9" w:rsidRDefault="00126A29" w:rsidP="00F07574">
      <w:pPr>
        <w:rPr>
          <w:rFonts w:ascii="Tahoma" w:hAnsi="Tahoma" w:cs="Tahoma"/>
          <w:b/>
          <w:sz w:val="16"/>
          <w:szCs w:val="16"/>
        </w:rPr>
      </w:pPr>
      <w:r w:rsidRPr="00123ED9">
        <w:rPr>
          <w:rFonts w:ascii="Tahoma" w:hAnsi="Tahoma" w:cs="Tahoma"/>
          <w:sz w:val="16"/>
          <w:szCs w:val="16"/>
        </w:rPr>
        <w:t xml:space="preserve">jako </w:t>
      </w:r>
      <w:r w:rsidRPr="00123ED9">
        <w:rPr>
          <w:rFonts w:ascii="Tahoma" w:hAnsi="Tahoma" w:cs="Tahoma"/>
          <w:b/>
          <w:sz w:val="16"/>
          <w:szCs w:val="16"/>
        </w:rPr>
        <w:t>prodávající</w:t>
      </w:r>
      <w:r w:rsidRPr="00123ED9">
        <w:rPr>
          <w:rFonts w:ascii="Tahoma" w:hAnsi="Tahoma" w:cs="Tahoma"/>
          <w:sz w:val="16"/>
          <w:szCs w:val="16"/>
        </w:rPr>
        <w:t xml:space="preserve"> na straně jedné (dále jen „prodávající“)</w:t>
      </w:r>
    </w:p>
    <w:p w14:paraId="1E164418" w14:textId="77777777" w:rsidR="00126A29" w:rsidRPr="00123ED9" w:rsidRDefault="00126A29" w:rsidP="00F07574">
      <w:pPr>
        <w:jc w:val="center"/>
        <w:rPr>
          <w:rFonts w:ascii="Tahoma" w:hAnsi="Tahoma" w:cs="Tahoma"/>
          <w:b/>
          <w:sz w:val="16"/>
          <w:szCs w:val="16"/>
        </w:rPr>
      </w:pPr>
    </w:p>
    <w:p w14:paraId="573EFD92" w14:textId="77777777" w:rsidR="00126A29" w:rsidRPr="00123ED9" w:rsidRDefault="00126A29" w:rsidP="00F07574">
      <w:pPr>
        <w:jc w:val="center"/>
        <w:rPr>
          <w:rFonts w:ascii="Tahoma" w:hAnsi="Tahoma" w:cs="Tahoma"/>
          <w:bCs/>
          <w:sz w:val="16"/>
          <w:szCs w:val="16"/>
        </w:rPr>
      </w:pPr>
      <w:r w:rsidRPr="00123ED9">
        <w:rPr>
          <w:rFonts w:ascii="Tahoma" w:hAnsi="Tahoma" w:cs="Tahoma"/>
          <w:bCs/>
          <w:sz w:val="16"/>
          <w:szCs w:val="16"/>
        </w:rPr>
        <w:t>a</w:t>
      </w:r>
    </w:p>
    <w:p w14:paraId="2692B45D" w14:textId="77777777" w:rsidR="00126A29" w:rsidRPr="00123ED9" w:rsidRDefault="00126A29" w:rsidP="00F07574">
      <w:pPr>
        <w:rPr>
          <w:rFonts w:ascii="Tahoma" w:hAnsi="Tahoma" w:cs="Tahoma"/>
          <w:sz w:val="16"/>
          <w:szCs w:val="16"/>
        </w:rPr>
      </w:pPr>
    </w:p>
    <w:p w14:paraId="651E23F5" w14:textId="77777777" w:rsidR="00126A29" w:rsidRPr="00123ED9" w:rsidRDefault="00126A29" w:rsidP="00F07574">
      <w:pPr>
        <w:rPr>
          <w:rFonts w:ascii="Tahoma" w:hAnsi="Tahoma" w:cs="Tahoma"/>
          <w:sz w:val="16"/>
          <w:szCs w:val="16"/>
        </w:rPr>
      </w:pPr>
      <w:r w:rsidRPr="00123ED9">
        <w:rPr>
          <w:rFonts w:ascii="Tahoma" w:hAnsi="Tahoma" w:cs="Tahoma"/>
          <w:b/>
          <w:sz w:val="16"/>
          <w:szCs w:val="16"/>
        </w:rPr>
        <w:t>Všeobecná fakultní nemocnice v Praze</w:t>
      </w:r>
    </w:p>
    <w:p w14:paraId="5056557B" w14:textId="77777777" w:rsidR="00126A29" w:rsidRPr="00123ED9" w:rsidRDefault="00126A29" w:rsidP="00F07574">
      <w:pPr>
        <w:rPr>
          <w:rFonts w:ascii="Tahoma" w:hAnsi="Tahoma" w:cs="Tahoma"/>
          <w:sz w:val="16"/>
          <w:szCs w:val="16"/>
        </w:rPr>
      </w:pPr>
      <w:r w:rsidRPr="00123ED9">
        <w:rPr>
          <w:rFonts w:ascii="Tahoma" w:hAnsi="Tahoma" w:cs="Tahoma"/>
          <w:sz w:val="16"/>
          <w:szCs w:val="16"/>
        </w:rPr>
        <w:t>se sídlem:</w:t>
      </w:r>
      <w:r w:rsidRPr="00123ED9">
        <w:rPr>
          <w:rFonts w:ascii="Tahoma" w:hAnsi="Tahoma" w:cs="Tahoma"/>
          <w:sz w:val="16"/>
          <w:szCs w:val="16"/>
        </w:rPr>
        <w:tab/>
      </w:r>
      <w:r w:rsidRPr="00123ED9">
        <w:rPr>
          <w:rFonts w:ascii="Tahoma" w:hAnsi="Tahoma" w:cs="Tahoma"/>
          <w:sz w:val="16"/>
          <w:szCs w:val="16"/>
        </w:rPr>
        <w:tab/>
      </w:r>
      <w:r w:rsidRPr="00123ED9">
        <w:rPr>
          <w:rFonts w:ascii="Tahoma" w:hAnsi="Tahoma" w:cs="Tahoma"/>
          <w:sz w:val="16"/>
          <w:szCs w:val="16"/>
        </w:rPr>
        <w:tab/>
        <w:t>U Nemocnice 499/2, 128 08 Praha 2</w:t>
      </w:r>
    </w:p>
    <w:p w14:paraId="1B1A239B" w14:textId="77777777" w:rsidR="00126A29" w:rsidRPr="00123ED9" w:rsidRDefault="00126A29" w:rsidP="00F07574">
      <w:pPr>
        <w:rPr>
          <w:rFonts w:ascii="Tahoma" w:hAnsi="Tahoma" w:cs="Tahoma"/>
          <w:sz w:val="16"/>
          <w:szCs w:val="16"/>
        </w:rPr>
      </w:pPr>
      <w:r w:rsidRPr="00123ED9">
        <w:rPr>
          <w:rFonts w:ascii="Tahoma" w:hAnsi="Tahoma" w:cs="Tahoma"/>
          <w:sz w:val="16"/>
          <w:szCs w:val="16"/>
        </w:rPr>
        <w:t>IČ: 000 64 165</w:t>
      </w:r>
      <w:r w:rsidRPr="00123ED9">
        <w:rPr>
          <w:rFonts w:ascii="Tahoma" w:hAnsi="Tahoma" w:cs="Tahoma"/>
          <w:sz w:val="16"/>
          <w:szCs w:val="16"/>
        </w:rPr>
        <w:tab/>
      </w:r>
      <w:r w:rsidRPr="00123ED9">
        <w:rPr>
          <w:rFonts w:ascii="Tahoma" w:hAnsi="Tahoma" w:cs="Tahoma"/>
          <w:sz w:val="16"/>
          <w:szCs w:val="16"/>
        </w:rPr>
        <w:tab/>
        <w:t>DIČ: CZ00064165</w:t>
      </w:r>
    </w:p>
    <w:p w14:paraId="54D4B591" w14:textId="77777777" w:rsidR="00126A29" w:rsidRPr="00123ED9" w:rsidRDefault="00126A29" w:rsidP="00F07574">
      <w:pPr>
        <w:rPr>
          <w:rFonts w:ascii="Tahoma" w:hAnsi="Tahoma" w:cs="Tahoma"/>
          <w:sz w:val="16"/>
          <w:szCs w:val="16"/>
        </w:rPr>
      </w:pPr>
      <w:r w:rsidRPr="00123ED9">
        <w:rPr>
          <w:rFonts w:ascii="Tahoma" w:hAnsi="Tahoma" w:cs="Tahoma"/>
          <w:sz w:val="16"/>
          <w:szCs w:val="16"/>
        </w:rPr>
        <w:t xml:space="preserve">zastoupená: </w:t>
      </w:r>
      <w:r w:rsidRPr="00123ED9">
        <w:rPr>
          <w:rFonts w:ascii="Tahoma" w:hAnsi="Tahoma" w:cs="Tahoma"/>
          <w:sz w:val="16"/>
          <w:szCs w:val="16"/>
        </w:rPr>
        <w:tab/>
      </w:r>
      <w:r w:rsidRPr="00123ED9">
        <w:rPr>
          <w:rFonts w:ascii="Tahoma" w:hAnsi="Tahoma" w:cs="Tahoma"/>
          <w:sz w:val="16"/>
          <w:szCs w:val="16"/>
        </w:rPr>
        <w:tab/>
      </w:r>
      <w:r w:rsidR="00512A04" w:rsidRPr="00123ED9">
        <w:rPr>
          <w:rFonts w:ascii="Tahoma" w:hAnsi="Tahoma" w:cs="Tahoma"/>
          <w:sz w:val="16"/>
          <w:szCs w:val="16"/>
        </w:rPr>
        <w:t xml:space="preserve">prof. </w:t>
      </w:r>
      <w:r w:rsidR="00693206" w:rsidRPr="00123ED9">
        <w:rPr>
          <w:rFonts w:ascii="Tahoma" w:hAnsi="Tahoma" w:cs="Tahoma"/>
          <w:sz w:val="16"/>
          <w:szCs w:val="16"/>
        </w:rPr>
        <w:t xml:space="preserve">MUDr. </w:t>
      </w:r>
      <w:r w:rsidR="00512A04" w:rsidRPr="00123ED9">
        <w:rPr>
          <w:rFonts w:ascii="Tahoma" w:hAnsi="Tahoma" w:cs="Tahoma"/>
          <w:sz w:val="16"/>
          <w:szCs w:val="16"/>
        </w:rPr>
        <w:t xml:space="preserve">Davidem </w:t>
      </w:r>
      <w:proofErr w:type="spellStart"/>
      <w:r w:rsidR="00512A04" w:rsidRPr="00123ED9">
        <w:rPr>
          <w:rFonts w:ascii="Tahoma" w:hAnsi="Tahoma" w:cs="Tahoma"/>
          <w:sz w:val="16"/>
          <w:szCs w:val="16"/>
        </w:rPr>
        <w:t>Feltlem</w:t>
      </w:r>
      <w:proofErr w:type="spellEnd"/>
      <w:r w:rsidR="00693206" w:rsidRPr="00123ED9">
        <w:rPr>
          <w:rFonts w:ascii="Tahoma" w:hAnsi="Tahoma" w:cs="Tahoma"/>
          <w:sz w:val="16"/>
          <w:szCs w:val="16"/>
        </w:rPr>
        <w:t xml:space="preserve">, </w:t>
      </w:r>
      <w:r w:rsidR="00512A04" w:rsidRPr="00123ED9">
        <w:rPr>
          <w:rFonts w:ascii="Tahoma" w:hAnsi="Tahoma" w:cs="Tahoma"/>
          <w:sz w:val="16"/>
          <w:szCs w:val="16"/>
        </w:rPr>
        <w:t>Ph.D.,</w:t>
      </w:r>
      <w:r w:rsidR="00693206" w:rsidRPr="00123ED9">
        <w:rPr>
          <w:rFonts w:ascii="Tahoma" w:hAnsi="Tahoma" w:cs="Tahoma"/>
          <w:sz w:val="16"/>
          <w:szCs w:val="16"/>
        </w:rPr>
        <w:t xml:space="preserve"> MBA, ředitel</w:t>
      </w:r>
      <w:r w:rsidR="00512A04" w:rsidRPr="00123ED9">
        <w:rPr>
          <w:rFonts w:ascii="Tahoma" w:hAnsi="Tahoma" w:cs="Tahoma"/>
          <w:sz w:val="16"/>
          <w:szCs w:val="16"/>
        </w:rPr>
        <w:t>em</w:t>
      </w:r>
    </w:p>
    <w:p w14:paraId="7F4667B8" w14:textId="77777777" w:rsidR="00126A29" w:rsidRPr="00123ED9" w:rsidRDefault="00126A29" w:rsidP="00F07574">
      <w:pPr>
        <w:pStyle w:val="Nadpis4"/>
        <w:rPr>
          <w:rFonts w:ascii="Tahoma" w:hAnsi="Tahoma" w:cs="Tahoma"/>
          <w:sz w:val="16"/>
          <w:szCs w:val="16"/>
        </w:rPr>
      </w:pPr>
      <w:r w:rsidRPr="00123ED9">
        <w:rPr>
          <w:rFonts w:ascii="Tahoma" w:hAnsi="Tahoma" w:cs="Tahoma"/>
          <w:sz w:val="16"/>
          <w:szCs w:val="16"/>
        </w:rPr>
        <w:t>bankovní spojení:</w:t>
      </w:r>
      <w:r w:rsidRPr="00123ED9">
        <w:rPr>
          <w:rFonts w:ascii="Tahoma" w:hAnsi="Tahoma" w:cs="Tahoma"/>
          <w:sz w:val="16"/>
          <w:szCs w:val="16"/>
        </w:rPr>
        <w:tab/>
      </w:r>
      <w:r w:rsidR="00F6623C" w:rsidRPr="00123ED9">
        <w:rPr>
          <w:rFonts w:ascii="Tahoma" w:hAnsi="Tahoma" w:cs="Tahoma"/>
          <w:sz w:val="16"/>
          <w:szCs w:val="16"/>
        </w:rPr>
        <w:t>ČNB</w:t>
      </w:r>
    </w:p>
    <w:p w14:paraId="4B05FB33" w14:textId="77777777" w:rsidR="00126A29" w:rsidRPr="00123ED9" w:rsidRDefault="00126A29" w:rsidP="00F07574">
      <w:pPr>
        <w:pStyle w:val="Nadpis4"/>
        <w:rPr>
          <w:rFonts w:ascii="Tahoma" w:hAnsi="Tahoma" w:cs="Tahoma"/>
          <w:sz w:val="16"/>
          <w:szCs w:val="16"/>
        </w:rPr>
      </w:pPr>
      <w:r w:rsidRPr="00123ED9">
        <w:rPr>
          <w:rFonts w:ascii="Tahoma" w:hAnsi="Tahoma" w:cs="Tahoma"/>
          <w:sz w:val="16"/>
          <w:szCs w:val="16"/>
        </w:rPr>
        <w:t>číslo účtu:</w:t>
      </w:r>
      <w:r w:rsidRPr="00123ED9">
        <w:rPr>
          <w:rFonts w:ascii="Tahoma" w:hAnsi="Tahoma" w:cs="Tahoma"/>
          <w:sz w:val="16"/>
          <w:szCs w:val="16"/>
        </w:rPr>
        <w:tab/>
      </w:r>
      <w:r w:rsidRPr="00123ED9">
        <w:rPr>
          <w:rFonts w:ascii="Tahoma" w:hAnsi="Tahoma" w:cs="Tahoma"/>
          <w:sz w:val="16"/>
          <w:szCs w:val="16"/>
        </w:rPr>
        <w:tab/>
      </w:r>
      <w:r w:rsidRPr="00123ED9">
        <w:rPr>
          <w:rFonts w:ascii="Tahoma" w:hAnsi="Tahoma" w:cs="Tahoma"/>
          <w:sz w:val="16"/>
          <w:szCs w:val="16"/>
        </w:rPr>
        <w:tab/>
        <w:t>24035021/</w:t>
      </w:r>
      <w:r w:rsidR="00F6623C" w:rsidRPr="00123ED9">
        <w:rPr>
          <w:rFonts w:ascii="Tahoma" w:hAnsi="Tahoma" w:cs="Tahoma"/>
          <w:sz w:val="16"/>
          <w:szCs w:val="16"/>
        </w:rPr>
        <w:t>0710</w:t>
      </w:r>
    </w:p>
    <w:p w14:paraId="3F82A905" w14:textId="77777777" w:rsidR="00126A29" w:rsidRPr="00123ED9" w:rsidRDefault="00126A29" w:rsidP="00F07574">
      <w:pPr>
        <w:rPr>
          <w:rFonts w:ascii="Tahoma" w:hAnsi="Tahoma" w:cs="Tahoma"/>
          <w:sz w:val="16"/>
          <w:szCs w:val="16"/>
        </w:rPr>
      </w:pPr>
      <w:r w:rsidRPr="00123ED9">
        <w:rPr>
          <w:rFonts w:ascii="Tahoma" w:hAnsi="Tahoma" w:cs="Tahoma"/>
          <w:sz w:val="16"/>
          <w:szCs w:val="16"/>
        </w:rPr>
        <w:t xml:space="preserve">jako </w:t>
      </w:r>
      <w:r w:rsidRPr="00123ED9">
        <w:rPr>
          <w:rFonts w:ascii="Tahoma" w:hAnsi="Tahoma" w:cs="Tahoma"/>
          <w:b/>
          <w:sz w:val="16"/>
          <w:szCs w:val="16"/>
        </w:rPr>
        <w:t xml:space="preserve">kupující </w:t>
      </w:r>
      <w:r w:rsidRPr="00123ED9">
        <w:rPr>
          <w:rFonts w:ascii="Tahoma" w:hAnsi="Tahoma" w:cs="Tahoma"/>
          <w:sz w:val="16"/>
          <w:szCs w:val="16"/>
        </w:rPr>
        <w:t>na straně druhé (dále jen „kupující“)</w:t>
      </w:r>
    </w:p>
    <w:p w14:paraId="129B0853" w14:textId="77777777" w:rsidR="00126A29" w:rsidRPr="00123ED9" w:rsidRDefault="00126A29" w:rsidP="00F07574">
      <w:pPr>
        <w:rPr>
          <w:rFonts w:ascii="Tahoma" w:hAnsi="Tahoma" w:cs="Tahoma"/>
          <w:sz w:val="16"/>
          <w:szCs w:val="16"/>
        </w:rPr>
      </w:pPr>
    </w:p>
    <w:p w14:paraId="609B1405" w14:textId="77777777" w:rsidR="00126A29" w:rsidRPr="00123ED9" w:rsidRDefault="00126A29" w:rsidP="00F07574">
      <w:pPr>
        <w:rPr>
          <w:rFonts w:ascii="Tahoma" w:hAnsi="Tahoma" w:cs="Tahoma"/>
          <w:sz w:val="16"/>
          <w:szCs w:val="16"/>
        </w:rPr>
      </w:pPr>
    </w:p>
    <w:p w14:paraId="5D88AE91" w14:textId="60722440" w:rsidR="00540CB7" w:rsidRPr="00123ED9" w:rsidRDefault="00540CB7" w:rsidP="00540CB7">
      <w:pPr>
        <w:jc w:val="both"/>
        <w:rPr>
          <w:rFonts w:ascii="Tahoma" w:eastAsia="Arial" w:hAnsi="Tahoma" w:cs="Tahoma"/>
          <w:sz w:val="16"/>
          <w:szCs w:val="16"/>
        </w:rPr>
      </w:pPr>
      <w:r w:rsidRPr="00123ED9">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123ED9">
        <w:rPr>
          <w:rFonts w:ascii="Tahoma" w:eastAsia="Arial" w:hAnsi="Tahoma" w:cs="Tahoma"/>
          <w:sz w:val="16"/>
          <w:szCs w:val="16"/>
        </w:rPr>
        <w:t>veřejné zakázky malého rozsahu s názvem „</w:t>
      </w:r>
      <w:r w:rsidRPr="00123ED9">
        <w:rPr>
          <w:rFonts w:ascii="Tahoma" w:eastAsia="Arial" w:hAnsi="Tahoma" w:cs="Tahoma"/>
          <w:b/>
          <w:bCs/>
          <w:sz w:val="16"/>
          <w:szCs w:val="16"/>
        </w:rPr>
        <w:t>Operační světla 2 ks</w:t>
      </w:r>
      <w:r w:rsidRPr="00123ED9">
        <w:rPr>
          <w:rFonts w:ascii="Tahoma" w:eastAsia="Arial" w:hAnsi="Tahoma" w:cs="Tahoma"/>
          <w:sz w:val="16"/>
          <w:szCs w:val="16"/>
        </w:rPr>
        <w:t>“ realizované poptávkovým řízením systémové číslo P21V00199931 (dále jen „veřejná zakázka“), tuto</w:t>
      </w:r>
    </w:p>
    <w:p w14:paraId="5084281F" w14:textId="77777777" w:rsidR="00123ED9" w:rsidRDefault="00123ED9" w:rsidP="00123ED9">
      <w:pPr>
        <w:jc w:val="center"/>
        <w:rPr>
          <w:rFonts w:ascii="Tahoma" w:hAnsi="Tahoma" w:cs="Tahoma"/>
          <w:sz w:val="16"/>
          <w:szCs w:val="16"/>
        </w:rPr>
      </w:pPr>
    </w:p>
    <w:p w14:paraId="2394CD78" w14:textId="36CF79E5" w:rsidR="00126A29" w:rsidRPr="00123ED9" w:rsidRDefault="61654F2F" w:rsidP="61654F2F">
      <w:pPr>
        <w:spacing w:after="240"/>
        <w:jc w:val="center"/>
        <w:rPr>
          <w:rFonts w:ascii="Tahoma" w:hAnsi="Tahoma" w:cs="Tahoma"/>
          <w:sz w:val="16"/>
          <w:szCs w:val="16"/>
        </w:rPr>
      </w:pPr>
      <w:r w:rsidRPr="00123ED9">
        <w:rPr>
          <w:rFonts w:ascii="Tahoma" w:hAnsi="Tahoma" w:cs="Tahoma"/>
          <w:sz w:val="16"/>
          <w:szCs w:val="16"/>
        </w:rPr>
        <w:t xml:space="preserve"> </w:t>
      </w:r>
      <w:r w:rsidRPr="00123ED9">
        <w:rPr>
          <w:rFonts w:ascii="Tahoma" w:hAnsi="Tahoma" w:cs="Tahoma"/>
          <w:b/>
          <w:bCs/>
          <w:sz w:val="16"/>
          <w:szCs w:val="16"/>
        </w:rPr>
        <w:t>kupní smlouvu:</w:t>
      </w:r>
    </w:p>
    <w:p w14:paraId="1EFCB850" w14:textId="77777777" w:rsidR="00126A29" w:rsidRPr="00123ED9" w:rsidRDefault="00126A29" w:rsidP="00F07574">
      <w:pPr>
        <w:jc w:val="center"/>
        <w:rPr>
          <w:rFonts w:ascii="Tahoma" w:hAnsi="Tahoma" w:cs="Tahoma"/>
          <w:b/>
          <w:sz w:val="16"/>
          <w:szCs w:val="16"/>
        </w:rPr>
      </w:pPr>
      <w:r w:rsidRPr="00123ED9">
        <w:rPr>
          <w:rFonts w:ascii="Tahoma" w:hAnsi="Tahoma" w:cs="Tahoma"/>
          <w:b/>
          <w:sz w:val="16"/>
          <w:szCs w:val="16"/>
        </w:rPr>
        <w:t>I.</w:t>
      </w:r>
    </w:p>
    <w:p w14:paraId="603789CF" w14:textId="77777777" w:rsidR="00126A29" w:rsidRPr="00123ED9" w:rsidRDefault="00126A29" w:rsidP="00F07574">
      <w:pPr>
        <w:jc w:val="center"/>
        <w:rPr>
          <w:rFonts w:ascii="Tahoma" w:hAnsi="Tahoma" w:cs="Tahoma"/>
          <w:sz w:val="16"/>
          <w:szCs w:val="16"/>
        </w:rPr>
      </w:pPr>
      <w:r w:rsidRPr="00123ED9">
        <w:rPr>
          <w:rFonts w:ascii="Tahoma" w:hAnsi="Tahoma" w:cs="Tahoma"/>
          <w:b/>
          <w:sz w:val="16"/>
          <w:szCs w:val="16"/>
        </w:rPr>
        <w:t>Předmět smlouvy</w:t>
      </w:r>
    </w:p>
    <w:p w14:paraId="125CAE1A" w14:textId="3DF83F0D" w:rsidR="006659F2" w:rsidRPr="00123ED9" w:rsidRDefault="61654F2F" w:rsidP="00B63698">
      <w:pPr>
        <w:numPr>
          <w:ilvl w:val="0"/>
          <w:numId w:val="7"/>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zboží: </w:t>
      </w:r>
      <w:r w:rsidR="005722AD" w:rsidRPr="00123ED9">
        <w:rPr>
          <w:rFonts w:ascii="Tahoma" w:hAnsi="Tahoma" w:cs="Tahoma"/>
          <w:b/>
          <w:bCs/>
          <w:sz w:val="16"/>
          <w:szCs w:val="16"/>
        </w:rPr>
        <w:t xml:space="preserve">Operační </w:t>
      </w:r>
      <w:proofErr w:type="gramStart"/>
      <w:r w:rsidR="005722AD" w:rsidRPr="00123ED9">
        <w:rPr>
          <w:rFonts w:ascii="Tahoma" w:hAnsi="Tahoma" w:cs="Tahoma"/>
          <w:b/>
          <w:bCs/>
          <w:sz w:val="16"/>
          <w:szCs w:val="16"/>
        </w:rPr>
        <w:t>světla</w:t>
      </w:r>
      <w:r w:rsidR="005722AD" w:rsidRPr="00123ED9">
        <w:rPr>
          <w:rFonts w:ascii="Tahoma" w:hAnsi="Tahoma" w:cs="Tahoma"/>
          <w:sz w:val="16"/>
          <w:szCs w:val="16"/>
        </w:rPr>
        <w:t xml:space="preserve">  </w:t>
      </w:r>
      <w:r w:rsidR="005722AD" w:rsidRPr="00123ED9">
        <w:rPr>
          <w:rFonts w:ascii="Tahoma" w:hAnsi="Tahoma" w:cs="Tahoma"/>
          <w:b/>
          <w:sz w:val="16"/>
          <w:szCs w:val="16"/>
        </w:rPr>
        <w:t>2</w:t>
      </w:r>
      <w:proofErr w:type="gramEnd"/>
      <w:r w:rsidR="005722AD" w:rsidRPr="00123ED9">
        <w:rPr>
          <w:rFonts w:ascii="Tahoma" w:hAnsi="Tahoma" w:cs="Tahoma"/>
          <w:b/>
          <w:sz w:val="16"/>
          <w:szCs w:val="16"/>
        </w:rPr>
        <w:t xml:space="preserve"> ks Q-FLOW DUO</w:t>
      </w:r>
      <w:r w:rsidR="005722AD" w:rsidRPr="00123ED9">
        <w:rPr>
          <w:rFonts w:ascii="Tahoma" w:hAnsi="Tahoma" w:cs="Tahoma"/>
          <w:sz w:val="16"/>
          <w:szCs w:val="16"/>
        </w:rPr>
        <w:t xml:space="preserve"> </w:t>
      </w:r>
      <w:r w:rsidRPr="00123ED9">
        <w:rPr>
          <w:rFonts w:ascii="Tahoma" w:hAnsi="Tahoma" w:cs="Tahoma"/>
          <w:sz w:val="16"/>
          <w:szCs w:val="16"/>
        </w:rPr>
        <w:t xml:space="preserve"> včetně příslušenství (dále jen „zboží“), jehož specifikace je uvedena v Cenové nabídce č. </w:t>
      </w:r>
      <w:r w:rsidR="005722AD" w:rsidRPr="00123ED9">
        <w:rPr>
          <w:rFonts w:ascii="Tahoma" w:hAnsi="Tahoma" w:cs="Tahoma"/>
          <w:sz w:val="16"/>
          <w:szCs w:val="16"/>
        </w:rPr>
        <w:t xml:space="preserve">267-21-PL-R3 </w:t>
      </w:r>
      <w:r w:rsidRPr="00123ED9">
        <w:rPr>
          <w:rFonts w:ascii="Tahoma" w:hAnsi="Tahoma" w:cs="Tahoma"/>
          <w:sz w:val="16"/>
          <w:szCs w:val="16"/>
        </w:rPr>
        <w:t xml:space="preserve"> ze dne</w:t>
      </w:r>
      <w:r w:rsidR="005722AD" w:rsidRPr="00123ED9">
        <w:rPr>
          <w:rFonts w:ascii="Tahoma" w:hAnsi="Tahoma" w:cs="Tahoma"/>
          <w:sz w:val="16"/>
          <w:szCs w:val="16"/>
        </w:rPr>
        <w:t xml:space="preserve"> 1</w:t>
      </w:r>
      <w:r w:rsidR="00541C02" w:rsidRPr="00123ED9">
        <w:rPr>
          <w:rFonts w:ascii="Tahoma" w:hAnsi="Tahoma" w:cs="Tahoma"/>
          <w:sz w:val="16"/>
          <w:szCs w:val="16"/>
        </w:rPr>
        <w:t>9</w:t>
      </w:r>
      <w:r w:rsidR="005722AD" w:rsidRPr="00123ED9">
        <w:rPr>
          <w:rFonts w:ascii="Tahoma" w:hAnsi="Tahoma" w:cs="Tahoma"/>
          <w:sz w:val="16"/>
          <w:szCs w:val="16"/>
        </w:rPr>
        <w:t>.8.2021</w:t>
      </w:r>
      <w:r w:rsidRPr="00123ED9">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51DBE118" w14:textId="2ABF924F" w:rsidR="00143F97" w:rsidRPr="00123ED9" w:rsidRDefault="00126A29" w:rsidP="00B63698">
      <w:pPr>
        <w:numPr>
          <w:ilvl w:val="0"/>
          <w:numId w:val="7"/>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Součástí dodávky zboží podle této smlouvy je</w:t>
      </w:r>
      <w:r w:rsidR="00F22EBC" w:rsidRPr="00123ED9">
        <w:rPr>
          <w:rFonts w:ascii="Tahoma" w:hAnsi="Tahoma" w:cs="Tahoma"/>
          <w:sz w:val="16"/>
          <w:szCs w:val="16"/>
        </w:rPr>
        <w:t>:</w:t>
      </w:r>
      <w:r w:rsidRPr="00123ED9">
        <w:rPr>
          <w:rFonts w:ascii="Tahoma" w:hAnsi="Tahoma" w:cs="Tahoma"/>
          <w:sz w:val="16"/>
          <w:szCs w:val="16"/>
        </w:rPr>
        <w:t xml:space="preserve"> </w:t>
      </w:r>
    </w:p>
    <w:p w14:paraId="3193A3E2" w14:textId="77777777" w:rsidR="00143F97" w:rsidRPr="00123ED9" w:rsidRDefault="00126A29" w:rsidP="00143F97">
      <w:pPr>
        <w:pStyle w:val="Odstavecseseznamem"/>
        <w:numPr>
          <w:ilvl w:val="0"/>
          <w:numId w:val="29"/>
        </w:numPr>
        <w:tabs>
          <w:tab w:val="num" w:pos="426"/>
        </w:tabs>
        <w:jc w:val="both"/>
        <w:rPr>
          <w:rFonts w:ascii="Tahoma" w:hAnsi="Tahoma" w:cs="Tahoma"/>
          <w:sz w:val="16"/>
          <w:szCs w:val="16"/>
        </w:rPr>
      </w:pPr>
      <w:r w:rsidRPr="00123ED9">
        <w:rPr>
          <w:rFonts w:ascii="Tahoma" w:hAnsi="Tahoma" w:cs="Tahoma"/>
          <w:sz w:val="16"/>
          <w:szCs w:val="16"/>
        </w:rPr>
        <w:t xml:space="preserve">kompletní příslušenství, </w:t>
      </w:r>
      <w:r w:rsidR="00EC7CBA" w:rsidRPr="00123ED9">
        <w:rPr>
          <w:rFonts w:ascii="Tahoma" w:hAnsi="Tahoma" w:cs="Tahoma"/>
          <w:sz w:val="16"/>
          <w:szCs w:val="16"/>
        </w:rPr>
        <w:t xml:space="preserve">clo, balné, </w:t>
      </w:r>
      <w:r w:rsidRPr="00123ED9">
        <w:rPr>
          <w:rFonts w:ascii="Tahoma" w:hAnsi="Tahoma" w:cs="Tahoma"/>
          <w:sz w:val="16"/>
          <w:szCs w:val="16"/>
        </w:rPr>
        <w:t xml:space="preserve">doprava a stěhování na místo plnění, </w:t>
      </w:r>
    </w:p>
    <w:p w14:paraId="03386ADB" w14:textId="77777777" w:rsidR="00143F97" w:rsidRPr="00123ED9" w:rsidRDefault="00126A29" w:rsidP="00143F97">
      <w:pPr>
        <w:pStyle w:val="Odstavecseseznamem"/>
        <w:numPr>
          <w:ilvl w:val="0"/>
          <w:numId w:val="29"/>
        </w:numPr>
        <w:tabs>
          <w:tab w:val="num" w:pos="426"/>
        </w:tabs>
        <w:jc w:val="both"/>
        <w:rPr>
          <w:rFonts w:ascii="Tahoma" w:hAnsi="Tahoma" w:cs="Tahoma"/>
          <w:sz w:val="16"/>
          <w:szCs w:val="16"/>
        </w:rPr>
      </w:pPr>
      <w:r w:rsidRPr="00123ED9">
        <w:rPr>
          <w:rFonts w:ascii="Tahoma" w:hAnsi="Tahoma" w:cs="Tahoma"/>
          <w:sz w:val="16"/>
          <w:szCs w:val="16"/>
        </w:rPr>
        <w:t xml:space="preserve">instalace, uvedení do provozu, likvidace odpadu, </w:t>
      </w:r>
    </w:p>
    <w:p w14:paraId="40023D98" w14:textId="304BFEEC" w:rsidR="00586181" w:rsidRPr="00123ED9" w:rsidRDefault="61654F2F" w:rsidP="00586181">
      <w:pPr>
        <w:pStyle w:val="Odstavecseseznamem"/>
        <w:numPr>
          <w:ilvl w:val="0"/>
          <w:numId w:val="29"/>
        </w:numPr>
        <w:tabs>
          <w:tab w:val="num" w:pos="426"/>
        </w:tabs>
        <w:jc w:val="both"/>
        <w:rPr>
          <w:rFonts w:ascii="Tahoma" w:hAnsi="Tahoma" w:cs="Tahoma"/>
          <w:sz w:val="16"/>
          <w:szCs w:val="16"/>
        </w:rPr>
      </w:pPr>
      <w:r w:rsidRPr="00123ED9">
        <w:rPr>
          <w:rFonts w:ascii="Tahoma" w:hAnsi="Tahoma" w:cs="Tahoma"/>
          <w:sz w:val="16"/>
          <w:szCs w:val="16"/>
        </w:rPr>
        <w:t xml:space="preserve">deinstalace a ekologická likvidace </w:t>
      </w:r>
      <w:proofErr w:type="spellStart"/>
      <w:r w:rsidRPr="00123ED9">
        <w:rPr>
          <w:rFonts w:ascii="Tahoma" w:hAnsi="Tahoma" w:cs="Tahoma"/>
          <w:sz w:val="16"/>
          <w:szCs w:val="16"/>
        </w:rPr>
        <w:t>původníh</w:t>
      </w:r>
      <w:r w:rsidR="00541C02" w:rsidRPr="00123ED9">
        <w:rPr>
          <w:rFonts w:ascii="Tahoma" w:hAnsi="Tahoma" w:cs="Tahoma"/>
          <w:sz w:val="16"/>
          <w:szCs w:val="16"/>
        </w:rPr>
        <w:t>ch</w:t>
      </w:r>
      <w:proofErr w:type="spellEnd"/>
      <w:r w:rsidRPr="00123ED9">
        <w:rPr>
          <w:rFonts w:ascii="Tahoma" w:hAnsi="Tahoma" w:cs="Tahoma"/>
          <w:sz w:val="16"/>
          <w:szCs w:val="16"/>
        </w:rPr>
        <w:t xml:space="preserve"> přístroj</w:t>
      </w:r>
      <w:r w:rsidR="00541C02" w:rsidRPr="00123ED9">
        <w:rPr>
          <w:rFonts w:ascii="Tahoma" w:hAnsi="Tahoma" w:cs="Tahoma"/>
          <w:sz w:val="16"/>
          <w:szCs w:val="16"/>
        </w:rPr>
        <w:t>ů</w:t>
      </w:r>
      <w:r w:rsidRPr="00123ED9">
        <w:rPr>
          <w:rFonts w:ascii="Tahoma" w:hAnsi="Tahoma" w:cs="Tahoma"/>
          <w:sz w:val="16"/>
          <w:szCs w:val="16"/>
        </w:rPr>
        <w:t>,</w:t>
      </w:r>
    </w:p>
    <w:p w14:paraId="2A2E1498" w14:textId="59C176F7" w:rsidR="00143F97" w:rsidRPr="00123ED9" w:rsidRDefault="61654F2F" w:rsidP="00143F97">
      <w:pPr>
        <w:pStyle w:val="Odstavecseseznamem"/>
        <w:numPr>
          <w:ilvl w:val="0"/>
          <w:numId w:val="29"/>
        </w:numPr>
        <w:tabs>
          <w:tab w:val="num" w:pos="426"/>
        </w:tabs>
        <w:jc w:val="both"/>
        <w:rPr>
          <w:rFonts w:ascii="Tahoma" w:hAnsi="Tahoma" w:cs="Tahoma"/>
          <w:sz w:val="16"/>
          <w:szCs w:val="16"/>
        </w:rPr>
      </w:pPr>
      <w:r w:rsidRPr="00123ED9">
        <w:rPr>
          <w:rFonts w:ascii="Tahoma" w:hAnsi="Tahoma" w:cs="Tahoma"/>
          <w:sz w:val="16"/>
          <w:szCs w:val="16"/>
        </w:rPr>
        <w:t>případné drobné stavební úpravy,</w:t>
      </w:r>
    </w:p>
    <w:p w14:paraId="715767E1" w14:textId="59F309D9" w:rsidR="00586181" w:rsidRPr="00123ED9" w:rsidRDefault="61654F2F" w:rsidP="00586181">
      <w:pPr>
        <w:pStyle w:val="Odstavecseseznamem"/>
        <w:numPr>
          <w:ilvl w:val="0"/>
          <w:numId w:val="29"/>
        </w:numPr>
        <w:jc w:val="both"/>
        <w:rPr>
          <w:rFonts w:ascii="Tahoma" w:eastAsia="Arial" w:hAnsi="Tahoma" w:cs="Tahoma"/>
          <w:sz w:val="16"/>
          <w:szCs w:val="16"/>
        </w:rPr>
      </w:pPr>
      <w:r w:rsidRPr="00123ED9">
        <w:rPr>
          <w:rFonts w:ascii="Tahoma" w:hAnsi="Tahoma" w:cs="Tahoma"/>
          <w:sz w:val="16"/>
          <w:szCs w:val="16"/>
        </w:rPr>
        <w:t xml:space="preserve">výchozí </w:t>
      </w:r>
      <w:proofErr w:type="spellStart"/>
      <w:r w:rsidRPr="00123ED9">
        <w:rPr>
          <w:rFonts w:ascii="Tahoma" w:hAnsi="Tahoma" w:cs="Tahoma"/>
          <w:sz w:val="16"/>
          <w:szCs w:val="16"/>
        </w:rPr>
        <w:t>elektrorevize</w:t>
      </w:r>
      <w:proofErr w:type="spellEnd"/>
      <w:r w:rsidRPr="00123ED9">
        <w:rPr>
          <w:rFonts w:ascii="Tahoma" w:hAnsi="Tahoma" w:cs="Tahoma"/>
          <w:sz w:val="16"/>
          <w:szCs w:val="16"/>
        </w:rPr>
        <w:t>,</w:t>
      </w:r>
    </w:p>
    <w:p w14:paraId="6D35B398" w14:textId="3EF401AC" w:rsidR="00143F97" w:rsidRPr="00123ED9" w:rsidRDefault="00586181" w:rsidP="00586181">
      <w:pPr>
        <w:pStyle w:val="Odstavecseseznamem"/>
        <w:numPr>
          <w:ilvl w:val="0"/>
          <w:numId w:val="29"/>
        </w:numPr>
        <w:tabs>
          <w:tab w:val="num" w:pos="426"/>
        </w:tabs>
        <w:jc w:val="both"/>
        <w:rPr>
          <w:rFonts w:ascii="Tahoma" w:eastAsia="Arial" w:hAnsi="Tahoma" w:cs="Tahoma"/>
          <w:sz w:val="16"/>
          <w:szCs w:val="16"/>
        </w:rPr>
      </w:pPr>
      <w:r w:rsidRPr="00123ED9">
        <w:rPr>
          <w:rFonts w:ascii="Tahoma" w:hAnsi="Tahoma" w:cs="Tahoma"/>
          <w:sz w:val="16"/>
          <w:szCs w:val="16"/>
        </w:rPr>
        <w:t>provedení funkční zkoušky dodaného zařízení</w:t>
      </w:r>
      <w:r w:rsidR="00B83A25" w:rsidRPr="00123ED9">
        <w:rPr>
          <w:rFonts w:ascii="Tahoma" w:hAnsi="Tahoma" w:cs="Tahoma"/>
          <w:sz w:val="16"/>
          <w:szCs w:val="16"/>
        </w:rPr>
        <w:t>,</w:t>
      </w:r>
      <w:r w:rsidR="006B18B4" w:rsidRPr="00123ED9">
        <w:rPr>
          <w:rFonts w:ascii="Tahoma" w:hAnsi="Tahoma" w:cs="Tahoma"/>
          <w:sz w:val="16"/>
          <w:szCs w:val="16"/>
        </w:rPr>
        <w:t xml:space="preserve"> </w:t>
      </w:r>
    </w:p>
    <w:p w14:paraId="6ECB207C" w14:textId="6E7F6AD7" w:rsidR="00143F97" w:rsidRPr="00123ED9" w:rsidRDefault="7396FAB0" w:rsidP="00143F97">
      <w:pPr>
        <w:pStyle w:val="Odstavecseseznamem"/>
        <w:numPr>
          <w:ilvl w:val="0"/>
          <w:numId w:val="29"/>
        </w:numPr>
        <w:tabs>
          <w:tab w:val="num" w:pos="426"/>
        </w:tabs>
        <w:jc w:val="both"/>
        <w:rPr>
          <w:rFonts w:ascii="Tahoma" w:hAnsi="Tahoma" w:cs="Tahoma"/>
          <w:sz w:val="16"/>
          <w:szCs w:val="16"/>
        </w:rPr>
      </w:pPr>
      <w:bookmarkStart w:id="0" w:name="_Hlk71786274"/>
      <w:r w:rsidRPr="00123ED9">
        <w:rPr>
          <w:rFonts w:ascii="Tahoma" w:hAnsi="Tahoma" w:cs="Tahoma"/>
          <w:sz w:val="16"/>
          <w:szCs w:val="16"/>
        </w:rPr>
        <w:t xml:space="preserve">zaškolení příslušných zaměstnanců, tj. techniků a obsluhujícího personálu kupujícího, </w:t>
      </w:r>
    </w:p>
    <w:bookmarkEnd w:id="0"/>
    <w:p w14:paraId="31CE7B75" w14:textId="04A5937A" w:rsidR="00143F97" w:rsidRPr="00123ED9" w:rsidRDefault="7396FAB0" w:rsidP="00143F97">
      <w:pPr>
        <w:pStyle w:val="Odstavecseseznamem"/>
        <w:numPr>
          <w:ilvl w:val="0"/>
          <w:numId w:val="29"/>
        </w:numPr>
        <w:tabs>
          <w:tab w:val="num" w:pos="426"/>
        </w:tabs>
        <w:jc w:val="both"/>
        <w:rPr>
          <w:rFonts w:ascii="Tahoma" w:hAnsi="Tahoma" w:cs="Tahoma"/>
          <w:sz w:val="16"/>
          <w:szCs w:val="16"/>
        </w:rPr>
      </w:pPr>
      <w:r w:rsidRPr="00123ED9">
        <w:rPr>
          <w:rFonts w:ascii="Tahoma" w:hAnsi="Tahoma" w:cs="Tahoma"/>
          <w:sz w:val="16"/>
          <w:szCs w:val="16"/>
        </w:rPr>
        <w:t>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o podmínkách předcházení vzniku a šíření infekčních onemocnění a o hygienických požadavcích na provoz zdravotnických zařízení a ústavů sociální péče,</w:t>
      </w:r>
    </w:p>
    <w:p w14:paraId="210BDF72" w14:textId="6552B17B" w:rsidR="00816E98" w:rsidRPr="00123ED9" w:rsidRDefault="7396FAB0" w:rsidP="00143F97">
      <w:pPr>
        <w:pStyle w:val="Odstavecseseznamem"/>
        <w:numPr>
          <w:ilvl w:val="0"/>
          <w:numId w:val="29"/>
        </w:numPr>
        <w:tabs>
          <w:tab w:val="num" w:pos="426"/>
        </w:tabs>
        <w:jc w:val="both"/>
        <w:rPr>
          <w:rFonts w:ascii="Tahoma" w:hAnsi="Tahoma" w:cs="Tahoma"/>
          <w:sz w:val="16"/>
          <w:szCs w:val="16"/>
        </w:rPr>
      </w:pPr>
      <w:r w:rsidRPr="00123ED9">
        <w:rPr>
          <w:rFonts w:ascii="Tahoma" w:hAnsi="Tahoma" w:cs="Tahoma"/>
          <w:sz w:val="16"/>
          <w:szCs w:val="16"/>
        </w:rPr>
        <w:t xml:space="preserve">vyplněný formulář kupujícího „Seznam dodané techniky“, který tvoří přílohu č. 2 smlouvy, </w:t>
      </w:r>
    </w:p>
    <w:p w14:paraId="44DFAB5E" w14:textId="5337839D" w:rsidR="00126A29" w:rsidRPr="00123ED9" w:rsidRDefault="7396FAB0" w:rsidP="00143F97">
      <w:pPr>
        <w:pStyle w:val="Odstavecseseznamem"/>
        <w:numPr>
          <w:ilvl w:val="0"/>
          <w:numId w:val="29"/>
        </w:numPr>
        <w:tabs>
          <w:tab w:val="num" w:pos="426"/>
        </w:tabs>
        <w:jc w:val="both"/>
        <w:rPr>
          <w:rFonts w:ascii="Tahoma" w:hAnsi="Tahoma" w:cs="Tahoma"/>
          <w:sz w:val="16"/>
          <w:szCs w:val="16"/>
        </w:rPr>
      </w:pPr>
      <w:r w:rsidRPr="00123ED9">
        <w:rPr>
          <w:rFonts w:ascii="Tahoma" w:hAnsi="Tahoma" w:cs="Tahoma"/>
          <w:sz w:val="16"/>
          <w:szCs w:val="16"/>
        </w:rPr>
        <w:t xml:space="preserve">poskytnutí záručního servisu. </w:t>
      </w:r>
    </w:p>
    <w:p w14:paraId="3C889AA3" w14:textId="43EC27EB" w:rsidR="00B82662" w:rsidRPr="00123ED9" w:rsidRDefault="61654F2F" w:rsidP="00AB46FF">
      <w:pPr>
        <w:numPr>
          <w:ilvl w:val="0"/>
          <w:numId w:val="7"/>
        </w:numPr>
        <w:tabs>
          <w:tab w:val="clear" w:pos="360"/>
          <w:tab w:val="num" w:pos="426"/>
        </w:tabs>
        <w:spacing w:after="240"/>
        <w:ind w:left="425" w:hanging="425"/>
        <w:jc w:val="both"/>
        <w:rPr>
          <w:rFonts w:ascii="Tahoma" w:hAnsi="Tahoma" w:cs="Tahoma"/>
          <w:b/>
          <w:bCs/>
          <w:sz w:val="16"/>
          <w:szCs w:val="16"/>
        </w:rPr>
      </w:pPr>
      <w:r w:rsidRPr="00123ED9">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123ED9" w:rsidRDefault="00126A29" w:rsidP="00F07574">
      <w:pPr>
        <w:jc w:val="center"/>
        <w:rPr>
          <w:rFonts w:ascii="Tahoma" w:hAnsi="Tahoma" w:cs="Tahoma"/>
          <w:b/>
          <w:sz w:val="16"/>
          <w:szCs w:val="16"/>
        </w:rPr>
      </w:pPr>
      <w:r w:rsidRPr="00123ED9">
        <w:rPr>
          <w:rFonts w:ascii="Tahoma" w:hAnsi="Tahoma" w:cs="Tahoma"/>
          <w:b/>
          <w:sz w:val="16"/>
          <w:szCs w:val="16"/>
        </w:rPr>
        <w:t>II.</w:t>
      </w:r>
    </w:p>
    <w:p w14:paraId="44424059" w14:textId="77777777" w:rsidR="00126A29" w:rsidRPr="00123ED9" w:rsidRDefault="00126A29" w:rsidP="00F07574">
      <w:pPr>
        <w:jc w:val="center"/>
        <w:rPr>
          <w:rFonts w:ascii="Tahoma" w:hAnsi="Tahoma" w:cs="Tahoma"/>
          <w:b/>
          <w:sz w:val="16"/>
          <w:szCs w:val="16"/>
        </w:rPr>
      </w:pPr>
      <w:r w:rsidRPr="00123ED9">
        <w:rPr>
          <w:rFonts w:ascii="Tahoma" w:hAnsi="Tahoma" w:cs="Tahoma"/>
          <w:b/>
          <w:sz w:val="16"/>
          <w:szCs w:val="16"/>
        </w:rPr>
        <w:t>Doba plnění</w:t>
      </w:r>
    </w:p>
    <w:p w14:paraId="03548425" w14:textId="2854DD65" w:rsidR="0090156A" w:rsidRPr="00123ED9" w:rsidRDefault="61654F2F" w:rsidP="61654F2F">
      <w:pPr>
        <w:numPr>
          <w:ilvl w:val="0"/>
          <w:numId w:val="13"/>
        </w:numPr>
        <w:tabs>
          <w:tab w:val="clear" w:pos="360"/>
          <w:tab w:val="num" w:pos="426"/>
        </w:tabs>
        <w:spacing w:after="240"/>
        <w:ind w:left="426" w:hanging="426"/>
        <w:jc w:val="both"/>
        <w:rPr>
          <w:rFonts w:ascii="Tahoma" w:hAnsi="Tahoma" w:cs="Tahoma"/>
          <w:sz w:val="16"/>
          <w:szCs w:val="16"/>
        </w:rPr>
      </w:pPr>
      <w:r w:rsidRPr="00123ED9">
        <w:rPr>
          <w:rFonts w:ascii="Tahoma" w:hAnsi="Tahoma" w:cs="Tahoma"/>
          <w:sz w:val="16"/>
          <w:szCs w:val="16"/>
        </w:rPr>
        <w:t xml:space="preserve">Prodávající se zavazuje dodat zboží dle podmínek sjednaných v článku IV. této smlouvy do </w:t>
      </w:r>
      <w:r w:rsidRPr="00123ED9">
        <w:rPr>
          <w:rFonts w:ascii="Tahoma" w:hAnsi="Tahoma" w:cs="Tahoma"/>
          <w:b/>
          <w:bCs/>
          <w:sz w:val="16"/>
          <w:szCs w:val="16"/>
        </w:rPr>
        <w:t>7 týdnů</w:t>
      </w:r>
      <w:r w:rsidRPr="00123ED9">
        <w:rPr>
          <w:rFonts w:ascii="Tahoma" w:hAnsi="Tahoma" w:cs="Tahoma"/>
          <w:sz w:val="16"/>
          <w:szCs w:val="16"/>
        </w:rPr>
        <w:t xml:space="preserve"> od účinnosti kupní smlouvy.</w:t>
      </w:r>
    </w:p>
    <w:p w14:paraId="5C5E328B" w14:textId="77777777" w:rsidR="0090156A" w:rsidRPr="00123ED9" w:rsidRDefault="0090156A" w:rsidP="00143F97">
      <w:pPr>
        <w:keepNext/>
        <w:jc w:val="center"/>
        <w:rPr>
          <w:rFonts w:ascii="Tahoma" w:hAnsi="Tahoma" w:cs="Tahoma"/>
          <w:b/>
          <w:sz w:val="16"/>
          <w:szCs w:val="16"/>
        </w:rPr>
      </w:pPr>
      <w:r w:rsidRPr="00123ED9">
        <w:rPr>
          <w:rFonts w:ascii="Tahoma" w:hAnsi="Tahoma" w:cs="Tahoma"/>
          <w:b/>
          <w:sz w:val="16"/>
          <w:szCs w:val="16"/>
        </w:rPr>
        <w:t>III.</w:t>
      </w:r>
    </w:p>
    <w:p w14:paraId="24C5D3B2" w14:textId="77777777" w:rsidR="0090156A" w:rsidRPr="00123ED9" w:rsidRDefault="0090156A" w:rsidP="00143F97">
      <w:pPr>
        <w:keepNext/>
        <w:jc w:val="center"/>
        <w:rPr>
          <w:rFonts w:ascii="Tahoma" w:hAnsi="Tahoma" w:cs="Tahoma"/>
          <w:b/>
          <w:sz w:val="16"/>
          <w:szCs w:val="16"/>
        </w:rPr>
      </w:pPr>
      <w:r w:rsidRPr="00123ED9">
        <w:rPr>
          <w:rFonts w:ascii="Tahoma" w:hAnsi="Tahoma" w:cs="Tahoma"/>
          <w:b/>
          <w:sz w:val="16"/>
          <w:szCs w:val="16"/>
        </w:rPr>
        <w:t>Kupní cena a platební podmínky</w:t>
      </w:r>
    </w:p>
    <w:p w14:paraId="54570BEF" w14:textId="06445F56" w:rsidR="0090156A" w:rsidRPr="00123ED9" w:rsidRDefault="0090156A" w:rsidP="0090156A">
      <w:pPr>
        <w:numPr>
          <w:ilvl w:val="0"/>
          <w:numId w:val="25"/>
        </w:numPr>
        <w:suppressAutoHyphens w:val="0"/>
        <w:jc w:val="both"/>
        <w:rPr>
          <w:rFonts w:ascii="Tahoma" w:hAnsi="Tahoma" w:cs="Tahoma"/>
          <w:sz w:val="16"/>
          <w:szCs w:val="16"/>
        </w:rPr>
      </w:pPr>
      <w:r w:rsidRPr="00123ED9">
        <w:rPr>
          <w:rFonts w:ascii="Tahoma" w:hAnsi="Tahoma" w:cs="Tahoma"/>
          <w:sz w:val="16"/>
          <w:szCs w:val="16"/>
        </w:rPr>
        <w:t xml:space="preserve">Kupní cena je cenou smluvní a byla sjednána ve výši </w:t>
      </w:r>
      <w:r w:rsidR="00556569" w:rsidRPr="00123ED9">
        <w:rPr>
          <w:rFonts w:ascii="Tahoma" w:hAnsi="Tahoma" w:cs="Tahoma"/>
          <w:sz w:val="16"/>
          <w:szCs w:val="16"/>
        </w:rPr>
        <w:t>885 922,</w:t>
      </w:r>
      <w:r w:rsidR="003C7E85" w:rsidRPr="00123ED9">
        <w:rPr>
          <w:rFonts w:ascii="Tahoma" w:hAnsi="Tahoma" w:cs="Tahoma"/>
          <w:sz w:val="16"/>
          <w:szCs w:val="16"/>
        </w:rPr>
        <w:t>-</w:t>
      </w:r>
      <w:r w:rsidRPr="00123ED9">
        <w:rPr>
          <w:rFonts w:ascii="Tahoma" w:hAnsi="Tahoma" w:cs="Tahoma"/>
          <w:sz w:val="16"/>
          <w:szCs w:val="16"/>
        </w:rPr>
        <w:t xml:space="preserve"> Kč bez DPH</w:t>
      </w:r>
      <w:r w:rsidRPr="00123ED9">
        <w:rPr>
          <w:rFonts w:ascii="Tahoma" w:hAnsi="Tahoma" w:cs="Tahoma"/>
          <w:b/>
          <w:sz w:val="16"/>
          <w:szCs w:val="16"/>
        </w:rPr>
        <w:t xml:space="preserve">, </w:t>
      </w:r>
      <w:r w:rsidRPr="00123ED9">
        <w:rPr>
          <w:rFonts w:ascii="Tahoma" w:hAnsi="Tahoma" w:cs="Tahoma"/>
          <w:sz w:val="16"/>
          <w:szCs w:val="16"/>
        </w:rPr>
        <w:t>tj</w:t>
      </w:r>
      <w:r w:rsidR="00A90BF5" w:rsidRPr="00123ED9">
        <w:rPr>
          <w:rFonts w:ascii="Tahoma" w:hAnsi="Tahoma" w:cs="Tahoma"/>
          <w:sz w:val="16"/>
          <w:szCs w:val="16"/>
        </w:rPr>
        <w:t>.</w:t>
      </w:r>
      <w:r w:rsidR="00A90BF5" w:rsidRPr="00123ED9">
        <w:rPr>
          <w:rFonts w:ascii="Tahoma" w:hAnsi="Tahoma" w:cs="Tahoma"/>
          <w:b/>
          <w:sz w:val="16"/>
          <w:szCs w:val="16"/>
        </w:rPr>
        <w:t xml:space="preserve"> </w:t>
      </w:r>
      <w:r w:rsidR="00556569" w:rsidRPr="00123ED9">
        <w:rPr>
          <w:rFonts w:ascii="Tahoma" w:hAnsi="Tahoma" w:cs="Tahoma"/>
          <w:b/>
          <w:sz w:val="16"/>
          <w:szCs w:val="16"/>
        </w:rPr>
        <w:t>1 071 966,</w:t>
      </w:r>
      <w:r w:rsidR="003C7E85" w:rsidRPr="00123ED9">
        <w:rPr>
          <w:rFonts w:ascii="Tahoma" w:hAnsi="Tahoma" w:cs="Tahoma"/>
          <w:b/>
          <w:sz w:val="16"/>
          <w:szCs w:val="16"/>
        </w:rPr>
        <w:t>-</w:t>
      </w:r>
      <w:r w:rsidRPr="00123ED9">
        <w:rPr>
          <w:rFonts w:ascii="Tahoma" w:hAnsi="Tahoma" w:cs="Tahoma"/>
          <w:b/>
          <w:sz w:val="16"/>
          <w:szCs w:val="16"/>
        </w:rPr>
        <w:t xml:space="preserve"> Kč vč. 21 % DPH.</w:t>
      </w:r>
    </w:p>
    <w:p w14:paraId="2A71B97A" w14:textId="77777777" w:rsidR="0055461A" w:rsidRPr="00123ED9" w:rsidRDefault="0090156A" w:rsidP="0055461A">
      <w:pPr>
        <w:numPr>
          <w:ilvl w:val="0"/>
          <w:numId w:val="25"/>
        </w:numPr>
        <w:suppressAutoHyphens w:val="0"/>
        <w:jc w:val="both"/>
        <w:rPr>
          <w:rFonts w:ascii="Tahoma" w:hAnsi="Tahoma" w:cs="Tahoma"/>
          <w:sz w:val="16"/>
          <w:szCs w:val="16"/>
        </w:rPr>
      </w:pPr>
      <w:r w:rsidRPr="00123ED9">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123ED9">
        <w:rPr>
          <w:rFonts w:ascii="Tahoma" w:hAnsi="Tahoma" w:cs="Tahoma"/>
          <w:b/>
          <w:sz w:val="16"/>
          <w:szCs w:val="16"/>
        </w:rPr>
        <w:t>60</w:t>
      </w:r>
      <w:r w:rsidRPr="00123ED9">
        <w:rPr>
          <w:rFonts w:ascii="Tahoma" w:hAnsi="Tahoma" w:cs="Tahoma"/>
          <w:sz w:val="16"/>
          <w:szCs w:val="16"/>
        </w:rPr>
        <w:t xml:space="preserve"> </w:t>
      </w:r>
      <w:r w:rsidRPr="00123ED9">
        <w:rPr>
          <w:rFonts w:ascii="Tahoma" w:hAnsi="Tahoma" w:cs="Tahoma"/>
          <w:b/>
          <w:sz w:val="16"/>
          <w:szCs w:val="16"/>
        </w:rPr>
        <w:t>dnů</w:t>
      </w:r>
      <w:r w:rsidRPr="00123ED9">
        <w:rPr>
          <w:rFonts w:ascii="Tahoma" w:hAnsi="Tahoma" w:cs="Tahoma"/>
          <w:sz w:val="16"/>
          <w:szCs w:val="16"/>
        </w:rPr>
        <w:t xml:space="preserve"> od jejího doručení kupujícímu. Faktura bude zaslána elektronicky ve formátu ISDOC nebo PDF na adresu: </w:t>
      </w:r>
      <w:hyperlink r:id="rId12" w:history="1">
        <w:r w:rsidRPr="00123ED9">
          <w:rPr>
            <w:rFonts w:ascii="Tahoma" w:hAnsi="Tahoma" w:cs="Tahoma"/>
            <w:sz w:val="16"/>
            <w:szCs w:val="16"/>
          </w:rPr>
          <w:t>faktury@vfn.cz</w:t>
        </w:r>
      </w:hyperlink>
      <w:r w:rsidRPr="00123ED9">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306FBAEA" w:rsidR="0090156A" w:rsidRPr="00123ED9" w:rsidRDefault="0090156A" w:rsidP="0090156A">
      <w:pPr>
        <w:pStyle w:val="Zkladntext"/>
        <w:numPr>
          <w:ilvl w:val="0"/>
          <w:numId w:val="25"/>
        </w:numPr>
        <w:suppressAutoHyphens w:val="0"/>
        <w:rPr>
          <w:rFonts w:ascii="Tahoma" w:hAnsi="Tahoma" w:cs="Tahoma"/>
          <w:sz w:val="16"/>
          <w:szCs w:val="16"/>
        </w:rPr>
      </w:pPr>
      <w:r w:rsidRPr="00123ED9">
        <w:rPr>
          <w:rFonts w:ascii="Tahoma" w:hAnsi="Tahoma" w:cs="Tahoma"/>
          <w:sz w:val="16"/>
          <w:szCs w:val="16"/>
        </w:rPr>
        <w:t>Kupní cena zboží zahrnuje všechny poplatky a náklady spojené s</w:t>
      </w:r>
      <w:r w:rsidR="00EC7CBA" w:rsidRPr="00123ED9">
        <w:rPr>
          <w:rFonts w:ascii="Tahoma" w:hAnsi="Tahoma" w:cs="Tahoma"/>
          <w:sz w:val="16"/>
          <w:szCs w:val="16"/>
        </w:rPr>
        <w:t> </w:t>
      </w:r>
      <w:r w:rsidRPr="00123ED9">
        <w:rPr>
          <w:rFonts w:ascii="Tahoma" w:hAnsi="Tahoma" w:cs="Tahoma"/>
          <w:sz w:val="16"/>
          <w:szCs w:val="16"/>
        </w:rPr>
        <w:t>plněním</w:t>
      </w:r>
      <w:r w:rsidR="00EC7CBA" w:rsidRPr="00123ED9">
        <w:rPr>
          <w:rFonts w:ascii="Tahoma" w:hAnsi="Tahoma" w:cs="Tahoma"/>
          <w:sz w:val="16"/>
          <w:szCs w:val="16"/>
        </w:rPr>
        <w:t xml:space="preserve"> dle čl. I. odst. 2 smlouvy.</w:t>
      </w:r>
    </w:p>
    <w:p w14:paraId="7DF676B3" w14:textId="77777777" w:rsidR="0090156A" w:rsidRPr="00123ED9" w:rsidRDefault="0090156A" w:rsidP="0090156A">
      <w:pPr>
        <w:numPr>
          <w:ilvl w:val="0"/>
          <w:numId w:val="25"/>
        </w:numPr>
        <w:suppressAutoHyphens w:val="0"/>
        <w:jc w:val="both"/>
        <w:rPr>
          <w:rFonts w:ascii="Tahoma" w:hAnsi="Tahoma" w:cs="Tahoma"/>
          <w:sz w:val="16"/>
          <w:szCs w:val="16"/>
        </w:rPr>
      </w:pPr>
      <w:r w:rsidRPr="00123ED9">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123ED9" w:rsidRDefault="0090156A" w:rsidP="0090156A">
      <w:pPr>
        <w:numPr>
          <w:ilvl w:val="0"/>
          <w:numId w:val="25"/>
        </w:numPr>
        <w:suppressAutoHyphens w:val="0"/>
        <w:jc w:val="both"/>
        <w:rPr>
          <w:rFonts w:ascii="Tahoma" w:hAnsi="Tahoma" w:cs="Tahoma"/>
          <w:sz w:val="16"/>
          <w:szCs w:val="16"/>
        </w:rPr>
      </w:pPr>
      <w:r w:rsidRPr="00123ED9">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22E605CF" w:rsidR="00F07574" w:rsidRPr="00123ED9" w:rsidRDefault="61654F2F" w:rsidP="61654F2F">
      <w:pPr>
        <w:numPr>
          <w:ilvl w:val="0"/>
          <w:numId w:val="25"/>
        </w:numPr>
        <w:spacing w:after="240"/>
        <w:jc w:val="both"/>
        <w:rPr>
          <w:rFonts w:ascii="Tahoma" w:hAnsi="Tahoma" w:cs="Tahoma"/>
          <w:sz w:val="16"/>
          <w:szCs w:val="16"/>
        </w:rPr>
      </w:pPr>
      <w:r w:rsidRPr="00123ED9">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3219C8C7" w14:textId="77777777" w:rsidR="00126A29" w:rsidRPr="00123ED9" w:rsidRDefault="00126A29" w:rsidP="00F07574">
      <w:pPr>
        <w:jc w:val="center"/>
        <w:rPr>
          <w:rFonts w:ascii="Tahoma" w:hAnsi="Tahoma" w:cs="Tahoma"/>
          <w:sz w:val="16"/>
          <w:szCs w:val="16"/>
        </w:rPr>
      </w:pPr>
      <w:r w:rsidRPr="00123ED9">
        <w:rPr>
          <w:rFonts w:ascii="Tahoma" w:hAnsi="Tahoma" w:cs="Tahoma"/>
          <w:b/>
          <w:sz w:val="16"/>
          <w:szCs w:val="16"/>
        </w:rPr>
        <w:t>IV.</w:t>
      </w:r>
    </w:p>
    <w:p w14:paraId="223859FB" w14:textId="77777777" w:rsidR="00126A29" w:rsidRPr="00123ED9" w:rsidRDefault="61654F2F" w:rsidP="00AB46FF">
      <w:pPr>
        <w:pStyle w:val="Nadpis3"/>
        <w:numPr>
          <w:ilvl w:val="2"/>
          <w:numId w:val="0"/>
        </w:numPr>
        <w:rPr>
          <w:rFonts w:ascii="Tahoma" w:hAnsi="Tahoma" w:cs="Tahoma"/>
          <w:sz w:val="16"/>
          <w:szCs w:val="16"/>
        </w:rPr>
      </w:pPr>
      <w:r w:rsidRPr="00123ED9">
        <w:rPr>
          <w:rFonts w:ascii="Tahoma" w:hAnsi="Tahoma" w:cs="Tahoma"/>
          <w:sz w:val="16"/>
          <w:szCs w:val="16"/>
        </w:rPr>
        <w:t>Dodací podmínky</w:t>
      </w:r>
    </w:p>
    <w:p w14:paraId="66E0A3EF" w14:textId="496266D1" w:rsidR="00126A29" w:rsidRPr="00123ED9" w:rsidRDefault="7396FAB0" w:rsidP="7396FAB0">
      <w:pPr>
        <w:numPr>
          <w:ilvl w:val="0"/>
          <w:numId w:val="10"/>
        </w:numPr>
        <w:tabs>
          <w:tab w:val="clear" w:pos="360"/>
        </w:tabs>
        <w:ind w:left="426" w:hanging="426"/>
        <w:jc w:val="both"/>
        <w:rPr>
          <w:rFonts w:ascii="Tahoma" w:eastAsia="Arial" w:hAnsi="Tahoma" w:cs="Tahoma"/>
          <w:sz w:val="16"/>
          <w:szCs w:val="16"/>
        </w:rPr>
      </w:pPr>
      <w:r w:rsidRPr="00123ED9">
        <w:rPr>
          <w:rFonts w:ascii="Tahoma" w:hAnsi="Tahoma" w:cs="Tahoma"/>
          <w:sz w:val="16"/>
          <w:szCs w:val="16"/>
        </w:rPr>
        <w:t xml:space="preserve">Zboží bude dodáno na pracoviště kupujícího: </w:t>
      </w:r>
      <w:r w:rsidRPr="00123ED9">
        <w:rPr>
          <w:rFonts w:ascii="Tahoma" w:hAnsi="Tahoma" w:cs="Tahoma"/>
          <w:b/>
          <w:bCs/>
          <w:sz w:val="16"/>
          <w:szCs w:val="16"/>
        </w:rPr>
        <w:t>Oddělení otorinolaryngologie, budova A7, operační sály 3.02 a 3.04, U Nemocnice 499/2, Praha 2.</w:t>
      </w:r>
    </w:p>
    <w:p w14:paraId="52FDF90A" w14:textId="2107C9CF" w:rsidR="008D0A8F" w:rsidRPr="00123ED9" w:rsidRDefault="00541C02"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123ED9">
        <w:rPr>
          <w:rFonts w:ascii="Tahoma" w:hAnsi="Tahoma" w:cs="Tahoma"/>
          <w:sz w:val="16"/>
          <w:szCs w:val="16"/>
        </w:rPr>
        <w:t xml:space="preserve">Prodávající dohodne s kupujícím přesný termín dodávky zboží, a to nejméně 10 pracovních dnů před realizací dodávky. Kontaktní osobou a odpovědným zaměstnancem kupujícího je pro účely této smlouvy určen za odborné pracoviště kupujícího </w:t>
      </w:r>
      <w:proofErr w:type="spellStart"/>
      <w:r w:rsidR="000C4786">
        <w:rPr>
          <w:rFonts w:ascii="Tahoma" w:hAnsi="Tahoma" w:cs="Tahoma"/>
          <w:sz w:val="16"/>
          <w:szCs w:val="16"/>
        </w:rPr>
        <w:t>xxxxxxxxxxxx</w:t>
      </w:r>
      <w:proofErr w:type="spellEnd"/>
      <w:r w:rsidRPr="00123ED9">
        <w:rPr>
          <w:rFonts w:ascii="Tahoma" w:hAnsi="Tahoma" w:cs="Tahoma"/>
          <w:sz w:val="16"/>
          <w:szCs w:val="16"/>
        </w:rPr>
        <w:t xml:space="preserve"> a za Odbor zdravotnické techniky referent nákupu, tel.: +420 224 963 639, e-mail: </w:t>
      </w:r>
      <w:hyperlink r:id="rId13" w:history="1">
        <w:r w:rsidRPr="00123ED9">
          <w:rPr>
            <w:rStyle w:val="Hypertextovodkaz"/>
            <w:rFonts w:ascii="Tahoma" w:hAnsi="Tahoma" w:cs="Tahoma"/>
            <w:sz w:val="16"/>
            <w:szCs w:val="16"/>
          </w:rPr>
          <w:t>Nákup.OZT@vfn.cz</w:t>
        </w:r>
      </w:hyperlink>
      <w:r w:rsidRPr="00123ED9">
        <w:rPr>
          <w:rFonts w:ascii="Tahoma" w:hAnsi="Tahoma" w:cs="Tahoma"/>
          <w:sz w:val="16"/>
          <w:szCs w:val="16"/>
        </w:rPr>
        <w:t xml:space="preserve">.   Kontaktní osobou prodávajícího je pro účely této smlouvy určena </w:t>
      </w:r>
      <w:proofErr w:type="spellStart"/>
      <w:r w:rsidR="000C4786">
        <w:rPr>
          <w:rFonts w:ascii="Tahoma" w:hAnsi="Tahoma" w:cs="Tahoma"/>
          <w:sz w:val="16"/>
          <w:szCs w:val="16"/>
        </w:rPr>
        <w:t>xxxxxxxxxx</w:t>
      </w:r>
      <w:proofErr w:type="spellEnd"/>
      <w:r w:rsidRPr="00123ED9">
        <w:rPr>
          <w:rFonts w:ascii="Tahoma" w:hAnsi="Tahoma" w:cs="Tahoma"/>
          <w:sz w:val="16"/>
          <w:szCs w:val="16"/>
        </w:rPr>
        <w:t>. Prodávající oznámí dodávku zboží oběma výše uvedeným kontaktním osobám kupujícího.</w:t>
      </w:r>
      <w:r w:rsidR="008D0A8F" w:rsidRPr="00123ED9">
        <w:rPr>
          <w:rFonts w:ascii="Tahoma" w:hAnsi="Tahoma" w:cs="Tahoma"/>
          <w:sz w:val="16"/>
          <w:szCs w:val="16"/>
        </w:rPr>
        <w:t xml:space="preserve"> </w:t>
      </w:r>
    </w:p>
    <w:p w14:paraId="7447E014" w14:textId="18BBE663" w:rsidR="00126A29" w:rsidRPr="00123ED9" w:rsidRDefault="7396FAB0" w:rsidP="00277834">
      <w:pPr>
        <w:numPr>
          <w:ilvl w:val="0"/>
          <w:numId w:val="10"/>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apod. Prodávající se seznámil s přístupovou cestou na místo plnění a zahrnul požadavky na stěhování až na místo plnění do ceny.</w:t>
      </w:r>
    </w:p>
    <w:p w14:paraId="046C4B3E" w14:textId="77777777" w:rsidR="00126A29" w:rsidRPr="00123ED9" w:rsidRDefault="00126A29" w:rsidP="00277834">
      <w:pPr>
        <w:numPr>
          <w:ilvl w:val="0"/>
          <w:numId w:val="10"/>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123ED9">
        <w:rPr>
          <w:rFonts w:ascii="Tahoma" w:hAnsi="Tahoma" w:cs="Tahoma"/>
          <w:i/>
          <w:sz w:val="16"/>
          <w:szCs w:val="16"/>
        </w:rPr>
        <w:t xml:space="preserve"> </w:t>
      </w:r>
    </w:p>
    <w:p w14:paraId="498F3342" w14:textId="77777777" w:rsidR="00126A29" w:rsidRPr="00123ED9" w:rsidRDefault="00126A29" w:rsidP="00277834">
      <w:pPr>
        <w:numPr>
          <w:ilvl w:val="0"/>
          <w:numId w:val="10"/>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 xml:space="preserve">Dodávka </w:t>
      </w:r>
      <w:r w:rsidR="00DF2C9F" w:rsidRPr="00123ED9">
        <w:rPr>
          <w:rFonts w:ascii="Tahoma" w:hAnsi="Tahoma" w:cs="Tahoma"/>
          <w:sz w:val="16"/>
          <w:szCs w:val="16"/>
        </w:rPr>
        <w:t xml:space="preserve">zboží </w:t>
      </w:r>
      <w:r w:rsidRPr="00123ED9">
        <w:rPr>
          <w:rFonts w:ascii="Tahoma" w:hAnsi="Tahoma" w:cs="Tahoma"/>
          <w:sz w:val="16"/>
          <w:szCs w:val="16"/>
        </w:rPr>
        <w:t>se považuje podle této smlouvy za splněnou, pokud:</w:t>
      </w:r>
    </w:p>
    <w:p w14:paraId="15AE4B7D" w14:textId="77777777" w:rsidR="00126A29" w:rsidRPr="00123ED9" w:rsidRDefault="00126A29" w:rsidP="00F07574">
      <w:pPr>
        <w:numPr>
          <w:ilvl w:val="2"/>
          <w:numId w:val="5"/>
        </w:numPr>
        <w:tabs>
          <w:tab w:val="left" w:pos="851"/>
        </w:tabs>
        <w:ind w:left="851" w:hanging="284"/>
        <w:jc w:val="both"/>
        <w:rPr>
          <w:rFonts w:ascii="Tahoma" w:hAnsi="Tahoma" w:cs="Tahoma"/>
          <w:sz w:val="16"/>
          <w:szCs w:val="16"/>
        </w:rPr>
      </w:pPr>
      <w:r w:rsidRPr="00123ED9">
        <w:rPr>
          <w:rFonts w:ascii="Tahoma" w:hAnsi="Tahoma" w:cs="Tahoma"/>
          <w:sz w:val="16"/>
          <w:szCs w:val="16"/>
        </w:rPr>
        <w:t>zboží bylo řádně doručeno včetně příslušné dokumentace,</w:t>
      </w:r>
    </w:p>
    <w:p w14:paraId="5A92AC16" w14:textId="7A06AA0E" w:rsidR="00126A29" w:rsidRPr="00123ED9" w:rsidRDefault="7396FAB0" w:rsidP="00F07574">
      <w:pPr>
        <w:numPr>
          <w:ilvl w:val="2"/>
          <w:numId w:val="5"/>
        </w:numPr>
        <w:tabs>
          <w:tab w:val="left" w:pos="851"/>
        </w:tabs>
        <w:ind w:left="851" w:hanging="284"/>
        <w:jc w:val="both"/>
        <w:rPr>
          <w:rFonts w:ascii="Tahoma" w:hAnsi="Tahoma" w:cs="Tahoma"/>
          <w:sz w:val="16"/>
          <w:szCs w:val="16"/>
        </w:rPr>
      </w:pPr>
      <w:r w:rsidRPr="00123ED9">
        <w:rPr>
          <w:rFonts w:ascii="Tahoma" w:hAnsi="Tahoma" w:cs="Tahoma"/>
          <w:sz w:val="16"/>
          <w:szCs w:val="16"/>
        </w:rPr>
        <w:t xml:space="preserve">zboží bylo nainstalováno, uvedeno do provozu a byly provedeny nezbytné zkoušky, testy a revize, </w:t>
      </w:r>
    </w:p>
    <w:p w14:paraId="47E0B23E" w14:textId="1AFB6989" w:rsidR="00126A29" w:rsidRPr="00123ED9" w:rsidRDefault="00126A29" w:rsidP="00F07574">
      <w:pPr>
        <w:numPr>
          <w:ilvl w:val="2"/>
          <w:numId w:val="5"/>
        </w:numPr>
        <w:tabs>
          <w:tab w:val="left" w:pos="851"/>
        </w:tabs>
        <w:ind w:left="851" w:hanging="284"/>
        <w:jc w:val="both"/>
        <w:rPr>
          <w:rFonts w:ascii="Tahoma" w:hAnsi="Tahoma" w:cs="Tahoma"/>
          <w:sz w:val="16"/>
          <w:szCs w:val="16"/>
        </w:rPr>
      </w:pPr>
      <w:r w:rsidRPr="00123ED9">
        <w:rPr>
          <w:rFonts w:ascii="Tahoma" w:hAnsi="Tahoma" w:cs="Tahoma"/>
          <w:sz w:val="16"/>
          <w:szCs w:val="16"/>
        </w:rPr>
        <w:t>byla pro</w:t>
      </w:r>
      <w:r w:rsidR="00807618" w:rsidRPr="00123ED9">
        <w:rPr>
          <w:rFonts w:ascii="Tahoma" w:hAnsi="Tahoma" w:cs="Tahoma"/>
          <w:sz w:val="16"/>
          <w:szCs w:val="16"/>
        </w:rPr>
        <w:t>veden</w:t>
      </w:r>
      <w:r w:rsidR="00541C02" w:rsidRPr="00123ED9">
        <w:rPr>
          <w:rFonts w:ascii="Tahoma" w:hAnsi="Tahoma" w:cs="Tahoma"/>
          <w:sz w:val="16"/>
          <w:szCs w:val="16"/>
        </w:rPr>
        <w:t xml:space="preserve">o </w:t>
      </w:r>
      <w:r w:rsidRPr="00123ED9">
        <w:rPr>
          <w:rFonts w:ascii="Tahoma" w:hAnsi="Tahoma" w:cs="Tahoma"/>
          <w:sz w:val="16"/>
          <w:szCs w:val="16"/>
        </w:rPr>
        <w:t>zaškolení příslušných zaměstnanců, tj. techniků a obsluhujícího personálu kupujícího</w:t>
      </w:r>
      <w:r w:rsidR="00541C02" w:rsidRPr="00123ED9">
        <w:rPr>
          <w:rFonts w:ascii="Tahoma" w:hAnsi="Tahoma" w:cs="Tahoma"/>
          <w:sz w:val="16"/>
          <w:szCs w:val="16"/>
        </w:rPr>
        <w:t>,</w:t>
      </w:r>
    </w:p>
    <w:p w14:paraId="1222BDBB" w14:textId="77777777" w:rsidR="00126A29" w:rsidRPr="00123ED9" w:rsidRDefault="00126A29" w:rsidP="00F07574">
      <w:pPr>
        <w:numPr>
          <w:ilvl w:val="2"/>
          <w:numId w:val="5"/>
        </w:numPr>
        <w:tabs>
          <w:tab w:val="left" w:pos="851"/>
        </w:tabs>
        <w:ind w:left="851" w:hanging="284"/>
        <w:jc w:val="both"/>
        <w:rPr>
          <w:rFonts w:ascii="Tahoma" w:hAnsi="Tahoma" w:cs="Tahoma"/>
          <w:sz w:val="16"/>
          <w:szCs w:val="16"/>
        </w:rPr>
      </w:pPr>
      <w:r w:rsidRPr="00123ED9">
        <w:rPr>
          <w:rFonts w:ascii="Tahoma" w:hAnsi="Tahoma" w:cs="Tahoma"/>
          <w:sz w:val="16"/>
          <w:szCs w:val="16"/>
        </w:rPr>
        <w:t>zboží bylo řádně předáno a převzato způsobem sjednaným níže.</w:t>
      </w:r>
    </w:p>
    <w:p w14:paraId="59D5742B" w14:textId="77777777" w:rsidR="00126A29" w:rsidRPr="00123ED9" w:rsidRDefault="00126A29" w:rsidP="00277834">
      <w:pPr>
        <w:numPr>
          <w:ilvl w:val="0"/>
          <w:numId w:val="10"/>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Po splnění dodávky zboží vystaví prodávající dodací list, který bude obsahovat níže uvedené náležitosti:</w:t>
      </w:r>
    </w:p>
    <w:p w14:paraId="6CD6692A" w14:textId="77777777" w:rsidR="00126A29" w:rsidRPr="00123ED9" w:rsidRDefault="00126A29" w:rsidP="00F07574">
      <w:pPr>
        <w:numPr>
          <w:ilvl w:val="2"/>
          <w:numId w:val="5"/>
        </w:numPr>
        <w:tabs>
          <w:tab w:val="left" w:pos="851"/>
        </w:tabs>
        <w:ind w:left="851" w:hanging="284"/>
        <w:jc w:val="both"/>
        <w:rPr>
          <w:rFonts w:ascii="Tahoma" w:hAnsi="Tahoma" w:cs="Tahoma"/>
          <w:sz w:val="16"/>
          <w:szCs w:val="16"/>
        </w:rPr>
      </w:pPr>
      <w:r w:rsidRPr="00123ED9">
        <w:rPr>
          <w:rFonts w:ascii="Tahoma" w:hAnsi="Tahoma" w:cs="Tahoma"/>
          <w:sz w:val="16"/>
          <w:szCs w:val="16"/>
        </w:rPr>
        <w:t>označení dodacího listu a jeho číslo,</w:t>
      </w:r>
    </w:p>
    <w:p w14:paraId="788D5E66" w14:textId="77777777" w:rsidR="00126A29" w:rsidRPr="00123ED9" w:rsidRDefault="00126A29" w:rsidP="00F07574">
      <w:pPr>
        <w:numPr>
          <w:ilvl w:val="2"/>
          <w:numId w:val="5"/>
        </w:numPr>
        <w:tabs>
          <w:tab w:val="left" w:pos="851"/>
        </w:tabs>
        <w:ind w:left="851" w:hanging="284"/>
        <w:jc w:val="both"/>
        <w:rPr>
          <w:rFonts w:ascii="Tahoma" w:hAnsi="Tahoma" w:cs="Tahoma"/>
          <w:sz w:val="16"/>
          <w:szCs w:val="16"/>
        </w:rPr>
      </w:pPr>
      <w:r w:rsidRPr="00123ED9">
        <w:rPr>
          <w:rFonts w:ascii="Tahoma" w:hAnsi="Tahoma" w:cs="Tahoma"/>
          <w:sz w:val="16"/>
          <w:szCs w:val="16"/>
        </w:rPr>
        <w:t>název a sídlo prodávajícího a kupujícího,</w:t>
      </w:r>
    </w:p>
    <w:p w14:paraId="626B6FDB" w14:textId="77777777" w:rsidR="00126A29" w:rsidRPr="00123ED9" w:rsidRDefault="00126A29" w:rsidP="00F07574">
      <w:pPr>
        <w:numPr>
          <w:ilvl w:val="2"/>
          <w:numId w:val="5"/>
        </w:numPr>
        <w:tabs>
          <w:tab w:val="left" w:pos="851"/>
        </w:tabs>
        <w:ind w:left="851" w:hanging="284"/>
        <w:jc w:val="both"/>
        <w:rPr>
          <w:rFonts w:ascii="Tahoma" w:hAnsi="Tahoma" w:cs="Tahoma"/>
          <w:sz w:val="16"/>
          <w:szCs w:val="16"/>
        </w:rPr>
      </w:pPr>
      <w:r w:rsidRPr="00123ED9">
        <w:rPr>
          <w:rFonts w:ascii="Tahoma" w:hAnsi="Tahoma" w:cs="Tahoma"/>
          <w:sz w:val="16"/>
          <w:szCs w:val="16"/>
        </w:rPr>
        <w:t>číslo kupní smlouvy,</w:t>
      </w:r>
    </w:p>
    <w:p w14:paraId="4EAF07B0" w14:textId="77777777" w:rsidR="00126A29" w:rsidRPr="00123ED9" w:rsidRDefault="00126A29" w:rsidP="00F07574">
      <w:pPr>
        <w:numPr>
          <w:ilvl w:val="2"/>
          <w:numId w:val="5"/>
        </w:numPr>
        <w:tabs>
          <w:tab w:val="left" w:pos="851"/>
        </w:tabs>
        <w:ind w:left="851" w:hanging="284"/>
        <w:jc w:val="both"/>
        <w:rPr>
          <w:rFonts w:ascii="Tahoma" w:hAnsi="Tahoma" w:cs="Tahoma"/>
          <w:sz w:val="16"/>
          <w:szCs w:val="16"/>
        </w:rPr>
      </w:pPr>
      <w:r w:rsidRPr="00123ED9">
        <w:rPr>
          <w:rFonts w:ascii="Tahoma" w:hAnsi="Tahoma" w:cs="Tahoma"/>
          <w:sz w:val="16"/>
          <w:szCs w:val="16"/>
        </w:rPr>
        <w:t>označení dodaného zboží a jeho množství a výrobní číslo,</w:t>
      </w:r>
    </w:p>
    <w:p w14:paraId="2BC6D0B1" w14:textId="1FBD680E" w:rsidR="00126A29" w:rsidRPr="00123ED9" w:rsidRDefault="00126A29" w:rsidP="00F07574">
      <w:pPr>
        <w:numPr>
          <w:ilvl w:val="2"/>
          <w:numId w:val="5"/>
        </w:numPr>
        <w:tabs>
          <w:tab w:val="left" w:pos="851"/>
        </w:tabs>
        <w:ind w:left="851" w:hanging="284"/>
        <w:jc w:val="both"/>
        <w:rPr>
          <w:rFonts w:ascii="Tahoma" w:hAnsi="Tahoma" w:cs="Tahoma"/>
          <w:sz w:val="16"/>
          <w:szCs w:val="16"/>
        </w:rPr>
      </w:pPr>
      <w:r w:rsidRPr="00123ED9">
        <w:rPr>
          <w:rFonts w:ascii="Tahoma" w:hAnsi="Tahoma" w:cs="Tahoma"/>
          <w:sz w:val="16"/>
          <w:szCs w:val="16"/>
        </w:rPr>
        <w:t>datum dodání, instalace, uvedení do provozu</w:t>
      </w:r>
      <w:r w:rsidR="002E4EEE" w:rsidRPr="00123ED9">
        <w:rPr>
          <w:rFonts w:ascii="Tahoma" w:hAnsi="Tahoma" w:cs="Tahoma"/>
          <w:sz w:val="16"/>
          <w:szCs w:val="16"/>
        </w:rPr>
        <w:t xml:space="preserve">, </w:t>
      </w:r>
      <w:r w:rsidRPr="00123ED9">
        <w:rPr>
          <w:rFonts w:ascii="Tahoma" w:hAnsi="Tahoma" w:cs="Tahoma"/>
          <w:sz w:val="16"/>
          <w:szCs w:val="16"/>
        </w:rPr>
        <w:t>popř. zaškolení příslušných zaměstnanců, tj. techniků a obsluhujícího personálu kupujícího,</w:t>
      </w:r>
    </w:p>
    <w:p w14:paraId="0540E368" w14:textId="77777777" w:rsidR="00126A29" w:rsidRPr="00123ED9" w:rsidRDefault="00126A29" w:rsidP="00F07574">
      <w:pPr>
        <w:numPr>
          <w:ilvl w:val="2"/>
          <w:numId w:val="5"/>
        </w:numPr>
        <w:tabs>
          <w:tab w:val="left" w:pos="851"/>
        </w:tabs>
        <w:ind w:left="851" w:hanging="284"/>
        <w:jc w:val="both"/>
        <w:rPr>
          <w:rFonts w:ascii="Tahoma" w:hAnsi="Tahoma" w:cs="Tahoma"/>
          <w:sz w:val="16"/>
          <w:szCs w:val="16"/>
        </w:rPr>
      </w:pPr>
      <w:r w:rsidRPr="00123ED9">
        <w:rPr>
          <w:rFonts w:ascii="Tahoma" w:hAnsi="Tahoma" w:cs="Tahoma"/>
          <w:sz w:val="16"/>
          <w:szCs w:val="16"/>
        </w:rPr>
        <w:t>stav zboží v okamžiku jeho předání a převzetí,</w:t>
      </w:r>
    </w:p>
    <w:p w14:paraId="2560BCBD" w14:textId="77777777" w:rsidR="00126A29" w:rsidRPr="00123ED9" w:rsidRDefault="00126A29" w:rsidP="00F07574">
      <w:pPr>
        <w:numPr>
          <w:ilvl w:val="2"/>
          <w:numId w:val="5"/>
        </w:numPr>
        <w:tabs>
          <w:tab w:val="left" w:pos="851"/>
        </w:tabs>
        <w:ind w:left="851" w:hanging="284"/>
        <w:jc w:val="both"/>
        <w:rPr>
          <w:rFonts w:ascii="Tahoma" w:hAnsi="Tahoma" w:cs="Tahoma"/>
          <w:sz w:val="16"/>
          <w:szCs w:val="16"/>
        </w:rPr>
      </w:pPr>
      <w:r w:rsidRPr="00123ED9">
        <w:rPr>
          <w:rFonts w:ascii="Tahoma" w:hAnsi="Tahoma" w:cs="Tahoma"/>
          <w:sz w:val="16"/>
          <w:szCs w:val="16"/>
        </w:rPr>
        <w:t>jiné náležitosti důležité pro předání a převzetí dodaného zboží.</w:t>
      </w:r>
    </w:p>
    <w:p w14:paraId="0B355BBB" w14:textId="1AA067EE" w:rsidR="00126A29" w:rsidRPr="00123ED9" w:rsidRDefault="61654F2F" w:rsidP="00277834">
      <w:pPr>
        <w:numPr>
          <w:ilvl w:val="0"/>
          <w:numId w:val="10"/>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 xml:space="preserve">Dodací list </w:t>
      </w:r>
      <w:proofErr w:type="gramStart"/>
      <w:r w:rsidRPr="00123ED9">
        <w:rPr>
          <w:rFonts w:ascii="Tahoma" w:hAnsi="Tahoma" w:cs="Tahoma"/>
          <w:sz w:val="16"/>
          <w:szCs w:val="16"/>
        </w:rPr>
        <w:t>podepíší</w:t>
      </w:r>
      <w:proofErr w:type="gramEnd"/>
      <w:r w:rsidRPr="00123ED9">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399CED44" w:rsidR="00126A29" w:rsidRPr="00123ED9" w:rsidRDefault="61654F2F" w:rsidP="61654F2F">
      <w:pPr>
        <w:numPr>
          <w:ilvl w:val="0"/>
          <w:numId w:val="10"/>
        </w:numPr>
        <w:tabs>
          <w:tab w:val="clear" w:pos="360"/>
          <w:tab w:val="num" w:pos="426"/>
        </w:tabs>
        <w:spacing w:after="240"/>
        <w:ind w:left="425" w:hanging="425"/>
        <w:jc w:val="both"/>
        <w:rPr>
          <w:rFonts w:ascii="Tahoma" w:hAnsi="Tahoma" w:cs="Tahoma"/>
          <w:sz w:val="16"/>
          <w:szCs w:val="16"/>
        </w:rPr>
      </w:pPr>
      <w:r w:rsidRPr="00DD4535">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ZZP. U zdravotnických prostředků třídy III a implantabilních zdravotnických prostředků musí být zboží opatřeno jedinečným identifikátorem zdravotnického prostředku (UDI), </w:t>
      </w:r>
      <w:r w:rsidRPr="00123ED9">
        <w:rPr>
          <w:rFonts w:ascii="Tahoma" w:hAnsi="Tahoma" w:cs="Tahoma"/>
          <w:sz w:val="16"/>
          <w:szCs w:val="16"/>
        </w:rPr>
        <w:t>pokud je identifikátor dle MDR požadován</w:t>
      </w:r>
      <w:r w:rsidRPr="00DD4535">
        <w:rPr>
          <w:rFonts w:ascii="Tahoma" w:hAnsi="Tahoma" w:cs="Tahoma"/>
          <w:sz w:val="16"/>
          <w:szCs w:val="16"/>
        </w:rPr>
        <w:t>.</w:t>
      </w:r>
    </w:p>
    <w:p w14:paraId="1AA7D35D" w14:textId="77777777" w:rsidR="00126A29" w:rsidRPr="00123ED9" w:rsidRDefault="00126A29" w:rsidP="00693206">
      <w:pPr>
        <w:jc w:val="center"/>
        <w:rPr>
          <w:rFonts w:ascii="Tahoma" w:hAnsi="Tahoma" w:cs="Tahoma"/>
          <w:b/>
          <w:sz w:val="16"/>
          <w:szCs w:val="16"/>
        </w:rPr>
      </w:pPr>
      <w:r w:rsidRPr="00123ED9">
        <w:rPr>
          <w:rFonts w:ascii="Tahoma" w:hAnsi="Tahoma" w:cs="Tahoma"/>
          <w:b/>
          <w:sz w:val="16"/>
          <w:szCs w:val="16"/>
        </w:rPr>
        <w:t>V.</w:t>
      </w:r>
    </w:p>
    <w:p w14:paraId="3364483D" w14:textId="77777777" w:rsidR="00126A29" w:rsidRPr="00123ED9" w:rsidRDefault="00126A29" w:rsidP="003B72DE">
      <w:pPr>
        <w:jc w:val="center"/>
        <w:rPr>
          <w:rFonts w:ascii="Tahoma" w:hAnsi="Tahoma" w:cs="Tahoma"/>
          <w:sz w:val="16"/>
          <w:szCs w:val="16"/>
        </w:rPr>
      </w:pPr>
      <w:r w:rsidRPr="00123ED9">
        <w:rPr>
          <w:rFonts w:ascii="Tahoma" w:hAnsi="Tahoma" w:cs="Tahoma"/>
          <w:b/>
          <w:sz w:val="16"/>
          <w:szCs w:val="16"/>
        </w:rPr>
        <w:t>Odpovědnost za vady, záruka za jakost, servisní podmínky</w:t>
      </w:r>
    </w:p>
    <w:p w14:paraId="29342181" w14:textId="77777777" w:rsidR="003413F6" w:rsidRPr="00123ED9" w:rsidRDefault="00126A29" w:rsidP="00277834">
      <w:pPr>
        <w:numPr>
          <w:ilvl w:val="0"/>
          <w:numId w:val="6"/>
        </w:numPr>
        <w:tabs>
          <w:tab w:val="clear" w:pos="502"/>
          <w:tab w:val="num" w:pos="426"/>
        </w:tabs>
        <w:ind w:left="425" w:hanging="425"/>
        <w:jc w:val="both"/>
        <w:rPr>
          <w:rFonts w:ascii="Tahoma" w:hAnsi="Tahoma" w:cs="Tahoma"/>
          <w:sz w:val="16"/>
          <w:szCs w:val="16"/>
        </w:rPr>
      </w:pPr>
      <w:r w:rsidRPr="00123ED9">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123ED9" w:rsidRDefault="00182D33" w:rsidP="00260943">
      <w:pPr>
        <w:numPr>
          <w:ilvl w:val="0"/>
          <w:numId w:val="6"/>
        </w:numPr>
        <w:tabs>
          <w:tab w:val="clear" w:pos="502"/>
          <w:tab w:val="num" w:pos="426"/>
        </w:tabs>
        <w:ind w:left="425" w:hanging="425"/>
        <w:jc w:val="both"/>
        <w:rPr>
          <w:rFonts w:ascii="Tahoma" w:hAnsi="Tahoma" w:cs="Tahoma"/>
          <w:sz w:val="16"/>
          <w:szCs w:val="16"/>
        </w:rPr>
      </w:pPr>
      <w:r w:rsidRPr="00123ED9">
        <w:rPr>
          <w:rFonts w:ascii="Tahoma" w:hAnsi="Tahoma" w:cs="Tahoma"/>
          <w:sz w:val="16"/>
          <w:szCs w:val="16"/>
        </w:rPr>
        <w:t xml:space="preserve">Prodávající odpovídá za vady, které má zboží v době </w:t>
      </w:r>
      <w:r w:rsidR="003C36C2" w:rsidRPr="00123ED9">
        <w:rPr>
          <w:rFonts w:ascii="Tahoma" w:hAnsi="Tahoma" w:cs="Tahoma"/>
          <w:sz w:val="16"/>
          <w:szCs w:val="16"/>
        </w:rPr>
        <w:t>přechodu nebezpečí škody na kupujícího, byť se projeví až později</w:t>
      </w:r>
      <w:r w:rsidR="00F06AF7" w:rsidRPr="00123ED9">
        <w:rPr>
          <w:rFonts w:ascii="Tahoma" w:hAnsi="Tahoma" w:cs="Tahoma"/>
          <w:sz w:val="16"/>
          <w:szCs w:val="16"/>
        </w:rPr>
        <w:t>,</w:t>
      </w:r>
      <w:r w:rsidRPr="00123ED9">
        <w:rPr>
          <w:rFonts w:ascii="Tahoma" w:hAnsi="Tahoma" w:cs="Tahoma"/>
          <w:sz w:val="16"/>
          <w:szCs w:val="16"/>
        </w:rPr>
        <w:t xml:space="preserve"> a za vady vzniklé v záruční době.</w:t>
      </w:r>
    </w:p>
    <w:p w14:paraId="3153916F" w14:textId="790B1FD9" w:rsidR="00126A29" w:rsidRPr="00123ED9" w:rsidRDefault="7396FAB0" w:rsidP="00260943">
      <w:pPr>
        <w:numPr>
          <w:ilvl w:val="0"/>
          <w:numId w:val="6"/>
        </w:numPr>
        <w:tabs>
          <w:tab w:val="clear" w:pos="502"/>
          <w:tab w:val="num" w:pos="426"/>
        </w:tabs>
        <w:ind w:left="425" w:hanging="425"/>
        <w:jc w:val="both"/>
        <w:rPr>
          <w:rFonts w:ascii="Tahoma" w:hAnsi="Tahoma" w:cs="Tahoma"/>
          <w:sz w:val="16"/>
          <w:szCs w:val="16"/>
        </w:rPr>
      </w:pPr>
      <w:r w:rsidRPr="00123ED9">
        <w:rPr>
          <w:rFonts w:ascii="Tahoma" w:hAnsi="Tahoma" w:cs="Tahoma"/>
          <w:sz w:val="16"/>
          <w:szCs w:val="16"/>
        </w:rPr>
        <w:t xml:space="preserve">Prodávající poskytuje záruku za jakost zboží po dobu </w:t>
      </w:r>
      <w:r w:rsidRPr="00123ED9">
        <w:rPr>
          <w:rFonts w:ascii="Tahoma" w:hAnsi="Tahoma" w:cs="Tahoma"/>
          <w:b/>
          <w:bCs/>
          <w:sz w:val="16"/>
          <w:szCs w:val="16"/>
        </w:rPr>
        <w:t>24 měsíců</w:t>
      </w:r>
      <w:r w:rsidRPr="00123ED9">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6DFF2D6F" w14:textId="78A3CDA3" w:rsidR="001A578F" w:rsidRPr="00123ED9" w:rsidRDefault="00126A29" w:rsidP="00D5019D">
      <w:pPr>
        <w:numPr>
          <w:ilvl w:val="0"/>
          <w:numId w:val="6"/>
        </w:numPr>
        <w:tabs>
          <w:tab w:val="clear" w:pos="502"/>
          <w:tab w:val="num" w:pos="426"/>
        </w:tabs>
        <w:ind w:left="425" w:hanging="425"/>
        <w:jc w:val="both"/>
        <w:rPr>
          <w:rFonts w:ascii="Tahoma" w:hAnsi="Tahoma" w:cs="Tahoma"/>
          <w:sz w:val="16"/>
          <w:szCs w:val="16"/>
        </w:rPr>
      </w:pPr>
      <w:r w:rsidRPr="00123ED9">
        <w:rPr>
          <w:rFonts w:ascii="Tahoma" w:hAnsi="Tahoma" w:cs="Tahoma"/>
          <w:sz w:val="16"/>
          <w:szCs w:val="16"/>
        </w:rPr>
        <w:t xml:space="preserve">V průběhu trvání záruční doby </w:t>
      </w:r>
      <w:r w:rsidR="00D573AE" w:rsidRPr="00123ED9">
        <w:rPr>
          <w:rFonts w:ascii="Tahoma" w:hAnsi="Tahoma" w:cs="Tahoma"/>
          <w:sz w:val="16"/>
          <w:szCs w:val="16"/>
        </w:rPr>
        <w:t xml:space="preserve">prodávající </w:t>
      </w:r>
      <w:r w:rsidR="00EB674F" w:rsidRPr="00123ED9">
        <w:rPr>
          <w:rFonts w:ascii="Tahoma" w:hAnsi="Tahoma" w:cs="Tahoma"/>
          <w:sz w:val="16"/>
          <w:szCs w:val="16"/>
        </w:rPr>
        <w:t>bezplatně</w:t>
      </w:r>
      <w:r w:rsidR="00D573AE" w:rsidRPr="00123ED9">
        <w:rPr>
          <w:rFonts w:ascii="Tahoma" w:hAnsi="Tahoma" w:cs="Tahoma"/>
          <w:sz w:val="16"/>
          <w:szCs w:val="16"/>
        </w:rPr>
        <w:t xml:space="preserve"> </w:t>
      </w:r>
      <w:r w:rsidRPr="00123ED9">
        <w:rPr>
          <w:rFonts w:ascii="Tahoma" w:hAnsi="Tahoma" w:cs="Tahoma"/>
          <w:sz w:val="16"/>
          <w:szCs w:val="16"/>
        </w:rPr>
        <w:t xml:space="preserve">provede nebo zajistí provedení </w:t>
      </w:r>
      <w:r w:rsidR="00944838" w:rsidRPr="00123ED9">
        <w:rPr>
          <w:rFonts w:ascii="Tahoma" w:hAnsi="Tahoma" w:cs="Tahoma"/>
          <w:sz w:val="16"/>
          <w:szCs w:val="16"/>
        </w:rPr>
        <w:t xml:space="preserve">všech </w:t>
      </w:r>
      <w:r w:rsidR="002F6F05" w:rsidRPr="00123ED9">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003138D4" w:rsidRPr="00123ED9">
        <w:rPr>
          <w:rFonts w:ascii="Tahoma" w:hAnsi="Tahoma" w:cs="Tahoma"/>
          <w:sz w:val="16"/>
          <w:szCs w:val="16"/>
        </w:rPr>
        <w:t xml:space="preserve">PBTK 1x </w:t>
      </w:r>
      <w:proofErr w:type="gramStart"/>
      <w:r w:rsidR="003138D4" w:rsidRPr="00123ED9">
        <w:rPr>
          <w:rFonts w:ascii="Tahoma" w:hAnsi="Tahoma" w:cs="Tahoma"/>
          <w:sz w:val="16"/>
          <w:szCs w:val="16"/>
        </w:rPr>
        <w:t xml:space="preserve">ročně </w:t>
      </w:r>
      <w:r w:rsidR="007271C6" w:rsidRPr="00123ED9">
        <w:rPr>
          <w:rFonts w:ascii="Tahoma" w:hAnsi="Tahoma" w:cs="Tahoma"/>
          <w:sz w:val="16"/>
          <w:szCs w:val="16"/>
        </w:rPr>
        <w:t xml:space="preserve"> </w:t>
      </w:r>
      <w:r w:rsidR="002F6F05" w:rsidRPr="00123ED9">
        <w:rPr>
          <w:rFonts w:ascii="Tahoma" w:hAnsi="Tahoma" w:cs="Tahoma"/>
          <w:sz w:val="16"/>
          <w:szCs w:val="16"/>
        </w:rPr>
        <w:t>včetně</w:t>
      </w:r>
      <w:proofErr w:type="gramEnd"/>
      <w:r w:rsidR="002F6F05" w:rsidRPr="00123ED9">
        <w:rPr>
          <w:rFonts w:ascii="Tahoma" w:hAnsi="Tahoma" w:cs="Tahoma"/>
          <w:sz w:val="16"/>
          <w:szCs w:val="16"/>
        </w:rPr>
        <w:t xml:space="preserve"> </w:t>
      </w:r>
      <w:r w:rsidR="006D12EA" w:rsidRPr="00123ED9">
        <w:rPr>
          <w:rFonts w:ascii="Tahoma" w:hAnsi="Tahoma" w:cs="Tahoma"/>
          <w:sz w:val="16"/>
          <w:szCs w:val="16"/>
        </w:rPr>
        <w:t xml:space="preserve">povinně </w:t>
      </w:r>
      <w:r w:rsidR="002F6F05" w:rsidRPr="00123ED9">
        <w:rPr>
          <w:rFonts w:ascii="Tahoma" w:hAnsi="Tahoma" w:cs="Tahoma"/>
          <w:sz w:val="16"/>
          <w:szCs w:val="16"/>
        </w:rPr>
        <w:t>měněných náhradních dílů</w:t>
      </w:r>
      <w:r w:rsidR="002D28A0" w:rsidRPr="00123ED9">
        <w:rPr>
          <w:rFonts w:ascii="Tahoma" w:hAnsi="Tahoma" w:cs="Tahoma"/>
          <w:sz w:val="16"/>
          <w:szCs w:val="16"/>
        </w:rPr>
        <w:t xml:space="preserve"> a </w:t>
      </w:r>
      <w:r w:rsidRPr="00123ED9">
        <w:rPr>
          <w:rFonts w:ascii="Tahoma" w:hAnsi="Tahoma" w:cs="Tahoma"/>
          <w:sz w:val="16"/>
          <w:szCs w:val="16"/>
        </w:rPr>
        <w:t xml:space="preserve">vystavení protokolu </w:t>
      </w:r>
      <w:r w:rsidR="006D12EA" w:rsidRPr="00123ED9">
        <w:rPr>
          <w:rFonts w:ascii="Tahoma" w:hAnsi="Tahoma" w:cs="Tahoma"/>
          <w:sz w:val="16"/>
          <w:szCs w:val="16"/>
        </w:rPr>
        <w:t xml:space="preserve">v požadovaném intervalu </w:t>
      </w:r>
      <w:r w:rsidRPr="00123ED9">
        <w:rPr>
          <w:rFonts w:ascii="Tahoma" w:hAnsi="Tahoma" w:cs="Tahoma"/>
          <w:sz w:val="16"/>
          <w:szCs w:val="16"/>
        </w:rPr>
        <w:t>a</w:t>
      </w:r>
      <w:r w:rsidR="007271C6" w:rsidRPr="00123ED9">
        <w:rPr>
          <w:rFonts w:ascii="Tahoma" w:hAnsi="Tahoma" w:cs="Tahoma"/>
          <w:sz w:val="16"/>
          <w:szCs w:val="16"/>
        </w:rPr>
        <w:t xml:space="preserve"> dále</w:t>
      </w:r>
      <w:r w:rsidRPr="00123ED9">
        <w:rPr>
          <w:rFonts w:ascii="Tahoma" w:hAnsi="Tahoma" w:cs="Tahoma"/>
          <w:sz w:val="16"/>
          <w:szCs w:val="16"/>
        </w:rPr>
        <w:t xml:space="preserve"> případný update software, v předepsaném intervalu</w:t>
      </w:r>
      <w:r w:rsidR="00C719C7" w:rsidRPr="00123ED9">
        <w:rPr>
          <w:rFonts w:ascii="Tahoma" w:hAnsi="Tahoma" w:cs="Tahoma"/>
          <w:sz w:val="16"/>
          <w:szCs w:val="16"/>
        </w:rPr>
        <w:t xml:space="preserve"> </w:t>
      </w:r>
      <w:r w:rsidR="003138D4" w:rsidRPr="00123ED9">
        <w:rPr>
          <w:rFonts w:ascii="Tahoma" w:hAnsi="Tahoma" w:cs="Tahoma"/>
          <w:sz w:val="16"/>
          <w:szCs w:val="16"/>
        </w:rPr>
        <w:t>12</w:t>
      </w:r>
      <w:r w:rsidR="00BF2050">
        <w:rPr>
          <w:rFonts w:ascii="Tahoma" w:hAnsi="Tahoma" w:cs="Tahoma"/>
          <w:sz w:val="16"/>
          <w:szCs w:val="16"/>
        </w:rPr>
        <w:t xml:space="preserve"> měsíců</w:t>
      </w:r>
      <w:r w:rsidRPr="00123ED9">
        <w:rPr>
          <w:rFonts w:ascii="Tahoma" w:hAnsi="Tahoma" w:cs="Tahoma"/>
          <w:sz w:val="16"/>
          <w:szCs w:val="16"/>
        </w:rPr>
        <w:t>. Prodávající prokaz</w:t>
      </w:r>
      <w:r w:rsidR="002F6F05" w:rsidRPr="00123ED9">
        <w:rPr>
          <w:rFonts w:ascii="Tahoma" w:hAnsi="Tahoma" w:cs="Tahoma"/>
          <w:sz w:val="16"/>
          <w:szCs w:val="16"/>
        </w:rPr>
        <w:t>atelně písemně vyvolá jednání o </w:t>
      </w:r>
      <w:r w:rsidRPr="00123ED9">
        <w:rPr>
          <w:rFonts w:ascii="Tahoma" w:hAnsi="Tahoma" w:cs="Tahoma"/>
          <w:sz w:val="16"/>
          <w:szCs w:val="16"/>
        </w:rPr>
        <w:t xml:space="preserve">termínu provedení </w:t>
      </w:r>
      <w:r w:rsidR="00610D18" w:rsidRPr="00123ED9">
        <w:rPr>
          <w:rFonts w:ascii="Tahoma" w:hAnsi="Tahoma" w:cs="Tahoma"/>
          <w:sz w:val="16"/>
          <w:szCs w:val="16"/>
        </w:rPr>
        <w:t>opakované kontroly</w:t>
      </w:r>
      <w:r w:rsidRPr="00123ED9">
        <w:rPr>
          <w:rFonts w:ascii="Tahoma" w:hAnsi="Tahoma" w:cs="Tahoma"/>
          <w:sz w:val="16"/>
          <w:szCs w:val="16"/>
        </w:rPr>
        <w:t xml:space="preserve"> minimálně 1 měsíc před uplynutím termínu platnosti stávající </w:t>
      </w:r>
      <w:r w:rsidR="00610D18" w:rsidRPr="00123ED9">
        <w:rPr>
          <w:rFonts w:ascii="Tahoma" w:hAnsi="Tahoma" w:cs="Tahoma"/>
          <w:sz w:val="16"/>
          <w:szCs w:val="16"/>
        </w:rPr>
        <w:t>opakované kontroly</w:t>
      </w:r>
      <w:r w:rsidRPr="00123ED9">
        <w:rPr>
          <w:rFonts w:ascii="Tahoma" w:hAnsi="Tahoma" w:cs="Tahoma"/>
          <w:sz w:val="16"/>
          <w:szCs w:val="16"/>
        </w:rPr>
        <w:t xml:space="preserve">. Termín bude stanoven na základě vzájemné dohody ve lhůtě uvedené v tomto bodu výše. </w:t>
      </w:r>
      <w:bookmarkStart w:id="1" w:name="_Hlk511289299"/>
      <w:r w:rsidR="001A578F" w:rsidRPr="00123ED9">
        <w:rPr>
          <w:rFonts w:ascii="Tahoma" w:hAnsi="Tahoma" w:cs="Tahoma"/>
          <w:sz w:val="16"/>
          <w:szCs w:val="16"/>
        </w:rPr>
        <w:t xml:space="preserve">Protokoly o provedené </w:t>
      </w:r>
      <w:r w:rsidR="00610D18" w:rsidRPr="00123ED9">
        <w:rPr>
          <w:rFonts w:ascii="Tahoma" w:hAnsi="Tahoma" w:cs="Tahoma"/>
          <w:sz w:val="16"/>
          <w:szCs w:val="16"/>
        </w:rPr>
        <w:t>opakované kontrol</w:t>
      </w:r>
      <w:r w:rsidR="002F6F05" w:rsidRPr="00123ED9">
        <w:rPr>
          <w:rFonts w:ascii="Tahoma" w:hAnsi="Tahoma" w:cs="Tahoma"/>
          <w:sz w:val="16"/>
          <w:szCs w:val="16"/>
        </w:rPr>
        <w:t>y</w:t>
      </w:r>
      <w:r w:rsidR="001A578F" w:rsidRPr="00123ED9">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111D39" w:rsidRPr="00123ED9">
          <w:rPr>
            <w:rStyle w:val="Hypertextovodkaz"/>
            <w:rFonts w:ascii="Tahoma" w:hAnsi="Tahoma" w:cs="Tahoma"/>
            <w:sz w:val="16"/>
            <w:szCs w:val="16"/>
          </w:rPr>
          <w:t>Servis.OZT@vfn.cz</w:t>
        </w:r>
      </w:hyperlink>
      <w:r w:rsidR="001A578F" w:rsidRPr="00123ED9">
        <w:rPr>
          <w:rFonts w:ascii="Tahoma" w:hAnsi="Tahoma" w:cs="Tahoma"/>
          <w:sz w:val="16"/>
          <w:szCs w:val="16"/>
        </w:rPr>
        <w:t xml:space="preserve"> ).</w:t>
      </w:r>
    </w:p>
    <w:bookmarkEnd w:id="1"/>
    <w:p w14:paraId="717EDA8E" w14:textId="77777777" w:rsidR="004A3751" w:rsidRPr="00123ED9"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123ED9">
        <w:rPr>
          <w:rFonts w:ascii="Tahoma" w:hAnsi="Tahoma" w:cs="Tahoma"/>
          <w:sz w:val="16"/>
          <w:szCs w:val="16"/>
        </w:rPr>
        <w:t>Záruka zahrnuje výměnu potřebných náhradních dílů v případě poruchy (včetně dodání náhradních dílů</w:t>
      </w:r>
      <w:r w:rsidR="009B109E" w:rsidRPr="00123ED9">
        <w:rPr>
          <w:rFonts w:ascii="Tahoma" w:hAnsi="Tahoma" w:cs="Tahoma"/>
          <w:sz w:val="16"/>
          <w:szCs w:val="16"/>
        </w:rPr>
        <w:t>)</w:t>
      </w:r>
      <w:r w:rsidRPr="00123ED9">
        <w:rPr>
          <w:rFonts w:ascii="Tahoma" w:hAnsi="Tahoma" w:cs="Tahoma"/>
          <w:sz w:val="16"/>
          <w:szCs w:val="16"/>
        </w:rPr>
        <w:t xml:space="preserve"> zdarma.</w:t>
      </w:r>
    </w:p>
    <w:p w14:paraId="2A9374B2" w14:textId="40A0404C" w:rsidR="00126A29" w:rsidRPr="00123ED9" w:rsidRDefault="61654F2F" w:rsidP="00260943">
      <w:pPr>
        <w:numPr>
          <w:ilvl w:val="0"/>
          <w:numId w:val="6"/>
        </w:numPr>
        <w:tabs>
          <w:tab w:val="clear" w:pos="502"/>
          <w:tab w:val="num" w:pos="426"/>
        </w:tabs>
        <w:ind w:left="425" w:hanging="425"/>
        <w:jc w:val="both"/>
        <w:rPr>
          <w:rFonts w:ascii="Tahoma" w:hAnsi="Tahoma" w:cs="Tahoma"/>
          <w:sz w:val="16"/>
          <w:szCs w:val="16"/>
        </w:rPr>
      </w:pPr>
      <w:r w:rsidRPr="00123ED9">
        <w:rPr>
          <w:rFonts w:ascii="Tahoma" w:hAnsi="Tahoma" w:cs="Tahoma"/>
          <w:sz w:val="16"/>
          <w:szCs w:val="16"/>
        </w:rPr>
        <w:t>Prodávající dále v průběhu záruční doby zajistí na žádost kupujícího a na náklady prodávajícího provedení opakovaných zaškolení příslušných zaměstnanců, tj. techniků a obsluhujícího personálu kupujícího dle ZZP do 30 dnů od objednání na kontakt uvedený v odst. 7 tohoto článku</w:t>
      </w:r>
      <w:r w:rsidR="00541C02" w:rsidRPr="00123ED9">
        <w:rPr>
          <w:rFonts w:ascii="Tahoma" w:hAnsi="Tahoma" w:cs="Tahoma"/>
          <w:sz w:val="16"/>
          <w:szCs w:val="16"/>
        </w:rPr>
        <w:t>.</w:t>
      </w:r>
    </w:p>
    <w:p w14:paraId="75F094EC" w14:textId="13031D37" w:rsidR="00126A29" w:rsidRPr="00123ED9" w:rsidRDefault="00126A29" w:rsidP="00260943">
      <w:pPr>
        <w:numPr>
          <w:ilvl w:val="0"/>
          <w:numId w:val="6"/>
        </w:numPr>
        <w:tabs>
          <w:tab w:val="clear" w:pos="502"/>
          <w:tab w:val="num" w:pos="426"/>
        </w:tabs>
        <w:ind w:left="425" w:hanging="425"/>
        <w:jc w:val="both"/>
        <w:rPr>
          <w:rFonts w:ascii="Tahoma" w:hAnsi="Tahoma" w:cs="Tahoma"/>
          <w:sz w:val="16"/>
          <w:szCs w:val="16"/>
        </w:rPr>
      </w:pPr>
      <w:r w:rsidRPr="00123ED9">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123ED9">
        <w:rPr>
          <w:rFonts w:ascii="Tahoma" w:hAnsi="Tahoma" w:cs="Tahoma"/>
          <w:i/>
          <w:sz w:val="16"/>
          <w:szCs w:val="16"/>
        </w:rPr>
        <w:t xml:space="preserve"> </w:t>
      </w:r>
      <w:hyperlink r:id="rId15" w:history="1">
        <w:r w:rsidR="003138D4" w:rsidRPr="00123ED9">
          <w:rPr>
            <w:rStyle w:val="Hypertextovodkaz"/>
            <w:rFonts w:ascii="Tahoma" w:hAnsi="Tahoma" w:cs="Tahoma"/>
            <w:i/>
            <w:sz w:val="16"/>
            <w:szCs w:val="16"/>
          </w:rPr>
          <w:t>servis@radixcz.cz</w:t>
        </w:r>
      </w:hyperlink>
      <w:r w:rsidR="003138D4" w:rsidRPr="00123ED9">
        <w:rPr>
          <w:rFonts w:ascii="Tahoma" w:hAnsi="Tahoma" w:cs="Tahoma"/>
          <w:i/>
          <w:sz w:val="16"/>
          <w:szCs w:val="16"/>
        </w:rPr>
        <w:t xml:space="preserve">  </w:t>
      </w:r>
      <w:r w:rsidR="008B24E0" w:rsidRPr="00123ED9">
        <w:rPr>
          <w:rFonts w:ascii="Tahoma" w:hAnsi="Tahoma" w:cs="Tahoma"/>
          <w:sz w:val="16"/>
          <w:szCs w:val="16"/>
        </w:rPr>
        <w:t xml:space="preserve"> </w:t>
      </w:r>
      <w:r w:rsidRPr="00123ED9">
        <w:rPr>
          <w:rFonts w:ascii="Tahoma" w:hAnsi="Tahoma" w:cs="Tahoma"/>
          <w:sz w:val="16"/>
          <w:szCs w:val="16"/>
        </w:rPr>
        <w:t>Kupující je oprávněn vybrat si způsob uplatnění vad a dále je oprávněn si zvolit mezi nároky z vad.</w:t>
      </w:r>
    </w:p>
    <w:p w14:paraId="298E0DC8" w14:textId="77777777" w:rsidR="00126A29" w:rsidRPr="00123ED9" w:rsidRDefault="00126A29" w:rsidP="00260943">
      <w:pPr>
        <w:numPr>
          <w:ilvl w:val="0"/>
          <w:numId w:val="6"/>
        </w:numPr>
        <w:tabs>
          <w:tab w:val="clear" w:pos="502"/>
          <w:tab w:val="num" w:pos="426"/>
        </w:tabs>
        <w:ind w:left="425" w:hanging="425"/>
        <w:jc w:val="both"/>
        <w:rPr>
          <w:rFonts w:ascii="Tahoma" w:hAnsi="Tahoma" w:cs="Tahoma"/>
          <w:sz w:val="16"/>
          <w:szCs w:val="16"/>
        </w:rPr>
      </w:pPr>
      <w:r w:rsidRPr="00123ED9">
        <w:rPr>
          <w:rFonts w:ascii="Tahoma" w:hAnsi="Tahoma" w:cs="Tahoma"/>
          <w:sz w:val="16"/>
          <w:szCs w:val="16"/>
        </w:rPr>
        <w:t>Kupujícímu náleží právo volby mezi nároky z vad dodaného plnění, přičemž je oprávněn po prodávajícím:</w:t>
      </w:r>
    </w:p>
    <w:p w14:paraId="49B388CC" w14:textId="77777777" w:rsidR="00126A29" w:rsidRPr="00123ED9" w:rsidRDefault="00126A29" w:rsidP="00F07574">
      <w:pPr>
        <w:numPr>
          <w:ilvl w:val="0"/>
          <w:numId w:val="15"/>
        </w:numPr>
        <w:jc w:val="both"/>
        <w:rPr>
          <w:rFonts w:ascii="Tahoma" w:hAnsi="Tahoma" w:cs="Tahoma"/>
          <w:sz w:val="16"/>
          <w:szCs w:val="16"/>
        </w:rPr>
      </w:pPr>
      <w:r w:rsidRPr="00123ED9">
        <w:rPr>
          <w:rFonts w:ascii="Tahoma" w:hAnsi="Tahoma" w:cs="Tahoma"/>
          <w:sz w:val="16"/>
          <w:szCs w:val="16"/>
        </w:rPr>
        <w:t>nárokovat dodání chybějícího plnění,</w:t>
      </w:r>
    </w:p>
    <w:p w14:paraId="0793DD78" w14:textId="77777777" w:rsidR="00126A29" w:rsidRPr="00123ED9" w:rsidRDefault="00126A29" w:rsidP="00F07574">
      <w:pPr>
        <w:numPr>
          <w:ilvl w:val="0"/>
          <w:numId w:val="15"/>
        </w:numPr>
        <w:jc w:val="both"/>
        <w:rPr>
          <w:rFonts w:ascii="Tahoma" w:hAnsi="Tahoma" w:cs="Tahoma"/>
          <w:sz w:val="16"/>
          <w:szCs w:val="16"/>
        </w:rPr>
      </w:pPr>
      <w:r w:rsidRPr="00123ED9">
        <w:rPr>
          <w:rFonts w:ascii="Tahoma" w:hAnsi="Tahoma" w:cs="Tahoma"/>
          <w:sz w:val="16"/>
          <w:szCs w:val="16"/>
        </w:rPr>
        <w:t>nárokovat odstranění vad opravou plnění,</w:t>
      </w:r>
    </w:p>
    <w:p w14:paraId="4EA3F286" w14:textId="77777777" w:rsidR="00126A29" w:rsidRPr="00123ED9" w:rsidRDefault="00126A29" w:rsidP="00F07574">
      <w:pPr>
        <w:numPr>
          <w:ilvl w:val="0"/>
          <w:numId w:val="15"/>
        </w:numPr>
        <w:jc w:val="both"/>
        <w:rPr>
          <w:rFonts w:ascii="Tahoma" w:hAnsi="Tahoma" w:cs="Tahoma"/>
          <w:sz w:val="16"/>
          <w:szCs w:val="16"/>
        </w:rPr>
      </w:pPr>
      <w:r w:rsidRPr="00123ED9">
        <w:rPr>
          <w:rFonts w:ascii="Tahoma" w:hAnsi="Tahoma" w:cs="Tahoma"/>
          <w:sz w:val="16"/>
          <w:szCs w:val="16"/>
        </w:rPr>
        <w:t>nárokovat dodání náhradního zboží za vadné plnění,</w:t>
      </w:r>
    </w:p>
    <w:p w14:paraId="029BE5C9" w14:textId="77777777" w:rsidR="00126A29" w:rsidRPr="00123ED9" w:rsidRDefault="00126A29" w:rsidP="00F07574">
      <w:pPr>
        <w:numPr>
          <w:ilvl w:val="0"/>
          <w:numId w:val="15"/>
        </w:numPr>
        <w:jc w:val="both"/>
        <w:rPr>
          <w:rFonts w:ascii="Tahoma" w:hAnsi="Tahoma" w:cs="Tahoma"/>
          <w:sz w:val="16"/>
          <w:szCs w:val="16"/>
        </w:rPr>
      </w:pPr>
      <w:r w:rsidRPr="00123ED9">
        <w:rPr>
          <w:rFonts w:ascii="Tahoma" w:hAnsi="Tahoma" w:cs="Tahoma"/>
          <w:sz w:val="16"/>
          <w:szCs w:val="16"/>
        </w:rPr>
        <w:t>nárokovat slevu z kupní ceny,</w:t>
      </w:r>
    </w:p>
    <w:p w14:paraId="31CB0119" w14:textId="731F0CFA" w:rsidR="00126A29" w:rsidRPr="00123ED9" w:rsidRDefault="00126A29" w:rsidP="00F07574">
      <w:pPr>
        <w:numPr>
          <w:ilvl w:val="0"/>
          <w:numId w:val="15"/>
        </w:numPr>
        <w:jc w:val="both"/>
        <w:rPr>
          <w:rFonts w:ascii="Tahoma" w:hAnsi="Tahoma" w:cs="Tahoma"/>
          <w:sz w:val="16"/>
          <w:szCs w:val="16"/>
        </w:rPr>
      </w:pPr>
      <w:r w:rsidRPr="00123ED9">
        <w:rPr>
          <w:rFonts w:ascii="Tahoma" w:hAnsi="Tahoma" w:cs="Tahoma"/>
          <w:sz w:val="16"/>
          <w:szCs w:val="16"/>
        </w:rPr>
        <w:t xml:space="preserve">odstoupit od této smlouvy, </w:t>
      </w:r>
      <w:r w:rsidR="00A626D9" w:rsidRPr="00123ED9">
        <w:rPr>
          <w:rFonts w:ascii="Tahoma" w:hAnsi="Tahoma" w:cs="Tahoma"/>
          <w:sz w:val="16"/>
          <w:szCs w:val="16"/>
        </w:rPr>
        <w:t>bude-li se jednat o podstatnou vadu plnění, opětovné vyskytnutí vady po opravě nebo větší počet vad pro které není možné zboží řádně užívat</w:t>
      </w:r>
      <w:r w:rsidRPr="00123ED9">
        <w:rPr>
          <w:rFonts w:ascii="Tahoma" w:hAnsi="Tahoma" w:cs="Tahoma"/>
          <w:sz w:val="16"/>
          <w:szCs w:val="16"/>
        </w:rPr>
        <w:t>.</w:t>
      </w:r>
    </w:p>
    <w:p w14:paraId="53F5F4F3" w14:textId="362395B8" w:rsidR="00126A29" w:rsidRPr="00123ED9" w:rsidRDefault="00126A29" w:rsidP="00260943">
      <w:pPr>
        <w:numPr>
          <w:ilvl w:val="0"/>
          <w:numId w:val="6"/>
        </w:numPr>
        <w:tabs>
          <w:tab w:val="clear" w:pos="502"/>
          <w:tab w:val="num" w:pos="426"/>
        </w:tabs>
        <w:ind w:left="425" w:hanging="425"/>
        <w:jc w:val="both"/>
        <w:rPr>
          <w:rFonts w:ascii="Tahoma" w:hAnsi="Tahoma" w:cs="Tahoma"/>
          <w:sz w:val="16"/>
          <w:szCs w:val="16"/>
        </w:rPr>
      </w:pPr>
      <w:r w:rsidRPr="00123ED9">
        <w:rPr>
          <w:rFonts w:ascii="Tahoma" w:hAnsi="Tahoma" w:cs="Tahoma"/>
          <w:sz w:val="16"/>
          <w:szCs w:val="16"/>
        </w:rPr>
        <w:t xml:space="preserve">Prodávající se zavazuje nastoupit k odstranění nahlášené vady do </w:t>
      </w:r>
      <w:r w:rsidR="00EB75E4" w:rsidRPr="00123ED9">
        <w:rPr>
          <w:rFonts w:ascii="Tahoma" w:hAnsi="Tahoma" w:cs="Tahoma"/>
          <w:sz w:val="16"/>
          <w:szCs w:val="16"/>
        </w:rPr>
        <w:t>48</w:t>
      </w:r>
      <w:r w:rsidRPr="00123ED9">
        <w:rPr>
          <w:rFonts w:ascii="Tahoma" w:hAnsi="Tahoma" w:cs="Tahoma"/>
          <w:sz w:val="16"/>
          <w:szCs w:val="16"/>
        </w:rPr>
        <w:t xml:space="preserve"> hodin od nahlášen</w:t>
      </w:r>
      <w:r w:rsidR="00105E39" w:rsidRPr="00123ED9">
        <w:rPr>
          <w:rFonts w:ascii="Tahoma" w:hAnsi="Tahoma" w:cs="Tahoma"/>
          <w:sz w:val="16"/>
          <w:szCs w:val="16"/>
        </w:rPr>
        <w:t xml:space="preserve">í vady kupujícím a </w:t>
      </w:r>
      <w:r w:rsidRPr="00123ED9">
        <w:rPr>
          <w:rFonts w:ascii="Tahoma" w:hAnsi="Tahoma" w:cs="Tahoma"/>
          <w:sz w:val="16"/>
          <w:szCs w:val="16"/>
        </w:rPr>
        <w:t xml:space="preserve">vady </w:t>
      </w:r>
      <w:r w:rsidR="00F63908" w:rsidRPr="00123ED9">
        <w:rPr>
          <w:rFonts w:ascii="Tahoma" w:hAnsi="Tahoma" w:cs="Tahoma"/>
          <w:sz w:val="16"/>
          <w:szCs w:val="16"/>
        </w:rPr>
        <w:t xml:space="preserve">odstranit </w:t>
      </w:r>
      <w:r w:rsidRPr="00123ED9">
        <w:rPr>
          <w:rFonts w:ascii="Tahoma" w:hAnsi="Tahoma" w:cs="Tahoma"/>
          <w:sz w:val="16"/>
          <w:szCs w:val="16"/>
        </w:rPr>
        <w:t xml:space="preserve">do </w:t>
      </w:r>
      <w:r w:rsidR="00EB75E4" w:rsidRPr="00123ED9">
        <w:rPr>
          <w:rFonts w:ascii="Tahoma" w:hAnsi="Tahoma" w:cs="Tahoma"/>
          <w:sz w:val="16"/>
          <w:szCs w:val="16"/>
        </w:rPr>
        <w:t>3</w:t>
      </w:r>
      <w:r w:rsidRPr="00123ED9">
        <w:rPr>
          <w:rFonts w:ascii="Tahoma" w:hAnsi="Tahoma" w:cs="Tahoma"/>
          <w:sz w:val="16"/>
          <w:szCs w:val="16"/>
        </w:rPr>
        <w:t xml:space="preserve"> pracovních dnů od nahlášení vady, v případě potřeby náhradn</w:t>
      </w:r>
      <w:r w:rsidR="0009098A" w:rsidRPr="00123ED9">
        <w:rPr>
          <w:rFonts w:ascii="Tahoma" w:hAnsi="Tahoma" w:cs="Tahoma"/>
          <w:sz w:val="16"/>
          <w:szCs w:val="16"/>
        </w:rPr>
        <w:t xml:space="preserve">ích dílů odstraní prodávající </w:t>
      </w:r>
      <w:r w:rsidRPr="00123ED9">
        <w:rPr>
          <w:rFonts w:ascii="Tahoma" w:hAnsi="Tahoma" w:cs="Tahoma"/>
          <w:sz w:val="16"/>
          <w:szCs w:val="16"/>
        </w:rPr>
        <w:t xml:space="preserve">vadu do </w:t>
      </w:r>
      <w:r w:rsidR="00EB75E4" w:rsidRPr="00123ED9">
        <w:rPr>
          <w:rFonts w:ascii="Tahoma" w:hAnsi="Tahoma" w:cs="Tahoma"/>
          <w:sz w:val="16"/>
          <w:szCs w:val="16"/>
        </w:rPr>
        <w:t>5</w:t>
      </w:r>
      <w:r w:rsidRPr="00123ED9">
        <w:rPr>
          <w:rFonts w:ascii="Tahoma" w:hAnsi="Tahoma" w:cs="Tahoma"/>
          <w:sz w:val="16"/>
          <w:szCs w:val="16"/>
        </w:rPr>
        <w:t xml:space="preserve"> pracovních dnů od nahlášení vady. </w:t>
      </w:r>
      <w:r w:rsidR="00830C9F" w:rsidRPr="00123ED9">
        <w:rPr>
          <w:rFonts w:ascii="Tahoma" w:hAnsi="Tahoma" w:cs="Tahoma"/>
          <w:sz w:val="16"/>
          <w:szCs w:val="16"/>
        </w:rPr>
        <w:t xml:space="preserve">V případě, že prodávající nebude schopen provést opravu do </w:t>
      </w:r>
      <w:r w:rsidR="00F81150" w:rsidRPr="00123ED9">
        <w:rPr>
          <w:rFonts w:ascii="Tahoma" w:hAnsi="Tahoma" w:cs="Tahoma"/>
          <w:sz w:val="16"/>
          <w:szCs w:val="16"/>
        </w:rPr>
        <w:t>3</w:t>
      </w:r>
      <w:r w:rsidR="00830C9F" w:rsidRPr="00123ED9">
        <w:rPr>
          <w:rFonts w:ascii="Tahoma" w:hAnsi="Tahoma" w:cs="Tahoma"/>
          <w:sz w:val="16"/>
          <w:szCs w:val="16"/>
        </w:rPr>
        <w:t xml:space="preserve"> pracovních dnů</w:t>
      </w:r>
      <w:r w:rsidR="00DE2108" w:rsidRPr="00123ED9">
        <w:rPr>
          <w:rFonts w:ascii="Tahoma" w:hAnsi="Tahoma" w:cs="Tahoma"/>
          <w:sz w:val="16"/>
          <w:szCs w:val="16"/>
        </w:rPr>
        <w:t xml:space="preserve"> od nahlášení vady</w:t>
      </w:r>
      <w:r w:rsidR="00830C9F" w:rsidRPr="00123ED9">
        <w:rPr>
          <w:rFonts w:ascii="Tahoma" w:hAnsi="Tahoma" w:cs="Tahoma"/>
          <w:sz w:val="16"/>
          <w:szCs w:val="16"/>
        </w:rPr>
        <w:t xml:space="preserve">, zavazuje se dodat </w:t>
      </w:r>
      <w:r w:rsidR="00B82662" w:rsidRPr="00123ED9">
        <w:rPr>
          <w:rFonts w:ascii="Tahoma" w:hAnsi="Tahoma" w:cs="Tahoma"/>
          <w:sz w:val="16"/>
          <w:szCs w:val="16"/>
        </w:rPr>
        <w:t xml:space="preserve">zdarma </w:t>
      </w:r>
      <w:r w:rsidR="00830C9F" w:rsidRPr="00123ED9">
        <w:rPr>
          <w:rFonts w:ascii="Tahoma" w:hAnsi="Tahoma" w:cs="Tahoma"/>
          <w:sz w:val="16"/>
          <w:szCs w:val="16"/>
        </w:rPr>
        <w:t>náhradní přístroj na dobu nutnou k odstranění vady.</w:t>
      </w:r>
      <w:r w:rsidR="00A626D9" w:rsidRPr="00123ED9">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685E2C65" w:rsidR="00126A29" w:rsidRPr="00123ED9" w:rsidRDefault="61654F2F" w:rsidP="00260943">
      <w:pPr>
        <w:numPr>
          <w:ilvl w:val="0"/>
          <w:numId w:val="6"/>
        </w:numPr>
        <w:tabs>
          <w:tab w:val="clear" w:pos="502"/>
          <w:tab w:val="num" w:pos="426"/>
        </w:tabs>
        <w:ind w:left="425" w:hanging="425"/>
        <w:jc w:val="both"/>
        <w:rPr>
          <w:rFonts w:ascii="Tahoma" w:hAnsi="Tahoma" w:cs="Tahoma"/>
          <w:sz w:val="16"/>
          <w:szCs w:val="16"/>
        </w:rPr>
      </w:pPr>
      <w:r w:rsidRPr="00123ED9">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123ED9" w:rsidRDefault="00126A29" w:rsidP="00260943">
      <w:pPr>
        <w:numPr>
          <w:ilvl w:val="0"/>
          <w:numId w:val="6"/>
        </w:numPr>
        <w:tabs>
          <w:tab w:val="clear" w:pos="502"/>
          <w:tab w:val="num" w:pos="426"/>
        </w:tabs>
        <w:ind w:left="425" w:hanging="425"/>
        <w:jc w:val="both"/>
        <w:rPr>
          <w:rFonts w:ascii="Tahoma" w:hAnsi="Tahoma" w:cs="Tahoma"/>
          <w:sz w:val="16"/>
          <w:szCs w:val="16"/>
        </w:rPr>
      </w:pPr>
      <w:r w:rsidRPr="00123ED9">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123ED9" w:rsidRDefault="61654F2F" w:rsidP="00260943">
      <w:pPr>
        <w:numPr>
          <w:ilvl w:val="0"/>
          <w:numId w:val="6"/>
        </w:numPr>
        <w:tabs>
          <w:tab w:val="clear" w:pos="502"/>
          <w:tab w:val="num" w:pos="426"/>
        </w:tabs>
        <w:ind w:left="425" w:hanging="425"/>
        <w:jc w:val="both"/>
        <w:rPr>
          <w:rFonts w:ascii="Tahoma" w:hAnsi="Tahoma" w:cs="Tahoma"/>
          <w:sz w:val="16"/>
          <w:szCs w:val="16"/>
        </w:rPr>
      </w:pPr>
      <w:r w:rsidRPr="00123ED9">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0A69212" w14:textId="49EB9360" w:rsidR="00126A29" w:rsidRPr="00123ED9" w:rsidRDefault="61654F2F" w:rsidP="61654F2F">
      <w:pPr>
        <w:numPr>
          <w:ilvl w:val="0"/>
          <w:numId w:val="6"/>
        </w:numPr>
        <w:tabs>
          <w:tab w:val="clear" w:pos="502"/>
          <w:tab w:val="num" w:pos="426"/>
        </w:tabs>
        <w:spacing w:after="240"/>
        <w:ind w:left="425" w:hanging="425"/>
        <w:jc w:val="both"/>
        <w:rPr>
          <w:rFonts w:ascii="Tahoma" w:hAnsi="Tahoma" w:cs="Tahoma"/>
          <w:sz w:val="16"/>
          <w:szCs w:val="16"/>
        </w:rPr>
      </w:pPr>
      <w:r w:rsidRPr="00123ED9">
        <w:rPr>
          <w:rFonts w:ascii="Tahoma" w:hAnsi="Tahoma" w:cs="Tahoma"/>
          <w:sz w:val="16"/>
          <w:szCs w:val="16"/>
        </w:rPr>
        <w:t xml:space="preserve">Prodávající se dále zavazuje, že poskytne kupujícímu </w:t>
      </w:r>
      <w:r w:rsidRPr="00123ED9">
        <w:rPr>
          <w:rFonts w:ascii="Tahoma" w:hAnsi="Tahoma" w:cs="Tahoma"/>
          <w:sz w:val="16"/>
          <w:szCs w:val="16"/>
          <w:u w:val="single"/>
        </w:rPr>
        <w:t>pozáruční servis</w:t>
      </w:r>
      <w:r w:rsidRPr="00123ED9">
        <w:rPr>
          <w:rFonts w:ascii="Tahoma" w:hAnsi="Tahoma" w:cs="Tahoma"/>
          <w:sz w:val="16"/>
          <w:szCs w:val="16"/>
        </w:rPr>
        <w:t xml:space="preserve">, a to po dobu běžnou pro tento typ přístrojů nejméně pak 8 let po uplynutí záruční lhůty, pokud se strany nedohodnou jinak. </w:t>
      </w:r>
    </w:p>
    <w:p w14:paraId="313E9209" w14:textId="77777777" w:rsidR="00126A29" w:rsidRPr="00123ED9" w:rsidRDefault="00126A29" w:rsidP="008D0A8F">
      <w:pPr>
        <w:jc w:val="center"/>
        <w:rPr>
          <w:rFonts w:ascii="Tahoma" w:hAnsi="Tahoma" w:cs="Tahoma"/>
          <w:b/>
          <w:sz w:val="16"/>
          <w:szCs w:val="16"/>
        </w:rPr>
      </w:pPr>
      <w:r w:rsidRPr="00123ED9">
        <w:rPr>
          <w:rFonts w:ascii="Tahoma" w:hAnsi="Tahoma" w:cs="Tahoma"/>
          <w:b/>
          <w:sz w:val="16"/>
          <w:szCs w:val="16"/>
        </w:rPr>
        <w:t>VI.</w:t>
      </w:r>
    </w:p>
    <w:p w14:paraId="48752069" w14:textId="77777777" w:rsidR="00126A29" w:rsidRPr="00123ED9" w:rsidRDefault="00126A29" w:rsidP="003B72DE">
      <w:pPr>
        <w:ind w:left="284" w:hanging="284"/>
        <w:jc w:val="center"/>
        <w:rPr>
          <w:rFonts w:ascii="Tahoma" w:hAnsi="Tahoma" w:cs="Tahoma"/>
          <w:sz w:val="16"/>
          <w:szCs w:val="16"/>
        </w:rPr>
      </w:pPr>
      <w:r w:rsidRPr="00123ED9">
        <w:rPr>
          <w:rFonts w:ascii="Tahoma" w:hAnsi="Tahoma" w:cs="Tahoma"/>
          <w:b/>
          <w:sz w:val="16"/>
          <w:szCs w:val="16"/>
        </w:rPr>
        <w:t>Smluvní pokuta a úrok z prodlení</w:t>
      </w:r>
    </w:p>
    <w:p w14:paraId="50693E60" w14:textId="17FD40CB" w:rsidR="003413F6" w:rsidRPr="00123ED9" w:rsidRDefault="61654F2F" w:rsidP="00277834">
      <w:pPr>
        <w:numPr>
          <w:ilvl w:val="0"/>
          <w:numId w:val="3"/>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708AC7BB" w14:textId="7FDA1839" w:rsidR="006E4A5B" w:rsidRPr="00123ED9" w:rsidRDefault="61654F2F" w:rsidP="006E4A5B">
      <w:pPr>
        <w:numPr>
          <w:ilvl w:val="0"/>
          <w:numId w:val="3"/>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123ED9">
        <w:rPr>
          <w:rFonts w:ascii="Tahoma" w:hAnsi="Tahoma" w:cs="Tahoma"/>
          <w:sz w:val="16"/>
          <w:szCs w:val="16"/>
        </w:rPr>
        <w:t>10.000,-</w:t>
      </w:r>
      <w:proofErr w:type="gramEnd"/>
      <w:r w:rsidRPr="00123ED9">
        <w:rPr>
          <w:rFonts w:ascii="Tahoma" w:hAnsi="Tahoma" w:cs="Tahoma"/>
          <w:sz w:val="16"/>
          <w:szCs w:val="16"/>
        </w:rPr>
        <w:t xml:space="preserve"> Kč.</w:t>
      </w:r>
    </w:p>
    <w:p w14:paraId="171D4F7E" w14:textId="6CE0345F" w:rsidR="00126A29" w:rsidRPr="00123ED9" w:rsidRDefault="61654F2F" w:rsidP="00277834">
      <w:pPr>
        <w:numPr>
          <w:ilvl w:val="0"/>
          <w:numId w:val="3"/>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Pr="00123ED9">
        <w:rPr>
          <w:rFonts w:ascii="Tahoma" w:hAnsi="Tahoma" w:cs="Tahoma"/>
          <w:sz w:val="16"/>
          <w:szCs w:val="16"/>
        </w:rPr>
        <w:t>10.000,-</w:t>
      </w:r>
      <w:proofErr w:type="gramEnd"/>
      <w:r w:rsidRPr="00123ED9">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A7F404E" w14:textId="0838C6AC" w:rsidR="00126A29" w:rsidRPr="00123ED9" w:rsidRDefault="00126A29" w:rsidP="00277834">
      <w:pPr>
        <w:numPr>
          <w:ilvl w:val="0"/>
          <w:numId w:val="3"/>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123ED9">
        <w:rPr>
          <w:rFonts w:ascii="Tahoma" w:hAnsi="Tahoma" w:cs="Tahoma"/>
          <w:sz w:val="16"/>
          <w:szCs w:val="16"/>
        </w:rPr>
        <w:t>opakované kontroly</w:t>
      </w:r>
      <w:r w:rsidRPr="00123ED9">
        <w:rPr>
          <w:rFonts w:ascii="Tahoma" w:hAnsi="Tahoma" w:cs="Tahoma"/>
          <w:sz w:val="16"/>
          <w:szCs w:val="16"/>
        </w:rPr>
        <w:t xml:space="preserve"> v předepsaném intervalu </w:t>
      </w:r>
      <w:r w:rsidR="00913251" w:rsidRPr="00123ED9">
        <w:rPr>
          <w:rFonts w:ascii="Tahoma" w:hAnsi="Tahoma" w:cs="Tahoma"/>
          <w:sz w:val="16"/>
          <w:szCs w:val="16"/>
        </w:rPr>
        <w:t xml:space="preserve">nebo při porušení jiné povinnosti </w:t>
      </w:r>
      <w:r w:rsidRPr="00123ED9">
        <w:rPr>
          <w:rFonts w:ascii="Tahoma" w:hAnsi="Tahoma" w:cs="Tahoma"/>
          <w:sz w:val="16"/>
          <w:szCs w:val="16"/>
        </w:rPr>
        <w:t xml:space="preserve">dle čl. V. odst. </w:t>
      </w:r>
      <w:r w:rsidR="004F744C" w:rsidRPr="00123ED9">
        <w:rPr>
          <w:rFonts w:ascii="Tahoma" w:hAnsi="Tahoma" w:cs="Tahoma"/>
          <w:sz w:val="16"/>
          <w:szCs w:val="16"/>
        </w:rPr>
        <w:t>4</w:t>
      </w:r>
      <w:r w:rsidRPr="00123ED9">
        <w:rPr>
          <w:rFonts w:ascii="Tahoma" w:hAnsi="Tahoma" w:cs="Tahoma"/>
          <w:sz w:val="16"/>
          <w:szCs w:val="16"/>
        </w:rPr>
        <w:t xml:space="preserve"> této smlouvy, má kupující právo účtovat smluvní pokutu ve výši </w:t>
      </w:r>
      <w:proofErr w:type="gramStart"/>
      <w:r w:rsidRPr="00123ED9">
        <w:rPr>
          <w:rFonts w:ascii="Tahoma" w:hAnsi="Tahoma" w:cs="Tahoma"/>
          <w:sz w:val="16"/>
          <w:szCs w:val="16"/>
        </w:rPr>
        <w:t>5.000,-</w:t>
      </w:r>
      <w:proofErr w:type="gramEnd"/>
      <w:r w:rsidRPr="00123ED9">
        <w:rPr>
          <w:rFonts w:ascii="Tahoma" w:hAnsi="Tahoma" w:cs="Tahoma"/>
          <w:sz w:val="16"/>
          <w:szCs w:val="16"/>
        </w:rPr>
        <w:t xml:space="preserve"> Kč za každý započatý den prodlení.</w:t>
      </w:r>
    </w:p>
    <w:p w14:paraId="5ED2DEA1" w14:textId="70F8AD9F" w:rsidR="00126A29" w:rsidRPr="00123ED9" w:rsidRDefault="00126A29" w:rsidP="00277834">
      <w:pPr>
        <w:numPr>
          <w:ilvl w:val="0"/>
          <w:numId w:val="3"/>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 xml:space="preserve">Za nedodržení povinnosti provést </w:t>
      </w:r>
      <w:r w:rsidR="006659F2" w:rsidRPr="00123ED9">
        <w:rPr>
          <w:rFonts w:ascii="Tahoma" w:hAnsi="Tahoma" w:cs="Tahoma"/>
          <w:sz w:val="16"/>
          <w:szCs w:val="16"/>
        </w:rPr>
        <w:t>zaškolení</w:t>
      </w:r>
      <w:r w:rsidRPr="00123ED9">
        <w:rPr>
          <w:rFonts w:ascii="Tahoma" w:hAnsi="Tahoma" w:cs="Tahoma"/>
          <w:sz w:val="16"/>
          <w:szCs w:val="16"/>
        </w:rPr>
        <w:t xml:space="preserve"> obsluhujícího personálu </w:t>
      </w:r>
      <w:r w:rsidR="00C75A70" w:rsidRPr="00123ED9">
        <w:rPr>
          <w:rFonts w:ascii="Tahoma" w:hAnsi="Tahoma" w:cs="Tahoma"/>
          <w:sz w:val="16"/>
          <w:szCs w:val="16"/>
        </w:rPr>
        <w:t>kupujícího dle podmínky v čl. V.</w:t>
      </w:r>
      <w:r w:rsidRPr="00123ED9">
        <w:rPr>
          <w:rFonts w:ascii="Tahoma" w:hAnsi="Tahoma" w:cs="Tahoma"/>
          <w:sz w:val="16"/>
          <w:szCs w:val="16"/>
        </w:rPr>
        <w:t xml:space="preserve"> odst. </w:t>
      </w:r>
      <w:r w:rsidR="004A3751" w:rsidRPr="00123ED9">
        <w:rPr>
          <w:rFonts w:ascii="Tahoma" w:hAnsi="Tahoma" w:cs="Tahoma"/>
          <w:sz w:val="16"/>
          <w:szCs w:val="16"/>
        </w:rPr>
        <w:t>6</w:t>
      </w:r>
      <w:r w:rsidRPr="00123ED9">
        <w:rPr>
          <w:rFonts w:ascii="Tahoma" w:hAnsi="Tahoma" w:cs="Tahoma"/>
          <w:sz w:val="16"/>
          <w:szCs w:val="16"/>
        </w:rPr>
        <w:t xml:space="preserve"> této smlouvy a dále za nedodržení každé z povinností dle čl. VIII. odst. 7, 8</w:t>
      </w:r>
      <w:r w:rsidR="00F81150" w:rsidRPr="00123ED9">
        <w:rPr>
          <w:rFonts w:ascii="Tahoma" w:hAnsi="Tahoma" w:cs="Tahoma"/>
          <w:sz w:val="16"/>
          <w:szCs w:val="16"/>
        </w:rPr>
        <w:t xml:space="preserve"> a </w:t>
      </w:r>
      <w:r w:rsidRPr="00123ED9">
        <w:rPr>
          <w:rFonts w:ascii="Tahoma" w:hAnsi="Tahoma" w:cs="Tahoma"/>
          <w:sz w:val="16"/>
          <w:szCs w:val="16"/>
        </w:rPr>
        <w:t>9</w:t>
      </w:r>
      <w:r w:rsidR="00F81150" w:rsidRPr="00123ED9">
        <w:rPr>
          <w:rFonts w:ascii="Tahoma" w:hAnsi="Tahoma" w:cs="Tahoma"/>
          <w:sz w:val="16"/>
          <w:szCs w:val="16"/>
        </w:rPr>
        <w:t xml:space="preserve"> </w:t>
      </w:r>
      <w:r w:rsidRPr="00123ED9">
        <w:rPr>
          <w:rFonts w:ascii="Tahoma" w:hAnsi="Tahoma" w:cs="Tahoma"/>
          <w:sz w:val="16"/>
          <w:szCs w:val="16"/>
        </w:rPr>
        <w:t xml:space="preserve">této smlouvy má kupující právo účtovat smluvní pokutu ve výši </w:t>
      </w:r>
      <w:proofErr w:type="gramStart"/>
      <w:r w:rsidRPr="00123ED9">
        <w:rPr>
          <w:rFonts w:ascii="Tahoma" w:hAnsi="Tahoma" w:cs="Tahoma"/>
          <w:sz w:val="16"/>
          <w:szCs w:val="16"/>
        </w:rPr>
        <w:t>10.000,-</w:t>
      </w:r>
      <w:proofErr w:type="gramEnd"/>
      <w:r w:rsidRPr="00123ED9">
        <w:rPr>
          <w:rFonts w:ascii="Tahoma" w:hAnsi="Tahoma" w:cs="Tahoma"/>
          <w:sz w:val="16"/>
          <w:szCs w:val="16"/>
        </w:rPr>
        <w:t xml:space="preserve"> Kč.</w:t>
      </w:r>
    </w:p>
    <w:p w14:paraId="3A426F5C" w14:textId="77777777" w:rsidR="00EA3F1B" w:rsidRPr="00123ED9" w:rsidRDefault="00EA3F1B" w:rsidP="00EA3F1B">
      <w:pPr>
        <w:numPr>
          <w:ilvl w:val="0"/>
          <w:numId w:val="3"/>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1B6DDD6" w14:textId="77777777" w:rsidR="00126A29" w:rsidRPr="00123ED9" w:rsidRDefault="00126A29" w:rsidP="00277834">
      <w:pPr>
        <w:numPr>
          <w:ilvl w:val="0"/>
          <w:numId w:val="3"/>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 xml:space="preserve">Smluvní pokuta bude vyúčtovaná samostatným daňovým dokladem a její splatnost činí 30 dní ode dne doručení daňového dokladu. </w:t>
      </w:r>
    </w:p>
    <w:p w14:paraId="7F9D861F" w14:textId="06BE65AF" w:rsidR="00126A29" w:rsidRPr="00123ED9" w:rsidRDefault="61654F2F" w:rsidP="61654F2F">
      <w:pPr>
        <w:numPr>
          <w:ilvl w:val="0"/>
          <w:numId w:val="3"/>
        </w:numPr>
        <w:tabs>
          <w:tab w:val="clear" w:pos="360"/>
          <w:tab w:val="num" w:pos="426"/>
        </w:tabs>
        <w:spacing w:after="240"/>
        <w:ind w:left="425" w:hanging="425"/>
        <w:jc w:val="both"/>
        <w:rPr>
          <w:rFonts w:ascii="Tahoma" w:hAnsi="Tahoma" w:cs="Tahoma"/>
          <w:sz w:val="16"/>
          <w:szCs w:val="16"/>
        </w:rPr>
      </w:pPr>
      <w:r w:rsidRPr="00123ED9">
        <w:rPr>
          <w:rFonts w:ascii="Tahoma" w:hAnsi="Tahoma" w:cs="Tahoma"/>
          <w:sz w:val="16"/>
          <w:szCs w:val="16"/>
        </w:rPr>
        <w:t>Kupujícímu vzniká právo na náhradu škody způsobené porušením smluvních povinností v plné výši i po úhradách výše sjednaných smluvních pokut.</w:t>
      </w:r>
    </w:p>
    <w:p w14:paraId="592F40E1" w14:textId="77777777" w:rsidR="00126A29" w:rsidRPr="00123ED9" w:rsidRDefault="00126A29" w:rsidP="00693206">
      <w:pPr>
        <w:jc w:val="center"/>
        <w:rPr>
          <w:rFonts w:ascii="Tahoma" w:hAnsi="Tahoma" w:cs="Tahoma"/>
          <w:sz w:val="16"/>
          <w:szCs w:val="16"/>
        </w:rPr>
      </w:pPr>
      <w:r w:rsidRPr="00123ED9">
        <w:rPr>
          <w:rFonts w:ascii="Tahoma" w:hAnsi="Tahoma" w:cs="Tahoma"/>
          <w:b/>
          <w:sz w:val="16"/>
          <w:szCs w:val="16"/>
        </w:rPr>
        <w:t>VII.</w:t>
      </w:r>
    </w:p>
    <w:p w14:paraId="04D8EE0E" w14:textId="77777777" w:rsidR="00126A29" w:rsidRPr="00123ED9" w:rsidRDefault="61654F2F" w:rsidP="61654F2F">
      <w:pPr>
        <w:pStyle w:val="Nadpis3"/>
        <w:numPr>
          <w:ilvl w:val="2"/>
          <w:numId w:val="0"/>
        </w:numPr>
        <w:rPr>
          <w:rFonts w:ascii="Tahoma" w:hAnsi="Tahoma" w:cs="Tahoma"/>
          <w:sz w:val="16"/>
          <w:szCs w:val="16"/>
        </w:rPr>
      </w:pPr>
      <w:r w:rsidRPr="00123ED9">
        <w:rPr>
          <w:rFonts w:ascii="Tahoma" w:hAnsi="Tahoma" w:cs="Tahoma"/>
          <w:sz w:val="16"/>
          <w:szCs w:val="16"/>
        </w:rPr>
        <w:t>Odstoupení od smlouvy</w:t>
      </w:r>
    </w:p>
    <w:p w14:paraId="11313B4C" w14:textId="77777777" w:rsidR="00126A29" w:rsidRPr="00123ED9"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123ED9">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123ED9" w:rsidRDefault="00126A29" w:rsidP="00F07574">
      <w:pPr>
        <w:numPr>
          <w:ilvl w:val="0"/>
          <w:numId w:val="2"/>
        </w:numPr>
        <w:tabs>
          <w:tab w:val="left" w:pos="851"/>
        </w:tabs>
        <w:ind w:left="851" w:hanging="425"/>
        <w:jc w:val="both"/>
        <w:rPr>
          <w:rFonts w:ascii="Tahoma" w:hAnsi="Tahoma" w:cs="Tahoma"/>
          <w:sz w:val="16"/>
          <w:szCs w:val="16"/>
        </w:rPr>
      </w:pPr>
      <w:r w:rsidRPr="00123ED9">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123ED9" w:rsidRDefault="00126A29" w:rsidP="00F07574">
      <w:pPr>
        <w:numPr>
          <w:ilvl w:val="0"/>
          <w:numId w:val="2"/>
        </w:numPr>
        <w:tabs>
          <w:tab w:val="left" w:pos="851"/>
        </w:tabs>
        <w:ind w:left="851" w:hanging="425"/>
        <w:jc w:val="both"/>
        <w:rPr>
          <w:rFonts w:ascii="Tahoma" w:hAnsi="Tahoma" w:cs="Tahoma"/>
          <w:sz w:val="16"/>
          <w:szCs w:val="16"/>
        </w:rPr>
      </w:pPr>
      <w:r w:rsidRPr="00123ED9">
        <w:rPr>
          <w:rFonts w:ascii="Tahoma" w:hAnsi="Tahoma" w:cs="Tahoma"/>
          <w:sz w:val="16"/>
          <w:szCs w:val="16"/>
        </w:rPr>
        <w:t xml:space="preserve">na straně prodávajícího </w:t>
      </w:r>
      <w:r w:rsidR="00DB6780" w:rsidRPr="00123ED9">
        <w:rPr>
          <w:rFonts w:ascii="Tahoma" w:hAnsi="Tahoma" w:cs="Tahoma"/>
          <w:sz w:val="16"/>
          <w:szCs w:val="16"/>
        </w:rPr>
        <w:t xml:space="preserve">zejména </w:t>
      </w:r>
      <w:r w:rsidRPr="00123ED9">
        <w:rPr>
          <w:rFonts w:ascii="Tahoma" w:hAnsi="Tahoma" w:cs="Tahoma"/>
          <w:sz w:val="16"/>
          <w:szCs w:val="16"/>
        </w:rPr>
        <w:t>jednání uveden</w:t>
      </w:r>
      <w:r w:rsidR="00DB6780" w:rsidRPr="00123ED9">
        <w:rPr>
          <w:rFonts w:ascii="Tahoma" w:hAnsi="Tahoma" w:cs="Tahoma"/>
          <w:sz w:val="16"/>
          <w:szCs w:val="16"/>
        </w:rPr>
        <w:t>á</w:t>
      </w:r>
      <w:r w:rsidRPr="00123ED9">
        <w:rPr>
          <w:rFonts w:ascii="Tahoma" w:hAnsi="Tahoma" w:cs="Tahoma"/>
          <w:sz w:val="16"/>
          <w:szCs w:val="16"/>
        </w:rPr>
        <w:t xml:space="preserve"> v čl. VI. odst. </w:t>
      </w:r>
      <w:r w:rsidR="00D775B1" w:rsidRPr="00123ED9">
        <w:rPr>
          <w:rFonts w:ascii="Tahoma" w:hAnsi="Tahoma" w:cs="Tahoma"/>
          <w:sz w:val="16"/>
          <w:szCs w:val="16"/>
        </w:rPr>
        <w:t>3</w:t>
      </w:r>
      <w:r w:rsidRPr="00123ED9">
        <w:rPr>
          <w:rFonts w:ascii="Tahoma" w:hAnsi="Tahoma" w:cs="Tahoma"/>
          <w:sz w:val="16"/>
          <w:szCs w:val="16"/>
        </w:rPr>
        <w:t xml:space="preserve"> smlouvy, pokud </w:t>
      </w:r>
      <w:r w:rsidR="00DB6780" w:rsidRPr="00123ED9">
        <w:rPr>
          <w:rFonts w:ascii="Tahoma" w:hAnsi="Tahoma" w:cs="Tahoma"/>
          <w:sz w:val="16"/>
          <w:szCs w:val="16"/>
        </w:rPr>
        <w:t xml:space="preserve">prodávající </w:t>
      </w:r>
      <w:r w:rsidRPr="00123ED9">
        <w:rPr>
          <w:rFonts w:ascii="Tahoma" w:hAnsi="Tahoma" w:cs="Tahoma"/>
          <w:sz w:val="16"/>
          <w:szCs w:val="16"/>
        </w:rPr>
        <w:t xml:space="preserve">nezjednal nápravu, přestože byl kupujícím na neplnění této smlouvy písemně upozorněn. </w:t>
      </w:r>
    </w:p>
    <w:p w14:paraId="1261FB79" w14:textId="197CE030" w:rsidR="00126A29" w:rsidRPr="00123ED9" w:rsidRDefault="61654F2F" w:rsidP="00AB46FF">
      <w:pPr>
        <w:pStyle w:val="Textkomente1"/>
        <w:numPr>
          <w:ilvl w:val="0"/>
          <w:numId w:val="5"/>
        </w:numPr>
        <w:tabs>
          <w:tab w:val="clear" w:pos="360"/>
          <w:tab w:val="num" w:pos="426"/>
        </w:tabs>
        <w:spacing w:after="240"/>
        <w:ind w:left="425" w:hanging="425"/>
        <w:jc w:val="both"/>
        <w:rPr>
          <w:rFonts w:ascii="Tahoma" w:hAnsi="Tahoma" w:cs="Tahoma"/>
          <w:sz w:val="16"/>
          <w:szCs w:val="16"/>
        </w:rPr>
      </w:pPr>
      <w:r w:rsidRPr="00123ED9">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123ED9" w:rsidRDefault="00126A29" w:rsidP="00693206">
      <w:pPr>
        <w:jc w:val="center"/>
        <w:rPr>
          <w:rFonts w:ascii="Tahoma" w:hAnsi="Tahoma" w:cs="Tahoma"/>
          <w:sz w:val="16"/>
          <w:szCs w:val="16"/>
        </w:rPr>
      </w:pPr>
      <w:r w:rsidRPr="00123ED9">
        <w:rPr>
          <w:rFonts w:ascii="Tahoma" w:hAnsi="Tahoma" w:cs="Tahoma"/>
          <w:b/>
          <w:sz w:val="16"/>
          <w:szCs w:val="16"/>
        </w:rPr>
        <w:t>VIII.</w:t>
      </w:r>
    </w:p>
    <w:p w14:paraId="11AAB954" w14:textId="77777777" w:rsidR="00126A29" w:rsidRPr="00123ED9" w:rsidRDefault="61654F2F" w:rsidP="61654F2F">
      <w:pPr>
        <w:pStyle w:val="Nadpis3"/>
        <w:numPr>
          <w:ilvl w:val="2"/>
          <w:numId w:val="0"/>
        </w:numPr>
        <w:rPr>
          <w:rFonts w:ascii="Tahoma" w:hAnsi="Tahoma" w:cs="Tahoma"/>
          <w:sz w:val="16"/>
          <w:szCs w:val="16"/>
        </w:rPr>
      </w:pPr>
      <w:r w:rsidRPr="00123ED9">
        <w:rPr>
          <w:rFonts w:ascii="Tahoma" w:hAnsi="Tahoma" w:cs="Tahoma"/>
          <w:sz w:val="16"/>
          <w:szCs w:val="16"/>
        </w:rPr>
        <w:t>Ostatní ujednání</w:t>
      </w:r>
    </w:p>
    <w:p w14:paraId="5D948DAD" w14:textId="5F90DD78" w:rsidR="00E2532F" w:rsidRPr="00123ED9" w:rsidRDefault="61654F2F" w:rsidP="00693206">
      <w:pPr>
        <w:numPr>
          <w:ilvl w:val="0"/>
          <w:numId w:val="26"/>
        </w:numPr>
        <w:suppressAutoHyphens w:val="0"/>
        <w:jc w:val="both"/>
        <w:rPr>
          <w:rFonts w:ascii="Tahoma" w:hAnsi="Tahoma" w:cs="Tahoma"/>
          <w:sz w:val="16"/>
          <w:szCs w:val="16"/>
        </w:rPr>
      </w:pPr>
      <w:r w:rsidRPr="00123ED9">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270C0E99" w14:textId="538D3476" w:rsidR="00126A29" w:rsidRPr="00123ED9" w:rsidRDefault="00126A29" w:rsidP="00693206">
      <w:pPr>
        <w:numPr>
          <w:ilvl w:val="0"/>
          <w:numId w:val="26"/>
        </w:numPr>
        <w:jc w:val="both"/>
        <w:rPr>
          <w:rFonts w:ascii="Tahoma" w:hAnsi="Tahoma" w:cs="Tahoma"/>
          <w:sz w:val="16"/>
          <w:szCs w:val="16"/>
        </w:rPr>
      </w:pPr>
      <w:r w:rsidRPr="00123ED9">
        <w:rPr>
          <w:rFonts w:ascii="Tahoma" w:hAnsi="Tahoma" w:cs="Tahoma"/>
          <w:sz w:val="16"/>
          <w:szCs w:val="16"/>
        </w:rPr>
        <w:t xml:space="preserve">Prodávající se touto smlouvou zavazuje, že při dodávkách zboží, které svěří dopravci nebo </w:t>
      </w:r>
      <w:r w:rsidR="005D164E" w:rsidRPr="00123ED9">
        <w:rPr>
          <w:rFonts w:ascii="Tahoma" w:hAnsi="Tahoma" w:cs="Tahoma"/>
          <w:sz w:val="16"/>
          <w:szCs w:val="16"/>
        </w:rPr>
        <w:t>provozovateli poštovních služeb</w:t>
      </w:r>
      <w:r w:rsidRPr="00123ED9">
        <w:rPr>
          <w:rFonts w:ascii="Tahoma" w:hAnsi="Tahoma" w:cs="Tahoma"/>
          <w:sz w:val="16"/>
          <w:szCs w:val="16"/>
        </w:rPr>
        <w:t>, zajistí pojištění takové dodávky.</w:t>
      </w:r>
    </w:p>
    <w:p w14:paraId="1498DAE0" w14:textId="77777777" w:rsidR="00126A29" w:rsidRPr="00123ED9" w:rsidRDefault="00126A29" w:rsidP="00693206">
      <w:pPr>
        <w:numPr>
          <w:ilvl w:val="0"/>
          <w:numId w:val="26"/>
        </w:numPr>
        <w:jc w:val="both"/>
        <w:rPr>
          <w:rFonts w:ascii="Tahoma" w:hAnsi="Tahoma" w:cs="Tahoma"/>
          <w:sz w:val="16"/>
          <w:szCs w:val="16"/>
        </w:rPr>
      </w:pPr>
      <w:r w:rsidRPr="00123ED9">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123ED9" w:rsidRDefault="00126A29" w:rsidP="00693206">
      <w:pPr>
        <w:numPr>
          <w:ilvl w:val="0"/>
          <w:numId w:val="26"/>
        </w:numPr>
        <w:jc w:val="both"/>
        <w:rPr>
          <w:rFonts w:ascii="Tahoma" w:hAnsi="Tahoma" w:cs="Tahoma"/>
          <w:sz w:val="16"/>
          <w:szCs w:val="16"/>
        </w:rPr>
      </w:pPr>
      <w:r w:rsidRPr="00123ED9">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123ED9" w:rsidRDefault="00126A29" w:rsidP="00693206">
      <w:pPr>
        <w:numPr>
          <w:ilvl w:val="0"/>
          <w:numId w:val="26"/>
        </w:numPr>
        <w:jc w:val="both"/>
        <w:rPr>
          <w:rFonts w:ascii="Tahoma" w:hAnsi="Tahoma" w:cs="Tahoma"/>
          <w:sz w:val="16"/>
          <w:szCs w:val="16"/>
        </w:rPr>
      </w:pPr>
      <w:r w:rsidRPr="00123ED9">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123ED9" w:rsidRDefault="001F6E37" w:rsidP="00693206">
      <w:pPr>
        <w:numPr>
          <w:ilvl w:val="0"/>
          <w:numId w:val="26"/>
        </w:numPr>
        <w:suppressAutoHyphens w:val="0"/>
        <w:jc w:val="both"/>
        <w:rPr>
          <w:rFonts w:ascii="Tahoma" w:hAnsi="Tahoma" w:cs="Tahoma"/>
          <w:sz w:val="16"/>
          <w:szCs w:val="16"/>
        </w:rPr>
      </w:pPr>
      <w:r w:rsidRPr="00123ED9">
        <w:rPr>
          <w:rFonts w:ascii="Tahoma" w:hAnsi="Tahoma" w:cs="Tahoma"/>
          <w:sz w:val="16"/>
          <w:szCs w:val="16"/>
        </w:rPr>
        <w:t>Prodávající se zavazuje dodržovat nařízení kupujícího, kterým je zakázáno kouření ve všech prostorách i plochá</w:t>
      </w:r>
      <w:r w:rsidR="00991BD9" w:rsidRPr="00123ED9">
        <w:rPr>
          <w:rFonts w:ascii="Tahoma" w:hAnsi="Tahoma" w:cs="Tahoma"/>
          <w:sz w:val="16"/>
          <w:szCs w:val="16"/>
        </w:rPr>
        <w:t>ch</w:t>
      </w:r>
      <w:r w:rsidRPr="00123ED9">
        <w:rPr>
          <w:rFonts w:ascii="Tahoma" w:hAnsi="Tahoma" w:cs="Tahoma"/>
          <w:sz w:val="16"/>
          <w:szCs w:val="16"/>
        </w:rPr>
        <w:t xml:space="preserve"> areálu kupujícího </w:t>
      </w:r>
      <w:r w:rsidR="00DC54F3" w:rsidRPr="00123ED9">
        <w:rPr>
          <w:rFonts w:ascii="Tahoma" w:hAnsi="Tahoma" w:cs="Tahoma"/>
          <w:sz w:val="16"/>
          <w:szCs w:val="16"/>
        </w:rPr>
        <w:t xml:space="preserve">s výjimkou </w:t>
      </w:r>
      <w:r w:rsidRPr="00123ED9">
        <w:rPr>
          <w:rFonts w:ascii="Tahoma" w:hAnsi="Tahoma" w:cs="Tahoma"/>
          <w:sz w:val="16"/>
          <w:szCs w:val="16"/>
        </w:rPr>
        <w:t>vyhrazen</w:t>
      </w:r>
      <w:r w:rsidR="00DC54F3" w:rsidRPr="00123ED9">
        <w:rPr>
          <w:rFonts w:ascii="Tahoma" w:hAnsi="Tahoma" w:cs="Tahoma"/>
          <w:sz w:val="16"/>
          <w:szCs w:val="16"/>
        </w:rPr>
        <w:t>ých</w:t>
      </w:r>
      <w:r w:rsidRPr="00123ED9">
        <w:rPr>
          <w:rFonts w:ascii="Tahoma" w:hAnsi="Tahoma" w:cs="Tahoma"/>
          <w:sz w:val="16"/>
          <w:szCs w:val="16"/>
        </w:rPr>
        <w:t xml:space="preserve"> míst.</w:t>
      </w:r>
    </w:p>
    <w:p w14:paraId="7F4F5F2B" w14:textId="197A819D" w:rsidR="00126A29" w:rsidRPr="00123ED9" w:rsidRDefault="00126A29" w:rsidP="00693206">
      <w:pPr>
        <w:numPr>
          <w:ilvl w:val="0"/>
          <w:numId w:val="26"/>
        </w:numPr>
        <w:jc w:val="both"/>
        <w:rPr>
          <w:rFonts w:ascii="Tahoma" w:hAnsi="Tahoma" w:cs="Tahoma"/>
          <w:sz w:val="16"/>
          <w:szCs w:val="16"/>
        </w:rPr>
      </w:pPr>
      <w:r w:rsidRPr="00123ED9">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123ED9">
        <w:rPr>
          <w:rFonts w:ascii="Tahoma" w:hAnsi="Tahoma" w:cs="Tahoma"/>
          <w:sz w:val="16"/>
          <w:szCs w:val="16"/>
        </w:rPr>
        <w:t xml:space="preserve">minimální výši </w:t>
      </w:r>
      <w:r w:rsidR="00E929A5" w:rsidRPr="00123ED9">
        <w:rPr>
          <w:rFonts w:ascii="Tahoma" w:hAnsi="Tahoma" w:cs="Tahoma"/>
          <w:sz w:val="16"/>
          <w:szCs w:val="16"/>
        </w:rPr>
        <w:t xml:space="preserve">kupní </w:t>
      </w:r>
      <w:r w:rsidRPr="00123ED9">
        <w:rPr>
          <w:rFonts w:ascii="Tahoma" w:hAnsi="Tahoma" w:cs="Tahoma"/>
          <w:sz w:val="16"/>
          <w:szCs w:val="16"/>
        </w:rPr>
        <w:t>ceny</w:t>
      </w:r>
      <w:r w:rsidR="006659F2" w:rsidRPr="00123ED9">
        <w:rPr>
          <w:rFonts w:ascii="Tahoma" w:hAnsi="Tahoma" w:cs="Tahoma"/>
          <w:sz w:val="16"/>
          <w:szCs w:val="16"/>
        </w:rPr>
        <w:t xml:space="preserve"> zboží</w:t>
      </w:r>
      <w:r w:rsidRPr="00123ED9">
        <w:rPr>
          <w:rFonts w:ascii="Tahoma" w:hAnsi="Tahoma" w:cs="Tahoma"/>
          <w:sz w:val="16"/>
          <w:szCs w:val="16"/>
        </w:rPr>
        <w:t xml:space="preserve"> v Kč bez DPH.</w:t>
      </w:r>
    </w:p>
    <w:p w14:paraId="2302E28B" w14:textId="080A147A" w:rsidR="00126A29" w:rsidRPr="00123ED9" w:rsidRDefault="00126A29" w:rsidP="00693206">
      <w:pPr>
        <w:numPr>
          <w:ilvl w:val="0"/>
          <w:numId w:val="26"/>
        </w:numPr>
        <w:jc w:val="both"/>
        <w:rPr>
          <w:rFonts w:ascii="Tahoma" w:hAnsi="Tahoma" w:cs="Tahoma"/>
          <w:sz w:val="16"/>
          <w:szCs w:val="16"/>
        </w:rPr>
      </w:pPr>
      <w:r w:rsidRPr="00123ED9">
        <w:rPr>
          <w:rFonts w:ascii="Tahoma" w:hAnsi="Tahoma" w:cs="Tahoma"/>
          <w:sz w:val="16"/>
          <w:szCs w:val="16"/>
        </w:rPr>
        <w:t xml:space="preserve">Prodávající je povinen udržovat pojištění dle čl. VIII. odst. </w:t>
      </w:r>
      <w:r w:rsidR="00A509F9" w:rsidRPr="00123ED9">
        <w:rPr>
          <w:rFonts w:ascii="Tahoma" w:hAnsi="Tahoma" w:cs="Tahoma"/>
          <w:sz w:val="16"/>
          <w:szCs w:val="16"/>
        </w:rPr>
        <w:t>7</w:t>
      </w:r>
      <w:r w:rsidR="003C7E85" w:rsidRPr="00123ED9">
        <w:rPr>
          <w:rFonts w:ascii="Tahoma" w:hAnsi="Tahoma" w:cs="Tahoma"/>
          <w:sz w:val="16"/>
          <w:szCs w:val="16"/>
        </w:rPr>
        <w:t xml:space="preserve"> </w:t>
      </w:r>
      <w:r w:rsidRPr="00123ED9">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123ED9">
        <w:rPr>
          <w:rFonts w:ascii="Tahoma" w:hAnsi="Tahoma" w:cs="Tahoma"/>
          <w:sz w:val="16"/>
          <w:szCs w:val="16"/>
        </w:rPr>
        <w:t>pojištění</w:t>
      </w:r>
      <w:r w:rsidRPr="00123ED9">
        <w:rPr>
          <w:rFonts w:ascii="Tahoma" w:hAnsi="Tahoma" w:cs="Tahoma"/>
          <w:sz w:val="16"/>
          <w:szCs w:val="16"/>
        </w:rPr>
        <w:t xml:space="preserve">, k omezení rozsahu pojištěných rizik, ke snížení stanovené min. výše pojistného </w:t>
      </w:r>
      <w:r w:rsidR="00D91B14" w:rsidRPr="00123ED9">
        <w:rPr>
          <w:rFonts w:ascii="Tahoma" w:hAnsi="Tahoma" w:cs="Tahoma"/>
          <w:sz w:val="16"/>
          <w:szCs w:val="16"/>
        </w:rPr>
        <w:t>plnění</w:t>
      </w:r>
      <w:r w:rsidRPr="00123ED9">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1EB10D0" w14:textId="05ED1E43" w:rsidR="00126A29" w:rsidRPr="00123ED9" w:rsidRDefault="04EE066B" w:rsidP="04EE066B">
      <w:pPr>
        <w:numPr>
          <w:ilvl w:val="0"/>
          <w:numId w:val="26"/>
        </w:numPr>
        <w:spacing w:after="240"/>
        <w:jc w:val="both"/>
        <w:rPr>
          <w:rFonts w:ascii="Tahoma" w:hAnsi="Tahoma" w:cs="Tahoma"/>
          <w:sz w:val="16"/>
          <w:szCs w:val="16"/>
        </w:rPr>
      </w:pPr>
      <w:r w:rsidRPr="00123ED9">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7276A28A" w14:textId="18AAE4F8" w:rsidR="00126A29" w:rsidRPr="00123ED9" w:rsidRDefault="61654F2F" w:rsidP="61654F2F">
      <w:pPr>
        <w:jc w:val="center"/>
        <w:rPr>
          <w:rFonts w:ascii="Tahoma" w:hAnsi="Tahoma" w:cs="Tahoma"/>
          <w:sz w:val="16"/>
          <w:szCs w:val="16"/>
        </w:rPr>
      </w:pPr>
      <w:r w:rsidRPr="00123ED9">
        <w:rPr>
          <w:rFonts w:ascii="Tahoma" w:hAnsi="Tahoma" w:cs="Tahoma"/>
          <w:sz w:val="16"/>
          <w:szCs w:val="16"/>
        </w:rPr>
        <w:t> </w:t>
      </w:r>
      <w:r w:rsidRPr="00123ED9">
        <w:rPr>
          <w:rFonts w:ascii="Tahoma" w:hAnsi="Tahoma" w:cs="Tahoma"/>
          <w:b/>
          <w:bCs/>
          <w:sz w:val="16"/>
          <w:szCs w:val="16"/>
        </w:rPr>
        <w:t>IX.</w:t>
      </w:r>
    </w:p>
    <w:p w14:paraId="4C467E12" w14:textId="77777777" w:rsidR="00126A29" w:rsidRPr="00123ED9" w:rsidRDefault="61654F2F" w:rsidP="61654F2F">
      <w:pPr>
        <w:pStyle w:val="Nadpis3"/>
        <w:numPr>
          <w:ilvl w:val="2"/>
          <w:numId w:val="0"/>
        </w:numPr>
        <w:rPr>
          <w:rFonts w:ascii="Tahoma" w:hAnsi="Tahoma" w:cs="Tahoma"/>
          <w:sz w:val="16"/>
          <w:szCs w:val="16"/>
        </w:rPr>
      </w:pPr>
      <w:r w:rsidRPr="00123ED9">
        <w:rPr>
          <w:rFonts w:ascii="Tahoma" w:hAnsi="Tahoma" w:cs="Tahoma"/>
          <w:sz w:val="16"/>
          <w:szCs w:val="16"/>
        </w:rPr>
        <w:t>Závěrečná ustanovení</w:t>
      </w:r>
    </w:p>
    <w:p w14:paraId="475F4EC8" w14:textId="77777777" w:rsidR="00126A29" w:rsidRPr="00123ED9" w:rsidRDefault="00126A29" w:rsidP="00277834">
      <w:pPr>
        <w:numPr>
          <w:ilvl w:val="0"/>
          <w:numId w:val="4"/>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Tuto smlouvu lze měnit nebo doplnit pouze dohodou smluvních stran, a to formou písemného dodatku.</w:t>
      </w:r>
    </w:p>
    <w:p w14:paraId="2E5E2B1F" w14:textId="77777777" w:rsidR="00126A29" w:rsidRPr="00123ED9" w:rsidRDefault="00126A29" w:rsidP="00277834">
      <w:pPr>
        <w:numPr>
          <w:ilvl w:val="0"/>
          <w:numId w:val="4"/>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123ED9" w:rsidRDefault="00126A29" w:rsidP="00277834">
      <w:pPr>
        <w:numPr>
          <w:ilvl w:val="0"/>
          <w:numId w:val="4"/>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Případné spory smluvních stran budou řešeny smírnou cestou a v případě, že nedojde k dohodě, budou spory řešeny příslušnými soudy ČR.</w:t>
      </w:r>
      <w:r w:rsidR="00CF2231" w:rsidRPr="00123ED9">
        <w:rPr>
          <w:rFonts w:ascii="Tahoma" w:hAnsi="Tahoma" w:cs="Tahoma"/>
          <w:sz w:val="16"/>
          <w:szCs w:val="16"/>
        </w:rPr>
        <w:t xml:space="preserve"> </w:t>
      </w:r>
    </w:p>
    <w:p w14:paraId="070995C4" w14:textId="77777777" w:rsidR="00126A29" w:rsidRPr="00123ED9" w:rsidRDefault="00126A29" w:rsidP="00277834">
      <w:pPr>
        <w:numPr>
          <w:ilvl w:val="0"/>
          <w:numId w:val="4"/>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A9BE2BC" w:rsidR="00126A29" w:rsidRPr="00123ED9" w:rsidRDefault="00126A29" w:rsidP="00277834">
      <w:pPr>
        <w:numPr>
          <w:ilvl w:val="0"/>
          <w:numId w:val="4"/>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 xml:space="preserve">Tato smlouva nabývá </w:t>
      </w:r>
      <w:r w:rsidR="007D363C" w:rsidRPr="00123ED9">
        <w:rPr>
          <w:rFonts w:ascii="Tahoma" w:hAnsi="Tahoma" w:cs="Tahoma"/>
          <w:sz w:val="16"/>
          <w:szCs w:val="16"/>
        </w:rPr>
        <w:t xml:space="preserve">platnosti a účinnosti dnem podpisu </w:t>
      </w:r>
      <w:r w:rsidR="003B53E3" w:rsidRPr="00123ED9">
        <w:rPr>
          <w:rFonts w:ascii="Tahoma" w:hAnsi="Tahoma" w:cs="Tahoma"/>
          <w:sz w:val="16"/>
          <w:szCs w:val="16"/>
        </w:rPr>
        <w:t xml:space="preserve">oběma </w:t>
      </w:r>
      <w:r w:rsidR="007D363C" w:rsidRPr="00123ED9">
        <w:rPr>
          <w:rFonts w:ascii="Tahoma" w:hAnsi="Tahoma" w:cs="Tahoma"/>
          <w:sz w:val="16"/>
          <w:szCs w:val="16"/>
        </w:rPr>
        <w:t>smluvními stranami</w:t>
      </w:r>
      <w:r w:rsidR="00A509F9" w:rsidRPr="00123ED9">
        <w:rPr>
          <w:rFonts w:ascii="Tahoma" w:hAnsi="Tahoma" w:cs="Tahoma"/>
          <w:sz w:val="16"/>
          <w:szCs w:val="16"/>
        </w:rPr>
        <w:t>.</w:t>
      </w:r>
    </w:p>
    <w:p w14:paraId="7CDBE94B" w14:textId="77777777" w:rsidR="00126A29" w:rsidRPr="00123ED9" w:rsidRDefault="00126A29" w:rsidP="00277834">
      <w:pPr>
        <w:numPr>
          <w:ilvl w:val="0"/>
          <w:numId w:val="4"/>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123ED9" w:rsidRDefault="00126A29" w:rsidP="00277834">
      <w:pPr>
        <w:numPr>
          <w:ilvl w:val="0"/>
          <w:numId w:val="4"/>
        </w:numPr>
        <w:tabs>
          <w:tab w:val="clear" w:pos="360"/>
          <w:tab w:val="num" w:pos="426"/>
        </w:tabs>
        <w:ind w:left="425" w:hanging="425"/>
        <w:jc w:val="both"/>
        <w:rPr>
          <w:rFonts w:ascii="Tahoma" w:hAnsi="Tahoma" w:cs="Tahoma"/>
          <w:sz w:val="16"/>
          <w:szCs w:val="16"/>
        </w:rPr>
      </w:pPr>
      <w:r w:rsidRPr="00123ED9">
        <w:rPr>
          <w:rFonts w:ascii="Tahoma" w:hAnsi="Tahoma" w:cs="Tahoma"/>
          <w:sz w:val="16"/>
          <w:szCs w:val="16"/>
        </w:rPr>
        <w:t>Nedílnou součástí této smlouvy jsou tyto přílohy:</w:t>
      </w:r>
    </w:p>
    <w:p w14:paraId="45BD7221" w14:textId="77777777" w:rsidR="00126A29" w:rsidRPr="00123ED9" w:rsidRDefault="00126A29" w:rsidP="00F07574">
      <w:pPr>
        <w:rPr>
          <w:rFonts w:ascii="Tahoma" w:hAnsi="Tahoma" w:cs="Tahoma"/>
          <w:sz w:val="16"/>
          <w:szCs w:val="16"/>
        </w:rPr>
      </w:pPr>
    </w:p>
    <w:p w14:paraId="0FD03502" w14:textId="77777777" w:rsidR="00126A29" w:rsidRPr="00123ED9" w:rsidRDefault="00126A29" w:rsidP="00F07574">
      <w:pPr>
        <w:rPr>
          <w:rFonts w:ascii="Tahoma" w:hAnsi="Tahoma" w:cs="Tahoma"/>
          <w:sz w:val="16"/>
          <w:szCs w:val="16"/>
        </w:rPr>
      </w:pPr>
      <w:r w:rsidRPr="00123ED9">
        <w:rPr>
          <w:rFonts w:ascii="Tahoma" w:hAnsi="Tahoma" w:cs="Tahoma"/>
          <w:sz w:val="16"/>
          <w:szCs w:val="16"/>
        </w:rPr>
        <w:t xml:space="preserve">Přílohy: </w:t>
      </w:r>
    </w:p>
    <w:p w14:paraId="418E391C" w14:textId="68797B36" w:rsidR="00126A29" w:rsidRPr="00123ED9" w:rsidRDefault="00126A29" w:rsidP="00F07574">
      <w:pPr>
        <w:rPr>
          <w:rFonts w:ascii="Tahoma" w:hAnsi="Tahoma" w:cs="Tahoma"/>
          <w:sz w:val="16"/>
          <w:szCs w:val="16"/>
        </w:rPr>
      </w:pPr>
      <w:r w:rsidRPr="00123ED9">
        <w:rPr>
          <w:rFonts w:ascii="Tahoma" w:hAnsi="Tahoma" w:cs="Tahoma"/>
          <w:sz w:val="16"/>
          <w:szCs w:val="16"/>
        </w:rPr>
        <w:t>Příloha č. 1 - Cenová nabídka č.</w:t>
      </w:r>
      <w:r w:rsidR="006F023F">
        <w:rPr>
          <w:rFonts w:ascii="Tahoma" w:hAnsi="Tahoma" w:cs="Tahoma"/>
          <w:sz w:val="16"/>
          <w:szCs w:val="16"/>
        </w:rPr>
        <w:t xml:space="preserve"> </w:t>
      </w:r>
      <w:r w:rsidR="003138D4" w:rsidRPr="00123ED9">
        <w:rPr>
          <w:rFonts w:ascii="Tahoma" w:hAnsi="Tahoma" w:cs="Tahoma"/>
          <w:sz w:val="16"/>
          <w:szCs w:val="16"/>
        </w:rPr>
        <w:t>267-21–PL-R</w:t>
      </w:r>
      <w:proofErr w:type="gramStart"/>
      <w:r w:rsidR="003138D4" w:rsidRPr="00123ED9">
        <w:rPr>
          <w:rFonts w:ascii="Tahoma" w:hAnsi="Tahoma" w:cs="Tahoma"/>
          <w:sz w:val="16"/>
          <w:szCs w:val="16"/>
        </w:rPr>
        <w:t xml:space="preserve">3 </w:t>
      </w:r>
      <w:r w:rsidRPr="00123ED9">
        <w:rPr>
          <w:rFonts w:ascii="Tahoma" w:hAnsi="Tahoma" w:cs="Tahoma"/>
          <w:sz w:val="16"/>
          <w:szCs w:val="16"/>
        </w:rPr>
        <w:t xml:space="preserve"> ze</w:t>
      </w:r>
      <w:proofErr w:type="gramEnd"/>
      <w:r w:rsidRPr="00123ED9">
        <w:rPr>
          <w:rFonts w:ascii="Tahoma" w:hAnsi="Tahoma" w:cs="Tahoma"/>
          <w:sz w:val="16"/>
          <w:szCs w:val="16"/>
        </w:rPr>
        <w:t xml:space="preserve"> dne </w:t>
      </w:r>
      <w:r w:rsidR="003138D4" w:rsidRPr="00123ED9">
        <w:rPr>
          <w:rFonts w:ascii="Tahoma" w:hAnsi="Tahoma" w:cs="Tahoma"/>
          <w:sz w:val="16"/>
          <w:szCs w:val="16"/>
        </w:rPr>
        <w:t>1</w:t>
      </w:r>
      <w:r w:rsidR="00541C02" w:rsidRPr="00123ED9">
        <w:rPr>
          <w:rFonts w:ascii="Tahoma" w:hAnsi="Tahoma" w:cs="Tahoma"/>
          <w:sz w:val="16"/>
          <w:szCs w:val="16"/>
        </w:rPr>
        <w:t>9</w:t>
      </w:r>
      <w:r w:rsidR="003138D4" w:rsidRPr="00123ED9">
        <w:rPr>
          <w:rFonts w:ascii="Tahoma" w:hAnsi="Tahoma" w:cs="Tahoma"/>
          <w:sz w:val="16"/>
          <w:szCs w:val="16"/>
        </w:rPr>
        <w:t>.8.2021</w:t>
      </w:r>
    </w:p>
    <w:p w14:paraId="0831C789" w14:textId="475E5217" w:rsidR="00126A29" w:rsidRPr="00123ED9" w:rsidRDefault="00126A29" w:rsidP="00F07574">
      <w:pPr>
        <w:rPr>
          <w:rFonts w:ascii="Tahoma" w:hAnsi="Tahoma" w:cs="Tahoma"/>
          <w:sz w:val="16"/>
          <w:szCs w:val="16"/>
        </w:rPr>
      </w:pPr>
      <w:r w:rsidRPr="00123ED9">
        <w:rPr>
          <w:rFonts w:ascii="Tahoma" w:hAnsi="Tahoma" w:cs="Tahoma"/>
          <w:sz w:val="16"/>
          <w:szCs w:val="16"/>
        </w:rPr>
        <w:t>Příloha č. 2 - Seznam dodané techniky</w:t>
      </w:r>
    </w:p>
    <w:p w14:paraId="008DA4C2" w14:textId="041CD183" w:rsidR="00770A9F" w:rsidRPr="00123ED9"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123ED9"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123ED9" w:rsidRDefault="00770A9F" w:rsidP="00770A9F">
            <w:pPr>
              <w:rPr>
                <w:rFonts w:ascii="Tahoma" w:hAnsi="Tahoma" w:cs="Tahoma"/>
                <w:sz w:val="16"/>
                <w:szCs w:val="16"/>
              </w:rPr>
            </w:pPr>
          </w:p>
          <w:p w14:paraId="28704633" w14:textId="36E84436" w:rsidR="00770A9F" w:rsidRPr="00123ED9" w:rsidRDefault="00770A9F" w:rsidP="00770A9F">
            <w:pPr>
              <w:rPr>
                <w:rFonts w:ascii="Tahoma" w:hAnsi="Tahoma" w:cs="Tahoma"/>
                <w:sz w:val="16"/>
                <w:szCs w:val="16"/>
              </w:rPr>
            </w:pPr>
            <w:r w:rsidRPr="00123ED9">
              <w:rPr>
                <w:rFonts w:ascii="Tahoma" w:hAnsi="Tahoma" w:cs="Tahoma"/>
                <w:sz w:val="16"/>
                <w:szCs w:val="16"/>
              </w:rPr>
              <w:t>V</w:t>
            </w:r>
            <w:r w:rsidR="003138D4" w:rsidRPr="00123ED9">
              <w:rPr>
                <w:rFonts w:ascii="Tahoma" w:hAnsi="Tahoma" w:cs="Tahoma"/>
                <w:sz w:val="16"/>
                <w:szCs w:val="16"/>
              </w:rPr>
              <w:t xml:space="preserve"> Kutné </w:t>
            </w:r>
            <w:proofErr w:type="gramStart"/>
            <w:r w:rsidR="003138D4" w:rsidRPr="00123ED9">
              <w:rPr>
                <w:rFonts w:ascii="Tahoma" w:hAnsi="Tahoma" w:cs="Tahoma"/>
                <w:sz w:val="16"/>
                <w:szCs w:val="16"/>
              </w:rPr>
              <w:t xml:space="preserve">Hoře </w:t>
            </w:r>
            <w:r w:rsidRPr="00123ED9">
              <w:rPr>
                <w:rFonts w:ascii="Tahoma" w:hAnsi="Tahoma" w:cs="Tahoma"/>
                <w:sz w:val="16"/>
                <w:szCs w:val="16"/>
              </w:rPr>
              <w:t xml:space="preserve"> dne</w:t>
            </w:r>
            <w:proofErr w:type="gramEnd"/>
            <w:r w:rsidRPr="00123ED9">
              <w:rPr>
                <w:rFonts w:ascii="Tahoma" w:hAnsi="Tahoma" w:cs="Tahoma"/>
                <w:sz w:val="16"/>
                <w:szCs w:val="16"/>
              </w:rPr>
              <w:t xml:space="preserve"> </w:t>
            </w:r>
          </w:p>
          <w:p w14:paraId="7641E58B" w14:textId="77777777" w:rsidR="00770A9F" w:rsidRPr="00123ED9" w:rsidRDefault="00770A9F" w:rsidP="00770A9F">
            <w:pPr>
              <w:rPr>
                <w:rFonts w:ascii="Tahoma" w:hAnsi="Tahoma" w:cs="Tahoma"/>
                <w:sz w:val="16"/>
                <w:szCs w:val="16"/>
              </w:rPr>
            </w:pPr>
          </w:p>
          <w:p w14:paraId="59100F96" w14:textId="77777777" w:rsidR="00770A9F" w:rsidRPr="00123ED9" w:rsidRDefault="00770A9F" w:rsidP="00770A9F">
            <w:pPr>
              <w:rPr>
                <w:rFonts w:ascii="Tahoma" w:hAnsi="Tahoma" w:cs="Tahoma"/>
                <w:sz w:val="16"/>
                <w:szCs w:val="16"/>
              </w:rPr>
            </w:pPr>
          </w:p>
          <w:p w14:paraId="5832E4B4" w14:textId="77777777" w:rsidR="00770A9F" w:rsidRPr="00123ED9" w:rsidRDefault="00770A9F" w:rsidP="00770A9F">
            <w:pPr>
              <w:rPr>
                <w:rFonts w:ascii="Tahoma" w:hAnsi="Tahoma" w:cs="Tahoma"/>
                <w:sz w:val="16"/>
                <w:szCs w:val="16"/>
              </w:rPr>
            </w:pPr>
            <w:r w:rsidRPr="00123ED9">
              <w:rPr>
                <w:rFonts w:ascii="Tahoma" w:hAnsi="Tahoma" w:cs="Tahoma"/>
                <w:sz w:val="16"/>
                <w:szCs w:val="16"/>
              </w:rPr>
              <w:t>za prodávajícího:</w:t>
            </w:r>
          </w:p>
          <w:p w14:paraId="66B4A77C" w14:textId="77777777" w:rsidR="00770A9F" w:rsidRPr="00123ED9"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123ED9"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123ED9" w:rsidRDefault="00770A9F" w:rsidP="00F07574">
            <w:pPr>
              <w:rPr>
                <w:rFonts w:ascii="Tahoma" w:hAnsi="Tahoma" w:cs="Tahoma"/>
                <w:sz w:val="16"/>
                <w:szCs w:val="16"/>
              </w:rPr>
            </w:pPr>
          </w:p>
          <w:p w14:paraId="2E33A4CB" w14:textId="5C175976" w:rsidR="00770A9F" w:rsidRPr="00123ED9" w:rsidRDefault="00770A9F" w:rsidP="00770A9F">
            <w:pPr>
              <w:rPr>
                <w:rFonts w:ascii="Tahoma" w:hAnsi="Tahoma" w:cs="Tahoma"/>
                <w:position w:val="-1"/>
                <w:sz w:val="16"/>
                <w:szCs w:val="16"/>
              </w:rPr>
            </w:pPr>
            <w:r w:rsidRPr="00123ED9">
              <w:rPr>
                <w:rFonts w:ascii="Tahoma" w:hAnsi="Tahoma" w:cs="Tahoma"/>
                <w:sz w:val="16"/>
                <w:szCs w:val="16"/>
              </w:rPr>
              <w:t xml:space="preserve">V Praze dne </w:t>
            </w:r>
          </w:p>
          <w:p w14:paraId="359225FD" w14:textId="77777777" w:rsidR="00770A9F" w:rsidRPr="00123ED9" w:rsidRDefault="00770A9F" w:rsidP="00F07574">
            <w:pPr>
              <w:rPr>
                <w:rFonts w:ascii="Tahoma" w:hAnsi="Tahoma" w:cs="Tahoma"/>
                <w:sz w:val="16"/>
                <w:szCs w:val="16"/>
              </w:rPr>
            </w:pPr>
          </w:p>
          <w:p w14:paraId="2F7F8CE0" w14:textId="77777777" w:rsidR="00770A9F" w:rsidRPr="00123ED9" w:rsidRDefault="00770A9F" w:rsidP="00F07574">
            <w:pPr>
              <w:rPr>
                <w:rFonts w:ascii="Tahoma" w:hAnsi="Tahoma" w:cs="Tahoma"/>
                <w:sz w:val="16"/>
                <w:szCs w:val="16"/>
              </w:rPr>
            </w:pPr>
          </w:p>
          <w:p w14:paraId="6ED281ED" w14:textId="77777777" w:rsidR="00770A9F" w:rsidRDefault="00770A9F" w:rsidP="00F07574">
            <w:pPr>
              <w:rPr>
                <w:rFonts w:ascii="Tahoma" w:hAnsi="Tahoma" w:cs="Tahoma"/>
                <w:sz w:val="16"/>
                <w:szCs w:val="16"/>
              </w:rPr>
            </w:pPr>
            <w:r w:rsidRPr="00123ED9">
              <w:rPr>
                <w:rFonts w:ascii="Tahoma" w:hAnsi="Tahoma" w:cs="Tahoma"/>
                <w:sz w:val="16"/>
                <w:szCs w:val="16"/>
              </w:rPr>
              <w:t>za kupujícího:</w:t>
            </w:r>
          </w:p>
          <w:p w14:paraId="5656CC73" w14:textId="77777777" w:rsidR="00A220B3" w:rsidRDefault="00A220B3" w:rsidP="00F07574">
            <w:pPr>
              <w:rPr>
                <w:rFonts w:ascii="Tahoma" w:hAnsi="Tahoma" w:cs="Tahoma"/>
                <w:sz w:val="16"/>
                <w:szCs w:val="16"/>
              </w:rPr>
            </w:pPr>
          </w:p>
          <w:p w14:paraId="7FBE62E2" w14:textId="77777777" w:rsidR="00A220B3" w:rsidRDefault="00A220B3" w:rsidP="00F07574">
            <w:pPr>
              <w:rPr>
                <w:rFonts w:ascii="Tahoma" w:hAnsi="Tahoma" w:cs="Tahoma"/>
                <w:sz w:val="16"/>
                <w:szCs w:val="16"/>
              </w:rPr>
            </w:pPr>
          </w:p>
          <w:p w14:paraId="6AFBE215" w14:textId="77777777" w:rsidR="00A220B3" w:rsidRDefault="00A220B3" w:rsidP="00F07574">
            <w:pPr>
              <w:rPr>
                <w:rFonts w:ascii="Tahoma" w:hAnsi="Tahoma" w:cs="Tahoma"/>
                <w:sz w:val="16"/>
                <w:szCs w:val="16"/>
              </w:rPr>
            </w:pPr>
          </w:p>
          <w:p w14:paraId="64107AC9" w14:textId="77777777" w:rsidR="00A220B3" w:rsidRDefault="00A220B3" w:rsidP="00F07574">
            <w:pPr>
              <w:rPr>
                <w:rFonts w:ascii="Tahoma" w:hAnsi="Tahoma" w:cs="Tahoma"/>
                <w:sz w:val="16"/>
                <w:szCs w:val="16"/>
              </w:rPr>
            </w:pPr>
          </w:p>
          <w:p w14:paraId="406E18D4" w14:textId="5C1D1DE3" w:rsidR="00A220B3" w:rsidRPr="00123ED9" w:rsidRDefault="00A220B3" w:rsidP="00F07574">
            <w:pPr>
              <w:rPr>
                <w:rFonts w:ascii="Tahoma" w:hAnsi="Tahoma" w:cs="Tahoma"/>
                <w:sz w:val="16"/>
                <w:szCs w:val="16"/>
              </w:rPr>
            </w:pPr>
          </w:p>
        </w:tc>
      </w:tr>
      <w:tr w:rsidR="00770A9F" w:rsidRPr="00123ED9" w14:paraId="0ECEFB80" w14:textId="77777777" w:rsidTr="00770A9F">
        <w:tc>
          <w:tcPr>
            <w:tcW w:w="4248" w:type="dxa"/>
            <w:tcBorders>
              <w:top w:val="dotted" w:sz="4" w:space="0" w:color="auto"/>
              <w:left w:val="nil"/>
              <w:bottom w:val="nil"/>
              <w:right w:val="nil"/>
            </w:tcBorders>
          </w:tcPr>
          <w:p w14:paraId="3F9AA32B" w14:textId="4241E221" w:rsidR="00770A9F" w:rsidRPr="00123ED9" w:rsidRDefault="003138D4" w:rsidP="00770A9F">
            <w:pPr>
              <w:jc w:val="center"/>
              <w:rPr>
                <w:rFonts w:ascii="Tahoma" w:hAnsi="Tahoma" w:cs="Tahoma"/>
                <w:iCs/>
                <w:position w:val="-1"/>
                <w:sz w:val="16"/>
                <w:szCs w:val="16"/>
              </w:rPr>
            </w:pPr>
            <w:r w:rsidRPr="00123ED9">
              <w:rPr>
                <w:rFonts w:ascii="Tahoma" w:hAnsi="Tahoma" w:cs="Tahoma"/>
                <w:iCs/>
                <w:position w:val="-1"/>
                <w:sz w:val="16"/>
                <w:szCs w:val="16"/>
              </w:rPr>
              <w:t>Ing. Robert Ludvík,</w:t>
            </w:r>
          </w:p>
          <w:p w14:paraId="748CE899" w14:textId="69F2AE0D" w:rsidR="003138D4" w:rsidRPr="00123ED9" w:rsidRDefault="003138D4" w:rsidP="00770A9F">
            <w:pPr>
              <w:jc w:val="center"/>
              <w:rPr>
                <w:rFonts w:ascii="Tahoma" w:hAnsi="Tahoma" w:cs="Tahoma"/>
                <w:i/>
                <w:position w:val="-1"/>
                <w:sz w:val="16"/>
                <w:szCs w:val="16"/>
              </w:rPr>
            </w:pPr>
            <w:r w:rsidRPr="00123ED9">
              <w:rPr>
                <w:rFonts w:ascii="Tahoma" w:hAnsi="Tahoma" w:cs="Tahoma"/>
                <w:iCs/>
                <w:position w:val="-1"/>
                <w:sz w:val="16"/>
                <w:szCs w:val="16"/>
              </w:rPr>
              <w:t>Jednatel spol. RADIX CZ s.r.o</w:t>
            </w:r>
            <w:r w:rsidRPr="00123ED9">
              <w:rPr>
                <w:rFonts w:ascii="Tahoma" w:hAnsi="Tahoma" w:cs="Tahoma"/>
                <w:i/>
                <w:position w:val="-1"/>
                <w:sz w:val="16"/>
                <w:szCs w:val="16"/>
              </w:rPr>
              <w:t>.</w:t>
            </w:r>
          </w:p>
          <w:p w14:paraId="6127F3E8" w14:textId="77777777" w:rsidR="00770A9F" w:rsidRPr="00123ED9"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123ED9"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123ED9" w:rsidRDefault="00770A9F" w:rsidP="00770A9F">
            <w:pPr>
              <w:jc w:val="center"/>
              <w:rPr>
                <w:rFonts w:ascii="Tahoma" w:hAnsi="Tahoma" w:cs="Tahoma"/>
                <w:sz w:val="16"/>
                <w:szCs w:val="16"/>
              </w:rPr>
            </w:pPr>
            <w:r w:rsidRPr="00123ED9">
              <w:rPr>
                <w:rFonts w:ascii="Tahoma" w:hAnsi="Tahoma" w:cs="Tahoma"/>
                <w:sz w:val="16"/>
                <w:szCs w:val="16"/>
              </w:rPr>
              <w:t>prof. MUDr. David Feltl, Ph.D., MBA</w:t>
            </w:r>
          </w:p>
          <w:p w14:paraId="526ABB11" w14:textId="77777777" w:rsidR="00770A9F" w:rsidRPr="00123ED9" w:rsidRDefault="00770A9F" w:rsidP="00770A9F">
            <w:pPr>
              <w:jc w:val="center"/>
              <w:rPr>
                <w:rFonts w:ascii="Tahoma" w:hAnsi="Tahoma" w:cs="Tahoma"/>
                <w:sz w:val="16"/>
                <w:szCs w:val="16"/>
              </w:rPr>
            </w:pPr>
            <w:r w:rsidRPr="00123ED9">
              <w:rPr>
                <w:rFonts w:ascii="Tahoma" w:hAnsi="Tahoma" w:cs="Tahoma"/>
                <w:sz w:val="16"/>
                <w:szCs w:val="16"/>
              </w:rPr>
              <w:t>ředitel Všeobecné fakultní nemocnice v Praze</w:t>
            </w:r>
          </w:p>
          <w:p w14:paraId="25E64AC4" w14:textId="77777777" w:rsidR="00770A9F" w:rsidRPr="00123ED9"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0B8E5683" w14:textId="77777777" w:rsidR="001851F4" w:rsidRDefault="001851F4" w:rsidP="00F07574">
      <w:pPr>
        <w:rPr>
          <w:rFonts w:ascii="Arial" w:hAnsi="Arial" w:cs="Arial"/>
          <w:sz w:val="16"/>
          <w:szCs w:val="16"/>
        </w:rPr>
      </w:pPr>
    </w:p>
    <w:p w14:paraId="5EBA5591" w14:textId="77777777" w:rsidR="006A3923" w:rsidRDefault="006A3923" w:rsidP="00F07574">
      <w:pPr>
        <w:rPr>
          <w:rFonts w:ascii="Arial" w:hAnsi="Arial" w:cs="Arial"/>
          <w:sz w:val="16"/>
          <w:szCs w:val="16"/>
        </w:rPr>
      </w:pPr>
    </w:p>
    <w:p w14:paraId="343701FD" w14:textId="77777777" w:rsidR="006A3923" w:rsidRDefault="006A3923" w:rsidP="00F07574">
      <w:pPr>
        <w:rPr>
          <w:rFonts w:ascii="Arial" w:hAnsi="Arial" w:cs="Arial"/>
          <w:sz w:val="16"/>
          <w:szCs w:val="16"/>
        </w:rPr>
      </w:pPr>
    </w:p>
    <w:p w14:paraId="3D54240C" w14:textId="77777777" w:rsidR="006A3923" w:rsidRDefault="006A3923" w:rsidP="00F07574">
      <w:pPr>
        <w:rPr>
          <w:rFonts w:ascii="Arial" w:hAnsi="Arial" w:cs="Arial"/>
          <w:sz w:val="16"/>
          <w:szCs w:val="16"/>
        </w:rPr>
      </w:pPr>
    </w:p>
    <w:p w14:paraId="5FF7B1BB" w14:textId="77777777" w:rsidR="006A3923" w:rsidRDefault="006A3923" w:rsidP="00F07574">
      <w:pPr>
        <w:rPr>
          <w:rFonts w:ascii="Arial" w:hAnsi="Arial" w:cs="Arial"/>
          <w:sz w:val="16"/>
          <w:szCs w:val="16"/>
        </w:rPr>
      </w:pPr>
    </w:p>
    <w:p w14:paraId="3C6A36D0" w14:textId="77777777" w:rsidR="006A3923" w:rsidRDefault="006A3923" w:rsidP="00F07574">
      <w:pPr>
        <w:rPr>
          <w:rFonts w:ascii="Arial" w:hAnsi="Arial" w:cs="Arial"/>
          <w:sz w:val="16"/>
          <w:szCs w:val="16"/>
        </w:rPr>
      </w:pPr>
    </w:p>
    <w:p w14:paraId="51C5A845" w14:textId="77777777" w:rsidR="006A3923" w:rsidRDefault="006A3923" w:rsidP="00F07574">
      <w:pPr>
        <w:rPr>
          <w:rFonts w:ascii="Arial" w:hAnsi="Arial" w:cs="Arial"/>
          <w:sz w:val="16"/>
          <w:szCs w:val="16"/>
        </w:rPr>
      </w:pPr>
    </w:p>
    <w:p w14:paraId="26D54FAF" w14:textId="77777777" w:rsidR="006A3923" w:rsidRDefault="006A3923" w:rsidP="00F07574">
      <w:pPr>
        <w:rPr>
          <w:rFonts w:ascii="Arial" w:hAnsi="Arial" w:cs="Arial"/>
          <w:sz w:val="16"/>
          <w:szCs w:val="16"/>
        </w:rPr>
      </w:pPr>
    </w:p>
    <w:p w14:paraId="605EC6A3" w14:textId="77777777" w:rsidR="006A3923" w:rsidRDefault="006A3923" w:rsidP="00F07574">
      <w:pPr>
        <w:rPr>
          <w:rFonts w:ascii="Arial" w:hAnsi="Arial" w:cs="Arial"/>
          <w:sz w:val="16"/>
          <w:szCs w:val="16"/>
        </w:rPr>
      </w:pPr>
    </w:p>
    <w:p w14:paraId="2EF741CB" w14:textId="77777777" w:rsidR="006A3923" w:rsidRDefault="006A3923" w:rsidP="00F07574">
      <w:pPr>
        <w:rPr>
          <w:rFonts w:ascii="Arial" w:hAnsi="Arial" w:cs="Arial"/>
          <w:sz w:val="16"/>
          <w:szCs w:val="16"/>
        </w:rPr>
      </w:pPr>
    </w:p>
    <w:p w14:paraId="5EA3D5C5" w14:textId="77777777" w:rsidR="006A3923" w:rsidRDefault="006A3923" w:rsidP="00F07574">
      <w:pPr>
        <w:rPr>
          <w:rFonts w:ascii="Arial" w:hAnsi="Arial" w:cs="Arial"/>
          <w:sz w:val="16"/>
          <w:szCs w:val="16"/>
        </w:rPr>
      </w:pPr>
    </w:p>
    <w:p w14:paraId="4E4CDC47" w14:textId="77777777" w:rsidR="006A3923" w:rsidRDefault="006A3923" w:rsidP="00F07574">
      <w:pPr>
        <w:rPr>
          <w:rFonts w:ascii="Arial" w:hAnsi="Arial" w:cs="Arial"/>
          <w:sz w:val="16"/>
          <w:szCs w:val="16"/>
        </w:rPr>
      </w:pPr>
    </w:p>
    <w:p w14:paraId="75AB7757" w14:textId="77777777" w:rsidR="006A3923" w:rsidRDefault="006A3923" w:rsidP="00F07574">
      <w:pPr>
        <w:rPr>
          <w:rFonts w:ascii="Arial" w:hAnsi="Arial" w:cs="Arial"/>
          <w:sz w:val="16"/>
          <w:szCs w:val="16"/>
        </w:rPr>
      </w:pPr>
    </w:p>
    <w:p w14:paraId="4E0E45DB" w14:textId="77777777" w:rsidR="006A3923" w:rsidRDefault="006A3923" w:rsidP="00F07574">
      <w:pPr>
        <w:rPr>
          <w:rFonts w:ascii="Arial" w:hAnsi="Arial" w:cs="Arial"/>
          <w:sz w:val="16"/>
          <w:szCs w:val="16"/>
        </w:rPr>
      </w:pPr>
    </w:p>
    <w:p w14:paraId="149AC923" w14:textId="77777777" w:rsidR="006A3923" w:rsidRDefault="006A3923" w:rsidP="00F07574">
      <w:pPr>
        <w:rPr>
          <w:rFonts w:ascii="Arial" w:hAnsi="Arial" w:cs="Arial"/>
          <w:sz w:val="16"/>
          <w:szCs w:val="16"/>
        </w:rPr>
      </w:pPr>
    </w:p>
    <w:p w14:paraId="112310BF" w14:textId="77777777" w:rsidR="006A3923" w:rsidRDefault="006A3923" w:rsidP="00F07574">
      <w:pPr>
        <w:rPr>
          <w:rFonts w:ascii="Arial" w:hAnsi="Arial" w:cs="Arial"/>
          <w:sz w:val="16"/>
          <w:szCs w:val="16"/>
        </w:rPr>
      </w:pPr>
    </w:p>
    <w:p w14:paraId="09461860" w14:textId="77777777" w:rsidR="006A3923" w:rsidRDefault="006A3923" w:rsidP="00F07574">
      <w:pPr>
        <w:rPr>
          <w:rFonts w:ascii="Arial" w:hAnsi="Arial" w:cs="Arial"/>
          <w:sz w:val="16"/>
          <w:szCs w:val="16"/>
        </w:rPr>
      </w:pPr>
    </w:p>
    <w:p w14:paraId="6121DC10" w14:textId="77777777" w:rsidR="006A3923" w:rsidRDefault="006A3923" w:rsidP="00F07574">
      <w:pPr>
        <w:rPr>
          <w:rFonts w:ascii="Arial" w:hAnsi="Arial" w:cs="Arial"/>
          <w:sz w:val="16"/>
          <w:szCs w:val="16"/>
        </w:rPr>
      </w:pPr>
    </w:p>
    <w:p w14:paraId="6B042CB3" w14:textId="77777777" w:rsidR="006A3923" w:rsidRDefault="006A3923" w:rsidP="00F07574">
      <w:pPr>
        <w:rPr>
          <w:rFonts w:ascii="Arial" w:hAnsi="Arial" w:cs="Arial"/>
          <w:sz w:val="16"/>
          <w:szCs w:val="16"/>
        </w:rPr>
      </w:pPr>
    </w:p>
    <w:p w14:paraId="1A33B588" w14:textId="77777777" w:rsidR="006A3923" w:rsidRDefault="006A3923" w:rsidP="00F07574">
      <w:pPr>
        <w:rPr>
          <w:rFonts w:ascii="Arial" w:hAnsi="Arial" w:cs="Arial"/>
          <w:sz w:val="16"/>
          <w:szCs w:val="16"/>
        </w:rPr>
      </w:pPr>
    </w:p>
    <w:p w14:paraId="4CC7E877" w14:textId="77777777" w:rsidR="006A3923" w:rsidRDefault="006A3923" w:rsidP="00F07574">
      <w:pPr>
        <w:rPr>
          <w:rFonts w:ascii="Arial" w:hAnsi="Arial" w:cs="Arial"/>
          <w:sz w:val="16"/>
          <w:szCs w:val="16"/>
        </w:rPr>
      </w:pPr>
    </w:p>
    <w:p w14:paraId="2C2DF0B4" w14:textId="77777777" w:rsidR="006A3923" w:rsidRDefault="006A3923" w:rsidP="00F07574">
      <w:pPr>
        <w:rPr>
          <w:rFonts w:ascii="Arial" w:hAnsi="Arial" w:cs="Arial"/>
          <w:sz w:val="16"/>
          <w:szCs w:val="16"/>
        </w:rPr>
      </w:pPr>
    </w:p>
    <w:p w14:paraId="7977EA33" w14:textId="77777777" w:rsidR="006A3923" w:rsidRDefault="006A3923" w:rsidP="00F07574">
      <w:pPr>
        <w:rPr>
          <w:rFonts w:ascii="Arial" w:hAnsi="Arial" w:cs="Arial"/>
          <w:sz w:val="16"/>
          <w:szCs w:val="16"/>
        </w:rPr>
      </w:pPr>
    </w:p>
    <w:p w14:paraId="0860AB4E" w14:textId="77777777" w:rsidR="006A3923" w:rsidRDefault="006A3923" w:rsidP="00F07574">
      <w:pPr>
        <w:rPr>
          <w:rFonts w:ascii="Arial" w:hAnsi="Arial" w:cs="Arial"/>
          <w:sz w:val="16"/>
          <w:szCs w:val="16"/>
        </w:rPr>
      </w:pPr>
    </w:p>
    <w:p w14:paraId="7F987DB7" w14:textId="77777777" w:rsidR="006A3923" w:rsidRDefault="006A3923" w:rsidP="00F07574">
      <w:pPr>
        <w:rPr>
          <w:rFonts w:ascii="Arial" w:hAnsi="Arial" w:cs="Arial"/>
          <w:sz w:val="16"/>
          <w:szCs w:val="16"/>
        </w:rPr>
      </w:pPr>
    </w:p>
    <w:p w14:paraId="410C4FEB" w14:textId="69782A9D" w:rsidR="006A3923" w:rsidRDefault="006A3923" w:rsidP="00F07574">
      <w:pPr>
        <w:rPr>
          <w:rFonts w:ascii="Arial" w:hAnsi="Arial" w:cs="Arial"/>
          <w:sz w:val="16"/>
          <w:szCs w:val="16"/>
        </w:rPr>
      </w:pPr>
      <w:r>
        <w:rPr>
          <w:rFonts w:ascii="Arial" w:hAnsi="Arial" w:cs="Arial"/>
          <w:sz w:val="16"/>
          <w:szCs w:val="16"/>
        </w:rPr>
        <w:t>Příloha č.1</w:t>
      </w:r>
    </w:p>
    <w:p w14:paraId="6DFF5560" w14:textId="77777777" w:rsidR="006A3923" w:rsidRDefault="006A3923" w:rsidP="00F07574">
      <w:pPr>
        <w:rPr>
          <w:rFonts w:ascii="Arial" w:hAnsi="Arial" w:cs="Arial"/>
          <w:sz w:val="16"/>
          <w:szCs w:val="16"/>
        </w:rPr>
      </w:pPr>
    </w:p>
    <w:p w14:paraId="76D67FF5" w14:textId="77777777" w:rsidR="006A3923" w:rsidRDefault="006A3923" w:rsidP="00F07574">
      <w:pPr>
        <w:rPr>
          <w:rFonts w:ascii="Arial" w:hAnsi="Arial" w:cs="Arial"/>
          <w:sz w:val="16"/>
          <w:szCs w:val="16"/>
        </w:rPr>
      </w:pPr>
    </w:p>
    <w:p w14:paraId="1DF7C8D3" w14:textId="4F740FAD" w:rsidR="006A3923" w:rsidRPr="005C6A21" w:rsidRDefault="00556569" w:rsidP="00F07574">
      <w:pPr>
        <w:rPr>
          <w:rFonts w:ascii="Arial" w:hAnsi="Arial" w:cs="Arial"/>
          <w:sz w:val="16"/>
          <w:szCs w:val="16"/>
        </w:rPr>
        <w:sectPr w:rsidR="006A3923" w:rsidRPr="005C6A21"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r w:rsidRPr="00556569">
        <w:rPr>
          <w:noProof/>
        </w:rPr>
        <w:drawing>
          <wp:inline distT="0" distB="0" distL="0" distR="0" wp14:anchorId="43EF7E56" wp14:editId="7885DA73">
            <wp:extent cx="5760720" cy="4086161"/>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4086161"/>
                    </a:xfrm>
                    <a:prstGeom prst="rect">
                      <a:avLst/>
                    </a:prstGeom>
                    <a:noFill/>
                    <a:ln>
                      <a:noFill/>
                    </a:ln>
                  </pic:spPr>
                </pic:pic>
              </a:graphicData>
            </a:graphic>
          </wp:inline>
        </w:drawing>
      </w:r>
    </w:p>
    <w:p w14:paraId="0F79AE3F" w14:textId="77777777" w:rsidR="00683EF7" w:rsidRDefault="00683EF7" w:rsidP="00683EF7">
      <w:pPr>
        <w:rPr>
          <w:rFonts w:ascii="Arial" w:hAnsi="Arial" w:cs="Arial"/>
        </w:rPr>
      </w:pPr>
    </w:p>
    <w:p w14:paraId="7A1248C2" w14:textId="75C56981"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073EED">
        <w:rPr>
          <w:rFonts w:ascii="Arial" w:hAnsi="Arial" w:cs="Arial"/>
        </w:rPr>
        <w:t>776</w:t>
      </w:r>
      <w:r w:rsidRPr="00571F22">
        <w:rPr>
          <w:rFonts w:ascii="Arial" w:hAnsi="Arial" w:cs="Arial"/>
        </w:rPr>
        <w:t>/S/</w:t>
      </w:r>
      <w:r>
        <w:rPr>
          <w:rFonts w:ascii="Arial" w:hAnsi="Arial" w:cs="Arial"/>
        </w:rPr>
        <w:t>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B63698">
        <w:tc>
          <w:tcPr>
            <w:tcW w:w="10206" w:type="dxa"/>
            <w:gridSpan w:val="5"/>
            <w:shd w:val="clear" w:color="auto" w:fill="D9D9D9" w:themeFill="background1" w:themeFillShade="D9"/>
            <w:vAlign w:val="center"/>
          </w:tcPr>
          <w:p w14:paraId="2D6F7D50" w14:textId="77777777" w:rsidR="005C6A21" w:rsidRPr="005C6A21" w:rsidRDefault="005C6A21" w:rsidP="00B63698">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B63698">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6628AB4B" w:rsidR="005C6A21" w:rsidRPr="005C6A21" w:rsidRDefault="003138D4" w:rsidP="00B63698">
            <w:pPr>
              <w:jc w:val="center"/>
              <w:rPr>
                <w:rFonts w:ascii="Arial" w:hAnsi="Arial" w:cs="Arial"/>
                <w:sz w:val="22"/>
              </w:rPr>
            </w:pPr>
            <w:r>
              <w:rPr>
                <w:rFonts w:ascii="Arial" w:hAnsi="Arial" w:cs="Arial"/>
                <w:sz w:val="22"/>
              </w:rPr>
              <w:t>Q-FLOW DUO</w:t>
            </w:r>
          </w:p>
        </w:tc>
        <w:tc>
          <w:tcPr>
            <w:tcW w:w="2126" w:type="dxa"/>
            <w:vAlign w:val="center"/>
          </w:tcPr>
          <w:p w14:paraId="7AFA56B4" w14:textId="77777777" w:rsidR="005C6A21" w:rsidRPr="005C6A21" w:rsidRDefault="005C6A21" w:rsidP="00B63698">
            <w:pPr>
              <w:jc w:val="center"/>
              <w:rPr>
                <w:rFonts w:ascii="Arial" w:hAnsi="Arial" w:cs="Arial"/>
                <w:sz w:val="22"/>
              </w:rPr>
            </w:pPr>
          </w:p>
        </w:tc>
        <w:tc>
          <w:tcPr>
            <w:tcW w:w="2126" w:type="dxa"/>
            <w:vAlign w:val="center"/>
          </w:tcPr>
          <w:p w14:paraId="70DD2D8D" w14:textId="77777777" w:rsidR="005C6A21" w:rsidRPr="005C6A21" w:rsidRDefault="005C6A21" w:rsidP="00B63698">
            <w:pPr>
              <w:jc w:val="center"/>
              <w:rPr>
                <w:rFonts w:ascii="Arial" w:hAnsi="Arial" w:cs="Arial"/>
                <w:sz w:val="22"/>
              </w:rPr>
            </w:pPr>
          </w:p>
        </w:tc>
        <w:tc>
          <w:tcPr>
            <w:tcW w:w="2127" w:type="dxa"/>
            <w:vAlign w:val="center"/>
          </w:tcPr>
          <w:p w14:paraId="7029654B" w14:textId="77777777" w:rsidR="005C6A21" w:rsidRPr="005C6A21" w:rsidRDefault="005C6A21" w:rsidP="00B63698">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B63698">
            <w:pPr>
              <w:rPr>
                <w:rFonts w:ascii="Arial" w:hAnsi="Arial" w:cs="Arial"/>
                <w:b/>
                <w:sz w:val="22"/>
              </w:rPr>
            </w:pPr>
            <w:r w:rsidRPr="005C6A21">
              <w:rPr>
                <w:rFonts w:ascii="Arial" w:hAnsi="Arial" w:cs="Arial"/>
                <w:b/>
                <w:sz w:val="22"/>
              </w:rPr>
              <w:t>Výrobce</w:t>
            </w:r>
          </w:p>
        </w:tc>
        <w:tc>
          <w:tcPr>
            <w:tcW w:w="2126" w:type="dxa"/>
            <w:vAlign w:val="center"/>
          </w:tcPr>
          <w:p w14:paraId="3EB1B863" w14:textId="0A9A2E66" w:rsidR="005C6A21" w:rsidRPr="005C6A21" w:rsidRDefault="006A3923" w:rsidP="006A3923">
            <w:pPr>
              <w:jc w:val="center"/>
              <w:rPr>
                <w:rFonts w:ascii="Arial" w:hAnsi="Arial" w:cs="Arial"/>
                <w:sz w:val="22"/>
              </w:rPr>
            </w:pPr>
            <w:r>
              <w:rPr>
                <w:rFonts w:ascii="Arial" w:hAnsi="Arial" w:cs="Arial"/>
                <w:sz w:val="22"/>
              </w:rPr>
              <w:t>MERIVAARA</w:t>
            </w:r>
          </w:p>
        </w:tc>
        <w:tc>
          <w:tcPr>
            <w:tcW w:w="2126" w:type="dxa"/>
            <w:vAlign w:val="center"/>
          </w:tcPr>
          <w:p w14:paraId="42FB7898" w14:textId="77777777" w:rsidR="005C6A21" w:rsidRPr="005C6A21" w:rsidRDefault="005C6A21" w:rsidP="00B63698">
            <w:pPr>
              <w:jc w:val="center"/>
              <w:rPr>
                <w:rFonts w:ascii="Arial" w:hAnsi="Arial" w:cs="Arial"/>
                <w:sz w:val="22"/>
              </w:rPr>
            </w:pPr>
          </w:p>
        </w:tc>
        <w:tc>
          <w:tcPr>
            <w:tcW w:w="2126" w:type="dxa"/>
            <w:vAlign w:val="center"/>
          </w:tcPr>
          <w:p w14:paraId="444E35C3" w14:textId="77777777" w:rsidR="005C6A21" w:rsidRPr="005C6A21" w:rsidRDefault="005C6A21" w:rsidP="00B63698">
            <w:pPr>
              <w:jc w:val="center"/>
              <w:rPr>
                <w:rFonts w:ascii="Arial" w:hAnsi="Arial" w:cs="Arial"/>
                <w:sz w:val="22"/>
              </w:rPr>
            </w:pPr>
          </w:p>
        </w:tc>
        <w:tc>
          <w:tcPr>
            <w:tcW w:w="2127" w:type="dxa"/>
            <w:vAlign w:val="center"/>
          </w:tcPr>
          <w:p w14:paraId="07714BD1" w14:textId="77777777" w:rsidR="005C6A21" w:rsidRPr="005C6A21" w:rsidRDefault="005C6A21" w:rsidP="00B63698">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B63698">
            <w:pPr>
              <w:rPr>
                <w:rFonts w:ascii="Arial" w:hAnsi="Arial" w:cs="Arial"/>
                <w:b/>
                <w:sz w:val="22"/>
              </w:rPr>
            </w:pPr>
            <w:r w:rsidRPr="005C6A21">
              <w:rPr>
                <w:rFonts w:ascii="Arial" w:hAnsi="Arial" w:cs="Arial"/>
                <w:b/>
                <w:sz w:val="22"/>
              </w:rPr>
              <w:t>Typ</w:t>
            </w:r>
          </w:p>
        </w:tc>
        <w:tc>
          <w:tcPr>
            <w:tcW w:w="2126" w:type="dxa"/>
            <w:vAlign w:val="center"/>
          </w:tcPr>
          <w:p w14:paraId="4AE0E8B5" w14:textId="33F29B39" w:rsidR="005C6A21" w:rsidRPr="005C6A21" w:rsidRDefault="006A3923" w:rsidP="00B63698">
            <w:pPr>
              <w:jc w:val="center"/>
              <w:rPr>
                <w:rFonts w:ascii="Arial" w:hAnsi="Arial" w:cs="Arial"/>
                <w:sz w:val="22"/>
              </w:rPr>
            </w:pPr>
            <w:r>
              <w:rPr>
                <w:rFonts w:ascii="Arial" w:hAnsi="Arial" w:cs="Arial"/>
                <w:sz w:val="22"/>
              </w:rPr>
              <w:t>520222</w:t>
            </w:r>
          </w:p>
        </w:tc>
        <w:tc>
          <w:tcPr>
            <w:tcW w:w="2126" w:type="dxa"/>
            <w:vAlign w:val="center"/>
          </w:tcPr>
          <w:p w14:paraId="314C4C16" w14:textId="77777777" w:rsidR="005C6A21" w:rsidRPr="005C6A21" w:rsidRDefault="005C6A21" w:rsidP="00B63698">
            <w:pPr>
              <w:jc w:val="center"/>
              <w:rPr>
                <w:rFonts w:ascii="Arial" w:hAnsi="Arial" w:cs="Arial"/>
                <w:sz w:val="22"/>
              </w:rPr>
            </w:pPr>
          </w:p>
        </w:tc>
        <w:tc>
          <w:tcPr>
            <w:tcW w:w="2126" w:type="dxa"/>
            <w:vAlign w:val="center"/>
          </w:tcPr>
          <w:p w14:paraId="570FA3C9" w14:textId="77777777" w:rsidR="005C6A21" w:rsidRPr="005C6A21" w:rsidRDefault="005C6A21" w:rsidP="00B63698">
            <w:pPr>
              <w:jc w:val="center"/>
              <w:rPr>
                <w:rFonts w:ascii="Arial" w:hAnsi="Arial" w:cs="Arial"/>
                <w:sz w:val="22"/>
              </w:rPr>
            </w:pPr>
          </w:p>
        </w:tc>
        <w:tc>
          <w:tcPr>
            <w:tcW w:w="2127" w:type="dxa"/>
            <w:vAlign w:val="center"/>
          </w:tcPr>
          <w:p w14:paraId="0E0B2DEA" w14:textId="77777777" w:rsidR="005C6A21" w:rsidRPr="005C6A21" w:rsidRDefault="005C6A21" w:rsidP="00B63698">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B63698">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B63698">
            <w:pPr>
              <w:jc w:val="center"/>
              <w:rPr>
                <w:rFonts w:ascii="Arial" w:hAnsi="Arial" w:cs="Arial"/>
                <w:sz w:val="22"/>
              </w:rPr>
            </w:pPr>
          </w:p>
        </w:tc>
        <w:tc>
          <w:tcPr>
            <w:tcW w:w="2126" w:type="dxa"/>
            <w:vAlign w:val="center"/>
          </w:tcPr>
          <w:p w14:paraId="74E205DC" w14:textId="77777777" w:rsidR="005C6A21" w:rsidRPr="005C6A21" w:rsidRDefault="005C6A21" w:rsidP="00B63698">
            <w:pPr>
              <w:jc w:val="center"/>
              <w:rPr>
                <w:rFonts w:ascii="Arial" w:hAnsi="Arial" w:cs="Arial"/>
                <w:sz w:val="22"/>
              </w:rPr>
            </w:pPr>
          </w:p>
        </w:tc>
        <w:tc>
          <w:tcPr>
            <w:tcW w:w="2126" w:type="dxa"/>
            <w:vAlign w:val="center"/>
          </w:tcPr>
          <w:p w14:paraId="1E07C7DA" w14:textId="77777777" w:rsidR="005C6A21" w:rsidRPr="005C6A21" w:rsidRDefault="005C6A21" w:rsidP="00B63698">
            <w:pPr>
              <w:jc w:val="center"/>
              <w:rPr>
                <w:rFonts w:ascii="Arial" w:hAnsi="Arial" w:cs="Arial"/>
                <w:sz w:val="22"/>
              </w:rPr>
            </w:pPr>
          </w:p>
        </w:tc>
        <w:tc>
          <w:tcPr>
            <w:tcW w:w="2127" w:type="dxa"/>
            <w:vAlign w:val="center"/>
          </w:tcPr>
          <w:p w14:paraId="2B8AC4A6" w14:textId="77777777" w:rsidR="005C6A21" w:rsidRPr="005C6A21" w:rsidRDefault="005C6A21" w:rsidP="00B63698">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B63698">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4F5D8DE1" w:rsidR="005C6A21" w:rsidRPr="005C6A21" w:rsidRDefault="003138D4" w:rsidP="00B63698">
            <w:pPr>
              <w:jc w:val="center"/>
              <w:rPr>
                <w:rFonts w:ascii="Arial" w:hAnsi="Arial" w:cs="Arial"/>
                <w:sz w:val="22"/>
              </w:rPr>
            </w:pPr>
            <w:r>
              <w:rPr>
                <w:rFonts w:ascii="Arial" w:hAnsi="Arial" w:cs="Arial"/>
                <w:sz w:val="22"/>
              </w:rPr>
              <w:t>I.</w:t>
            </w:r>
          </w:p>
        </w:tc>
        <w:tc>
          <w:tcPr>
            <w:tcW w:w="2126" w:type="dxa"/>
            <w:vAlign w:val="center"/>
          </w:tcPr>
          <w:p w14:paraId="747BE4F5" w14:textId="77777777" w:rsidR="005C6A21" w:rsidRPr="005C6A21" w:rsidRDefault="005C6A21" w:rsidP="00B63698">
            <w:pPr>
              <w:jc w:val="center"/>
              <w:rPr>
                <w:rFonts w:ascii="Arial" w:hAnsi="Arial" w:cs="Arial"/>
                <w:sz w:val="22"/>
              </w:rPr>
            </w:pPr>
          </w:p>
        </w:tc>
        <w:tc>
          <w:tcPr>
            <w:tcW w:w="2126" w:type="dxa"/>
            <w:vAlign w:val="center"/>
          </w:tcPr>
          <w:p w14:paraId="500B6F8F" w14:textId="77777777" w:rsidR="005C6A21" w:rsidRPr="005C6A21" w:rsidRDefault="005C6A21" w:rsidP="00B63698">
            <w:pPr>
              <w:jc w:val="center"/>
              <w:rPr>
                <w:rFonts w:ascii="Arial" w:hAnsi="Arial" w:cs="Arial"/>
                <w:sz w:val="22"/>
              </w:rPr>
            </w:pPr>
          </w:p>
        </w:tc>
        <w:tc>
          <w:tcPr>
            <w:tcW w:w="2127" w:type="dxa"/>
            <w:vAlign w:val="center"/>
          </w:tcPr>
          <w:p w14:paraId="61C391CC" w14:textId="77777777" w:rsidR="005C6A21" w:rsidRPr="005C6A21" w:rsidRDefault="005C6A21" w:rsidP="00B63698">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B63698">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26B1E0F9" w:rsidR="005C6A21" w:rsidRPr="005C6A21" w:rsidRDefault="00D107CF" w:rsidP="006A3923">
            <w:pPr>
              <w:jc w:val="center"/>
              <w:rPr>
                <w:rFonts w:ascii="Arial" w:hAnsi="Arial" w:cs="Arial"/>
                <w:sz w:val="22"/>
              </w:rPr>
            </w:pPr>
            <w:r>
              <w:rPr>
                <w:rFonts w:ascii="Arial" w:hAnsi="Arial" w:cs="Arial"/>
                <w:sz w:val="22"/>
              </w:rPr>
              <w:t>N</w:t>
            </w:r>
          </w:p>
        </w:tc>
        <w:tc>
          <w:tcPr>
            <w:tcW w:w="2126" w:type="dxa"/>
            <w:vAlign w:val="center"/>
          </w:tcPr>
          <w:p w14:paraId="3727FF55" w14:textId="00168842" w:rsidR="005C6A21" w:rsidRPr="005C6A21" w:rsidRDefault="005C6A21" w:rsidP="00B63698">
            <w:pPr>
              <w:jc w:val="center"/>
              <w:rPr>
                <w:rFonts w:ascii="Arial" w:hAnsi="Arial" w:cs="Arial"/>
                <w:sz w:val="22"/>
              </w:rPr>
            </w:pPr>
          </w:p>
        </w:tc>
        <w:tc>
          <w:tcPr>
            <w:tcW w:w="2126" w:type="dxa"/>
            <w:vAlign w:val="center"/>
          </w:tcPr>
          <w:p w14:paraId="147B3D3E" w14:textId="43449D13" w:rsidR="005C6A21" w:rsidRPr="005C6A21" w:rsidRDefault="005C6A21" w:rsidP="00B63698">
            <w:pPr>
              <w:jc w:val="center"/>
              <w:rPr>
                <w:rFonts w:ascii="Arial" w:hAnsi="Arial" w:cs="Arial"/>
                <w:sz w:val="22"/>
              </w:rPr>
            </w:pPr>
          </w:p>
        </w:tc>
        <w:tc>
          <w:tcPr>
            <w:tcW w:w="2127" w:type="dxa"/>
            <w:vAlign w:val="center"/>
          </w:tcPr>
          <w:p w14:paraId="56E93370" w14:textId="2E3A33EE" w:rsidR="005C6A21" w:rsidRPr="005C6A21" w:rsidRDefault="005C6A21" w:rsidP="00B63698">
            <w:pPr>
              <w:jc w:val="center"/>
              <w:rPr>
                <w:rFonts w:ascii="Arial" w:hAnsi="Arial" w:cs="Arial"/>
                <w:sz w:val="22"/>
              </w:rPr>
            </w:pPr>
          </w:p>
        </w:tc>
      </w:tr>
      <w:tr w:rsidR="005C6A21" w:rsidRPr="005C6A21" w14:paraId="77AF0042" w14:textId="77777777" w:rsidTr="00B63698">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B63698">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B63698">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14ADC342" w:rsidR="005C6A21" w:rsidRPr="005C6A21" w:rsidRDefault="00541C02" w:rsidP="00D107CF">
            <w:pPr>
              <w:jc w:val="center"/>
              <w:rPr>
                <w:rFonts w:ascii="Arial" w:hAnsi="Arial" w:cs="Arial"/>
                <w:sz w:val="22"/>
              </w:rPr>
            </w:pPr>
            <w:r>
              <w:rPr>
                <w:rFonts w:ascii="Arial" w:hAnsi="Arial" w:cs="Arial"/>
                <w:sz w:val="22"/>
              </w:rPr>
              <w:t>12 měsíců</w:t>
            </w:r>
          </w:p>
        </w:tc>
        <w:tc>
          <w:tcPr>
            <w:tcW w:w="2126" w:type="dxa"/>
            <w:vAlign w:val="center"/>
          </w:tcPr>
          <w:p w14:paraId="2ABF50C2" w14:textId="77777777" w:rsidR="005C6A21" w:rsidRPr="005C6A21" w:rsidRDefault="005C6A21" w:rsidP="00B63698">
            <w:pPr>
              <w:jc w:val="center"/>
              <w:rPr>
                <w:rFonts w:ascii="Arial" w:hAnsi="Arial" w:cs="Arial"/>
                <w:sz w:val="22"/>
              </w:rPr>
            </w:pPr>
          </w:p>
        </w:tc>
        <w:tc>
          <w:tcPr>
            <w:tcW w:w="2126" w:type="dxa"/>
            <w:vAlign w:val="center"/>
          </w:tcPr>
          <w:p w14:paraId="0889EB89" w14:textId="77777777" w:rsidR="005C6A21" w:rsidRPr="005C6A21" w:rsidRDefault="005C6A21" w:rsidP="00B63698">
            <w:pPr>
              <w:jc w:val="center"/>
              <w:rPr>
                <w:rFonts w:ascii="Arial" w:hAnsi="Arial" w:cs="Arial"/>
                <w:sz w:val="22"/>
              </w:rPr>
            </w:pPr>
          </w:p>
        </w:tc>
        <w:tc>
          <w:tcPr>
            <w:tcW w:w="2127" w:type="dxa"/>
            <w:vAlign w:val="center"/>
          </w:tcPr>
          <w:p w14:paraId="2E1DAC74" w14:textId="77777777" w:rsidR="005C6A21" w:rsidRPr="005C6A21" w:rsidRDefault="005C6A21" w:rsidP="00B63698">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B63698">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28622247" w:rsidR="005C6A21" w:rsidRPr="005C6A21" w:rsidRDefault="006A3923" w:rsidP="00B63698">
            <w:pPr>
              <w:jc w:val="center"/>
              <w:rPr>
                <w:rFonts w:ascii="Arial" w:hAnsi="Arial" w:cs="Arial"/>
                <w:sz w:val="22"/>
              </w:rPr>
            </w:pPr>
            <w:r>
              <w:rPr>
                <w:rFonts w:ascii="Arial" w:hAnsi="Arial" w:cs="Arial"/>
                <w:sz w:val="22"/>
              </w:rPr>
              <w:t>N</w:t>
            </w:r>
          </w:p>
        </w:tc>
        <w:tc>
          <w:tcPr>
            <w:tcW w:w="2126" w:type="dxa"/>
            <w:vAlign w:val="center"/>
          </w:tcPr>
          <w:p w14:paraId="499B03CC" w14:textId="77777777" w:rsidR="005C6A21" w:rsidRPr="005C6A21" w:rsidRDefault="005C6A21" w:rsidP="00B63698">
            <w:pPr>
              <w:jc w:val="center"/>
              <w:rPr>
                <w:rFonts w:ascii="Arial" w:hAnsi="Arial" w:cs="Arial"/>
                <w:sz w:val="22"/>
              </w:rPr>
            </w:pPr>
          </w:p>
        </w:tc>
        <w:tc>
          <w:tcPr>
            <w:tcW w:w="2126" w:type="dxa"/>
            <w:vAlign w:val="center"/>
          </w:tcPr>
          <w:p w14:paraId="5AED8798" w14:textId="77777777" w:rsidR="005C6A21" w:rsidRPr="005C6A21" w:rsidRDefault="005C6A21" w:rsidP="00B63698">
            <w:pPr>
              <w:jc w:val="center"/>
              <w:rPr>
                <w:rFonts w:ascii="Arial" w:hAnsi="Arial" w:cs="Arial"/>
                <w:sz w:val="22"/>
              </w:rPr>
            </w:pPr>
          </w:p>
        </w:tc>
        <w:tc>
          <w:tcPr>
            <w:tcW w:w="2127" w:type="dxa"/>
            <w:vAlign w:val="center"/>
          </w:tcPr>
          <w:p w14:paraId="6577ADEE" w14:textId="77777777" w:rsidR="005C6A21" w:rsidRPr="005C6A21" w:rsidRDefault="005C6A21" w:rsidP="00B63698">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B63698">
            <w:pPr>
              <w:rPr>
                <w:rFonts w:ascii="Arial" w:hAnsi="Arial" w:cs="Arial"/>
                <w:b/>
                <w:szCs w:val="22"/>
              </w:rPr>
            </w:pPr>
            <w:r w:rsidRPr="005C6A21">
              <w:rPr>
                <w:rFonts w:ascii="Arial" w:hAnsi="Arial" w:cs="Arial"/>
                <w:b/>
                <w:szCs w:val="22"/>
              </w:rPr>
              <w:t>Kalibrace</w:t>
            </w:r>
          </w:p>
        </w:tc>
        <w:tc>
          <w:tcPr>
            <w:tcW w:w="2126" w:type="dxa"/>
            <w:vAlign w:val="center"/>
          </w:tcPr>
          <w:p w14:paraId="26C024F7" w14:textId="57C9BA42" w:rsidR="005C6A21" w:rsidRPr="005C6A21" w:rsidRDefault="006A3923" w:rsidP="00B63698">
            <w:pPr>
              <w:jc w:val="center"/>
              <w:rPr>
                <w:rFonts w:ascii="Arial" w:hAnsi="Arial" w:cs="Arial"/>
                <w:sz w:val="22"/>
              </w:rPr>
            </w:pPr>
            <w:r>
              <w:rPr>
                <w:rFonts w:ascii="Arial" w:hAnsi="Arial" w:cs="Arial"/>
                <w:sz w:val="22"/>
              </w:rPr>
              <w:t>N</w:t>
            </w:r>
          </w:p>
        </w:tc>
        <w:tc>
          <w:tcPr>
            <w:tcW w:w="2126" w:type="dxa"/>
            <w:vAlign w:val="center"/>
          </w:tcPr>
          <w:p w14:paraId="3456D82B" w14:textId="77777777" w:rsidR="005C6A21" w:rsidRPr="005C6A21" w:rsidRDefault="005C6A21" w:rsidP="00B63698">
            <w:pPr>
              <w:jc w:val="center"/>
              <w:rPr>
                <w:rFonts w:ascii="Arial" w:hAnsi="Arial" w:cs="Arial"/>
                <w:sz w:val="22"/>
              </w:rPr>
            </w:pPr>
          </w:p>
        </w:tc>
        <w:tc>
          <w:tcPr>
            <w:tcW w:w="2126" w:type="dxa"/>
            <w:vAlign w:val="center"/>
          </w:tcPr>
          <w:p w14:paraId="02AFCB8E" w14:textId="77777777" w:rsidR="005C6A21" w:rsidRPr="005C6A21" w:rsidRDefault="005C6A21" w:rsidP="00B63698">
            <w:pPr>
              <w:jc w:val="center"/>
              <w:rPr>
                <w:rFonts w:ascii="Arial" w:hAnsi="Arial" w:cs="Arial"/>
                <w:sz w:val="22"/>
              </w:rPr>
            </w:pPr>
          </w:p>
        </w:tc>
        <w:tc>
          <w:tcPr>
            <w:tcW w:w="2127" w:type="dxa"/>
            <w:vAlign w:val="center"/>
          </w:tcPr>
          <w:p w14:paraId="2D20C993" w14:textId="77777777" w:rsidR="005C6A21" w:rsidRPr="005C6A21" w:rsidRDefault="005C6A21" w:rsidP="00B63698">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B63698">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0F0C3B92" w:rsidR="005C6A21" w:rsidRPr="005C6A21" w:rsidRDefault="00541C02" w:rsidP="00B63698">
            <w:pPr>
              <w:jc w:val="center"/>
              <w:rPr>
                <w:rFonts w:ascii="Arial" w:hAnsi="Arial" w:cs="Arial"/>
                <w:sz w:val="22"/>
              </w:rPr>
            </w:pPr>
            <w:r>
              <w:rPr>
                <w:rFonts w:ascii="Arial" w:hAnsi="Arial" w:cs="Arial"/>
                <w:sz w:val="22"/>
              </w:rPr>
              <w:t>12 měsíců</w:t>
            </w:r>
          </w:p>
        </w:tc>
        <w:tc>
          <w:tcPr>
            <w:tcW w:w="2126" w:type="dxa"/>
            <w:vAlign w:val="center"/>
          </w:tcPr>
          <w:p w14:paraId="0767C794" w14:textId="77777777" w:rsidR="005C6A21" w:rsidRPr="005C6A21" w:rsidRDefault="005C6A21" w:rsidP="00B63698">
            <w:pPr>
              <w:jc w:val="center"/>
              <w:rPr>
                <w:rFonts w:ascii="Arial" w:hAnsi="Arial" w:cs="Arial"/>
                <w:sz w:val="22"/>
              </w:rPr>
            </w:pPr>
          </w:p>
        </w:tc>
        <w:tc>
          <w:tcPr>
            <w:tcW w:w="2126" w:type="dxa"/>
            <w:vAlign w:val="center"/>
          </w:tcPr>
          <w:p w14:paraId="33603DB3" w14:textId="77777777" w:rsidR="005C6A21" w:rsidRPr="005C6A21" w:rsidRDefault="005C6A21" w:rsidP="00B63698">
            <w:pPr>
              <w:jc w:val="center"/>
              <w:rPr>
                <w:rFonts w:ascii="Arial" w:hAnsi="Arial" w:cs="Arial"/>
                <w:sz w:val="22"/>
              </w:rPr>
            </w:pPr>
          </w:p>
        </w:tc>
        <w:tc>
          <w:tcPr>
            <w:tcW w:w="2127" w:type="dxa"/>
            <w:vAlign w:val="center"/>
          </w:tcPr>
          <w:p w14:paraId="0E2BDA11" w14:textId="77777777" w:rsidR="005C6A21" w:rsidRPr="005C6A21" w:rsidRDefault="005C6A21" w:rsidP="00B63698">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B63698">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778D4FED" w:rsidR="005C6A21" w:rsidRPr="005C6A21" w:rsidRDefault="006A3923" w:rsidP="00B63698">
            <w:pPr>
              <w:jc w:val="center"/>
              <w:rPr>
                <w:rFonts w:ascii="Arial" w:hAnsi="Arial" w:cs="Arial"/>
                <w:sz w:val="22"/>
              </w:rPr>
            </w:pPr>
            <w:r>
              <w:rPr>
                <w:rFonts w:ascii="Arial" w:hAnsi="Arial" w:cs="Arial"/>
                <w:sz w:val="22"/>
              </w:rPr>
              <w:t>N</w:t>
            </w:r>
          </w:p>
        </w:tc>
        <w:tc>
          <w:tcPr>
            <w:tcW w:w="2126" w:type="dxa"/>
            <w:vAlign w:val="center"/>
          </w:tcPr>
          <w:p w14:paraId="4319579B" w14:textId="77777777" w:rsidR="005C6A21" w:rsidRPr="005C6A21" w:rsidRDefault="005C6A21" w:rsidP="00B63698">
            <w:pPr>
              <w:jc w:val="center"/>
              <w:rPr>
                <w:rFonts w:ascii="Arial" w:hAnsi="Arial" w:cs="Arial"/>
                <w:sz w:val="22"/>
              </w:rPr>
            </w:pPr>
          </w:p>
        </w:tc>
        <w:tc>
          <w:tcPr>
            <w:tcW w:w="2126" w:type="dxa"/>
            <w:vAlign w:val="center"/>
          </w:tcPr>
          <w:p w14:paraId="3E429E4A" w14:textId="77777777" w:rsidR="005C6A21" w:rsidRPr="005C6A21" w:rsidRDefault="005C6A21" w:rsidP="00B63698">
            <w:pPr>
              <w:jc w:val="center"/>
              <w:rPr>
                <w:rFonts w:ascii="Arial" w:hAnsi="Arial" w:cs="Arial"/>
                <w:sz w:val="22"/>
              </w:rPr>
            </w:pPr>
          </w:p>
        </w:tc>
        <w:tc>
          <w:tcPr>
            <w:tcW w:w="2127" w:type="dxa"/>
            <w:vAlign w:val="center"/>
          </w:tcPr>
          <w:p w14:paraId="1CBF5394" w14:textId="77777777" w:rsidR="005C6A21" w:rsidRPr="005C6A21" w:rsidRDefault="005C6A21" w:rsidP="00B63698">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B63698">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0340325C" w:rsidR="005C6A21" w:rsidRPr="005C6A21" w:rsidRDefault="006A3923" w:rsidP="00B63698">
            <w:pPr>
              <w:jc w:val="center"/>
              <w:rPr>
                <w:rFonts w:ascii="Arial" w:hAnsi="Arial" w:cs="Arial"/>
                <w:sz w:val="22"/>
              </w:rPr>
            </w:pPr>
            <w:r>
              <w:rPr>
                <w:rFonts w:ascii="Arial" w:hAnsi="Arial" w:cs="Arial"/>
                <w:sz w:val="22"/>
              </w:rPr>
              <w:t>N</w:t>
            </w:r>
          </w:p>
        </w:tc>
        <w:tc>
          <w:tcPr>
            <w:tcW w:w="2126" w:type="dxa"/>
            <w:vAlign w:val="center"/>
          </w:tcPr>
          <w:p w14:paraId="09AE151C" w14:textId="77777777" w:rsidR="005C6A21" w:rsidRPr="005C6A21" w:rsidRDefault="005C6A21" w:rsidP="00B63698">
            <w:pPr>
              <w:jc w:val="center"/>
              <w:rPr>
                <w:rFonts w:ascii="Arial" w:hAnsi="Arial" w:cs="Arial"/>
                <w:sz w:val="22"/>
              </w:rPr>
            </w:pPr>
          </w:p>
        </w:tc>
        <w:tc>
          <w:tcPr>
            <w:tcW w:w="2126" w:type="dxa"/>
            <w:vAlign w:val="center"/>
          </w:tcPr>
          <w:p w14:paraId="766C8A3E" w14:textId="77777777" w:rsidR="005C6A21" w:rsidRPr="005C6A21" w:rsidRDefault="005C6A21" w:rsidP="00B63698">
            <w:pPr>
              <w:jc w:val="center"/>
              <w:rPr>
                <w:rFonts w:ascii="Arial" w:hAnsi="Arial" w:cs="Arial"/>
                <w:sz w:val="22"/>
              </w:rPr>
            </w:pPr>
          </w:p>
        </w:tc>
        <w:tc>
          <w:tcPr>
            <w:tcW w:w="2127" w:type="dxa"/>
            <w:vAlign w:val="center"/>
          </w:tcPr>
          <w:p w14:paraId="3D0059C5" w14:textId="77777777" w:rsidR="005C6A21" w:rsidRPr="005C6A21" w:rsidRDefault="005C6A21" w:rsidP="00B63698">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B63698">
        <w:trPr>
          <w:trHeight w:val="378"/>
        </w:trPr>
        <w:tc>
          <w:tcPr>
            <w:tcW w:w="5169" w:type="dxa"/>
            <w:shd w:val="clear" w:color="auto" w:fill="D9D9D9" w:themeFill="background1" w:themeFillShade="D9"/>
            <w:vAlign w:val="center"/>
          </w:tcPr>
          <w:p w14:paraId="4B903BB7" w14:textId="77777777" w:rsidR="005C6A21" w:rsidRPr="005C6A21" w:rsidRDefault="005C6A21" w:rsidP="00B63698">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B63698">
            <w:pPr>
              <w:jc w:val="center"/>
              <w:rPr>
                <w:rFonts w:ascii="Arial" w:hAnsi="Arial" w:cs="Arial"/>
              </w:rPr>
            </w:pPr>
          </w:p>
        </w:tc>
      </w:tr>
      <w:tr w:rsidR="005C6A21" w:rsidRPr="005C6A21" w14:paraId="6A4CBE49" w14:textId="77777777" w:rsidTr="00B63698">
        <w:trPr>
          <w:trHeight w:val="1532"/>
        </w:trPr>
        <w:tc>
          <w:tcPr>
            <w:tcW w:w="5169" w:type="dxa"/>
            <w:vAlign w:val="bottom"/>
          </w:tcPr>
          <w:p w14:paraId="1B216539" w14:textId="77777777" w:rsidR="005C6A21" w:rsidRPr="00525975" w:rsidRDefault="005C6A21" w:rsidP="00B63698">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B63698">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5F8BE841" w14:textId="77777777" w:rsidR="005C6A21" w:rsidRPr="005C6A21" w:rsidRDefault="005C6A21" w:rsidP="00F07574">
      <w:pPr>
        <w:rPr>
          <w:rFonts w:ascii="Arial" w:hAnsi="Arial" w:cs="Arial"/>
          <w:sz w:val="16"/>
          <w:szCs w:val="16"/>
        </w:rPr>
        <w:sectPr w:rsidR="005C6A21" w:rsidRPr="005C6A21" w:rsidSect="00683EF7">
          <w:headerReference w:type="default" r:id="rId23"/>
          <w:footerReference w:type="default" r:id="rId24"/>
          <w:pgSz w:w="11906" w:h="16838" w:code="9"/>
          <w:pgMar w:top="993" w:right="709" w:bottom="1134" w:left="851" w:header="142" w:footer="355" w:gutter="0"/>
          <w:cols w:space="708"/>
          <w:docGrid w:linePitch="326"/>
        </w:sectPr>
      </w:pPr>
    </w:p>
    <w:p w14:paraId="279511D3" w14:textId="5184CDC6" w:rsidR="00F11BD2" w:rsidRDefault="00F11BD2" w:rsidP="005B1B4A">
      <w:pPr>
        <w:suppressAutoHyphens w:val="0"/>
        <w:textAlignment w:val="baseline"/>
      </w:pPr>
    </w:p>
    <w:sectPr w:rsidR="00F11BD2" w:rsidSect="00F11BD2">
      <w:headerReference w:type="default" r:id="rId25"/>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84631" w14:textId="77777777" w:rsidR="00AE0F08" w:rsidRDefault="00AE0F08">
      <w:r>
        <w:separator/>
      </w:r>
    </w:p>
  </w:endnote>
  <w:endnote w:type="continuationSeparator" w:id="0">
    <w:p w14:paraId="08A66C98" w14:textId="77777777" w:rsidR="00AE0F08" w:rsidRDefault="00AE0F08">
      <w:r>
        <w:continuationSeparator/>
      </w:r>
    </w:p>
  </w:endnote>
  <w:endnote w:type="continuationNotice" w:id="1">
    <w:p w14:paraId="788D70D3" w14:textId="77777777" w:rsidR="00AE0F08" w:rsidRDefault="00AE0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700E2" w14:textId="77777777" w:rsidR="00222173" w:rsidRDefault="002221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556569">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77BA8" w14:textId="77777777" w:rsidR="00222173" w:rsidRDefault="0022217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D96C4" w14:textId="77777777" w:rsidR="00AE0F08" w:rsidRDefault="00AE0F08">
      <w:r>
        <w:separator/>
      </w:r>
    </w:p>
  </w:footnote>
  <w:footnote w:type="continuationSeparator" w:id="0">
    <w:p w14:paraId="5D9EAF4E" w14:textId="77777777" w:rsidR="00AE0F08" w:rsidRDefault="00AE0F08">
      <w:r>
        <w:continuationSeparator/>
      </w:r>
    </w:p>
  </w:footnote>
  <w:footnote w:type="continuationNotice" w:id="1">
    <w:p w14:paraId="5263A317" w14:textId="77777777" w:rsidR="00AE0F08" w:rsidRDefault="00AE0F08"/>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277FF" w14:textId="77777777" w:rsidR="00222173" w:rsidRDefault="002221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42A59216"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6E1DFB">
      <w:rPr>
        <w:rFonts w:ascii="Arial" w:hAnsi="Arial" w:cs="Arial"/>
        <w:b/>
        <w:sz w:val="18"/>
        <w:szCs w:val="18"/>
        <w:lang w:val="cs-CZ"/>
      </w:rPr>
      <w:t>776</w:t>
    </w:r>
    <w:r w:rsidRPr="008B24E0">
      <w:rPr>
        <w:rFonts w:ascii="Arial" w:hAnsi="Arial" w:cs="Arial"/>
        <w:b/>
        <w:sz w:val="18"/>
        <w:szCs w:val="18"/>
      </w:rPr>
      <w:t>/S/</w:t>
    </w:r>
    <w:r w:rsidR="00A0793D">
      <w:rPr>
        <w:rFonts w:ascii="Arial" w:hAnsi="Arial" w:cs="Arial"/>
        <w:b/>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EE89E" w14:textId="77777777" w:rsidR="00222173" w:rsidRDefault="0022217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5ABB8E65"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8CD068CE"/>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65F60C1A"/>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C6A8D7FC"/>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FDD0B2E8"/>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6E04FF04"/>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2B32AC9E"/>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39"/>
    <w:rsid w:val="00003C42"/>
    <w:rsid w:val="00004B07"/>
    <w:rsid w:val="000068D8"/>
    <w:rsid w:val="00020BDF"/>
    <w:rsid w:val="00022ED7"/>
    <w:rsid w:val="000272EE"/>
    <w:rsid w:val="00040A8B"/>
    <w:rsid w:val="00053017"/>
    <w:rsid w:val="00055665"/>
    <w:rsid w:val="00073EED"/>
    <w:rsid w:val="0007423C"/>
    <w:rsid w:val="00077F86"/>
    <w:rsid w:val="0008202C"/>
    <w:rsid w:val="0008527A"/>
    <w:rsid w:val="0009098A"/>
    <w:rsid w:val="00092E0F"/>
    <w:rsid w:val="000C4786"/>
    <w:rsid w:val="000D739A"/>
    <w:rsid w:val="00105E39"/>
    <w:rsid w:val="00107BD9"/>
    <w:rsid w:val="00111D39"/>
    <w:rsid w:val="00123ED9"/>
    <w:rsid w:val="00125B4D"/>
    <w:rsid w:val="00126A29"/>
    <w:rsid w:val="00143F97"/>
    <w:rsid w:val="00171240"/>
    <w:rsid w:val="00172561"/>
    <w:rsid w:val="00172EE9"/>
    <w:rsid w:val="00180691"/>
    <w:rsid w:val="00182D33"/>
    <w:rsid w:val="001851F4"/>
    <w:rsid w:val="00185700"/>
    <w:rsid w:val="00197634"/>
    <w:rsid w:val="001A0F10"/>
    <w:rsid w:val="001A0F14"/>
    <w:rsid w:val="001A35CA"/>
    <w:rsid w:val="001A578F"/>
    <w:rsid w:val="001A7810"/>
    <w:rsid w:val="001B3A08"/>
    <w:rsid w:val="001C3F3A"/>
    <w:rsid w:val="001C6FAD"/>
    <w:rsid w:val="001C7F1C"/>
    <w:rsid w:val="001E02E9"/>
    <w:rsid w:val="001F0D28"/>
    <w:rsid w:val="001F1404"/>
    <w:rsid w:val="001F3331"/>
    <w:rsid w:val="001F4C7E"/>
    <w:rsid w:val="001F6E37"/>
    <w:rsid w:val="001F7982"/>
    <w:rsid w:val="00215619"/>
    <w:rsid w:val="00222173"/>
    <w:rsid w:val="002266C7"/>
    <w:rsid w:val="0023605C"/>
    <w:rsid w:val="00245886"/>
    <w:rsid w:val="0024719D"/>
    <w:rsid w:val="00253E26"/>
    <w:rsid w:val="00260943"/>
    <w:rsid w:val="0026214F"/>
    <w:rsid w:val="00265F7A"/>
    <w:rsid w:val="00270441"/>
    <w:rsid w:val="00271761"/>
    <w:rsid w:val="00277834"/>
    <w:rsid w:val="00277986"/>
    <w:rsid w:val="0028707E"/>
    <w:rsid w:val="002B7BD5"/>
    <w:rsid w:val="002D28A0"/>
    <w:rsid w:val="002E4EEE"/>
    <w:rsid w:val="002F6F05"/>
    <w:rsid w:val="002F7FBC"/>
    <w:rsid w:val="003001E9"/>
    <w:rsid w:val="00302F43"/>
    <w:rsid w:val="00306A33"/>
    <w:rsid w:val="003138D4"/>
    <w:rsid w:val="00322EAE"/>
    <w:rsid w:val="003413F6"/>
    <w:rsid w:val="00367105"/>
    <w:rsid w:val="003738C0"/>
    <w:rsid w:val="00377E9D"/>
    <w:rsid w:val="00385B93"/>
    <w:rsid w:val="0039210E"/>
    <w:rsid w:val="003A52FD"/>
    <w:rsid w:val="003B53E3"/>
    <w:rsid w:val="003B72DE"/>
    <w:rsid w:val="003C1308"/>
    <w:rsid w:val="003C24DE"/>
    <w:rsid w:val="003C36C2"/>
    <w:rsid w:val="003C7E85"/>
    <w:rsid w:val="003D002F"/>
    <w:rsid w:val="003D7607"/>
    <w:rsid w:val="003E2D93"/>
    <w:rsid w:val="004061E9"/>
    <w:rsid w:val="00451DFE"/>
    <w:rsid w:val="00456EFE"/>
    <w:rsid w:val="00477F7C"/>
    <w:rsid w:val="00481E8F"/>
    <w:rsid w:val="004841CB"/>
    <w:rsid w:val="004A3751"/>
    <w:rsid w:val="004A4C87"/>
    <w:rsid w:val="004B0314"/>
    <w:rsid w:val="004B154A"/>
    <w:rsid w:val="004B21FE"/>
    <w:rsid w:val="004B495C"/>
    <w:rsid w:val="004B5385"/>
    <w:rsid w:val="004D3C9E"/>
    <w:rsid w:val="004F548C"/>
    <w:rsid w:val="004F58C3"/>
    <w:rsid w:val="004F744C"/>
    <w:rsid w:val="00512A04"/>
    <w:rsid w:val="00521BF5"/>
    <w:rsid w:val="00525975"/>
    <w:rsid w:val="00527AF5"/>
    <w:rsid w:val="005361F1"/>
    <w:rsid w:val="00537415"/>
    <w:rsid w:val="00540CB7"/>
    <w:rsid w:val="00541C02"/>
    <w:rsid w:val="00553284"/>
    <w:rsid w:val="0055461A"/>
    <w:rsid w:val="005548D4"/>
    <w:rsid w:val="0055500A"/>
    <w:rsid w:val="00555AAF"/>
    <w:rsid w:val="00556569"/>
    <w:rsid w:val="005568F8"/>
    <w:rsid w:val="00561D1B"/>
    <w:rsid w:val="00564A85"/>
    <w:rsid w:val="00564D03"/>
    <w:rsid w:val="00564D3E"/>
    <w:rsid w:val="00571F22"/>
    <w:rsid w:val="005722AD"/>
    <w:rsid w:val="005766D3"/>
    <w:rsid w:val="00586181"/>
    <w:rsid w:val="0059753F"/>
    <w:rsid w:val="005B0B7B"/>
    <w:rsid w:val="005B1B4A"/>
    <w:rsid w:val="005C6A21"/>
    <w:rsid w:val="005D164E"/>
    <w:rsid w:val="00610D18"/>
    <w:rsid w:val="006338E0"/>
    <w:rsid w:val="00641D70"/>
    <w:rsid w:val="00642DB1"/>
    <w:rsid w:val="006640B7"/>
    <w:rsid w:val="006659F2"/>
    <w:rsid w:val="00671951"/>
    <w:rsid w:val="0068291D"/>
    <w:rsid w:val="00683EF7"/>
    <w:rsid w:val="00693206"/>
    <w:rsid w:val="0069733C"/>
    <w:rsid w:val="006A3923"/>
    <w:rsid w:val="006B02F1"/>
    <w:rsid w:val="006B18B4"/>
    <w:rsid w:val="006B3F58"/>
    <w:rsid w:val="006B5A92"/>
    <w:rsid w:val="006D12EA"/>
    <w:rsid w:val="006D3E7F"/>
    <w:rsid w:val="006D5DA5"/>
    <w:rsid w:val="006D7303"/>
    <w:rsid w:val="006E1DFB"/>
    <w:rsid w:val="006E2108"/>
    <w:rsid w:val="006E2906"/>
    <w:rsid w:val="006E4A5B"/>
    <w:rsid w:val="006E7803"/>
    <w:rsid w:val="006F023F"/>
    <w:rsid w:val="006F4F70"/>
    <w:rsid w:val="00703A0F"/>
    <w:rsid w:val="0071392D"/>
    <w:rsid w:val="007271C6"/>
    <w:rsid w:val="007334B0"/>
    <w:rsid w:val="0073396F"/>
    <w:rsid w:val="007439F7"/>
    <w:rsid w:val="00770A9F"/>
    <w:rsid w:val="00776BC9"/>
    <w:rsid w:val="00780D5C"/>
    <w:rsid w:val="00782166"/>
    <w:rsid w:val="00784FE1"/>
    <w:rsid w:val="007A28DA"/>
    <w:rsid w:val="007A2F2F"/>
    <w:rsid w:val="007A5552"/>
    <w:rsid w:val="007A7DEE"/>
    <w:rsid w:val="007D1694"/>
    <w:rsid w:val="007D363C"/>
    <w:rsid w:val="007F371C"/>
    <w:rsid w:val="00804A23"/>
    <w:rsid w:val="00807618"/>
    <w:rsid w:val="00816E98"/>
    <w:rsid w:val="00830C9F"/>
    <w:rsid w:val="00840A07"/>
    <w:rsid w:val="008415EE"/>
    <w:rsid w:val="00842721"/>
    <w:rsid w:val="008428DE"/>
    <w:rsid w:val="00863282"/>
    <w:rsid w:val="0086688D"/>
    <w:rsid w:val="00867E8B"/>
    <w:rsid w:val="0087725E"/>
    <w:rsid w:val="008851EC"/>
    <w:rsid w:val="008A1340"/>
    <w:rsid w:val="008A2EB4"/>
    <w:rsid w:val="008B24E0"/>
    <w:rsid w:val="008C2FF9"/>
    <w:rsid w:val="008D0A8F"/>
    <w:rsid w:val="008E178B"/>
    <w:rsid w:val="008E33A4"/>
    <w:rsid w:val="009010A6"/>
    <w:rsid w:val="0090156A"/>
    <w:rsid w:val="00913251"/>
    <w:rsid w:val="009208FC"/>
    <w:rsid w:val="00943BB6"/>
    <w:rsid w:val="00944838"/>
    <w:rsid w:val="00946603"/>
    <w:rsid w:val="00955BF8"/>
    <w:rsid w:val="00974DF2"/>
    <w:rsid w:val="00985E18"/>
    <w:rsid w:val="00991BD9"/>
    <w:rsid w:val="00992DC0"/>
    <w:rsid w:val="009A2EC9"/>
    <w:rsid w:val="009B109E"/>
    <w:rsid w:val="009B4591"/>
    <w:rsid w:val="009F31C9"/>
    <w:rsid w:val="009F4D29"/>
    <w:rsid w:val="00A010B0"/>
    <w:rsid w:val="00A0793D"/>
    <w:rsid w:val="00A10D1F"/>
    <w:rsid w:val="00A156ED"/>
    <w:rsid w:val="00A220B3"/>
    <w:rsid w:val="00A2262D"/>
    <w:rsid w:val="00A228F6"/>
    <w:rsid w:val="00A250C1"/>
    <w:rsid w:val="00A3750A"/>
    <w:rsid w:val="00A37D9D"/>
    <w:rsid w:val="00A509F9"/>
    <w:rsid w:val="00A61150"/>
    <w:rsid w:val="00A626D9"/>
    <w:rsid w:val="00A71D27"/>
    <w:rsid w:val="00A774B4"/>
    <w:rsid w:val="00A90BF5"/>
    <w:rsid w:val="00AA2155"/>
    <w:rsid w:val="00AA53FE"/>
    <w:rsid w:val="00AB46FF"/>
    <w:rsid w:val="00AC5057"/>
    <w:rsid w:val="00AE0F08"/>
    <w:rsid w:val="00AE1D96"/>
    <w:rsid w:val="00AE7F70"/>
    <w:rsid w:val="00AF01E1"/>
    <w:rsid w:val="00B00AF8"/>
    <w:rsid w:val="00B046C4"/>
    <w:rsid w:val="00B22976"/>
    <w:rsid w:val="00B450EA"/>
    <w:rsid w:val="00B57199"/>
    <w:rsid w:val="00B608BB"/>
    <w:rsid w:val="00B63698"/>
    <w:rsid w:val="00B82662"/>
    <w:rsid w:val="00B83A25"/>
    <w:rsid w:val="00B912E6"/>
    <w:rsid w:val="00B93F7E"/>
    <w:rsid w:val="00BA6513"/>
    <w:rsid w:val="00BA76E1"/>
    <w:rsid w:val="00BC3666"/>
    <w:rsid w:val="00BF2050"/>
    <w:rsid w:val="00BF2EF7"/>
    <w:rsid w:val="00BF53E5"/>
    <w:rsid w:val="00C1201F"/>
    <w:rsid w:val="00C375BA"/>
    <w:rsid w:val="00C41D5A"/>
    <w:rsid w:val="00C4550B"/>
    <w:rsid w:val="00C6204E"/>
    <w:rsid w:val="00C645C1"/>
    <w:rsid w:val="00C719C7"/>
    <w:rsid w:val="00C75A70"/>
    <w:rsid w:val="00C84283"/>
    <w:rsid w:val="00C91313"/>
    <w:rsid w:val="00C92352"/>
    <w:rsid w:val="00CB74D8"/>
    <w:rsid w:val="00CD51ED"/>
    <w:rsid w:val="00CF0EE8"/>
    <w:rsid w:val="00CF2231"/>
    <w:rsid w:val="00D107CF"/>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01F4"/>
    <w:rsid w:val="00D91776"/>
    <w:rsid w:val="00D91B14"/>
    <w:rsid w:val="00D948C7"/>
    <w:rsid w:val="00DA061B"/>
    <w:rsid w:val="00DB6780"/>
    <w:rsid w:val="00DC54F3"/>
    <w:rsid w:val="00DD31B4"/>
    <w:rsid w:val="00DD3C2E"/>
    <w:rsid w:val="00DD4535"/>
    <w:rsid w:val="00DE2108"/>
    <w:rsid w:val="00DF2C9F"/>
    <w:rsid w:val="00E05A0F"/>
    <w:rsid w:val="00E07229"/>
    <w:rsid w:val="00E12C12"/>
    <w:rsid w:val="00E2532F"/>
    <w:rsid w:val="00E31577"/>
    <w:rsid w:val="00E364F1"/>
    <w:rsid w:val="00E40E58"/>
    <w:rsid w:val="00E524C7"/>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B75E4"/>
    <w:rsid w:val="00EC01FD"/>
    <w:rsid w:val="00EC1ABB"/>
    <w:rsid w:val="00EC25A5"/>
    <w:rsid w:val="00EC7CBA"/>
    <w:rsid w:val="00ED6AFF"/>
    <w:rsid w:val="00EE2CBC"/>
    <w:rsid w:val="00EF7B2E"/>
    <w:rsid w:val="00F06AF7"/>
    <w:rsid w:val="00F07574"/>
    <w:rsid w:val="00F11BD2"/>
    <w:rsid w:val="00F22EBC"/>
    <w:rsid w:val="00F40A45"/>
    <w:rsid w:val="00F5192A"/>
    <w:rsid w:val="00F63908"/>
    <w:rsid w:val="00F654A4"/>
    <w:rsid w:val="00F6623C"/>
    <w:rsid w:val="00F717EF"/>
    <w:rsid w:val="00F808C1"/>
    <w:rsid w:val="00F81150"/>
    <w:rsid w:val="00F85198"/>
    <w:rsid w:val="00F91CC9"/>
    <w:rsid w:val="00FA2E19"/>
    <w:rsid w:val="00FA57BF"/>
    <w:rsid w:val="00FA77C7"/>
    <w:rsid w:val="00FB57C7"/>
    <w:rsid w:val="00FB7EBD"/>
    <w:rsid w:val="00FC79AA"/>
    <w:rsid w:val="00FC7C74"/>
    <w:rsid w:val="00FC7D45"/>
    <w:rsid w:val="00FC7FC6"/>
    <w:rsid w:val="00FD0172"/>
    <w:rsid w:val="00FD128D"/>
    <w:rsid w:val="00FE10C0"/>
    <w:rsid w:val="00FE2D23"/>
    <w:rsid w:val="00FF3C55"/>
    <w:rsid w:val="04EE066B"/>
    <w:rsid w:val="39DC0C20"/>
    <w:rsid w:val="3D2301DD"/>
    <w:rsid w:val="61654F2F"/>
    <w:rsid w:val="7396FAB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docId w15:val="{3E0BA59F-FB01-4A0C-9BA3-465D496F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053771401">
      <w:bodyDiv w:val="1"/>
      <w:marLeft w:val="0"/>
      <w:marRight w:val="0"/>
      <w:marTop w:val="0"/>
      <w:marBottom w:val="0"/>
      <w:divBdr>
        <w:top w:val="none" w:sz="0" w:space="0" w:color="auto"/>
        <w:left w:val="none" w:sz="0" w:space="0" w:color="auto"/>
        <w:bottom w:val="none" w:sz="0" w:space="0" w:color="auto"/>
        <w:right w:val="none" w:sz="0" w:space="0" w:color="auto"/>
      </w:divBdr>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379">
      <w:bodyDiv w:val="1"/>
      <w:marLeft w:val="0"/>
      <w:marRight w:val="0"/>
      <w:marTop w:val="0"/>
      <w:marBottom w:val="0"/>
      <w:divBdr>
        <w:top w:val="none" w:sz="0" w:space="0" w:color="auto"/>
        <w:left w:val="none" w:sz="0" w:space="0" w:color="auto"/>
        <w:bottom w:val="none" w:sz="0" w:space="0" w:color="auto"/>
        <w:right w:val="none" w:sz="0" w:space="0" w:color="auto"/>
      </w:divBdr>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225;kup.OZT@vfn.cz"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servis@radixcz.cz"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Servis.OZT@vfn.cz" TargetMode="External"/><Relationship Id="rId22"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1002-776/776-2021%20RS.docx</ZkracenyRetezec>
    <Smazat xmlns="acca34e4-9ecd-41c8-99eb-d6aa654aaa55">&lt;a href="/sites/evidencesmluv/_layouts/15/IniWrkflIP.aspx?List=%7b6A8A6AA5-C48F-41F1-807A-52AA0ECDCD18%7d&amp;amp;ID=2651&amp;amp;ItemGuid=%7b95F9FEED-AEF0-4FD0-9FEF-376FA2779209%7d&amp;amp;TemplateID=%7bd3f8102e-f4a5-4901-b93c-fb146a9d820d%7d"&gt;&lt;img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9D8F744A-CC81-494B-AABD-98543722514F}"/>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93E9F528-6447-49A7-9941-E82A927DC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C10B1-E0D7-47FC-A731-368AFF349CAF}"/>
</file>

<file path=docProps/app.xml><?xml version="1.0" encoding="utf-8"?>
<Properties xmlns="http://schemas.openxmlformats.org/officeDocument/2006/extended-properties" xmlns:vt="http://schemas.openxmlformats.org/officeDocument/2006/docPropsVTypes">
  <Template>Normal</Template>
  <TotalTime>0</TotalTime>
  <Pages>7</Pages>
  <Words>3089</Words>
  <Characters>16743</Characters>
  <Application>Microsoft Office Word</Application>
  <DocSecurity>0</DocSecurity>
  <Lines>304</Lines>
  <Paragraphs>163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Parik Jiri</dc:creator>
  <cp:lastModifiedBy>Kandová Zuzana, Mgr.</cp:lastModifiedBy>
  <cp:revision>2</cp:revision>
  <cp:lastPrinted>2021-10-07T12:07:00Z</cp:lastPrinted>
  <dcterms:created xsi:type="dcterms:W3CDTF">2021-10-07T12:07:00Z</dcterms:created>
  <dcterms:modified xsi:type="dcterms:W3CDTF">2021-10-07T12:07:00Z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57aafb40-b85a-4bac-8f85-c40f7c319c63</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