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02C2E" w14:textId="6D89700F" w:rsidR="004C056D" w:rsidRPr="004C056D" w:rsidRDefault="004C056D" w:rsidP="004C056D">
      <w:pPr>
        <w:rPr>
          <w:b/>
          <w:i/>
        </w:rPr>
      </w:pPr>
      <w:r>
        <w:t xml:space="preserve">                           </w:t>
      </w:r>
      <w:r w:rsidR="00B311F2">
        <w:t xml:space="preserve">             </w:t>
      </w:r>
      <w:r>
        <w:t xml:space="preserve"> </w:t>
      </w:r>
      <w:r w:rsidR="009509EB">
        <w:t xml:space="preserve">     </w:t>
      </w:r>
      <w:r>
        <w:rPr>
          <w:b/>
          <w:i/>
        </w:rPr>
        <w:t xml:space="preserve">Obchodní podmínky </w:t>
      </w:r>
    </w:p>
    <w:p w14:paraId="39802C2F" w14:textId="77777777" w:rsidR="004C056D" w:rsidRDefault="004C056D" w:rsidP="004C056D"/>
    <w:p w14:paraId="39802C30" w14:textId="377AB37D" w:rsidR="004C056D" w:rsidRDefault="004C056D" w:rsidP="004C056D">
      <w:pPr>
        <w:rPr>
          <w:rFonts w:ascii="Bookman Old Style" w:hAnsi="Bookman Old Style"/>
          <w:b/>
          <w:sz w:val="28"/>
          <w:szCs w:val="32"/>
        </w:rPr>
      </w:pPr>
      <w:r>
        <w:t xml:space="preserve">                            </w:t>
      </w:r>
      <w:r w:rsidR="00B311F2">
        <w:t xml:space="preserve">         </w:t>
      </w:r>
      <w:r>
        <w:rPr>
          <w:rFonts w:ascii="Bookman Old Style" w:hAnsi="Bookman Old Style"/>
          <w:b/>
          <w:sz w:val="28"/>
          <w:szCs w:val="32"/>
        </w:rPr>
        <w:t>SMLOUVA O DÍLO č. ………………</w:t>
      </w:r>
    </w:p>
    <w:p w14:paraId="39802C31" w14:textId="77777777" w:rsidR="004C056D" w:rsidRDefault="004C056D" w:rsidP="004C056D">
      <w:pPr>
        <w:jc w:val="center"/>
      </w:pPr>
      <w:r>
        <w:t xml:space="preserve">kterou podle ustanovení § 2586 a násl. zákona č. 89/2012 Sb., občanský zákoník, </w:t>
      </w:r>
    </w:p>
    <w:p w14:paraId="39802C32" w14:textId="77777777" w:rsidR="004C056D" w:rsidRDefault="008711B7" w:rsidP="004C056D">
      <w:pPr>
        <w:jc w:val="center"/>
      </w:pPr>
      <w:r>
        <w:t xml:space="preserve">v platném znění, </w:t>
      </w:r>
      <w:r w:rsidR="004C056D">
        <w:t>uzavřely níže uvedeného dne, měsíce a roku tyto smluvní strany:</w:t>
      </w:r>
    </w:p>
    <w:p w14:paraId="39802C33" w14:textId="77777777" w:rsidR="004C056D" w:rsidRDefault="004C056D" w:rsidP="004C056D"/>
    <w:p w14:paraId="39802C34" w14:textId="77777777" w:rsidR="004C056D" w:rsidRDefault="004C056D" w:rsidP="004C056D">
      <w:pPr>
        <w:jc w:val="center"/>
      </w:pPr>
      <w:r>
        <w:t xml:space="preserve"> </w:t>
      </w:r>
    </w:p>
    <w:p w14:paraId="39802C35" w14:textId="77777777" w:rsidR="004C056D" w:rsidRDefault="004C056D" w:rsidP="004C056D">
      <w:pPr>
        <w:jc w:val="center"/>
        <w:rPr>
          <w:rFonts w:ascii="Arial" w:hAnsi="Arial"/>
          <w:b/>
        </w:rPr>
      </w:pPr>
      <w:r>
        <w:rPr>
          <w:rFonts w:ascii="Arial" w:hAnsi="Arial"/>
          <w:b/>
        </w:rPr>
        <w:t xml:space="preserve">čl. I </w:t>
      </w:r>
    </w:p>
    <w:p w14:paraId="39802C36" w14:textId="6460E954" w:rsidR="004C056D" w:rsidRDefault="00CD1003" w:rsidP="004C056D">
      <w:pPr>
        <w:pStyle w:val="Nadpis5"/>
        <w:rPr>
          <w:u w:val="none"/>
        </w:rPr>
      </w:pPr>
      <w:r>
        <w:t>Smluvní strany</w:t>
      </w:r>
    </w:p>
    <w:p w14:paraId="39802C37" w14:textId="77777777" w:rsidR="004C056D" w:rsidRDefault="004C056D" w:rsidP="004C056D"/>
    <w:p w14:paraId="39802C3A" w14:textId="05CAF14D" w:rsidR="00035F41" w:rsidRDefault="004C056D" w:rsidP="00AB6322">
      <w:pPr>
        <w:tabs>
          <w:tab w:val="left" w:pos="1701"/>
        </w:tabs>
        <w:jc w:val="both"/>
        <w:rPr>
          <w:szCs w:val="22"/>
        </w:rPr>
      </w:pPr>
      <w:r>
        <w:rPr>
          <w:b/>
          <w:szCs w:val="22"/>
        </w:rPr>
        <w:t>1. Objednatel:</w:t>
      </w:r>
      <w:r>
        <w:rPr>
          <w:szCs w:val="22"/>
        </w:rPr>
        <w:tab/>
      </w:r>
      <w:r>
        <w:rPr>
          <w:szCs w:val="22"/>
        </w:rPr>
        <w:tab/>
      </w:r>
      <w:r w:rsidR="00BB3E48">
        <w:rPr>
          <w:szCs w:val="22"/>
        </w:rPr>
        <w:t>Vlastivědné muzeum Jesenicka, příspěvková organizace</w:t>
      </w:r>
    </w:p>
    <w:p w14:paraId="39802C3B" w14:textId="37C81BD8" w:rsidR="004C056D" w:rsidRDefault="00035F41" w:rsidP="004C056D">
      <w:pPr>
        <w:tabs>
          <w:tab w:val="left" w:pos="426"/>
          <w:tab w:val="left" w:pos="1701"/>
          <w:tab w:val="left" w:pos="3119"/>
        </w:tabs>
        <w:jc w:val="both"/>
        <w:rPr>
          <w:szCs w:val="22"/>
        </w:rPr>
      </w:pPr>
      <w:r>
        <w:rPr>
          <w:szCs w:val="22"/>
        </w:rPr>
        <w:t xml:space="preserve">       </w:t>
      </w:r>
      <w:r w:rsidR="00BB3E48">
        <w:rPr>
          <w:szCs w:val="22"/>
        </w:rPr>
        <w:t>na adrese</w:t>
      </w:r>
      <w:r w:rsidR="004C056D">
        <w:rPr>
          <w:szCs w:val="22"/>
        </w:rPr>
        <w:t>:</w:t>
      </w:r>
      <w:r w:rsidR="004C056D">
        <w:rPr>
          <w:szCs w:val="22"/>
        </w:rPr>
        <w:tab/>
        <w:t xml:space="preserve">       </w:t>
      </w:r>
      <w:r w:rsidR="00BB3E48">
        <w:rPr>
          <w:szCs w:val="22"/>
        </w:rPr>
        <w:t>Zámecké náměstí 120/1, 790 01 Jeseník</w:t>
      </w:r>
    </w:p>
    <w:p w14:paraId="39802C3E" w14:textId="5E06C2F2" w:rsidR="00035F41" w:rsidRDefault="007272D3" w:rsidP="004C056D">
      <w:pPr>
        <w:tabs>
          <w:tab w:val="left" w:pos="426"/>
          <w:tab w:val="left" w:pos="1701"/>
        </w:tabs>
        <w:jc w:val="both"/>
        <w:rPr>
          <w:szCs w:val="22"/>
        </w:rPr>
      </w:pPr>
      <w:r>
        <w:rPr>
          <w:szCs w:val="22"/>
        </w:rPr>
        <w:t xml:space="preserve">       </w:t>
      </w:r>
      <w:r w:rsidR="004C056D">
        <w:rPr>
          <w:szCs w:val="22"/>
        </w:rPr>
        <w:t>zastoupen</w:t>
      </w:r>
      <w:r w:rsidR="00BB3E48">
        <w:rPr>
          <w:szCs w:val="22"/>
        </w:rPr>
        <w:t>a</w:t>
      </w:r>
      <w:r w:rsidR="004C056D">
        <w:rPr>
          <w:szCs w:val="22"/>
        </w:rPr>
        <w:t>:</w:t>
      </w:r>
      <w:r w:rsidR="004C056D">
        <w:rPr>
          <w:szCs w:val="22"/>
        </w:rPr>
        <w:tab/>
      </w:r>
      <w:r w:rsidR="004C056D">
        <w:rPr>
          <w:szCs w:val="22"/>
        </w:rPr>
        <w:tab/>
      </w:r>
      <w:r w:rsidR="00D64492">
        <w:rPr>
          <w:szCs w:val="22"/>
        </w:rPr>
        <w:t>Mgr. Pav</w:t>
      </w:r>
      <w:r w:rsidR="00BB3E48">
        <w:rPr>
          <w:szCs w:val="22"/>
        </w:rPr>
        <w:t>l</w:t>
      </w:r>
      <w:r w:rsidR="00D64492">
        <w:rPr>
          <w:szCs w:val="22"/>
        </w:rPr>
        <w:t>e</w:t>
      </w:r>
      <w:r w:rsidR="00BB3E48">
        <w:rPr>
          <w:szCs w:val="22"/>
        </w:rPr>
        <w:t xml:space="preserve">m </w:t>
      </w:r>
      <w:proofErr w:type="spellStart"/>
      <w:r w:rsidR="00BB3E48">
        <w:rPr>
          <w:szCs w:val="22"/>
        </w:rPr>
        <w:t>Rušarem</w:t>
      </w:r>
      <w:proofErr w:type="spellEnd"/>
      <w:r w:rsidR="001511D3">
        <w:rPr>
          <w:szCs w:val="22"/>
        </w:rPr>
        <w:t xml:space="preserve"> - ředitelem</w:t>
      </w:r>
    </w:p>
    <w:p w14:paraId="39802C3F" w14:textId="4192DDA9" w:rsidR="004C056D" w:rsidRDefault="00035F41" w:rsidP="004C056D">
      <w:pPr>
        <w:tabs>
          <w:tab w:val="left" w:pos="426"/>
          <w:tab w:val="left" w:pos="1701"/>
        </w:tabs>
        <w:jc w:val="both"/>
        <w:rPr>
          <w:szCs w:val="22"/>
        </w:rPr>
      </w:pPr>
      <w:r>
        <w:rPr>
          <w:szCs w:val="22"/>
        </w:rPr>
        <w:t xml:space="preserve">       </w:t>
      </w:r>
      <w:r w:rsidR="00BB3E48">
        <w:rPr>
          <w:szCs w:val="22"/>
        </w:rPr>
        <w:t>IČ</w:t>
      </w:r>
      <w:r w:rsidR="004C056D">
        <w:rPr>
          <w:szCs w:val="22"/>
        </w:rPr>
        <w:t>:</w:t>
      </w:r>
      <w:r w:rsidR="004C056D">
        <w:rPr>
          <w:szCs w:val="22"/>
        </w:rPr>
        <w:tab/>
      </w:r>
      <w:r w:rsidR="004C056D">
        <w:rPr>
          <w:szCs w:val="22"/>
        </w:rPr>
        <w:tab/>
      </w:r>
      <w:r w:rsidR="00BB3E48">
        <w:rPr>
          <w:szCs w:val="22"/>
        </w:rPr>
        <w:t>640 95 410</w:t>
      </w:r>
    </w:p>
    <w:p w14:paraId="39802C40" w14:textId="13161DFE" w:rsidR="004C056D" w:rsidRDefault="00AB6322" w:rsidP="004C056D">
      <w:pPr>
        <w:tabs>
          <w:tab w:val="left" w:pos="426"/>
          <w:tab w:val="left" w:pos="1701"/>
        </w:tabs>
        <w:jc w:val="both"/>
        <w:rPr>
          <w:szCs w:val="22"/>
        </w:rPr>
      </w:pPr>
      <w:r>
        <w:rPr>
          <w:szCs w:val="22"/>
        </w:rPr>
        <w:tab/>
        <w:t xml:space="preserve">DIČ: </w:t>
      </w:r>
      <w:r>
        <w:rPr>
          <w:szCs w:val="22"/>
        </w:rPr>
        <w:tab/>
      </w:r>
      <w:r>
        <w:rPr>
          <w:szCs w:val="22"/>
        </w:rPr>
        <w:tab/>
      </w:r>
      <w:r w:rsidR="00A13E49">
        <w:rPr>
          <w:szCs w:val="22"/>
        </w:rPr>
        <w:t>-</w:t>
      </w:r>
    </w:p>
    <w:p w14:paraId="39802C41" w14:textId="53E87EBE" w:rsidR="004C056D" w:rsidRDefault="007272D3" w:rsidP="004C056D">
      <w:pPr>
        <w:tabs>
          <w:tab w:val="left" w:pos="426"/>
        </w:tabs>
        <w:jc w:val="both"/>
        <w:rPr>
          <w:szCs w:val="22"/>
        </w:rPr>
      </w:pPr>
      <w:r>
        <w:rPr>
          <w:szCs w:val="22"/>
        </w:rPr>
        <w:tab/>
        <w:t>Zástupce</w:t>
      </w:r>
      <w:r w:rsidR="004C056D">
        <w:rPr>
          <w:szCs w:val="22"/>
        </w:rPr>
        <w:t xml:space="preserve"> ve věcec</w:t>
      </w:r>
      <w:r w:rsidR="00AB6322">
        <w:rPr>
          <w:szCs w:val="22"/>
        </w:rPr>
        <w:t xml:space="preserve">h technických: </w:t>
      </w:r>
      <w:r w:rsidR="000F4B63">
        <w:rPr>
          <w:szCs w:val="22"/>
        </w:rPr>
        <w:t xml:space="preserve">Ing. Miroslav </w:t>
      </w:r>
      <w:proofErr w:type="spellStart"/>
      <w:r w:rsidR="000F4B63">
        <w:rPr>
          <w:szCs w:val="22"/>
        </w:rPr>
        <w:t>Osmančík</w:t>
      </w:r>
      <w:proofErr w:type="spellEnd"/>
    </w:p>
    <w:p w14:paraId="39802C42" w14:textId="3E9A49CF" w:rsidR="007272D3" w:rsidRDefault="007272D3" w:rsidP="007272D3">
      <w:pPr>
        <w:tabs>
          <w:tab w:val="left" w:pos="4253"/>
        </w:tabs>
      </w:pPr>
      <w:r>
        <w:rPr>
          <w:szCs w:val="22"/>
        </w:rPr>
        <w:t xml:space="preserve">       Bank. </w:t>
      </w:r>
      <w:proofErr w:type="gramStart"/>
      <w:r>
        <w:rPr>
          <w:szCs w:val="22"/>
        </w:rPr>
        <w:t xml:space="preserve">spojení:   </w:t>
      </w:r>
      <w:proofErr w:type="gramEnd"/>
      <w:r w:rsidR="000F4B63">
        <w:rPr>
          <w:szCs w:val="22"/>
        </w:rPr>
        <w:t>ČSOB</w:t>
      </w:r>
    </w:p>
    <w:p w14:paraId="39802C43" w14:textId="463DA852" w:rsidR="007272D3" w:rsidRDefault="007272D3" w:rsidP="007272D3">
      <w:pPr>
        <w:tabs>
          <w:tab w:val="left" w:pos="4253"/>
        </w:tabs>
      </w:pPr>
      <w:r>
        <w:rPr>
          <w:szCs w:val="22"/>
        </w:rPr>
        <w:t xml:space="preserve">       Číslo účtu:         </w:t>
      </w:r>
      <w:r w:rsidR="000F4B63">
        <w:t>0277886553/0300</w:t>
      </w:r>
    </w:p>
    <w:p w14:paraId="39802C45" w14:textId="283A6CB4" w:rsidR="004C056D" w:rsidRDefault="004C056D" w:rsidP="004C056D">
      <w:pPr>
        <w:tabs>
          <w:tab w:val="left" w:pos="1701"/>
        </w:tabs>
        <w:jc w:val="both"/>
        <w:rPr>
          <w:szCs w:val="22"/>
        </w:rPr>
      </w:pPr>
      <w:r>
        <w:rPr>
          <w:szCs w:val="22"/>
        </w:rPr>
        <w:tab/>
      </w:r>
      <w:r w:rsidR="000F4B63" w:rsidRPr="00A30222">
        <w:rPr>
          <w:szCs w:val="22"/>
          <w:highlight w:val="green"/>
        </w:rPr>
        <w:t>(není plátcem DPH)</w:t>
      </w:r>
    </w:p>
    <w:p w14:paraId="39802C46" w14:textId="77777777" w:rsidR="004C056D" w:rsidRDefault="004C056D" w:rsidP="004C056D">
      <w:pPr>
        <w:spacing w:before="120"/>
      </w:pPr>
      <w:r>
        <w:t>dále jen „</w:t>
      </w:r>
      <w:r>
        <w:rPr>
          <w:i/>
        </w:rPr>
        <w:t>objednatel“</w:t>
      </w:r>
      <w:r>
        <w:t xml:space="preserve"> </w:t>
      </w:r>
    </w:p>
    <w:p w14:paraId="39802C47" w14:textId="77777777" w:rsidR="004C056D" w:rsidRDefault="004C056D" w:rsidP="004C056D">
      <w:pPr>
        <w:tabs>
          <w:tab w:val="left" w:pos="1701"/>
        </w:tabs>
        <w:jc w:val="both"/>
        <w:rPr>
          <w:szCs w:val="22"/>
        </w:rPr>
      </w:pPr>
      <w:r>
        <w:rPr>
          <w:szCs w:val="22"/>
        </w:rPr>
        <w:tab/>
      </w:r>
    </w:p>
    <w:p w14:paraId="39802C48" w14:textId="30171C46" w:rsidR="004C056D" w:rsidRPr="0084583F" w:rsidRDefault="00324EC3" w:rsidP="004C056D">
      <w:pPr>
        <w:rPr>
          <w:b/>
        </w:rPr>
      </w:pPr>
      <w:r w:rsidRPr="0084583F">
        <w:rPr>
          <w:b/>
        </w:rPr>
        <w:t>2. Zhotovitel</w:t>
      </w:r>
      <w:r w:rsidR="004C056D" w:rsidRPr="0084583F">
        <w:rPr>
          <w:b/>
        </w:rPr>
        <w:t>:</w:t>
      </w:r>
      <w:r w:rsidR="004C056D" w:rsidRPr="0084583F">
        <w:rPr>
          <w:b/>
        </w:rPr>
        <w:tab/>
      </w:r>
      <w:r w:rsidR="0084583F">
        <w:rPr>
          <w:b/>
        </w:rPr>
        <w:tab/>
      </w:r>
      <w:proofErr w:type="spellStart"/>
      <w:r w:rsidR="0084583F">
        <w:rPr>
          <w:b/>
        </w:rPr>
        <w:t>Unistav</w:t>
      </w:r>
      <w:proofErr w:type="spellEnd"/>
      <w:r w:rsidR="0084583F">
        <w:rPr>
          <w:b/>
        </w:rPr>
        <w:t xml:space="preserve"> Stavby s.r.o.</w:t>
      </w:r>
    </w:p>
    <w:p w14:paraId="39802C49" w14:textId="442B089D" w:rsidR="004C056D" w:rsidRPr="0084583F" w:rsidRDefault="004C056D" w:rsidP="004C056D">
      <w:pPr>
        <w:tabs>
          <w:tab w:val="left" w:pos="426"/>
          <w:tab w:val="left" w:pos="1701"/>
          <w:tab w:val="left" w:pos="4962"/>
        </w:tabs>
      </w:pPr>
      <w:r w:rsidRPr="0084583F">
        <w:tab/>
        <w:t>se sídlem:</w:t>
      </w:r>
      <w:r w:rsidRPr="0084583F">
        <w:tab/>
        <w:t xml:space="preserve">      </w:t>
      </w:r>
      <w:r w:rsidR="0084583F">
        <w:t>28. Října 889/5, 790 01 Jeseník</w:t>
      </w:r>
      <w:r w:rsidRPr="0084583F">
        <w:t xml:space="preserve"> </w:t>
      </w:r>
    </w:p>
    <w:p w14:paraId="39802C4B" w14:textId="41F63F22" w:rsidR="00035F41" w:rsidRPr="0084583F" w:rsidRDefault="004C056D" w:rsidP="004C056D">
      <w:pPr>
        <w:tabs>
          <w:tab w:val="left" w:pos="426"/>
          <w:tab w:val="left" w:pos="1701"/>
          <w:tab w:val="left" w:pos="4962"/>
        </w:tabs>
      </w:pPr>
      <w:r w:rsidRPr="0084583F">
        <w:tab/>
        <w:t>zastoupen:</w:t>
      </w:r>
      <w:r w:rsidRPr="0084583F">
        <w:tab/>
        <w:t xml:space="preserve">       </w:t>
      </w:r>
      <w:r w:rsidR="0084583F">
        <w:t xml:space="preserve">Pavlem </w:t>
      </w:r>
      <w:proofErr w:type="spellStart"/>
      <w:r w:rsidR="0084583F">
        <w:t>Bulgurisem</w:t>
      </w:r>
      <w:proofErr w:type="spellEnd"/>
      <w:r w:rsidR="0084583F">
        <w:t xml:space="preserve"> - jednatelem</w:t>
      </w:r>
    </w:p>
    <w:p w14:paraId="39802C4C" w14:textId="1EE0DBDD" w:rsidR="004C056D" w:rsidRPr="0084583F" w:rsidRDefault="00324EC3" w:rsidP="004C056D">
      <w:pPr>
        <w:tabs>
          <w:tab w:val="left" w:pos="426"/>
          <w:tab w:val="left" w:pos="1701"/>
          <w:tab w:val="left" w:pos="4962"/>
        </w:tabs>
      </w:pPr>
      <w:r w:rsidRPr="0084583F">
        <w:t xml:space="preserve">       IČ</w:t>
      </w:r>
      <w:r w:rsidR="004C056D" w:rsidRPr="0084583F">
        <w:t xml:space="preserve">: </w:t>
      </w:r>
      <w:r w:rsidR="004C056D" w:rsidRPr="0084583F">
        <w:tab/>
        <w:t xml:space="preserve">       </w:t>
      </w:r>
      <w:r w:rsidR="0084583F">
        <w:t>08751442</w:t>
      </w:r>
    </w:p>
    <w:p w14:paraId="39802C4D" w14:textId="7033F29D" w:rsidR="004C056D" w:rsidRPr="0084583F" w:rsidRDefault="0084583F" w:rsidP="004C056D">
      <w:pPr>
        <w:tabs>
          <w:tab w:val="left" w:pos="426"/>
          <w:tab w:val="left" w:pos="1701"/>
          <w:tab w:val="left" w:pos="4962"/>
        </w:tabs>
      </w:pPr>
      <w:r>
        <w:tab/>
        <w:t xml:space="preserve">DIČ: </w:t>
      </w:r>
      <w:r>
        <w:tab/>
        <w:t xml:space="preserve">       CZ 08751242</w:t>
      </w:r>
    </w:p>
    <w:p w14:paraId="39802C4F" w14:textId="13EF71EA" w:rsidR="00035F41" w:rsidRPr="0084583F" w:rsidRDefault="004C056D" w:rsidP="00035F41">
      <w:pPr>
        <w:tabs>
          <w:tab w:val="left" w:pos="426"/>
          <w:tab w:val="left" w:pos="1701"/>
          <w:tab w:val="left" w:pos="4962"/>
        </w:tabs>
      </w:pPr>
      <w:r w:rsidRPr="0084583F">
        <w:tab/>
        <w:t xml:space="preserve">Zástupce ve věcech technických:   </w:t>
      </w:r>
      <w:r w:rsidR="0084583F">
        <w:t xml:space="preserve">Pavel </w:t>
      </w:r>
      <w:proofErr w:type="spellStart"/>
      <w:r w:rsidR="0084583F">
        <w:t>Bulguris</w:t>
      </w:r>
      <w:proofErr w:type="spellEnd"/>
      <w:r w:rsidR="0084583F">
        <w:t>, Vlastimil Petřek</w:t>
      </w:r>
    </w:p>
    <w:p w14:paraId="39802C50" w14:textId="63F1E1AB" w:rsidR="00035F41" w:rsidRPr="0084583F" w:rsidRDefault="00035F41" w:rsidP="004C056D">
      <w:pPr>
        <w:tabs>
          <w:tab w:val="left" w:pos="426"/>
          <w:tab w:val="left" w:pos="1701"/>
          <w:tab w:val="left" w:pos="4962"/>
        </w:tabs>
      </w:pPr>
      <w:r w:rsidRPr="0084583F">
        <w:tab/>
        <w:t>B</w:t>
      </w:r>
      <w:r w:rsidR="004C056D" w:rsidRPr="0084583F">
        <w:t xml:space="preserve">ank. </w:t>
      </w:r>
      <w:proofErr w:type="gramStart"/>
      <w:r w:rsidR="004C056D" w:rsidRPr="0084583F">
        <w:t xml:space="preserve">spojení:   </w:t>
      </w:r>
      <w:proofErr w:type="gramEnd"/>
      <w:r w:rsidR="004C056D" w:rsidRPr="0084583F">
        <w:t xml:space="preserve">   </w:t>
      </w:r>
      <w:r w:rsidR="0084583F">
        <w:t>Komerční banka</w:t>
      </w:r>
    </w:p>
    <w:p w14:paraId="39802C51" w14:textId="516B37C9" w:rsidR="004C056D" w:rsidRDefault="004C056D" w:rsidP="004C056D">
      <w:pPr>
        <w:tabs>
          <w:tab w:val="left" w:pos="426"/>
          <w:tab w:val="left" w:pos="1701"/>
          <w:tab w:val="left" w:pos="4962"/>
        </w:tabs>
      </w:pPr>
      <w:r w:rsidRPr="0084583F">
        <w:tab/>
        <w:t>Číslo účtu:</w:t>
      </w:r>
      <w:r>
        <w:tab/>
        <w:t xml:space="preserve">       </w:t>
      </w:r>
      <w:r w:rsidR="0084583F">
        <w:t>123-982380267/0100</w:t>
      </w:r>
    </w:p>
    <w:p w14:paraId="39802C52" w14:textId="77777777" w:rsidR="004C056D" w:rsidRDefault="004C056D" w:rsidP="004C056D">
      <w:pPr>
        <w:tabs>
          <w:tab w:val="left" w:pos="426"/>
          <w:tab w:val="left" w:pos="1701"/>
          <w:tab w:val="left" w:pos="3119"/>
          <w:tab w:val="left" w:pos="4962"/>
        </w:tabs>
      </w:pPr>
      <w:r>
        <w:rPr>
          <w:szCs w:val="22"/>
        </w:rPr>
        <w:tab/>
      </w:r>
    </w:p>
    <w:p w14:paraId="39802C53" w14:textId="7AF1E463" w:rsidR="004C056D" w:rsidRDefault="004C056D" w:rsidP="004C056D">
      <w:pPr>
        <w:pStyle w:val="Zkladntext3"/>
        <w:spacing w:before="120"/>
        <w:rPr>
          <w:szCs w:val="22"/>
        </w:rPr>
      </w:pPr>
      <w:r>
        <w:rPr>
          <w:szCs w:val="22"/>
        </w:rPr>
        <w:t xml:space="preserve">dále </w:t>
      </w:r>
      <w:proofErr w:type="gramStart"/>
      <w:r>
        <w:rPr>
          <w:szCs w:val="22"/>
        </w:rPr>
        <w:t>jen  „</w:t>
      </w:r>
      <w:proofErr w:type="gramEnd"/>
      <w:r w:rsidR="00324EC3">
        <w:rPr>
          <w:i/>
          <w:szCs w:val="22"/>
        </w:rPr>
        <w:t>zhotovitel“</w:t>
      </w:r>
    </w:p>
    <w:p w14:paraId="39802C54" w14:textId="77777777" w:rsidR="004C056D" w:rsidRDefault="004C056D" w:rsidP="004C056D">
      <w:pPr>
        <w:tabs>
          <w:tab w:val="left" w:pos="1701"/>
          <w:tab w:val="left" w:pos="3119"/>
          <w:tab w:val="left" w:pos="4962"/>
        </w:tabs>
      </w:pPr>
    </w:p>
    <w:p w14:paraId="39802C55" w14:textId="77777777" w:rsidR="004C056D" w:rsidRDefault="004C056D" w:rsidP="004C056D">
      <w:pPr>
        <w:tabs>
          <w:tab w:val="left" w:pos="1701"/>
          <w:tab w:val="left" w:pos="3119"/>
          <w:tab w:val="left" w:pos="4962"/>
        </w:tabs>
        <w:rPr>
          <w:rFonts w:ascii="Arial" w:hAnsi="Arial"/>
          <w:b/>
        </w:rPr>
      </w:pPr>
      <w:r>
        <w:tab/>
      </w:r>
      <w:r>
        <w:tab/>
        <w:t xml:space="preserve">                 </w:t>
      </w:r>
      <w:r>
        <w:rPr>
          <w:rFonts w:ascii="Arial" w:hAnsi="Arial"/>
          <w:b/>
        </w:rPr>
        <w:t>čl. II</w:t>
      </w:r>
    </w:p>
    <w:p w14:paraId="39802C56" w14:textId="607FE08D" w:rsidR="004C056D" w:rsidRDefault="00CD1003" w:rsidP="004C056D">
      <w:pPr>
        <w:jc w:val="center"/>
        <w:rPr>
          <w:rFonts w:ascii="Arial" w:hAnsi="Arial"/>
          <w:b/>
          <w:u w:val="single"/>
        </w:rPr>
      </w:pPr>
      <w:r>
        <w:rPr>
          <w:rFonts w:ascii="Arial" w:hAnsi="Arial"/>
          <w:b/>
          <w:u w:val="single"/>
        </w:rPr>
        <w:t>Předmět díla</w:t>
      </w:r>
    </w:p>
    <w:p w14:paraId="39802C57" w14:textId="77777777" w:rsidR="004C056D" w:rsidRDefault="004C056D" w:rsidP="004C056D">
      <w:pPr>
        <w:tabs>
          <w:tab w:val="left" w:pos="1701"/>
          <w:tab w:val="left" w:pos="3119"/>
          <w:tab w:val="left" w:pos="4962"/>
        </w:tabs>
      </w:pPr>
    </w:p>
    <w:p w14:paraId="39802C58" w14:textId="77777777" w:rsidR="004C056D" w:rsidRPr="00740A71" w:rsidRDefault="004C056D" w:rsidP="00C76891">
      <w:pPr>
        <w:pStyle w:val="Odstavecseseznamem"/>
        <w:numPr>
          <w:ilvl w:val="0"/>
          <w:numId w:val="30"/>
        </w:numPr>
        <w:tabs>
          <w:tab w:val="left" w:pos="1134"/>
          <w:tab w:val="right" w:pos="5103"/>
        </w:tabs>
        <w:rPr>
          <w:szCs w:val="22"/>
        </w:rPr>
      </w:pPr>
      <w:r w:rsidRPr="00740A71">
        <w:rPr>
          <w:szCs w:val="22"/>
        </w:rPr>
        <w:t xml:space="preserve">Za podmínek sjednaných touto smlouvou se zhotovitel zavazuje provést řádně a včas ve stanoveném termínu pod svým jménem, na své náklady a na své nebezpečí pro objednatele dílo:  </w:t>
      </w:r>
    </w:p>
    <w:p w14:paraId="39802C59" w14:textId="77777777" w:rsidR="004C056D" w:rsidRPr="004E1809" w:rsidRDefault="004C056D" w:rsidP="004C056D">
      <w:pPr>
        <w:pStyle w:val="Nadpis2"/>
        <w:tabs>
          <w:tab w:val="left" w:pos="1134"/>
          <w:tab w:val="right" w:pos="5103"/>
        </w:tabs>
        <w:rPr>
          <w:sz w:val="32"/>
          <w:szCs w:val="32"/>
        </w:rPr>
      </w:pPr>
    </w:p>
    <w:p w14:paraId="39802C5B" w14:textId="6E0564A6" w:rsidR="00A80D39" w:rsidRPr="00B311F2" w:rsidRDefault="00B311F2" w:rsidP="00A80D39">
      <w:pPr>
        <w:rPr>
          <w:b/>
          <w:szCs w:val="24"/>
        </w:rPr>
      </w:pPr>
      <w:r>
        <w:rPr>
          <w:b/>
          <w:szCs w:val="24"/>
        </w:rPr>
        <w:t xml:space="preserve">                      </w:t>
      </w:r>
      <w:r w:rsidR="00324EC3">
        <w:rPr>
          <w:b/>
          <w:szCs w:val="24"/>
        </w:rPr>
        <w:t xml:space="preserve">         </w:t>
      </w:r>
      <w:r>
        <w:rPr>
          <w:b/>
          <w:szCs w:val="24"/>
        </w:rPr>
        <w:t xml:space="preserve"> </w:t>
      </w:r>
      <w:r w:rsidR="00AB6322" w:rsidRPr="00B311F2">
        <w:rPr>
          <w:b/>
          <w:szCs w:val="24"/>
        </w:rPr>
        <w:t>„</w:t>
      </w:r>
      <w:r w:rsidR="00324EC3">
        <w:rPr>
          <w:b/>
          <w:szCs w:val="24"/>
        </w:rPr>
        <w:t>Stavební úpravy WC a rozvodů teplé vody ve Vodní tvrzi“</w:t>
      </w:r>
    </w:p>
    <w:p w14:paraId="266E71D1" w14:textId="77777777" w:rsidR="00AB6322" w:rsidRDefault="00AB6322" w:rsidP="00A80D39">
      <w:pPr>
        <w:rPr>
          <w:b/>
          <w:sz w:val="32"/>
          <w:szCs w:val="32"/>
        </w:rPr>
      </w:pPr>
    </w:p>
    <w:p w14:paraId="39520D65" w14:textId="30D85A24" w:rsidR="00AB6322" w:rsidRDefault="00740A71" w:rsidP="00324EC3">
      <w:pPr>
        <w:tabs>
          <w:tab w:val="left" w:pos="0"/>
        </w:tabs>
        <w:rPr>
          <w:bCs/>
        </w:rPr>
      </w:pPr>
      <w:r>
        <w:t>2</w:t>
      </w:r>
      <w:r w:rsidR="00C9220B">
        <w:t xml:space="preserve">.  </w:t>
      </w:r>
      <w:r w:rsidR="008711B7">
        <w:t xml:space="preserve">Předmětem díla </w:t>
      </w:r>
      <w:r w:rsidR="00324EC3">
        <w:t>jsou stavební úpravy stávajícího WC ve Vodní Tvrzi, Zámecké náměstí 120/1 v Jeseníku,</w:t>
      </w:r>
      <w:r w:rsidR="004F0DE3">
        <w:t xml:space="preserve"> okres Jeseník, kraj Olomou</w:t>
      </w:r>
      <w:r w:rsidR="00324EC3">
        <w:t>cký.</w:t>
      </w:r>
    </w:p>
    <w:p w14:paraId="39802C69" w14:textId="7BFF7456" w:rsidR="00035F41" w:rsidRPr="00B311F2" w:rsidRDefault="008711B7" w:rsidP="004F0DE3">
      <w:pPr>
        <w:tabs>
          <w:tab w:val="left" w:pos="284"/>
        </w:tabs>
        <w:rPr>
          <w:bCs/>
        </w:rPr>
      </w:pPr>
      <w:r>
        <w:rPr>
          <w:bCs/>
        </w:rPr>
        <w:t xml:space="preserve"> </w:t>
      </w:r>
    </w:p>
    <w:p w14:paraId="39802C6A" w14:textId="6660BD86" w:rsidR="004C056D" w:rsidRDefault="00740A71" w:rsidP="00A80D39">
      <w:pPr>
        <w:tabs>
          <w:tab w:val="left" w:pos="1701"/>
          <w:tab w:val="left" w:pos="3119"/>
          <w:tab w:val="left" w:pos="4962"/>
        </w:tabs>
        <w:spacing w:after="240"/>
        <w:ind w:right="-286"/>
        <w:jc w:val="both"/>
      </w:pPr>
      <w:r>
        <w:t>3</w:t>
      </w:r>
      <w:r w:rsidR="004C056D">
        <w:t>.  Závaznými podklady, kterými se sjednává obsah, rozsah, způsob provedení a kvalita díla je:</w:t>
      </w:r>
    </w:p>
    <w:p w14:paraId="39802C6C" w14:textId="6AB3AC5A" w:rsidR="00035F41" w:rsidRDefault="00035F41" w:rsidP="004C056D">
      <w:pPr>
        <w:numPr>
          <w:ilvl w:val="0"/>
          <w:numId w:val="1"/>
        </w:numPr>
        <w:tabs>
          <w:tab w:val="left" w:pos="1701"/>
          <w:tab w:val="left" w:pos="3119"/>
          <w:tab w:val="left" w:pos="4962"/>
        </w:tabs>
        <w:jc w:val="both"/>
      </w:pPr>
      <w:r>
        <w:t>Oceněný výkaz výměr</w:t>
      </w:r>
      <w:r w:rsidR="007272D3">
        <w:t xml:space="preserve"> (položkový rozpočet)</w:t>
      </w:r>
      <w:r w:rsidR="004F0DE3">
        <w:t xml:space="preserve"> v příloze této SO</w:t>
      </w:r>
      <w:r>
        <w:t>D</w:t>
      </w:r>
    </w:p>
    <w:p w14:paraId="39802C6E" w14:textId="6E4EB934" w:rsidR="004C056D" w:rsidRDefault="004C056D" w:rsidP="004C056D">
      <w:pPr>
        <w:numPr>
          <w:ilvl w:val="0"/>
          <w:numId w:val="1"/>
        </w:numPr>
        <w:tabs>
          <w:tab w:val="left" w:pos="1701"/>
          <w:tab w:val="left" w:pos="3119"/>
          <w:tab w:val="left" w:pos="4962"/>
        </w:tabs>
        <w:jc w:val="both"/>
      </w:pPr>
      <w:r>
        <w:t>Obecně závazné předpisy platné pro st</w:t>
      </w:r>
      <w:r w:rsidR="00AB6322">
        <w:t>avebnictví vztahující se k dílu</w:t>
      </w:r>
    </w:p>
    <w:p w14:paraId="39802C6F" w14:textId="4572B517" w:rsidR="004C056D" w:rsidRDefault="00AB6322" w:rsidP="004C056D">
      <w:pPr>
        <w:numPr>
          <w:ilvl w:val="0"/>
          <w:numId w:val="1"/>
        </w:numPr>
        <w:tabs>
          <w:tab w:val="left" w:pos="1701"/>
          <w:tab w:val="left" w:pos="3119"/>
          <w:tab w:val="left" w:pos="4962"/>
        </w:tabs>
        <w:jc w:val="both"/>
        <w:rPr>
          <w:rFonts w:ascii="Arial" w:hAnsi="Arial"/>
          <w:b/>
        </w:rPr>
      </w:pPr>
      <w:r>
        <w:t>Platné ČSN vztahující se k dílu</w:t>
      </w:r>
    </w:p>
    <w:p w14:paraId="39802C70" w14:textId="77777777" w:rsidR="004C056D" w:rsidRDefault="004C056D" w:rsidP="004C056D">
      <w:pPr>
        <w:jc w:val="center"/>
        <w:rPr>
          <w:rFonts w:ascii="Arial" w:hAnsi="Arial"/>
          <w:b/>
        </w:rPr>
      </w:pPr>
    </w:p>
    <w:p w14:paraId="39802C71" w14:textId="77777777" w:rsidR="004C056D" w:rsidRDefault="004C056D" w:rsidP="004C056D">
      <w:pPr>
        <w:jc w:val="center"/>
        <w:rPr>
          <w:rFonts w:ascii="Arial" w:hAnsi="Arial"/>
          <w:b/>
        </w:rPr>
      </w:pPr>
    </w:p>
    <w:p w14:paraId="39802C72" w14:textId="77777777" w:rsidR="004C056D" w:rsidRDefault="004C056D" w:rsidP="004C056D">
      <w:pPr>
        <w:jc w:val="center"/>
        <w:rPr>
          <w:rFonts w:ascii="Arial" w:hAnsi="Arial"/>
          <w:b/>
        </w:rPr>
      </w:pPr>
      <w:r>
        <w:rPr>
          <w:rFonts w:ascii="Arial" w:hAnsi="Arial"/>
          <w:b/>
        </w:rPr>
        <w:t>čl. III</w:t>
      </w:r>
    </w:p>
    <w:p w14:paraId="39802C73" w14:textId="538C2BA4" w:rsidR="001B54A1" w:rsidRDefault="00CD1003" w:rsidP="001B54A1">
      <w:pPr>
        <w:jc w:val="center"/>
        <w:rPr>
          <w:rFonts w:ascii="Arial" w:hAnsi="Arial"/>
          <w:b/>
          <w:u w:val="single"/>
        </w:rPr>
      </w:pPr>
      <w:r>
        <w:rPr>
          <w:rFonts w:ascii="Arial" w:hAnsi="Arial"/>
          <w:b/>
          <w:u w:val="single"/>
        </w:rPr>
        <w:t>Cena díla</w:t>
      </w:r>
    </w:p>
    <w:p w14:paraId="39802C74" w14:textId="77777777" w:rsidR="001B54A1" w:rsidRDefault="001B54A1" w:rsidP="001B54A1">
      <w:pPr>
        <w:jc w:val="center"/>
        <w:rPr>
          <w:rFonts w:ascii="Arial" w:hAnsi="Arial"/>
          <w:b/>
          <w:u w:val="single"/>
        </w:rPr>
      </w:pPr>
    </w:p>
    <w:p w14:paraId="39802C75" w14:textId="77777777" w:rsidR="001B54A1" w:rsidRPr="001B54A1" w:rsidRDefault="001B54A1" w:rsidP="001B54A1">
      <w:pPr>
        <w:rPr>
          <w:rFonts w:ascii="Arial" w:hAnsi="Arial"/>
          <w:b/>
          <w:u w:val="single"/>
        </w:rPr>
      </w:pPr>
      <w:r>
        <w:t xml:space="preserve">1.  Smluvní cena je za zhotovené dílo bez vad a nedodělků. Smluvní cena je stanovena na       </w:t>
      </w:r>
    </w:p>
    <w:p w14:paraId="39802C76" w14:textId="77777777" w:rsidR="004C056D" w:rsidRDefault="004C056D" w:rsidP="001B54A1">
      <w:pPr>
        <w:tabs>
          <w:tab w:val="left" w:pos="284"/>
        </w:tabs>
        <w:ind w:left="284"/>
      </w:pPr>
      <w:r>
        <w:t>základě cenové nabídky, která</w:t>
      </w:r>
      <w:r w:rsidR="00035F41">
        <w:t xml:space="preserve"> byla stanovena ve výběrovém řízení</w:t>
      </w:r>
      <w:r w:rsidR="00C9220B">
        <w:t xml:space="preserve">, na </w:t>
      </w:r>
      <w:proofErr w:type="gramStart"/>
      <w:r w:rsidR="00C9220B">
        <w:t>základě</w:t>
      </w:r>
      <w:proofErr w:type="gramEnd"/>
      <w:r w:rsidR="00C9220B">
        <w:t xml:space="preserve"> kterého byla uzavřena tato smlouva.</w:t>
      </w:r>
      <w:r>
        <w:t xml:space="preserve"> Jednotkové ceny uvedené v cenové nabídce jsou cenami pevnými po celou dobu provádění stavby. Cena za zhotovení předmětu smlouvy v rozsahu výkazu výměr poskytnutého objednatelem a položkového rozpočtu oceněného zhotovitelem, je stanovena dohodou smluvních stran a dle zák. č. 526/1990 Sb.</w:t>
      </w:r>
      <w:r w:rsidR="00C9220B">
        <w:t>, o cenách ve znění pozdějších předpisů, a je</w:t>
      </w:r>
      <w:r>
        <w:t xml:space="preserve"> cenou smluvní a nejvýše přípustnou pro daný rozsah prací a činí:</w:t>
      </w:r>
    </w:p>
    <w:p w14:paraId="39802C77" w14:textId="77777777" w:rsidR="004C056D" w:rsidRDefault="004C056D" w:rsidP="004C056D">
      <w:pPr>
        <w:jc w:val="both"/>
      </w:pPr>
    </w:p>
    <w:p w14:paraId="39802C78" w14:textId="02649325" w:rsidR="004C056D" w:rsidRDefault="004C056D" w:rsidP="004C056D">
      <w:pPr>
        <w:numPr>
          <w:ilvl w:val="12"/>
          <w:numId w:val="0"/>
        </w:numPr>
        <w:tabs>
          <w:tab w:val="left" w:pos="851"/>
          <w:tab w:val="right" w:pos="7371"/>
        </w:tabs>
        <w:jc w:val="both"/>
        <w:rPr>
          <w:b/>
        </w:rPr>
      </w:pPr>
      <w:r>
        <w:tab/>
      </w:r>
      <w:r>
        <w:rPr>
          <w:b/>
        </w:rPr>
        <w:t xml:space="preserve">Celková cena díla </w:t>
      </w:r>
      <w:r w:rsidR="004E1809">
        <w:rPr>
          <w:b/>
        </w:rPr>
        <w:t xml:space="preserve">bez DPH  </w:t>
      </w:r>
      <w:r>
        <w:rPr>
          <w:b/>
        </w:rPr>
        <w:t xml:space="preserve"> </w:t>
      </w:r>
      <w:r w:rsidR="009509EB">
        <w:rPr>
          <w:b/>
        </w:rPr>
        <w:t xml:space="preserve">           1 444 987,80 </w:t>
      </w:r>
      <w:r>
        <w:rPr>
          <w:b/>
        </w:rPr>
        <w:t xml:space="preserve">Kč </w:t>
      </w:r>
    </w:p>
    <w:p w14:paraId="39802C79" w14:textId="77777777" w:rsidR="004C056D" w:rsidRDefault="004C056D" w:rsidP="004C056D">
      <w:pPr>
        <w:numPr>
          <w:ilvl w:val="12"/>
          <w:numId w:val="0"/>
        </w:numPr>
        <w:tabs>
          <w:tab w:val="left" w:pos="851"/>
          <w:tab w:val="right" w:pos="7371"/>
        </w:tabs>
        <w:jc w:val="both"/>
      </w:pPr>
      <w:r>
        <w:t xml:space="preserve">    </w:t>
      </w:r>
    </w:p>
    <w:p w14:paraId="39802C7A" w14:textId="77777777" w:rsidR="004C056D" w:rsidRDefault="004C056D" w:rsidP="004C056D">
      <w:pPr>
        <w:numPr>
          <w:ilvl w:val="12"/>
          <w:numId w:val="0"/>
        </w:numPr>
        <w:tabs>
          <w:tab w:val="left" w:pos="851"/>
          <w:tab w:val="right" w:pos="7371"/>
        </w:tabs>
        <w:jc w:val="both"/>
      </w:pPr>
      <w:r>
        <w:t xml:space="preserve">  </w:t>
      </w:r>
      <w:r w:rsidR="004E1809">
        <w:t xml:space="preserve">  Sazba DPH činí </w:t>
      </w:r>
      <w:r>
        <w:t>21%</w:t>
      </w:r>
    </w:p>
    <w:p w14:paraId="39802C7B" w14:textId="69E0FF92" w:rsidR="004C056D" w:rsidRDefault="004C056D" w:rsidP="00A80D39">
      <w:pPr>
        <w:numPr>
          <w:ilvl w:val="12"/>
          <w:numId w:val="0"/>
        </w:numPr>
        <w:tabs>
          <w:tab w:val="left" w:pos="284"/>
          <w:tab w:val="right" w:pos="7371"/>
        </w:tabs>
        <w:jc w:val="both"/>
      </w:pPr>
      <w:r>
        <w:t xml:space="preserve">    Výše DPH činí                                           </w:t>
      </w:r>
      <w:r w:rsidR="009509EB">
        <w:t xml:space="preserve">     303 447,</w:t>
      </w:r>
      <w:proofErr w:type="gramStart"/>
      <w:r w:rsidR="009509EB">
        <w:t xml:space="preserve">44  </w:t>
      </w:r>
      <w:r>
        <w:t>Kč</w:t>
      </w:r>
      <w:proofErr w:type="gramEnd"/>
    </w:p>
    <w:p w14:paraId="39802C7C" w14:textId="7E1468F0" w:rsidR="004C056D" w:rsidRPr="00121C86" w:rsidRDefault="004C056D" w:rsidP="004C056D">
      <w:pPr>
        <w:numPr>
          <w:ilvl w:val="12"/>
          <w:numId w:val="0"/>
        </w:numPr>
        <w:tabs>
          <w:tab w:val="left" w:pos="851"/>
          <w:tab w:val="right" w:pos="7371"/>
        </w:tabs>
        <w:jc w:val="both"/>
        <w:rPr>
          <w:b/>
        </w:rPr>
      </w:pPr>
      <w:r w:rsidRPr="00121C86">
        <w:rPr>
          <w:b/>
        </w:rPr>
        <w:t xml:space="preserve">    Cena celkem včetně DPH                </w:t>
      </w:r>
      <w:r>
        <w:rPr>
          <w:b/>
        </w:rPr>
        <w:t xml:space="preserve">  </w:t>
      </w:r>
      <w:r w:rsidRPr="00121C86">
        <w:rPr>
          <w:b/>
        </w:rPr>
        <w:t xml:space="preserve">      </w:t>
      </w:r>
      <w:r w:rsidR="009509EB">
        <w:rPr>
          <w:b/>
        </w:rPr>
        <w:t xml:space="preserve">  1 748 435,</w:t>
      </w:r>
      <w:proofErr w:type="gramStart"/>
      <w:r w:rsidR="009509EB">
        <w:rPr>
          <w:b/>
        </w:rPr>
        <w:t>24</w:t>
      </w:r>
      <w:r w:rsidR="004E1809">
        <w:rPr>
          <w:b/>
        </w:rPr>
        <w:t xml:space="preserve">  </w:t>
      </w:r>
      <w:r w:rsidRPr="00121C86">
        <w:rPr>
          <w:b/>
        </w:rPr>
        <w:t>Kč</w:t>
      </w:r>
      <w:proofErr w:type="gramEnd"/>
    </w:p>
    <w:p w14:paraId="39802C7D" w14:textId="77777777" w:rsidR="001B54A1" w:rsidRDefault="001B54A1" w:rsidP="001B54A1">
      <w:pPr>
        <w:tabs>
          <w:tab w:val="left" w:pos="284"/>
        </w:tabs>
        <w:jc w:val="both"/>
      </w:pPr>
    </w:p>
    <w:p w14:paraId="39802C7E" w14:textId="77777777" w:rsidR="001B54A1" w:rsidRDefault="001B54A1" w:rsidP="001B54A1">
      <w:pPr>
        <w:tabs>
          <w:tab w:val="left" w:pos="284"/>
        </w:tabs>
        <w:jc w:val="both"/>
      </w:pPr>
      <w:r>
        <w:t>2.  Smluvní cena uvedená v předchozím odstavci je cenou pevnou a nejvýše přípustnou</w:t>
      </w:r>
    </w:p>
    <w:p w14:paraId="39802C7F" w14:textId="77777777" w:rsidR="004C056D" w:rsidRDefault="004C056D" w:rsidP="001B54A1">
      <w:pPr>
        <w:tabs>
          <w:tab w:val="left" w:pos="284"/>
        </w:tabs>
        <w:ind w:left="283"/>
        <w:jc w:val="both"/>
      </w:pPr>
      <w:r>
        <w:t xml:space="preserve">obsahující veškeré náklady zhotovitele na řádné zhotovení díla. </w:t>
      </w:r>
    </w:p>
    <w:p w14:paraId="39802C80" w14:textId="5241389D" w:rsidR="004C056D" w:rsidRDefault="004C056D" w:rsidP="004C056D">
      <w:pPr>
        <w:ind w:left="283"/>
        <w:jc w:val="both"/>
      </w:pPr>
      <w:r>
        <w:t>V ceně za provedení díla jsou zahrnuty veškeré náklady zhotovitele. Jedná se zejména o náklady na pořízení všech věcí potřebných k provedení díla, dopravu na místo plnění, skladování a přesun hmot, hygienické zázemí pro pracovníky zhotovitele, úklid průběžný a konečný úklid dotčených pr</w:t>
      </w:r>
      <w:r w:rsidR="00AB6322">
        <w:t xml:space="preserve">ostor a </w:t>
      </w:r>
      <w:r w:rsidR="00920AD3">
        <w:t xml:space="preserve">všech </w:t>
      </w:r>
      <w:r>
        <w:t>dalších dokumentů nutných k předání díla.</w:t>
      </w:r>
    </w:p>
    <w:p w14:paraId="39802C81" w14:textId="77777777" w:rsidR="001B54A1" w:rsidRDefault="001B54A1" w:rsidP="001B54A1">
      <w:pPr>
        <w:tabs>
          <w:tab w:val="left" w:pos="284"/>
        </w:tabs>
        <w:ind w:left="283"/>
        <w:jc w:val="both"/>
      </w:pPr>
    </w:p>
    <w:p w14:paraId="39802C82" w14:textId="77777777" w:rsidR="004C056D" w:rsidRDefault="001B54A1" w:rsidP="001B54A1">
      <w:pPr>
        <w:tabs>
          <w:tab w:val="left" w:pos="284"/>
        </w:tabs>
        <w:jc w:val="both"/>
      </w:pPr>
      <w:r>
        <w:t>3. Uvedenou smluvní cenu lze změnit pouze písemným dodatkem této smlouvy uzavřeným</w:t>
      </w:r>
      <w:r>
        <w:tab/>
      </w:r>
      <w:r w:rsidR="004C056D">
        <w:t>oprávněnými zástupci smluvních stran.</w:t>
      </w:r>
    </w:p>
    <w:p w14:paraId="39802C83" w14:textId="77777777" w:rsidR="004C056D" w:rsidRDefault="004C056D" w:rsidP="004C056D">
      <w:pPr>
        <w:jc w:val="both"/>
      </w:pPr>
      <w:r>
        <w:t xml:space="preserve">     Smluvní cena může být změněna pouze za níže uvedených podmínek:</w:t>
      </w:r>
    </w:p>
    <w:p w14:paraId="39802C84" w14:textId="77777777" w:rsidR="004C056D" w:rsidRDefault="004C056D" w:rsidP="004C056D">
      <w:pPr>
        <w:ind w:left="283"/>
        <w:jc w:val="both"/>
      </w:pPr>
      <w:r>
        <w:t xml:space="preserve"> -     pokud po podpisu smlouvy a před termínem dokončení plnění předmětu díla dojde ke   </w:t>
      </w:r>
    </w:p>
    <w:p w14:paraId="39802C85" w14:textId="77777777" w:rsidR="004C056D" w:rsidRDefault="004C056D" w:rsidP="004C056D">
      <w:pPr>
        <w:jc w:val="both"/>
      </w:pPr>
      <w:r>
        <w:t xml:space="preserve">            změnám sazeb DPH</w:t>
      </w:r>
    </w:p>
    <w:p w14:paraId="39802C86" w14:textId="77777777" w:rsidR="004C056D" w:rsidRDefault="004C056D" w:rsidP="004C056D">
      <w:pPr>
        <w:numPr>
          <w:ilvl w:val="0"/>
          <w:numId w:val="3"/>
        </w:numPr>
        <w:jc w:val="both"/>
      </w:pPr>
      <w:r>
        <w:t xml:space="preserve">pokud objednatel vyloučí některé práce a dodávky z plnění předmětu díla </w:t>
      </w:r>
    </w:p>
    <w:p w14:paraId="39802C87" w14:textId="77777777" w:rsidR="004C056D" w:rsidRDefault="004C056D" w:rsidP="004C056D">
      <w:pPr>
        <w:numPr>
          <w:ilvl w:val="0"/>
          <w:numId w:val="3"/>
        </w:numPr>
        <w:jc w:val="both"/>
      </w:pPr>
      <w:r>
        <w:t>pokud objednatel bude požadovat jinou kvalitu nebo druh materiálů</w:t>
      </w:r>
    </w:p>
    <w:p w14:paraId="39802C88" w14:textId="77777777" w:rsidR="004C056D" w:rsidRDefault="004C056D" w:rsidP="004C056D">
      <w:pPr>
        <w:numPr>
          <w:ilvl w:val="0"/>
          <w:numId w:val="3"/>
        </w:numPr>
        <w:jc w:val="both"/>
      </w:pPr>
      <w:r>
        <w:t>pokud změna bude povahy nepředvídaných prací při realizaci, které zhotovitel nezavinil ani nemohl předvídat</w:t>
      </w:r>
    </w:p>
    <w:p w14:paraId="39802C89" w14:textId="77777777" w:rsidR="004C056D" w:rsidRDefault="004C056D" w:rsidP="004C056D">
      <w:pPr>
        <w:jc w:val="both"/>
      </w:pPr>
    </w:p>
    <w:p w14:paraId="39802C8A" w14:textId="77777777" w:rsidR="004C056D" w:rsidRDefault="004C056D" w:rsidP="004C056D">
      <w:pPr>
        <w:jc w:val="both"/>
      </w:pPr>
      <w:r>
        <w:t xml:space="preserve">4.  Jakékoliv změny sjednané ceny jsou možné pouze po předchozím projednání na základě   </w:t>
      </w:r>
    </w:p>
    <w:p w14:paraId="39802C8B" w14:textId="77777777" w:rsidR="004C056D" w:rsidRDefault="004C056D" w:rsidP="004C056D">
      <w:pPr>
        <w:jc w:val="both"/>
      </w:pPr>
      <w:r>
        <w:t xml:space="preserve">     zhotovitelem zpracovaného změnového listu, který po odsouhlasení bude podkladem pro </w:t>
      </w:r>
    </w:p>
    <w:p w14:paraId="39802C8C" w14:textId="77777777" w:rsidR="004C056D" w:rsidRDefault="004C056D" w:rsidP="004C056D">
      <w:pPr>
        <w:jc w:val="both"/>
      </w:pPr>
      <w:r>
        <w:t xml:space="preserve">     zpracování dodatku k této smlouvě.</w:t>
      </w:r>
      <w:r w:rsidR="00BE39E0">
        <w:t xml:space="preserve"> Ocenění víceprací nebo </w:t>
      </w:r>
      <w:proofErr w:type="spellStart"/>
      <w:r w:rsidR="00BE39E0">
        <w:t>méněprací</w:t>
      </w:r>
      <w:proofErr w:type="spellEnd"/>
      <w:r w:rsidR="00BE39E0">
        <w:t xml:space="preserve"> bude s použitím       </w:t>
      </w:r>
    </w:p>
    <w:p w14:paraId="39802C8D" w14:textId="77777777" w:rsidR="004C056D" w:rsidRDefault="00BE39E0" w:rsidP="004C056D">
      <w:pPr>
        <w:jc w:val="both"/>
      </w:pPr>
      <w:r>
        <w:t xml:space="preserve">     jednotkových cen a sazeb, které jsou v oceněném výkazu výměr, který je přílohou této </w:t>
      </w:r>
    </w:p>
    <w:p w14:paraId="39802C8E" w14:textId="77777777" w:rsidR="00BE39E0" w:rsidRDefault="00BE39E0" w:rsidP="004C056D">
      <w:pPr>
        <w:jc w:val="both"/>
      </w:pPr>
      <w:r>
        <w:t xml:space="preserve">     smlouvy. Ostatní jiné položky budou </w:t>
      </w:r>
      <w:proofErr w:type="spellStart"/>
      <w:r w:rsidR="007272D3">
        <w:t>naceněny</w:t>
      </w:r>
      <w:proofErr w:type="spellEnd"/>
      <w:r w:rsidR="007272D3">
        <w:t xml:space="preserve"> dle</w:t>
      </w:r>
      <w:r>
        <w:t xml:space="preserve"> ceníku RTS.</w:t>
      </w:r>
    </w:p>
    <w:p w14:paraId="39802C8F" w14:textId="77777777" w:rsidR="004C056D" w:rsidRDefault="001B54A1" w:rsidP="001B54A1">
      <w:r>
        <w:t xml:space="preserve">5.  </w:t>
      </w:r>
      <w:r w:rsidR="004C056D">
        <w:t xml:space="preserve">Zhotovitel není povinen realizovat vícepráce, které nebyly písemně odsouhlaseny </w:t>
      </w:r>
      <w:r w:rsidR="00BE39E0">
        <w:t xml:space="preserve">   </w:t>
      </w:r>
    </w:p>
    <w:p w14:paraId="39802C91" w14:textId="55ECC6A4" w:rsidR="004C056D" w:rsidRPr="00B311F2" w:rsidRDefault="00B311F2" w:rsidP="00B311F2">
      <w:pPr>
        <w:pStyle w:val="Odstavecseseznamem"/>
        <w:ind w:left="283"/>
      </w:pPr>
      <w:r>
        <w:t>objednatelem</w:t>
      </w:r>
    </w:p>
    <w:p w14:paraId="39802C92" w14:textId="77777777" w:rsidR="004C056D" w:rsidRDefault="004C056D" w:rsidP="004E1809">
      <w:pPr>
        <w:rPr>
          <w:rFonts w:ascii="Arial" w:hAnsi="Arial"/>
          <w:b/>
        </w:rPr>
      </w:pPr>
    </w:p>
    <w:p w14:paraId="4BD7F810" w14:textId="77777777" w:rsidR="00A30222" w:rsidRDefault="00A30222" w:rsidP="004C056D">
      <w:pPr>
        <w:jc w:val="center"/>
        <w:rPr>
          <w:rFonts w:ascii="Arial" w:hAnsi="Arial"/>
          <w:b/>
        </w:rPr>
      </w:pPr>
    </w:p>
    <w:p w14:paraId="38B0BEFB" w14:textId="77777777" w:rsidR="00A30222" w:rsidRDefault="00A30222" w:rsidP="004C056D">
      <w:pPr>
        <w:jc w:val="center"/>
        <w:rPr>
          <w:rFonts w:ascii="Arial" w:hAnsi="Arial"/>
          <w:b/>
        </w:rPr>
      </w:pPr>
    </w:p>
    <w:p w14:paraId="391E379D" w14:textId="77777777" w:rsidR="00A30222" w:rsidRDefault="00A30222" w:rsidP="004C056D">
      <w:pPr>
        <w:jc w:val="center"/>
        <w:rPr>
          <w:rFonts w:ascii="Arial" w:hAnsi="Arial"/>
          <w:b/>
        </w:rPr>
      </w:pPr>
    </w:p>
    <w:p w14:paraId="0D63F8C6" w14:textId="77777777" w:rsidR="00A30222" w:rsidRDefault="00A30222" w:rsidP="004C056D">
      <w:pPr>
        <w:jc w:val="center"/>
        <w:rPr>
          <w:rFonts w:ascii="Arial" w:hAnsi="Arial"/>
          <w:b/>
        </w:rPr>
      </w:pPr>
    </w:p>
    <w:p w14:paraId="207DBC6F" w14:textId="77777777" w:rsidR="00A30222" w:rsidRDefault="00A30222" w:rsidP="004C056D">
      <w:pPr>
        <w:jc w:val="center"/>
        <w:rPr>
          <w:rFonts w:ascii="Arial" w:hAnsi="Arial"/>
          <w:b/>
        </w:rPr>
      </w:pPr>
    </w:p>
    <w:p w14:paraId="39802C93" w14:textId="4F4B8D6F" w:rsidR="004C056D" w:rsidRDefault="004C056D" w:rsidP="004C056D">
      <w:pPr>
        <w:jc w:val="center"/>
        <w:rPr>
          <w:rFonts w:ascii="Arial" w:hAnsi="Arial"/>
          <w:b/>
        </w:rPr>
      </w:pPr>
      <w:bookmarkStart w:id="0" w:name="_GoBack"/>
      <w:bookmarkEnd w:id="0"/>
      <w:r>
        <w:rPr>
          <w:rFonts w:ascii="Arial" w:hAnsi="Arial"/>
          <w:b/>
        </w:rPr>
        <w:lastRenderedPageBreak/>
        <w:t>čl. IV</w:t>
      </w:r>
    </w:p>
    <w:p w14:paraId="39802C94" w14:textId="30540F2C" w:rsidR="004C056D" w:rsidRDefault="00CD1003" w:rsidP="004C056D">
      <w:pPr>
        <w:jc w:val="center"/>
        <w:rPr>
          <w:rFonts w:ascii="Arial" w:hAnsi="Arial"/>
          <w:b/>
          <w:u w:val="single"/>
        </w:rPr>
      </w:pPr>
      <w:r>
        <w:rPr>
          <w:rFonts w:ascii="Arial" w:hAnsi="Arial"/>
          <w:b/>
          <w:u w:val="single"/>
        </w:rPr>
        <w:t>Platební podmínky</w:t>
      </w:r>
    </w:p>
    <w:p w14:paraId="39802C95" w14:textId="77777777" w:rsidR="004C056D" w:rsidRDefault="004C056D" w:rsidP="004C056D">
      <w:pPr>
        <w:jc w:val="center"/>
      </w:pPr>
    </w:p>
    <w:p w14:paraId="39802C96" w14:textId="77777777" w:rsidR="004C056D" w:rsidRDefault="004C056D" w:rsidP="004C056D">
      <w:pPr>
        <w:numPr>
          <w:ilvl w:val="0"/>
          <w:numId w:val="4"/>
        </w:numPr>
        <w:spacing w:after="120"/>
        <w:ind w:left="284" w:hanging="284"/>
        <w:jc w:val="both"/>
      </w:pPr>
      <w:r>
        <w:t xml:space="preserve">Objednatel prohlašuje, že má zajištěno financování díla a zavazuje se zhotoviteli za celé řádně provedené dílo zaplatit. </w:t>
      </w:r>
    </w:p>
    <w:p w14:paraId="39802C98" w14:textId="77777777" w:rsidR="004C056D" w:rsidRDefault="004C056D" w:rsidP="001B54A1">
      <w:pPr>
        <w:numPr>
          <w:ilvl w:val="0"/>
          <w:numId w:val="4"/>
        </w:numPr>
        <w:spacing w:after="120"/>
        <w:ind w:left="284" w:hanging="284"/>
      </w:pPr>
      <w:r>
        <w:t>Daňový doklad bude obsahovat pojmové náležitosti daňového dokladu sta</w:t>
      </w:r>
      <w:r w:rsidR="001B54A1">
        <w:t>novené zákonem č. 235/2004 Sb.,</w:t>
      </w:r>
      <w:r>
        <w:t xml:space="preserve"> o dani z přidané hodnoty, ve znění pozdějších před</w:t>
      </w:r>
      <w:r w:rsidR="001B54A1">
        <w:t>pisů a zákonem č. 563/1991 Sb.,</w:t>
      </w:r>
      <w:r>
        <w:t xml:space="preserve">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případně vystavit nový daňový doklad – lhůta splatnosti počíná v takovém případě běžet ode dne doručení opraveného či nově vystaveného dokladu objednateli.</w:t>
      </w:r>
    </w:p>
    <w:p w14:paraId="39802C99" w14:textId="77777777" w:rsidR="004C056D" w:rsidRDefault="004C056D" w:rsidP="004C056D">
      <w:pPr>
        <w:numPr>
          <w:ilvl w:val="0"/>
          <w:numId w:val="4"/>
        </w:numPr>
        <w:spacing w:after="120"/>
        <w:ind w:left="284" w:hanging="284"/>
        <w:jc w:val="both"/>
      </w:pPr>
      <w:r>
        <w:t xml:space="preserve">Splatnost dílčích faktur je 30 dnů ode dne doručení objednateli. </w:t>
      </w:r>
    </w:p>
    <w:p w14:paraId="39802C9B" w14:textId="69A3C3BD" w:rsidR="004C056D" w:rsidRDefault="00920AD3" w:rsidP="004C056D">
      <w:pPr>
        <w:numPr>
          <w:ilvl w:val="0"/>
          <w:numId w:val="4"/>
        </w:numPr>
        <w:spacing w:after="120"/>
        <w:ind w:left="284" w:hanging="284"/>
        <w:jc w:val="both"/>
      </w:pPr>
      <w:r>
        <w:t>F</w:t>
      </w:r>
      <w:r w:rsidR="004C056D">
        <w:t>aktura bude vystavena až po konečném předání díla bez vad a nedodělků a bude obsahovat celkovou cenu bez DPH a s DPH</w:t>
      </w:r>
      <w:r>
        <w:t xml:space="preserve"> s uvedením procentní výše DPH</w:t>
      </w:r>
      <w:r w:rsidR="00D64492">
        <w:t>.</w:t>
      </w:r>
    </w:p>
    <w:p w14:paraId="39802C9C" w14:textId="4F5B93B6" w:rsidR="007D7DE8" w:rsidRDefault="007D7DE8" w:rsidP="004C056D">
      <w:pPr>
        <w:numPr>
          <w:ilvl w:val="0"/>
          <w:numId w:val="4"/>
        </w:numPr>
        <w:spacing w:after="120"/>
        <w:ind w:left="284" w:hanging="284"/>
        <w:jc w:val="both"/>
      </w:pPr>
      <w:r>
        <w:t xml:space="preserve">Objednatel </w:t>
      </w:r>
      <w:r w:rsidR="000F4B63" w:rsidRPr="000F4B63">
        <w:rPr>
          <w:highlight w:val="green"/>
        </w:rPr>
        <w:t>není</w:t>
      </w:r>
      <w:r>
        <w:t xml:space="preserve"> plátcem DPH</w:t>
      </w:r>
      <w:r w:rsidR="000F4B63">
        <w:t>.</w:t>
      </w:r>
    </w:p>
    <w:p w14:paraId="39802C9D" w14:textId="77777777" w:rsidR="004C056D" w:rsidRDefault="004C056D" w:rsidP="004C056D">
      <w:pPr>
        <w:numPr>
          <w:ilvl w:val="0"/>
          <w:numId w:val="4"/>
        </w:numPr>
        <w:jc w:val="both"/>
        <w:rPr>
          <w:rFonts w:ascii="Arial" w:hAnsi="Arial"/>
          <w:b/>
        </w:rPr>
      </w:pPr>
      <w:r>
        <w:t>Objednatel nebude poskytovat zhotoviteli zálohy na dílo.</w:t>
      </w:r>
    </w:p>
    <w:p w14:paraId="39802C9E" w14:textId="77777777" w:rsidR="004C056D" w:rsidRDefault="004C056D" w:rsidP="004C056D">
      <w:pPr>
        <w:rPr>
          <w:rFonts w:ascii="Arial" w:hAnsi="Arial"/>
          <w:b/>
        </w:rPr>
      </w:pPr>
    </w:p>
    <w:p w14:paraId="39802CA0" w14:textId="77777777" w:rsidR="001B54A1" w:rsidRDefault="001B54A1" w:rsidP="00B311F2">
      <w:pPr>
        <w:rPr>
          <w:rFonts w:ascii="Arial" w:hAnsi="Arial"/>
          <w:b/>
        </w:rPr>
      </w:pPr>
    </w:p>
    <w:p w14:paraId="39802CA1" w14:textId="77777777" w:rsidR="004C056D" w:rsidRDefault="004C056D" w:rsidP="004C056D">
      <w:pPr>
        <w:jc w:val="center"/>
        <w:rPr>
          <w:rFonts w:ascii="Arial" w:hAnsi="Arial"/>
          <w:b/>
        </w:rPr>
      </w:pPr>
      <w:r>
        <w:rPr>
          <w:rFonts w:ascii="Arial" w:hAnsi="Arial"/>
          <w:b/>
        </w:rPr>
        <w:t>čl. V</w:t>
      </w:r>
    </w:p>
    <w:p w14:paraId="39802CA2" w14:textId="054EED40" w:rsidR="004C056D" w:rsidRDefault="00CD1003" w:rsidP="004C056D">
      <w:pPr>
        <w:jc w:val="center"/>
        <w:rPr>
          <w:rFonts w:ascii="Arial" w:hAnsi="Arial"/>
          <w:b/>
          <w:u w:val="single"/>
        </w:rPr>
      </w:pPr>
      <w:r>
        <w:rPr>
          <w:rFonts w:ascii="Arial" w:hAnsi="Arial"/>
          <w:b/>
          <w:u w:val="single"/>
        </w:rPr>
        <w:t>Čas plnění</w:t>
      </w:r>
    </w:p>
    <w:p w14:paraId="39802CA3" w14:textId="77777777" w:rsidR="004C056D" w:rsidRDefault="004C056D" w:rsidP="004C056D">
      <w:pPr>
        <w:jc w:val="both"/>
      </w:pPr>
    </w:p>
    <w:p w14:paraId="39802CA4" w14:textId="5A6A518C" w:rsidR="00FE3D1D" w:rsidRDefault="004C056D" w:rsidP="00FE3D1D">
      <w:pPr>
        <w:numPr>
          <w:ilvl w:val="0"/>
          <w:numId w:val="5"/>
        </w:numPr>
        <w:jc w:val="both"/>
      </w:pPr>
      <w:r>
        <w:t>Zhotovitel se zavazuje zrealizovat a předat objednateli celé řádně a bezvadně provedené dílo v</w:t>
      </w:r>
      <w:r w:rsidR="009E610C">
        <w:t> </w:t>
      </w:r>
      <w:r>
        <w:t>termínu</w:t>
      </w:r>
      <w:r w:rsidR="009E610C">
        <w:t xml:space="preserve"> </w:t>
      </w:r>
      <w:proofErr w:type="gramStart"/>
      <w:r w:rsidR="009E610C">
        <w:t>nejpozději</w:t>
      </w:r>
      <w:r>
        <w:t xml:space="preserve">:  </w:t>
      </w:r>
      <w:r w:rsidR="007272D3" w:rsidRPr="007272D3">
        <w:rPr>
          <w:b/>
        </w:rPr>
        <w:t>do</w:t>
      </w:r>
      <w:proofErr w:type="gramEnd"/>
      <w:r w:rsidR="007272D3">
        <w:t xml:space="preserve"> </w:t>
      </w:r>
      <w:r w:rsidR="00A13E49" w:rsidRPr="00A13E49">
        <w:rPr>
          <w:b/>
        </w:rPr>
        <w:t>30</w:t>
      </w:r>
      <w:r w:rsidR="00EB4545" w:rsidRPr="00A13E49">
        <w:rPr>
          <w:b/>
        </w:rPr>
        <w:t>.</w:t>
      </w:r>
      <w:r w:rsidR="009E610C">
        <w:rPr>
          <w:b/>
        </w:rPr>
        <w:t xml:space="preserve"> </w:t>
      </w:r>
      <w:r w:rsidR="00A13E49">
        <w:rPr>
          <w:b/>
        </w:rPr>
        <w:t>dubna</w:t>
      </w:r>
      <w:r w:rsidR="0047573B">
        <w:rPr>
          <w:b/>
        </w:rPr>
        <w:t xml:space="preserve"> </w:t>
      </w:r>
      <w:r w:rsidR="00D64492">
        <w:rPr>
          <w:b/>
        </w:rPr>
        <w:t>2022</w:t>
      </w:r>
    </w:p>
    <w:p w14:paraId="39802CA5" w14:textId="77777777" w:rsidR="00FE3D1D" w:rsidRPr="00FE3D1D" w:rsidRDefault="00FE3D1D" w:rsidP="00FE3D1D">
      <w:pPr>
        <w:ind w:left="283"/>
        <w:jc w:val="both"/>
      </w:pPr>
    </w:p>
    <w:p w14:paraId="39802CA6" w14:textId="77777777" w:rsidR="00FE2DA4" w:rsidRPr="00FE2DA4" w:rsidRDefault="00FE3D1D" w:rsidP="00FE2DA4">
      <w:pPr>
        <w:pStyle w:val="Zkladntext"/>
        <w:numPr>
          <w:ilvl w:val="0"/>
          <w:numId w:val="5"/>
        </w:numPr>
        <w:spacing w:after="120"/>
        <w:rPr>
          <w:bCs/>
        </w:rPr>
      </w:pPr>
      <w:r>
        <w:t>Staveniště bude objednatelem předáno protokolárně neprodleně od platnosti a účinnosti této smlouvy. 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v plné míře zodpovídá za bezpečnost a ochranu zdraví všech osob v prostoru staveniště a zabezpečí jejich vybavení ochrannými pracovními pomůckami. Dále se zhotovitel zavazuje dodržovat hygienické předpisy.</w:t>
      </w:r>
    </w:p>
    <w:p w14:paraId="39802CA7" w14:textId="77777777" w:rsidR="004C056D" w:rsidRDefault="004C056D" w:rsidP="004C056D">
      <w:pPr>
        <w:numPr>
          <w:ilvl w:val="0"/>
          <w:numId w:val="5"/>
        </w:numPr>
        <w:jc w:val="both"/>
      </w:pPr>
      <w:r>
        <w:t xml:space="preserve">Objednatel se zavazuje celé řádně a bezvadně provedené dílo v uvedené lhůtě převzít.  </w:t>
      </w:r>
    </w:p>
    <w:p w14:paraId="39802CA8" w14:textId="77777777" w:rsidR="004C056D" w:rsidRDefault="004C056D" w:rsidP="004C056D">
      <w:pPr>
        <w:rPr>
          <w:rFonts w:ascii="Arial" w:hAnsi="Arial"/>
          <w:b/>
        </w:rPr>
      </w:pPr>
    </w:p>
    <w:p w14:paraId="39802CA9" w14:textId="77777777" w:rsidR="004C056D" w:rsidRDefault="004C056D" w:rsidP="00B311F2">
      <w:pPr>
        <w:rPr>
          <w:rFonts w:ascii="Arial" w:hAnsi="Arial"/>
          <w:b/>
        </w:rPr>
      </w:pPr>
    </w:p>
    <w:p w14:paraId="39802CAA" w14:textId="77777777" w:rsidR="004C056D" w:rsidRPr="004E1809" w:rsidRDefault="004C056D" w:rsidP="004C056D">
      <w:pPr>
        <w:jc w:val="center"/>
        <w:rPr>
          <w:b/>
        </w:rPr>
      </w:pPr>
      <w:r w:rsidRPr="004E1809">
        <w:rPr>
          <w:b/>
        </w:rPr>
        <w:t>čl. VI</w:t>
      </w:r>
    </w:p>
    <w:p w14:paraId="39802CAB" w14:textId="067BEDBC" w:rsidR="004C056D" w:rsidRPr="004E1809" w:rsidRDefault="00CD1003" w:rsidP="004C056D">
      <w:pPr>
        <w:jc w:val="center"/>
        <w:rPr>
          <w:b/>
          <w:u w:val="single"/>
        </w:rPr>
      </w:pPr>
      <w:r>
        <w:rPr>
          <w:b/>
          <w:u w:val="single"/>
        </w:rPr>
        <w:t>Místo plnění</w:t>
      </w:r>
    </w:p>
    <w:p w14:paraId="39802CAC" w14:textId="77777777" w:rsidR="004C056D" w:rsidRPr="004E1809" w:rsidRDefault="004C056D" w:rsidP="004C056D">
      <w:pPr>
        <w:jc w:val="center"/>
        <w:rPr>
          <w:b/>
        </w:rPr>
      </w:pPr>
    </w:p>
    <w:p w14:paraId="39802CAE" w14:textId="2E29CA3B" w:rsidR="004E1809" w:rsidRPr="004E1809" w:rsidRDefault="004E1809" w:rsidP="009E610C">
      <w:r w:rsidRPr="004E1809">
        <w:t xml:space="preserve">Místem realizace </w:t>
      </w:r>
      <w:r>
        <w:t xml:space="preserve">je </w:t>
      </w:r>
      <w:r w:rsidR="00A13E49">
        <w:t xml:space="preserve">Vodní tvrz - </w:t>
      </w:r>
      <w:r w:rsidR="0047573B">
        <w:t>Vlastivědné muzeum Jesenicka, Zámecké náměstí 120/1 v Jeseníku,</w:t>
      </w:r>
      <w:r w:rsidR="009E610C">
        <w:t xml:space="preserve"> okres Jeseník, kraj Olomoucký. </w:t>
      </w:r>
    </w:p>
    <w:p w14:paraId="39802CAF" w14:textId="77777777" w:rsidR="004C056D" w:rsidRDefault="004C056D" w:rsidP="004C056D">
      <w:pPr>
        <w:rPr>
          <w:rFonts w:ascii="Arial" w:hAnsi="Arial"/>
          <w:b/>
        </w:rPr>
      </w:pPr>
    </w:p>
    <w:p w14:paraId="39802CB0" w14:textId="77777777" w:rsidR="004C056D" w:rsidRDefault="004C056D" w:rsidP="004C056D">
      <w:pPr>
        <w:rPr>
          <w:rFonts w:ascii="Arial" w:hAnsi="Arial"/>
          <w:b/>
        </w:rPr>
      </w:pPr>
    </w:p>
    <w:p w14:paraId="39802CB1" w14:textId="77777777" w:rsidR="004C056D" w:rsidRDefault="004C056D" w:rsidP="004C056D">
      <w:pPr>
        <w:jc w:val="center"/>
        <w:rPr>
          <w:rFonts w:ascii="Arial" w:hAnsi="Arial"/>
          <w:b/>
        </w:rPr>
      </w:pPr>
      <w:r>
        <w:rPr>
          <w:rFonts w:ascii="Arial" w:hAnsi="Arial"/>
          <w:b/>
        </w:rPr>
        <w:t xml:space="preserve">čl. VII </w:t>
      </w:r>
    </w:p>
    <w:p w14:paraId="39802CB2" w14:textId="7232B7CC" w:rsidR="004C056D" w:rsidRDefault="00CD1003" w:rsidP="004C056D">
      <w:pPr>
        <w:jc w:val="center"/>
        <w:rPr>
          <w:u w:val="single"/>
        </w:rPr>
      </w:pPr>
      <w:r>
        <w:rPr>
          <w:rFonts w:ascii="Arial" w:hAnsi="Arial"/>
          <w:b/>
          <w:u w:val="single"/>
        </w:rPr>
        <w:t>Předání a převzetí díla</w:t>
      </w:r>
    </w:p>
    <w:p w14:paraId="39802CB3" w14:textId="77777777" w:rsidR="004C056D" w:rsidRDefault="004C056D" w:rsidP="004C056D">
      <w:pPr>
        <w:jc w:val="both"/>
      </w:pPr>
    </w:p>
    <w:p w14:paraId="39802CB4" w14:textId="0A1AE7C5" w:rsidR="004C056D" w:rsidRDefault="004C056D" w:rsidP="004C056D">
      <w:pPr>
        <w:pStyle w:val="Zkladntext"/>
        <w:numPr>
          <w:ilvl w:val="0"/>
          <w:numId w:val="6"/>
        </w:numPr>
        <w:spacing w:after="120"/>
        <w:ind w:left="284" w:hanging="284"/>
        <w:rPr>
          <w:bCs/>
        </w:rPr>
      </w:pPr>
      <w:r>
        <w:t>Předmětn</w:t>
      </w:r>
      <w:r w:rsidR="0047573B">
        <w:t>é dílo bude zhotovitelem předá</w:t>
      </w:r>
      <w:r>
        <w:t xml:space="preserve">no a objednatelem </w:t>
      </w:r>
      <w:r w:rsidR="0047573B">
        <w:t>převzato</w:t>
      </w:r>
      <w:r>
        <w:t xml:space="preserve"> </w:t>
      </w:r>
      <w:r w:rsidR="004E1809">
        <w:t xml:space="preserve">po </w:t>
      </w:r>
      <w:r w:rsidR="0047573B">
        <w:t xml:space="preserve">dokončení </w:t>
      </w:r>
      <w:r>
        <w:t>ve lhůtě uvedené v odst. 1 čl. V této smlouvy</w:t>
      </w:r>
      <w:r>
        <w:rPr>
          <w:bCs/>
        </w:rPr>
        <w:t>.</w:t>
      </w:r>
    </w:p>
    <w:p w14:paraId="39802CB5" w14:textId="77777777" w:rsidR="00944105" w:rsidRDefault="00944105" w:rsidP="00944105">
      <w:pPr>
        <w:pStyle w:val="Zkladntext"/>
        <w:numPr>
          <w:ilvl w:val="0"/>
          <w:numId w:val="6"/>
        </w:numPr>
        <w:spacing w:after="120"/>
        <w:ind w:left="284" w:hanging="284"/>
        <w:rPr>
          <w:bCs/>
        </w:rPr>
      </w:pPr>
      <w:r>
        <w:lastRenderedPageBreak/>
        <w:t>Staveniště bude objednatelem předáno protokolárně neprodleně od platnosti a účinnosti této smlouvy. 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v plné míře zodpovídá za bezpečnost a ochranu zdraví všech osob v prostoru staveniště a zabezpečí jejich vybavení ochrannými pracovními pomůckami. Dále se zhotovitel zavazuje dodržovat hygienické předpisy.</w:t>
      </w:r>
    </w:p>
    <w:p w14:paraId="39802CB6" w14:textId="77777777" w:rsidR="00944105" w:rsidRPr="00944105" w:rsidRDefault="00944105" w:rsidP="00944105">
      <w:pPr>
        <w:pStyle w:val="Zkladntext"/>
        <w:numPr>
          <w:ilvl w:val="0"/>
          <w:numId w:val="6"/>
        </w:numPr>
        <w:spacing w:after="120"/>
        <w:ind w:left="284" w:hanging="284"/>
        <w:rPr>
          <w:bCs/>
        </w:rPr>
      </w:pPr>
      <w:r>
        <w:t xml:space="preserve">Objednatel se zavazuje dokončené dílo od zhotovitele převzít. </w:t>
      </w:r>
      <w:r>
        <w:rPr>
          <w:bCs/>
        </w:rPr>
        <w:t>Předáním dokončeného díla se rozumí jeho úplné dokončení, vyklizení stanoveného staveniště a podepsání zápisu o předání a převzetí díla včetně předání podepsaných dalších dokladů.</w:t>
      </w:r>
    </w:p>
    <w:p w14:paraId="39802CB8" w14:textId="77777777" w:rsidR="004C056D" w:rsidRDefault="004C056D" w:rsidP="004C056D">
      <w:pPr>
        <w:pStyle w:val="Zkladntext"/>
        <w:numPr>
          <w:ilvl w:val="0"/>
          <w:numId w:val="6"/>
        </w:numPr>
        <w:spacing w:after="120"/>
        <w:ind w:left="284" w:hanging="284"/>
      </w:pPr>
      <w:r>
        <w:t>Předání a převzetí díla nastane okamžikem podpisu protokolu o předání a převzetí díla oběma smluvními stranami nebo jejich zmocněnci.</w:t>
      </w:r>
    </w:p>
    <w:p w14:paraId="39802CB9" w14:textId="77777777" w:rsidR="004C056D" w:rsidRDefault="004C056D" w:rsidP="004C056D">
      <w:pPr>
        <w:pStyle w:val="Zkladntext"/>
        <w:numPr>
          <w:ilvl w:val="0"/>
          <w:numId w:val="6"/>
        </w:numPr>
        <w:spacing w:after="120"/>
        <w:ind w:left="284" w:hanging="284"/>
        <w:rPr>
          <w:bCs/>
        </w:rPr>
      </w:pPr>
      <w:r>
        <w:t>Součástí přejímacího řízení bude:</w:t>
      </w:r>
    </w:p>
    <w:p w14:paraId="39802CBA" w14:textId="77777777" w:rsidR="004C056D" w:rsidRDefault="000C0D91" w:rsidP="000C0D91">
      <w:pPr>
        <w:pStyle w:val="Odstavecseseznamem"/>
        <w:numPr>
          <w:ilvl w:val="0"/>
          <w:numId w:val="7"/>
        </w:numPr>
        <w:jc w:val="both"/>
      </w:pPr>
      <w:r>
        <w:t xml:space="preserve">Originál </w:t>
      </w:r>
      <w:r w:rsidR="004C056D">
        <w:t>stavební</w:t>
      </w:r>
      <w:r>
        <w:t>ho deníku</w:t>
      </w:r>
      <w:r w:rsidR="004C056D">
        <w:t xml:space="preserve"> </w:t>
      </w:r>
    </w:p>
    <w:p w14:paraId="39802CBD" w14:textId="77777777" w:rsidR="000C0D91" w:rsidRDefault="000C0D91" w:rsidP="000C0D91">
      <w:pPr>
        <w:pStyle w:val="Odstavecseseznamem"/>
        <w:numPr>
          <w:ilvl w:val="0"/>
          <w:numId w:val="7"/>
        </w:numPr>
        <w:jc w:val="both"/>
      </w:pPr>
      <w:r>
        <w:t>Revizní zprávy</w:t>
      </w:r>
    </w:p>
    <w:p w14:paraId="39802CBF" w14:textId="77777777" w:rsidR="000C0D91" w:rsidRDefault="000C0D91" w:rsidP="000C0D91">
      <w:pPr>
        <w:pStyle w:val="Odstavecseseznamem"/>
        <w:numPr>
          <w:ilvl w:val="0"/>
          <w:numId w:val="7"/>
        </w:numPr>
        <w:jc w:val="both"/>
      </w:pPr>
      <w:r>
        <w:t>Fotodokumentaci na CD</w:t>
      </w:r>
    </w:p>
    <w:p w14:paraId="39802CC1" w14:textId="77777777" w:rsidR="004C056D" w:rsidRDefault="004C056D" w:rsidP="004C056D">
      <w:pPr>
        <w:ind w:left="643"/>
        <w:jc w:val="both"/>
      </w:pPr>
    </w:p>
    <w:p w14:paraId="39802CC2" w14:textId="77777777" w:rsidR="004C056D" w:rsidRDefault="004C056D" w:rsidP="000C0D91">
      <w:pPr>
        <w:numPr>
          <w:ilvl w:val="0"/>
          <w:numId w:val="6"/>
        </w:numPr>
        <w:ind w:left="284" w:hanging="284"/>
      </w:pPr>
      <w:r>
        <w:t>Zhotovitel se zavazuje vést při provádění díla stavební deník v souladu s obecně zákon</w:t>
      </w:r>
      <w:r w:rsidR="000C0D91">
        <w:t xml:space="preserve">nými </w:t>
      </w:r>
      <w:r>
        <w:t xml:space="preserve">předpisy. </w:t>
      </w:r>
      <w:r>
        <w:br/>
        <w:t xml:space="preserve"> </w:t>
      </w:r>
    </w:p>
    <w:p w14:paraId="39802CC3" w14:textId="77777777" w:rsidR="00C1191F" w:rsidRDefault="004C056D" w:rsidP="00C1191F">
      <w:pPr>
        <w:numPr>
          <w:ilvl w:val="0"/>
          <w:numId w:val="1"/>
        </w:numPr>
        <w:tabs>
          <w:tab w:val="left" w:pos="1701"/>
          <w:tab w:val="left" w:pos="3119"/>
          <w:tab w:val="left" w:pos="4962"/>
        </w:tabs>
        <w:jc w:val="both"/>
        <w:rPr>
          <w:szCs w:val="22"/>
        </w:rPr>
      </w:pPr>
      <w:r>
        <w:t xml:space="preserve">Zhotovitel je povinen dodržet při provádění díla veškeré platné právní předpisy, jakož i všechny podmínky určené smlouvou. Dílo bude provedeno v souladu se zákonem </w:t>
      </w:r>
      <w:r>
        <w:br/>
        <w:t>č. 183/2006 Sb</w:t>
      </w:r>
      <w:r w:rsidR="0061333E">
        <w:t xml:space="preserve">., </w:t>
      </w:r>
      <w:r w:rsidR="00C1191F">
        <w:t>o územním plánování a stavebním řádu (stavební zákon) ve znění pozdějších předpisů</w:t>
      </w:r>
    </w:p>
    <w:p w14:paraId="39802CC4" w14:textId="77777777" w:rsidR="004C056D" w:rsidRDefault="004C056D" w:rsidP="00C1191F">
      <w:pPr>
        <w:ind w:left="284"/>
        <w:jc w:val="both"/>
      </w:pPr>
    </w:p>
    <w:p w14:paraId="39802CC5" w14:textId="77777777" w:rsidR="0061333E" w:rsidRDefault="0061333E" w:rsidP="004C056D">
      <w:pPr>
        <w:jc w:val="both"/>
      </w:pPr>
    </w:p>
    <w:p w14:paraId="39802CC6" w14:textId="77777777" w:rsidR="004C056D" w:rsidRDefault="004C056D" w:rsidP="004C056D">
      <w:pPr>
        <w:ind w:left="3545" w:firstLine="709"/>
        <w:rPr>
          <w:rFonts w:ascii="Arial" w:hAnsi="Arial"/>
          <w:b/>
        </w:rPr>
      </w:pPr>
      <w:r>
        <w:rPr>
          <w:rFonts w:ascii="Arial" w:hAnsi="Arial"/>
          <w:b/>
        </w:rPr>
        <w:t>čl. VIII</w:t>
      </w:r>
    </w:p>
    <w:p w14:paraId="39802CC7" w14:textId="7EE403BE" w:rsidR="004C056D" w:rsidRDefault="004C056D" w:rsidP="004C056D">
      <w:pPr>
        <w:jc w:val="center"/>
        <w:rPr>
          <w:rFonts w:ascii="Arial" w:hAnsi="Arial"/>
          <w:b/>
          <w:u w:val="single"/>
        </w:rPr>
      </w:pPr>
      <w:r>
        <w:rPr>
          <w:rFonts w:ascii="Arial" w:hAnsi="Arial"/>
          <w:b/>
          <w:u w:val="single"/>
        </w:rPr>
        <w:t>Odpov</w:t>
      </w:r>
      <w:r w:rsidR="009E610C">
        <w:rPr>
          <w:rFonts w:ascii="Arial" w:hAnsi="Arial"/>
          <w:b/>
          <w:u w:val="single"/>
        </w:rPr>
        <w:t>ědnost za vady a záruka za dílo</w:t>
      </w:r>
    </w:p>
    <w:p w14:paraId="39802CC8" w14:textId="77777777" w:rsidR="004C056D" w:rsidRDefault="004C056D" w:rsidP="004C056D">
      <w:pPr>
        <w:jc w:val="center"/>
        <w:rPr>
          <w:rFonts w:ascii="Arial" w:hAnsi="Arial"/>
          <w:b/>
        </w:rPr>
      </w:pPr>
    </w:p>
    <w:p w14:paraId="39802CC9" w14:textId="77777777" w:rsidR="004C056D" w:rsidRDefault="004C056D" w:rsidP="004C056D">
      <w:pPr>
        <w:numPr>
          <w:ilvl w:val="0"/>
          <w:numId w:val="8"/>
        </w:numPr>
        <w:spacing w:line="240" w:lineRule="atLeast"/>
        <w:jc w:val="both"/>
      </w:pPr>
      <w:r>
        <w:rPr>
          <w:szCs w:val="22"/>
        </w:rPr>
        <w:t xml:space="preserve">Zhotovitel se zavazuje, že dílo bude mít vlastnosti stanovené v této smlouvě a ve všech technických normách, které se vztahují k materiálům a pracím prováděným na základě smlouvy a projektové dokumentace. </w:t>
      </w:r>
    </w:p>
    <w:p w14:paraId="39802CCA" w14:textId="77777777" w:rsidR="004C056D" w:rsidRDefault="004C056D" w:rsidP="004C056D">
      <w:pPr>
        <w:spacing w:line="240" w:lineRule="atLeast"/>
        <w:ind w:left="283"/>
        <w:jc w:val="both"/>
      </w:pPr>
    </w:p>
    <w:p w14:paraId="39802CCB" w14:textId="77777777" w:rsidR="004C056D" w:rsidRDefault="004C056D" w:rsidP="004C056D">
      <w:pPr>
        <w:numPr>
          <w:ilvl w:val="0"/>
          <w:numId w:val="8"/>
        </w:numPr>
        <w:spacing w:line="240" w:lineRule="atLeast"/>
        <w:jc w:val="both"/>
      </w:pPr>
      <w:r>
        <w:rPr>
          <w:b/>
          <w:bCs/>
          <w:szCs w:val="22"/>
        </w:rPr>
        <w:t>Záruční doba je stanovena v délce 60 měsíců</w:t>
      </w:r>
      <w:r>
        <w:rPr>
          <w:szCs w:val="22"/>
        </w:rPr>
        <w:t xml:space="preserve"> ode dne protokolárního předání a převzetí hotového díla.</w:t>
      </w:r>
    </w:p>
    <w:p w14:paraId="39802CCC" w14:textId="77777777" w:rsidR="004C056D" w:rsidRDefault="004C056D" w:rsidP="004C056D">
      <w:pPr>
        <w:spacing w:line="240" w:lineRule="atLeast"/>
        <w:jc w:val="both"/>
      </w:pPr>
    </w:p>
    <w:p w14:paraId="39802CCD" w14:textId="77777777" w:rsidR="004C056D" w:rsidRDefault="004C056D" w:rsidP="000C0D91">
      <w:pPr>
        <w:pStyle w:val="Odstavecseseznamem"/>
        <w:numPr>
          <w:ilvl w:val="0"/>
          <w:numId w:val="8"/>
        </w:numPr>
        <w:jc w:val="both"/>
      </w:pPr>
      <w:r>
        <w:t>Postup objednatele při oznámení vad díla, nároky objednatele z titulu vadného plnění a rozsah odpovědnosti zhotovitele se řídí pří</w:t>
      </w:r>
      <w:r w:rsidR="000C0D91">
        <w:t>slušnými ustanoveními občanského</w:t>
      </w:r>
      <w:r>
        <w:t xml:space="preserve"> zákoníku.</w:t>
      </w:r>
    </w:p>
    <w:p w14:paraId="39802CCE" w14:textId="77777777" w:rsidR="004C056D" w:rsidRDefault="004C056D" w:rsidP="004C056D">
      <w:pPr>
        <w:jc w:val="both"/>
      </w:pPr>
    </w:p>
    <w:p w14:paraId="39802CCF" w14:textId="77777777" w:rsidR="004C056D" w:rsidRDefault="004C056D" w:rsidP="004C056D">
      <w:pPr>
        <w:numPr>
          <w:ilvl w:val="0"/>
          <w:numId w:val="8"/>
        </w:numPr>
        <w:jc w:val="both"/>
      </w:pPr>
      <w:r>
        <w:t>Smluvní strany se dohodly, že v případě zjištění vad díla má objednatel především právo požadovat na zhotoviteli jejich bezplatné odstranění v přiměřené lhůtě, kterou objednatel zhotoviteli za tímto účelem stanoví. Objednavatel má vůči zhotoviteli dále tato práva z odpovědnosti za vady:</w:t>
      </w:r>
    </w:p>
    <w:p w14:paraId="39802CD0" w14:textId="77777777" w:rsidR="004C056D" w:rsidRDefault="004C056D" w:rsidP="004C056D">
      <w:pPr>
        <w:numPr>
          <w:ilvl w:val="0"/>
          <w:numId w:val="9"/>
        </w:numPr>
        <w:jc w:val="both"/>
      </w:pPr>
      <w:r>
        <w:t>Právo na poskytnutí přiměřené slevy z ceny odpovídající rozsahu reklamovaných vad či nedodělků</w:t>
      </w:r>
    </w:p>
    <w:p w14:paraId="39802CD1" w14:textId="77777777" w:rsidR="004C056D" w:rsidRDefault="004C056D" w:rsidP="004C056D">
      <w:pPr>
        <w:numPr>
          <w:ilvl w:val="0"/>
          <w:numId w:val="9"/>
        </w:numPr>
        <w:jc w:val="both"/>
      </w:pPr>
      <w:r>
        <w:t>Právo na odstoupení od smlouvy, pokud nedostatky na díle jsou takového charakteru, že ztěžují či dokonce brání v užívání díla</w:t>
      </w:r>
    </w:p>
    <w:p w14:paraId="39802CD2" w14:textId="77777777" w:rsidR="004C056D" w:rsidRDefault="004C056D" w:rsidP="004C056D">
      <w:pPr>
        <w:numPr>
          <w:ilvl w:val="0"/>
          <w:numId w:val="9"/>
        </w:numPr>
        <w:jc w:val="both"/>
      </w:pPr>
      <w:r>
        <w:t>Právo na zaplacení nákladů na odstranění vad v případě, kdy objednatel k odstranění vad použije třetí osobu.</w:t>
      </w:r>
    </w:p>
    <w:p w14:paraId="39802CD3" w14:textId="77777777" w:rsidR="004C056D" w:rsidRDefault="004C056D" w:rsidP="004C056D">
      <w:pPr>
        <w:rPr>
          <w:rFonts w:ascii="Arial" w:hAnsi="Arial"/>
          <w:b/>
        </w:rPr>
      </w:pPr>
    </w:p>
    <w:p w14:paraId="39802CD4" w14:textId="77777777" w:rsidR="004C056D" w:rsidRDefault="004C056D" w:rsidP="004C056D">
      <w:pPr>
        <w:rPr>
          <w:rFonts w:ascii="Arial" w:hAnsi="Arial"/>
          <w:b/>
        </w:rPr>
      </w:pPr>
    </w:p>
    <w:p w14:paraId="3BCA7945" w14:textId="77777777" w:rsidR="00A30222" w:rsidRDefault="00A30222" w:rsidP="004C056D">
      <w:pPr>
        <w:jc w:val="center"/>
        <w:rPr>
          <w:rFonts w:ascii="Arial" w:hAnsi="Arial"/>
          <w:b/>
        </w:rPr>
      </w:pPr>
    </w:p>
    <w:p w14:paraId="1990F55E" w14:textId="77777777" w:rsidR="00A30222" w:rsidRDefault="00A30222" w:rsidP="004C056D">
      <w:pPr>
        <w:jc w:val="center"/>
        <w:rPr>
          <w:rFonts w:ascii="Arial" w:hAnsi="Arial"/>
          <w:b/>
        </w:rPr>
      </w:pPr>
    </w:p>
    <w:p w14:paraId="5294D4B5" w14:textId="77777777" w:rsidR="00A30222" w:rsidRDefault="00A30222" w:rsidP="004C056D">
      <w:pPr>
        <w:jc w:val="center"/>
        <w:rPr>
          <w:rFonts w:ascii="Arial" w:hAnsi="Arial"/>
          <w:b/>
        </w:rPr>
      </w:pPr>
    </w:p>
    <w:p w14:paraId="39802CD5" w14:textId="6921D928" w:rsidR="004C056D" w:rsidRDefault="004C056D" w:rsidP="004C056D">
      <w:pPr>
        <w:jc w:val="center"/>
        <w:rPr>
          <w:rFonts w:ascii="Arial" w:hAnsi="Arial"/>
          <w:b/>
        </w:rPr>
      </w:pPr>
      <w:r>
        <w:rPr>
          <w:rFonts w:ascii="Arial" w:hAnsi="Arial"/>
          <w:b/>
        </w:rPr>
        <w:t>čl. IX</w:t>
      </w:r>
    </w:p>
    <w:p w14:paraId="39802CD6" w14:textId="567945E2" w:rsidR="004C056D" w:rsidRDefault="009E610C" w:rsidP="004C056D">
      <w:pPr>
        <w:jc w:val="center"/>
        <w:rPr>
          <w:rFonts w:ascii="Arial" w:hAnsi="Arial"/>
          <w:b/>
          <w:u w:val="single"/>
        </w:rPr>
      </w:pPr>
      <w:r>
        <w:rPr>
          <w:rFonts w:ascii="Arial" w:hAnsi="Arial"/>
          <w:b/>
          <w:u w:val="single"/>
        </w:rPr>
        <w:t>Smluvní pokuty</w:t>
      </w:r>
    </w:p>
    <w:p w14:paraId="39802CD7" w14:textId="77777777" w:rsidR="004C056D" w:rsidRDefault="004C056D" w:rsidP="004C056D">
      <w:pPr>
        <w:jc w:val="both"/>
      </w:pPr>
    </w:p>
    <w:p w14:paraId="39802CD8" w14:textId="77777777" w:rsidR="004C056D" w:rsidRDefault="004C056D" w:rsidP="004C056D">
      <w:pPr>
        <w:numPr>
          <w:ilvl w:val="0"/>
          <w:numId w:val="10"/>
        </w:numPr>
        <w:tabs>
          <w:tab w:val="clear" w:pos="720"/>
          <w:tab w:val="num" w:pos="426"/>
        </w:tabs>
        <w:ind w:left="284" w:hanging="294"/>
        <w:jc w:val="both"/>
      </w:pPr>
      <w:r>
        <w:t xml:space="preserve">Nesplní-li zhotovitel lhůtu pro provedení díla uvedenou v odst. 1, čl. V, zavazuje se zaplatit objednateli smluvní pokutu </w:t>
      </w:r>
      <w:r w:rsidR="00BD5CEA">
        <w:t>ve výši 0,</w:t>
      </w:r>
      <w:r w:rsidRPr="001A78A6">
        <w:t xml:space="preserve">5% z nerealizované části díla, za každý den prodlení. Zhotovitel není povinen smluvní pokutu zaplatit, pokud neprovedení díla ve smluvené době nezavinil. Dílo je dokončeno, je-li předvedena jeho způsobilost sloužit svému účelu. Provádí-li se dílo postupně a lze-li jeho jednotlivé stupně odlišit, může zhotovitel požadovat, aby bylo </w:t>
      </w:r>
      <w:r>
        <w:t>předáno a převzato i po částech.</w:t>
      </w:r>
    </w:p>
    <w:p w14:paraId="39802CD9" w14:textId="77777777" w:rsidR="004C056D" w:rsidRDefault="004C056D" w:rsidP="004C056D">
      <w:pPr>
        <w:jc w:val="both"/>
      </w:pPr>
    </w:p>
    <w:p w14:paraId="39802CDA" w14:textId="77777777" w:rsidR="004C056D" w:rsidRDefault="004C056D" w:rsidP="004C056D">
      <w:pPr>
        <w:numPr>
          <w:ilvl w:val="0"/>
          <w:numId w:val="10"/>
        </w:numPr>
        <w:tabs>
          <w:tab w:val="num" w:pos="284"/>
        </w:tabs>
        <w:ind w:left="284" w:hanging="284"/>
        <w:jc w:val="both"/>
      </w:pPr>
      <w:r>
        <w:t>Ujednáními o smluvních pokutách v tomto článku není dotčen nárok každé smluvní strany      na náhradu škody, kterou jí svým uvedeným neplněním druhá smluvní strana způsobila.</w:t>
      </w:r>
    </w:p>
    <w:p w14:paraId="39802CDB" w14:textId="77777777" w:rsidR="004C056D" w:rsidRDefault="004C056D" w:rsidP="004C056D">
      <w:pPr>
        <w:jc w:val="both"/>
      </w:pPr>
    </w:p>
    <w:p w14:paraId="39802CDC" w14:textId="77777777" w:rsidR="004C056D" w:rsidRDefault="004C056D" w:rsidP="004C056D">
      <w:pPr>
        <w:jc w:val="both"/>
      </w:pPr>
      <w:r>
        <w:t xml:space="preserve">3. Zhotovitel se zavazuje nepodstoupit své pohledávky a závazky plynoucí z této smlouvy   </w:t>
      </w:r>
    </w:p>
    <w:p w14:paraId="39802CDD" w14:textId="77777777" w:rsidR="004C056D" w:rsidRDefault="004C056D" w:rsidP="004C056D">
      <w:pPr>
        <w:jc w:val="both"/>
        <w:rPr>
          <w:rFonts w:ascii="Arial" w:hAnsi="Arial"/>
          <w:b/>
        </w:rPr>
      </w:pPr>
      <w:r>
        <w:t xml:space="preserve">    třetím osobám bez předchozího písemného souhlasu druhé smluvní strany. </w:t>
      </w:r>
    </w:p>
    <w:p w14:paraId="39802CDE" w14:textId="77777777" w:rsidR="004C056D" w:rsidRDefault="004C056D" w:rsidP="004C056D">
      <w:pPr>
        <w:rPr>
          <w:rFonts w:ascii="Arial" w:hAnsi="Arial"/>
          <w:b/>
        </w:rPr>
      </w:pPr>
    </w:p>
    <w:p w14:paraId="39802CE2" w14:textId="77777777" w:rsidR="00FE2DA4" w:rsidRDefault="00FE2DA4" w:rsidP="004C056D">
      <w:pPr>
        <w:rPr>
          <w:rFonts w:ascii="Arial" w:hAnsi="Arial"/>
          <w:b/>
        </w:rPr>
      </w:pPr>
    </w:p>
    <w:p w14:paraId="39802CE3" w14:textId="77777777" w:rsidR="0061333E" w:rsidRDefault="0061333E" w:rsidP="004C056D">
      <w:pPr>
        <w:rPr>
          <w:rFonts w:ascii="Arial" w:hAnsi="Arial"/>
          <w:b/>
        </w:rPr>
      </w:pPr>
    </w:p>
    <w:p w14:paraId="39802CE4" w14:textId="77777777" w:rsidR="004C056D" w:rsidRDefault="004C056D" w:rsidP="004C056D">
      <w:pPr>
        <w:jc w:val="center"/>
        <w:rPr>
          <w:rFonts w:ascii="Arial" w:hAnsi="Arial"/>
          <w:b/>
        </w:rPr>
      </w:pPr>
      <w:r>
        <w:rPr>
          <w:rFonts w:ascii="Arial" w:hAnsi="Arial"/>
          <w:b/>
        </w:rPr>
        <w:t>čl. X</w:t>
      </w:r>
    </w:p>
    <w:p w14:paraId="39802CE5" w14:textId="78EDF655" w:rsidR="004C056D" w:rsidRDefault="00A24FE1" w:rsidP="004C056D">
      <w:pPr>
        <w:jc w:val="center"/>
        <w:rPr>
          <w:rFonts w:ascii="Arial" w:hAnsi="Arial"/>
          <w:b/>
          <w:u w:val="single"/>
        </w:rPr>
      </w:pPr>
      <w:r>
        <w:rPr>
          <w:rFonts w:ascii="Arial" w:hAnsi="Arial"/>
          <w:b/>
          <w:u w:val="single"/>
        </w:rPr>
        <w:t>Ostatní ujednání</w:t>
      </w:r>
    </w:p>
    <w:p w14:paraId="39802CE6" w14:textId="77777777" w:rsidR="00BD5CEA" w:rsidRDefault="00BD5CEA" w:rsidP="004C056D">
      <w:pPr>
        <w:jc w:val="center"/>
        <w:rPr>
          <w:rFonts w:ascii="Arial" w:hAnsi="Arial"/>
          <w:b/>
          <w:u w:val="single"/>
        </w:rPr>
      </w:pPr>
    </w:p>
    <w:p w14:paraId="39802CF0" w14:textId="75F17B79" w:rsidR="005A2F26" w:rsidRDefault="00BD5CEA" w:rsidP="00A24FE1">
      <w:pPr>
        <w:pStyle w:val="Odstavecseseznamem"/>
        <w:numPr>
          <w:ilvl w:val="0"/>
          <w:numId w:val="11"/>
        </w:numPr>
        <w:jc w:val="both"/>
      </w:pPr>
      <w:r>
        <w:t xml:space="preserve">Provádění díla je </w:t>
      </w:r>
      <w:r w:rsidR="00A24FE1">
        <w:t>běžného provozu bez omezení. Termín zahájení</w:t>
      </w:r>
      <w:r w:rsidR="006B0702">
        <w:t xml:space="preserve"> prací je nutné schválit se </w:t>
      </w:r>
      <w:proofErr w:type="gramStart"/>
      <w:r w:rsidR="006B0702">
        <w:t>14-</w:t>
      </w:r>
      <w:r w:rsidR="00A24FE1">
        <w:t>denním</w:t>
      </w:r>
      <w:proofErr w:type="gramEnd"/>
      <w:r w:rsidR="00A24FE1">
        <w:t xml:space="preserve"> předstihem. Zahájení prací bude zhotovitelem koordinováno v návaznosti na kulturní akce.</w:t>
      </w:r>
      <w:r w:rsidR="000F4B63">
        <w:t xml:space="preserve"> </w:t>
      </w:r>
    </w:p>
    <w:p w14:paraId="3DFA13FD" w14:textId="77777777" w:rsidR="00A24FE1" w:rsidRDefault="00A24FE1" w:rsidP="00A24FE1">
      <w:pPr>
        <w:jc w:val="both"/>
      </w:pPr>
    </w:p>
    <w:p w14:paraId="39802CF1" w14:textId="77777777" w:rsidR="004C056D" w:rsidRDefault="004C056D" w:rsidP="004C056D">
      <w:pPr>
        <w:numPr>
          <w:ilvl w:val="0"/>
          <w:numId w:val="11"/>
        </w:numPr>
        <w:jc w:val="both"/>
      </w:pPr>
      <w:r>
        <w:t>Při provádění díla je zhotovitel povinen dodržovat příslušné platné ČSN a obecně závazné předpisy týkající se zejména:</w:t>
      </w:r>
    </w:p>
    <w:p w14:paraId="39802CF2" w14:textId="77777777" w:rsidR="004C056D" w:rsidRDefault="004C056D" w:rsidP="004C056D">
      <w:pPr>
        <w:ind w:left="284"/>
        <w:jc w:val="both"/>
      </w:pPr>
      <w:r>
        <w:t>- bezpečnosti práce a ochrany zdraví a životů osob,</w:t>
      </w:r>
    </w:p>
    <w:p w14:paraId="39802CF3" w14:textId="77777777" w:rsidR="004C056D" w:rsidRDefault="004C056D" w:rsidP="004C056D">
      <w:pPr>
        <w:ind w:left="284"/>
        <w:jc w:val="both"/>
      </w:pPr>
      <w:r>
        <w:t>- požární ochrany,</w:t>
      </w:r>
    </w:p>
    <w:p w14:paraId="39802CF4" w14:textId="77777777" w:rsidR="004C056D" w:rsidRDefault="004C056D" w:rsidP="004C056D">
      <w:pPr>
        <w:ind w:left="284"/>
        <w:jc w:val="both"/>
      </w:pPr>
      <w:r>
        <w:t>- ochrany životního prostředí,</w:t>
      </w:r>
    </w:p>
    <w:p w14:paraId="39802CF5" w14:textId="25CEC162" w:rsidR="004C056D" w:rsidRDefault="004C056D" w:rsidP="004C056D">
      <w:pPr>
        <w:ind w:left="284"/>
        <w:jc w:val="both"/>
      </w:pPr>
      <w:r>
        <w:t>- dopravy po pozemních komunikací</w:t>
      </w:r>
      <w:r w:rsidR="006B0702">
        <w:t>ch</w:t>
      </w:r>
      <w:r>
        <w:t>,</w:t>
      </w:r>
      <w:r w:rsidR="006B0702">
        <w:t xml:space="preserve">  </w:t>
      </w:r>
    </w:p>
    <w:p w14:paraId="39802CF6" w14:textId="22F3DF24" w:rsidR="004C056D" w:rsidRDefault="00A24FE1" w:rsidP="004C056D">
      <w:pPr>
        <w:ind w:left="284"/>
        <w:jc w:val="both"/>
      </w:pPr>
      <w:r>
        <w:t>- veřejného pořádku</w:t>
      </w:r>
    </w:p>
    <w:p w14:paraId="39802CF7" w14:textId="77777777" w:rsidR="004C056D" w:rsidRDefault="004C056D" w:rsidP="004C056D">
      <w:pPr>
        <w:ind w:left="284"/>
      </w:pPr>
    </w:p>
    <w:p w14:paraId="39802CF8" w14:textId="59177876" w:rsidR="004C056D" w:rsidRDefault="004C056D" w:rsidP="004C056D">
      <w:pPr>
        <w:numPr>
          <w:ilvl w:val="0"/>
          <w:numId w:val="11"/>
        </w:numPr>
        <w:jc w:val="both"/>
        <w:rPr>
          <w:szCs w:val="22"/>
        </w:rPr>
      </w:pPr>
      <w:r>
        <w:t>Zhotovitel se zavazuje, že při realizaci díla bude respektovat nařízení zákona č. 309/2006 Sb.,</w:t>
      </w:r>
      <w:r w:rsidR="005C551E">
        <w:t xml:space="preserve"> </w:t>
      </w:r>
      <w:r w:rsidR="002937D3">
        <w:t xml:space="preserve">kterým se upravují další požadavky bezpečnosti a ochrany zdraví při práci v pracovněprávních vztazích a o zajištění bezpečnosti a ochrany zdraví při činnosti nebo poskytování služeb mimo pracovněprávní vztahy (zákon </w:t>
      </w:r>
      <w:r>
        <w:t>o zajištění dalších podmínek bezpečn</w:t>
      </w:r>
      <w:r w:rsidR="002937D3">
        <w:t>osti a ochrany zdraví při práci),</w:t>
      </w:r>
      <w:r>
        <w:t xml:space="preserve"> příslušné nařízení vlády č. 591/2006 Sb., o bližších minimálních požadavcích na bezpečnost a ochranu zdraví při práci na staveništích a nařízení vlády č. </w:t>
      </w:r>
      <w:r w:rsidR="00A24FE1">
        <w:rPr>
          <w:szCs w:val="22"/>
        </w:rPr>
        <w:t xml:space="preserve">361/2007 Sb., </w:t>
      </w:r>
      <w:r>
        <w:rPr>
          <w:szCs w:val="22"/>
        </w:rPr>
        <w:t>kterým se stanoví podmínky ochrany zdraví při práci.</w:t>
      </w:r>
    </w:p>
    <w:p w14:paraId="39802CF9" w14:textId="77777777" w:rsidR="004C056D" w:rsidRDefault="004C056D" w:rsidP="004C056D">
      <w:pPr>
        <w:pStyle w:val="Zkladntext31"/>
      </w:pPr>
    </w:p>
    <w:p w14:paraId="39802CFA" w14:textId="77777777" w:rsidR="004C056D" w:rsidRDefault="004C056D" w:rsidP="004C056D">
      <w:pPr>
        <w:numPr>
          <w:ilvl w:val="0"/>
          <w:numId w:val="11"/>
        </w:numPr>
        <w:jc w:val="both"/>
      </w:pPr>
      <w:r>
        <w:t>Způsobí-li zhotovitel při provádění díla objednateli či třetí osobě škodu, zavazuje se takovou škodu na vlastní náklady bez zbytečného prodlení odstranit nebo zaplatit.</w:t>
      </w:r>
    </w:p>
    <w:p w14:paraId="39802CFB" w14:textId="77777777" w:rsidR="004C056D" w:rsidRDefault="004C056D" w:rsidP="004C056D">
      <w:pPr>
        <w:pStyle w:val="Odstavecseseznamem"/>
      </w:pPr>
    </w:p>
    <w:p w14:paraId="39802CFC" w14:textId="3F1F5B1A" w:rsidR="004C056D" w:rsidRDefault="004C056D" w:rsidP="004C056D">
      <w:pPr>
        <w:numPr>
          <w:ilvl w:val="0"/>
          <w:numId w:val="11"/>
        </w:numPr>
        <w:jc w:val="both"/>
      </w:pPr>
      <w:r>
        <w:lastRenderedPageBreak/>
        <w:t>Zhotovitel se zavazuje uzavřít v postavení pojištěného pojistnou smlouvu s pojišťovnou na pojištění odpovědnosti za škody, způsobené při výkonu své činnosti dle této smlouvy. Pojistná smlouva bude platná a účinná do konce doby trvání této smlouvy</w:t>
      </w:r>
      <w:r>
        <w:rPr>
          <w:szCs w:val="24"/>
        </w:rPr>
        <w:t>, jakož i po celou dobu trvání závazků z této smlouvy vyplývajících. Bude uzavřena s jednorázovým poj</w:t>
      </w:r>
      <w:r w:rsidR="00A24FE1">
        <w:rPr>
          <w:szCs w:val="24"/>
        </w:rPr>
        <w:t>istným plněním ve výši nejméně 1</w:t>
      </w:r>
      <w:r w:rsidR="00D64492">
        <w:rPr>
          <w:szCs w:val="24"/>
        </w:rPr>
        <w:t xml:space="preserve"> 500</w:t>
      </w:r>
      <w:r>
        <w:rPr>
          <w:szCs w:val="24"/>
        </w:rPr>
        <w:t xml:space="preserve"> 000 Kč. </w:t>
      </w:r>
      <w:r>
        <w:t>Náklady na pojištění nese zhotovitel.</w:t>
      </w:r>
    </w:p>
    <w:p w14:paraId="39802CFD" w14:textId="77777777" w:rsidR="004C056D" w:rsidRDefault="004C056D" w:rsidP="004C056D">
      <w:pPr>
        <w:pStyle w:val="Odstavecseseznamem"/>
      </w:pPr>
    </w:p>
    <w:p w14:paraId="39802CFE" w14:textId="4292AEAF" w:rsidR="004C056D" w:rsidRDefault="004C056D" w:rsidP="004C056D">
      <w:pPr>
        <w:numPr>
          <w:ilvl w:val="0"/>
          <w:numId w:val="11"/>
        </w:numPr>
        <w:rPr>
          <w:szCs w:val="24"/>
        </w:rPr>
      </w:pPr>
      <w:r>
        <w:rPr>
          <w:szCs w:val="24"/>
        </w:rPr>
        <w:t>Originál nebo ověřenou kopii dokladu o uzavření pojistné smlouvy pře</w:t>
      </w:r>
      <w:r w:rsidR="006B0702">
        <w:rPr>
          <w:szCs w:val="24"/>
        </w:rPr>
        <w:t>dloží zhotovitel objednateli před</w:t>
      </w:r>
      <w:r>
        <w:rPr>
          <w:szCs w:val="24"/>
        </w:rPr>
        <w:t xml:space="preserve"> uzavření</w:t>
      </w:r>
      <w:r w:rsidR="006B0702">
        <w:rPr>
          <w:szCs w:val="24"/>
        </w:rPr>
        <w:t>m</w:t>
      </w:r>
      <w:r>
        <w:rPr>
          <w:szCs w:val="24"/>
        </w:rPr>
        <w:t xml:space="preserve"> této smlouvy. V případě změny pojištění předloží zhotovitel bezodkladně objednateli nový doklad prokazující uzavření příslušné pojistné smlouvy. </w:t>
      </w:r>
    </w:p>
    <w:p w14:paraId="39802CFF" w14:textId="77777777" w:rsidR="004C056D" w:rsidRDefault="004C056D" w:rsidP="004C056D">
      <w:pPr>
        <w:rPr>
          <w:szCs w:val="24"/>
        </w:rPr>
      </w:pPr>
    </w:p>
    <w:p w14:paraId="39802D00" w14:textId="24EF8E22" w:rsidR="004C056D" w:rsidRDefault="004C056D" w:rsidP="004C056D">
      <w:pPr>
        <w:numPr>
          <w:ilvl w:val="0"/>
          <w:numId w:val="11"/>
        </w:numPr>
        <w:jc w:val="both"/>
      </w:pPr>
      <w:r>
        <w:t xml:space="preserve">Zhotovitel odpovídá za činnost, opomenutí či zanedbání kteréhokoli </w:t>
      </w:r>
      <w:r w:rsidR="006B0702">
        <w:t>poddodavatele</w:t>
      </w:r>
      <w:r>
        <w:t>, jeho zástupce či zaměstnanců v plné míře jako kdyby tato činnost, opomenutí či zanedbání byla způsobena zhotovitelem.</w:t>
      </w:r>
    </w:p>
    <w:p w14:paraId="39802D01" w14:textId="77777777" w:rsidR="004C056D" w:rsidRDefault="004C056D" w:rsidP="004C056D">
      <w:pPr>
        <w:jc w:val="both"/>
      </w:pPr>
    </w:p>
    <w:p w14:paraId="39802D02" w14:textId="77777777" w:rsidR="004C056D" w:rsidRDefault="004C056D" w:rsidP="004C056D">
      <w:pPr>
        <w:numPr>
          <w:ilvl w:val="0"/>
          <w:numId w:val="11"/>
        </w:numPr>
        <w:jc w:val="both"/>
      </w:pPr>
      <w:r>
        <w:t>Veškeré činnosti spojené s realizací stavby je zhotovitel povinen provádět tak, aby byly dotčené pozemky těmito činnostmi zasaženy jen v nezbytně nutném rozsahu a jen na nezbytně nutnou dobu.  Po dokončení stavby uvede zhotovitel dotčené pozemky bezodkladně do původního stavu. Pokud vznikne v průběhu stavby na pozemcích nebo jiném majetku činností zhotovitele škoda, zhotovitel ji uhradí vlastníkovi pozemku nebo majetku v plné výši.</w:t>
      </w:r>
    </w:p>
    <w:p w14:paraId="39802D03" w14:textId="77777777" w:rsidR="004C056D" w:rsidRDefault="004C056D" w:rsidP="004C056D">
      <w:pPr>
        <w:jc w:val="center"/>
        <w:rPr>
          <w:rFonts w:ascii="Arial" w:hAnsi="Arial"/>
          <w:b/>
        </w:rPr>
      </w:pPr>
    </w:p>
    <w:p w14:paraId="39802D04" w14:textId="77777777" w:rsidR="004C056D" w:rsidRDefault="004C056D" w:rsidP="004C056D">
      <w:pPr>
        <w:jc w:val="center"/>
        <w:rPr>
          <w:rFonts w:ascii="Arial" w:hAnsi="Arial"/>
          <w:b/>
        </w:rPr>
      </w:pPr>
    </w:p>
    <w:p w14:paraId="39802D05" w14:textId="77777777" w:rsidR="004C056D" w:rsidRDefault="004C056D" w:rsidP="004C056D">
      <w:pPr>
        <w:jc w:val="center"/>
        <w:rPr>
          <w:rFonts w:ascii="Arial" w:hAnsi="Arial"/>
          <w:b/>
        </w:rPr>
      </w:pPr>
      <w:r>
        <w:rPr>
          <w:rFonts w:ascii="Arial" w:hAnsi="Arial"/>
          <w:b/>
        </w:rPr>
        <w:t>čl. XI</w:t>
      </w:r>
    </w:p>
    <w:p w14:paraId="39802D06" w14:textId="71A590F2" w:rsidR="004C056D" w:rsidRDefault="00A24FE1" w:rsidP="004C056D">
      <w:pPr>
        <w:jc w:val="center"/>
        <w:rPr>
          <w:rFonts w:ascii="Arial" w:hAnsi="Arial"/>
          <w:b/>
          <w:u w:val="single"/>
        </w:rPr>
      </w:pPr>
      <w:r>
        <w:rPr>
          <w:rFonts w:ascii="Arial" w:hAnsi="Arial"/>
          <w:b/>
          <w:u w:val="single"/>
        </w:rPr>
        <w:t>Závěrečná ujednání</w:t>
      </w:r>
    </w:p>
    <w:p w14:paraId="39802D07" w14:textId="77777777" w:rsidR="004C056D" w:rsidRDefault="004C056D" w:rsidP="004C056D">
      <w:pPr>
        <w:jc w:val="both"/>
        <w:rPr>
          <w:u w:val="single"/>
        </w:rPr>
      </w:pPr>
    </w:p>
    <w:p w14:paraId="39802D08" w14:textId="77777777" w:rsidR="004C056D" w:rsidRDefault="004C056D" w:rsidP="004C056D">
      <w:pPr>
        <w:numPr>
          <w:ilvl w:val="0"/>
          <w:numId w:val="12"/>
        </w:numPr>
        <w:spacing w:after="120"/>
        <w:jc w:val="both"/>
      </w:pPr>
      <w:r>
        <w:t xml:space="preserve">Tato smlouva v sobě obsahuje celkovou dohodu obou smluvních stran.  Jakékoliv změny, modifikace nebo vypuštění článků této smlouvy v celém rozsahu nebo zčásti musí být provedeny písemným dodatkem a podepsaný oprávněnými zástupci obou smluvních stran. </w:t>
      </w:r>
    </w:p>
    <w:p w14:paraId="39802D09" w14:textId="77777777" w:rsidR="004C056D" w:rsidRDefault="004C056D" w:rsidP="004C056D">
      <w:pPr>
        <w:numPr>
          <w:ilvl w:val="0"/>
          <w:numId w:val="12"/>
        </w:numPr>
        <w:jc w:val="both"/>
        <w:rPr>
          <w:snapToGrid w:val="0"/>
          <w:szCs w:val="24"/>
        </w:rPr>
      </w:pPr>
      <w:r>
        <w:t>Od této</w:t>
      </w:r>
      <w:r>
        <w:rPr>
          <w:snapToGrid w:val="0"/>
          <w:szCs w:val="24"/>
        </w:rPr>
        <w:t xml:space="preserve"> smlouvy lze odstoupit v případě podstatného porušení smlouvy, jestliže je toto porušení smlouvy označeno za podstatné touto smlouvou nebo zákonem. Odstoupení je účinné dnem doručení písemného oznámení o odstoupení druhé smluvní straně. </w:t>
      </w:r>
    </w:p>
    <w:p w14:paraId="39802D0A" w14:textId="77777777" w:rsidR="004C056D" w:rsidRDefault="004C056D" w:rsidP="004C056D">
      <w:pPr>
        <w:ind w:left="360"/>
        <w:jc w:val="both"/>
      </w:pPr>
    </w:p>
    <w:p w14:paraId="39802D0B" w14:textId="77777777" w:rsidR="004C056D" w:rsidRDefault="004C056D" w:rsidP="004C056D">
      <w:pPr>
        <w:numPr>
          <w:ilvl w:val="0"/>
          <w:numId w:val="12"/>
        </w:numPr>
        <w:jc w:val="both"/>
        <w:rPr>
          <w:i/>
          <w:snapToGrid w:val="0"/>
          <w:szCs w:val="24"/>
        </w:rPr>
      </w:pPr>
      <w:r>
        <w:rPr>
          <w:snapToGrid w:val="0"/>
          <w:szCs w:val="24"/>
        </w:rPr>
        <w:t xml:space="preserve">Smluvní strany se dohodly, že za podstatné porušení smlouvy považují zejména nedodržení dohodnutého předmětu smlouvy, doby plnění smlouvy zhotovitelem, nedodržení povinností vyplývajících z poskytnuté záruky. </w:t>
      </w:r>
    </w:p>
    <w:p w14:paraId="39802D0C" w14:textId="77777777" w:rsidR="004C056D" w:rsidRDefault="004C056D" w:rsidP="004C056D">
      <w:pPr>
        <w:jc w:val="both"/>
        <w:rPr>
          <w:i/>
          <w:snapToGrid w:val="0"/>
          <w:szCs w:val="24"/>
        </w:rPr>
      </w:pPr>
      <w:r>
        <w:rPr>
          <w:snapToGrid w:val="0"/>
          <w:szCs w:val="24"/>
        </w:rPr>
        <w:t xml:space="preserve"> </w:t>
      </w:r>
      <w:r>
        <w:rPr>
          <w:i/>
          <w:snapToGrid w:val="0"/>
          <w:szCs w:val="24"/>
        </w:rPr>
        <w:t xml:space="preserve">  </w:t>
      </w:r>
    </w:p>
    <w:p w14:paraId="39802D0D" w14:textId="77777777" w:rsidR="004C056D" w:rsidRDefault="004C056D" w:rsidP="004C056D">
      <w:pPr>
        <w:numPr>
          <w:ilvl w:val="0"/>
          <w:numId w:val="12"/>
        </w:numPr>
        <w:jc w:val="both"/>
        <w:rPr>
          <w:snapToGrid w:val="0"/>
          <w:szCs w:val="24"/>
        </w:rPr>
      </w:pPr>
      <w:r>
        <w:rPr>
          <w:snapToGrid w:val="0"/>
          <w:szCs w:val="24"/>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39802D0E" w14:textId="77777777" w:rsidR="004C056D" w:rsidRDefault="004C056D" w:rsidP="004C056D">
      <w:pPr>
        <w:jc w:val="both"/>
        <w:rPr>
          <w:snapToGrid w:val="0"/>
          <w:szCs w:val="24"/>
        </w:rPr>
      </w:pPr>
    </w:p>
    <w:p w14:paraId="39802D0F" w14:textId="77777777" w:rsidR="004C056D" w:rsidRDefault="004C056D" w:rsidP="004C056D">
      <w:pPr>
        <w:numPr>
          <w:ilvl w:val="0"/>
          <w:numId w:val="12"/>
        </w:numPr>
        <w:spacing w:after="120"/>
        <w:ind w:left="284" w:hanging="284"/>
        <w:jc w:val="both"/>
      </w:pPr>
      <w:r>
        <w:t>Tuto smlouvu lze ukončit dohodou smluvních stran. Dohoda o ukončení smluvního vztahu musí být písemná, jinak je neplatná.</w:t>
      </w:r>
    </w:p>
    <w:p w14:paraId="39802D10" w14:textId="77777777" w:rsidR="004C056D" w:rsidRDefault="004C056D" w:rsidP="004C056D">
      <w:pPr>
        <w:numPr>
          <w:ilvl w:val="0"/>
          <w:numId w:val="12"/>
        </w:numPr>
        <w:jc w:val="both"/>
      </w:pPr>
      <w:r>
        <w:t>V ostatním vztahy touto smlouvou výslovně neupravené se řídí příslušnými ustanoveními občanského zákoníku.</w:t>
      </w:r>
    </w:p>
    <w:p w14:paraId="39802D11" w14:textId="77777777" w:rsidR="004C056D" w:rsidRDefault="004C056D" w:rsidP="004C056D">
      <w:pPr>
        <w:jc w:val="both"/>
      </w:pPr>
    </w:p>
    <w:p w14:paraId="39802D12" w14:textId="77777777" w:rsidR="004C056D" w:rsidRDefault="004C056D" w:rsidP="004C056D">
      <w:pPr>
        <w:numPr>
          <w:ilvl w:val="0"/>
          <w:numId w:val="12"/>
        </w:numPr>
        <w:jc w:val="both"/>
      </w:pPr>
      <w:r>
        <w:t>Zástupci smluvních stran uzavírající tuto smlouvou prohlašují, že jsou osobami oprávněnými tuto smlouvu uzavřít.</w:t>
      </w:r>
    </w:p>
    <w:p w14:paraId="39802D13" w14:textId="77777777" w:rsidR="004C056D" w:rsidRDefault="004C056D" w:rsidP="004C056D">
      <w:pPr>
        <w:jc w:val="both"/>
      </w:pPr>
    </w:p>
    <w:p w14:paraId="39802D15" w14:textId="461477AE" w:rsidR="004C056D" w:rsidRDefault="004C056D" w:rsidP="001511D3">
      <w:pPr>
        <w:numPr>
          <w:ilvl w:val="0"/>
          <w:numId w:val="12"/>
        </w:numPr>
        <w:jc w:val="both"/>
      </w:pPr>
      <w:r>
        <w:lastRenderedPageBreak/>
        <w:t>Tato smlouva je sepsána ve</w:t>
      </w:r>
      <w:r>
        <w:rPr>
          <w:szCs w:val="22"/>
        </w:rPr>
        <w:t xml:space="preserve"> </w:t>
      </w:r>
      <w:r w:rsidR="001511D3">
        <w:rPr>
          <w:szCs w:val="22"/>
        </w:rPr>
        <w:t>třech</w:t>
      </w:r>
      <w:r w:rsidR="00A24FE1">
        <w:t xml:space="preserve"> vyhotoveních, z nichž každá</w:t>
      </w:r>
      <w:r>
        <w:t xml:space="preserve"> je originálem a z nichž jedno</w:t>
      </w:r>
      <w:r w:rsidR="001511D3">
        <w:t xml:space="preserve"> vyhotovení obdrží objednatel, jedno vyhotovení zhotovitel a jedno vyhotovení poskytovatel finančních prostředků. </w:t>
      </w:r>
    </w:p>
    <w:p w14:paraId="1A403517" w14:textId="77777777" w:rsidR="001511D3" w:rsidRDefault="001511D3" w:rsidP="001511D3">
      <w:pPr>
        <w:jc w:val="both"/>
      </w:pPr>
    </w:p>
    <w:p w14:paraId="39802D18" w14:textId="6654910E" w:rsidR="004C056D" w:rsidRDefault="004C056D" w:rsidP="0061333E">
      <w:pPr>
        <w:ind w:left="360"/>
        <w:jc w:val="both"/>
      </w:pPr>
    </w:p>
    <w:p w14:paraId="39802D19" w14:textId="2EFE5F13" w:rsidR="004C056D" w:rsidRDefault="004C056D" w:rsidP="004C056D">
      <w:pPr>
        <w:numPr>
          <w:ilvl w:val="0"/>
          <w:numId w:val="12"/>
        </w:numPr>
        <w:jc w:val="both"/>
      </w:pPr>
      <w:r>
        <w:t>Nedílnou s</w:t>
      </w:r>
      <w:r w:rsidR="00B311F2">
        <w:t>oučástí této smlouvy je příloha</w:t>
      </w:r>
      <w:r>
        <w:t xml:space="preserve">: </w:t>
      </w:r>
      <w:r w:rsidR="006B22EA">
        <w:t xml:space="preserve"> </w:t>
      </w:r>
      <w:r w:rsidR="00414E9D">
        <w:t>Položkový rozpočet (o</w:t>
      </w:r>
      <w:r w:rsidR="00AD7BEF">
        <w:t>ceněný výkaz výměr</w:t>
      </w:r>
      <w:r w:rsidR="00414E9D">
        <w:t>).</w:t>
      </w:r>
    </w:p>
    <w:p w14:paraId="39802D1A" w14:textId="77777777" w:rsidR="004C056D" w:rsidRDefault="004C056D" w:rsidP="004C056D">
      <w:pPr>
        <w:jc w:val="both"/>
      </w:pPr>
    </w:p>
    <w:p w14:paraId="39802D1B" w14:textId="77777777" w:rsidR="004C056D" w:rsidRDefault="004C056D" w:rsidP="004C056D">
      <w:pPr>
        <w:numPr>
          <w:ilvl w:val="0"/>
          <w:numId w:val="12"/>
        </w:numPr>
        <w:jc w:val="both"/>
      </w:pPr>
      <w:r>
        <w:t>Vzhledem k veřejnoprávnímu charakteru objednatele zhotovitel výslovně souhlasí se zveřejněním smluvních podmínek obsažených v této smlouvě v rozsahu a za podmínek vyplývajících z příslušných právních předpisů (zejména zákon č. 106/1999 Sb. o svobodném přístupu k informacím, ve znění pozdějších předpisů).</w:t>
      </w:r>
    </w:p>
    <w:p w14:paraId="39802D1C" w14:textId="77777777" w:rsidR="004C056D" w:rsidRDefault="004C056D" w:rsidP="004C056D">
      <w:pPr>
        <w:jc w:val="both"/>
      </w:pPr>
    </w:p>
    <w:p w14:paraId="39802D1D" w14:textId="77777777" w:rsidR="004C056D" w:rsidRDefault="004C056D" w:rsidP="004C056D">
      <w:pPr>
        <w:numPr>
          <w:ilvl w:val="0"/>
          <w:numId w:val="12"/>
        </w:numPr>
        <w:jc w:val="both"/>
      </w:pPr>
      <w:r>
        <w:t>Smluvní strany prohlašují, že se dohodly na celém obsahu této smlouvy, a že tuto uzavírají ze svobodné vůle prosti jakéhokoliv nátlaku a jinak jednostranně nevýhodných podmínek, na důkaz čehož připojují svoje podpisy.</w:t>
      </w:r>
    </w:p>
    <w:p w14:paraId="39802D1E" w14:textId="77777777" w:rsidR="004C056D" w:rsidRDefault="004C056D" w:rsidP="004C056D">
      <w:pPr>
        <w:jc w:val="both"/>
      </w:pPr>
    </w:p>
    <w:p w14:paraId="6015AC7D" w14:textId="1E246B3E" w:rsidR="00B311F2" w:rsidRPr="00B311F2" w:rsidRDefault="0061333E" w:rsidP="00B311F2">
      <w:pPr>
        <w:pStyle w:val="Import40"/>
        <w:numPr>
          <w:ilvl w:val="0"/>
          <w:numId w:val="12"/>
        </w:numPr>
        <w:tabs>
          <w:tab w:val="left" w:pos="1440"/>
          <w:tab w:val="left" w:pos="3096"/>
          <w:tab w:val="left" w:pos="5328"/>
          <w:tab w:val="left" w:pos="7056"/>
        </w:tabs>
        <w:rPr>
          <w:rFonts w:ascii="Times New Roman" w:hAnsi="Times New Roman"/>
          <w:szCs w:val="22"/>
          <w:lang w:val="cs-CZ"/>
        </w:rPr>
      </w:pPr>
      <w:r>
        <w:rPr>
          <w:rFonts w:ascii="Times New Roman" w:hAnsi="Times New Roman"/>
          <w:szCs w:val="22"/>
          <w:lang w:val="cs-CZ"/>
        </w:rPr>
        <w:t xml:space="preserve">Tato smlouva podléhá povinnosti uveřejnění </w:t>
      </w:r>
      <w:r w:rsidR="00B311F2">
        <w:rPr>
          <w:rFonts w:ascii="Times New Roman" w:hAnsi="Times New Roman"/>
          <w:szCs w:val="22"/>
          <w:lang w:val="cs-CZ"/>
        </w:rPr>
        <w:t xml:space="preserve">na profilu zadavatele, což bude zajištěno objednatelem. </w:t>
      </w:r>
    </w:p>
    <w:p w14:paraId="39802D20" w14:textId="77777777" w:rsidR="00C1191F" w:rsidRDefault="00C1191F" w:rsidP="00C1191F">
      <w:pPr>
        <w:pStyle w:val="Odstavecseseznamem"/>
        <w:rPr>
          <w:szCs w:val="22"/>
        </w:rPr>
      </w:pPr>
    </w:p>
    <w:p w14:paraId="39802D21" w14:textId="77777777" w:rsidR="00C1191F" w:rsidRDefault="00C1191F" w:rsidP="00C1191F">
      <w:pPr>
        <w:pStyle w:val="Import40"/>
        <w:tabs>
          <w:tab w:val="left" w:pos="1440"/>
          <w:tab w:val="left" w:pos="3096"/>
          <w:tab w:val="left" w:pos="5328"/>
          <w:tab w:val="left" w:pos="7056"/>
        </w:tabs>
        <w:rPr>
          <w:rFonts w:ascii="Times New Roman" w:hAnsi="Times New Roman"/>
          <w:szCs w:val="22"/>
          <w:lang w:val="cs-CZ"/>
        </w:rPr>
      </w:pPr>
    </w:p>
    <w:p w14:paraId="39802D22" w14:textId="77777777" w:rsidR="00C1191F" w:rsidRDefault="00C1191F" w:rsidP="00C1191F">
      <w:pPr>
        <w:pStyle w:val="Import40"/>
        <w:tabs>
          <w:tab w:val="left" w:pos="1440"/>
          <w:tab w:val="left" w:pos="3096"/>
          <w:tab w:val="left" w:pos="5328"/>
          <w:tab w:val="left" w:pos="7056"/>
        </w:tabs>
        <w:rPr>
          <w:rFonts w:ascii="Times New Roman" w:hAnsi="Times New Roman"/>
          <w:szCs w:val="22"/>
          <w:lang w:val="cs-CZ"/>
        </w:rPr>
      </w:pPr>
    </w:p>
    <w:p w14:paraId="39802D23" w14:textId="77777777" w:rsidR="004C056D" w:rsidRDefault="004C056D" w:rsidP="00C1191F">
      <w:pPr>
        <w:pStyle w:val="Import40"/>
        <w:tabs>
          <w:tab w:val="left" w:pos="1440"/>
          <w:tab w:val="left" w:pos="3096"/>
          <w:tab w:val="left" w:pos="5328"/>
          <w:tab w:val="left" w:pos="7056"/>
        </w:tabs>
        <w:rPr>
          <w:rFonts w:ascii="Times New Roman" w:hAnsi="Times New Roman"/>
          <w:szCs w:val="22"/>
          <w:lang w:val="cs-CZ"/>
        </w:rPr>
      </w:pPr>
      <w:r>
        <w:rPr>
          <w:rFonts w:ascii="Times New Roman" w:hAnsi="Times New Roman"/>
          <w:szCs w:val="22"/>
          <w:lang w:val="cs-CZ"/>
        </w:rPr>
        <w:t xml:space="preserve">       </w:t>
      </w:r>
      <w:r>
        <w:rPr>
          <w:rFonts w:ascii="Times New Roman" w:hAnsi="Times New Roman"/>
          <w:szCs w:val="22"/>
          <w:lang w:val="cs-CZ"/>
        </w:rPr>
        <w:tab/>
      </w:r>
    </w:p>
    <w:p w14:paraId="39802D2D" w14:textId="77777777" w:rsidR="004C056D" w:rsidRDefault="004C056D" w:rsidP="004C056D">
      <w:pPr>
        <w:pStyle w:val="Import40"/>
        <w:tabs>
          <w:tab w:val="left" w:pos="1440"/>
          <w:tab w:val="left" w:pos="3096"/>
          <w:tab w:val="left" w:pos="5328"/>
          <w:tab w:val="left" w:pos="7056"/>
        </w:tabs>
        <w:rPr>
          <w:rFonts w:ascii="Times New Roman" w:hAnsi="Times New Roman"/>
          <w:szCs w:val="22"/>
          <w:lang w:val="cs-CZ"/>
        </w:rPr>
      </w:pPr>
    </w:p>
    <w:p w14:paraId="39802D2E" w14:textId="77777777" w:rsidR="004C056D" w:rsidRDefault="004C056D" w:rsidP="004C056D">
      <w:pPr>
        <w:pStyle w:val="Import40"/>
        <w:tabs>
          <w:tab w:val="left" w:pos="1440"/>
          <w:tab w:val="left" w:pos="3096"/>
          <w:tab w:val="left" w:pos="5328"/>
          <w:tab w:val="left" w:pos="7056"/>
        </w:tabs>
        <w:rPr>
          <w:rFonts w:ascii="Times New Roman" w:hAnsi="Times New Roman"/>
          <w:szCs w:val="22"/>
          <w:lang w:val="cs-CZ"/>
        </w:rPr>
      </w:pPr>
    </w:p>
    <w:p w14:paraId="39802D2F" w14:textId="6ED16391" w:rsidR="004C056D" w:rsidRDefault="00B311F2" w:rsidP="004C056D">
      <w:pPr>
        <w:pStyle w:val="Import40"/>
        <w:tabs>
          <w:tab w:val="left" w:pos="1440"/>
          <w:tab w:val="left" w:pos="3096"/>
          <w:tab w:val="left" w:pos="5328"/>
          <w:tab w:val="left" w:pos="7056"/>
        </w:tabs>
        <w:rPr>
          <w:rFonts w:ascii="Times New Roman" w:hAnsi="Times New Roman"/>
          <w:szCs w:val="22"/>
          <w:lang w:val="cs-CZ"/>
        </w:rPr>
      </w:pPr>
      <w:r>
        <w:rPr>
          <w:rFonts w:ascii="Times New Roman" w:hAnsi="Times New Roman"/>
          <w:szCs w:val="22"/>
          <w:lang w:val="cs-CZ"/>
        </w:rPr>
        <w:t>V </w:t>
      </w:r>
      <w:r w:rsidR="001511D3">
        <w:rPr>
          <w:rFonts w:ascii="Times New Roman" w:hAnsi="Times New Roman"/>
          <w:szCs w:val="22"/>
          <w:lang w:val="cs-CZ"/>
        </w:rPr>
        <w:t>Jeseníku</w:t>
      </w:r>
      <w:r w:rsidR="004C056D">
        <w:rPr>
          <w:rFonts w:ascii="Times New Roman" w:hAnsi="Times New Roman"/>
          <w:szCs w:val="22"/>
          <w:lang w:val="cs-CZ"/>
        </w:rPr>
        <w:t xml:space="preserve"> dne ……………………        </w:t>
      </w:r>
      <w:r w:rsidR="009C1789">
        <w:rPr>
          <w:rFonts w:ascii="Times New Roman" w:hAnsi="Times New Roman"/>
          <w:szCs w:val="22"/>
          <w:lang w:val="cs-CZ"/>
        </w:rPr>
        <w:t xml:space="preserve">              </w:t>
      </w:r>
      <w:r w:rsidR="008413AB">
        <w:rPr>
          <w:rFonts w:ascii="Times New Roman" w:hAnsi="Times New Roman"/>
          <w:szCs w:val="22"/>
          <w:lang w:val="cs-CZ"/>
        </w:rPr>
        <w:t xml:space="preserve">            </w:t>
      </w:r>
      <w:r w:rsidR="009C1789">
        <w:rPr>
          <w:rFonts w:ascii="Times New Roman" w:hAnsi="Times New Roman"/>
          <w:szCs w:val="22"/>
          <w:lang w:val="cs-CZ"/>
        </w:rPr>
        <w:t xml:space="preserve"> </w:t>
      </w:r>
      <w:r w:rsidR="004C056D">
        <w:rPr>
          <w:rFonts w:ascii="Times New Roman" w:hAnsi="Times New Roman"/>
          <w:szCs w:val="22"/>
          <w:lang w:val="cs-CZ"/>
        </w:rPr>
        <w:t xml:space="preserve">V </w:t>
      </w:r>
      <w:r w:rsidR="008413AB">
        <w:rPr>
          <w:rFonts w:ascii="Times New Roman" w:hAnsi="Times New Roman"/>
          <w:szCs w:val="22"/>
          <w:lang w:val="cs-CZ"/>
        </w:rPr>
        <w:t>Jeseníku</w:t>
      </w:r>
      <w:r w:rsidR="00C1191F">
        <w:rPr>
          <w:rFonts w:ascii="Times New Roman" w:hAnsi="Times New Roman"/>
          <w:szCs w:val="22"/>
          <w:lang w:val="cs-CZ"/>
        </w:rPr>
        <w:t xml:space="preserve">   </w:t>
      </w:r>
      <w:r w:rsidR="004C056D">
        <w:rPr>
          <w:rFonts w:ascii="Times New Roman" w:hAnsi="Times New Roman"/>
          <w:szCs w:val="22"/>
          <w:lang w:val="cs-CZ"/>
        </w:rPr>
        <w:t>dne ………………</w:t>
      </w:r>
    </w:p>
    <w:p w14:paraId="39802D30" w14:textId="77777777" w:rsidR="004C056D" w:rsidRDefault="004C056D" w:rsidP="004C056D">
      <w:pPr>
        <w:pStyle w:val="Import41"/>
        <w:tabs>
          <w:tab w:val="left" w:pos="3096"/>
          <w:tab w:val="left" w:pos="6192"/>
        </w:tabs>
        <w:rPr>
          <w:rFonts w:ascii="Times New Roman" w:hAnsi="Times New Roman"/>
          <w:color w:val="000000"/>
          <w:szCs w:val="22"/>
          <w:lang w:val="cs-CZ"/>
        </w:rPr>
      </w:pPr>
    </w:p>
    <w:p w14:paraId="39802D31" w14:textId="77777777" w:rsidR="004C056D" w:rsidRDefault="004C056D" w:rsidP="004C056D">
      <w:pPr>
        <w:tabs>
          <w:tab w:val="left" w:pos="1701"/>
          <w:tab w:val="left" w:pos="3119"/>
          <w:tab w:val="left" w:pos="4962"/>
          <w:tab w:val="left" w:pos="5245"/>
        </w:tabs>
      </w:pPr>
      <w:r>
        <w:rPr>
          <w:szCs w:val="22"/>
        </w:rPr>
        <w:tab/>
      </w:r>
      <w:r>
        <w:rPr>
          <w:szCs w:val="22"/>
        </w:rPr>
        <w:tab/>
      </w:r>
      <w:r>
        <w:rPr>
          <w:szCs w:val="22"/>
        </w:rPr>
        <w:tab/>
      </w:r>
    </w:p>
    <w:p w14:paraId="39802D36" w14:textId="77777777" w:rsidR="009C1789" w:rsidRDefault="009C1789"/>
    <w:p w14:paraId="39802D37" w14:textId="14770259" w:rsidR="009C1789" w:rsidRDefault="00C1191F">
      <w:r>
        <w:t xml:space="preserve">……………………..                                             </w:t>
      </w:r>
      <w:r w:rsidR="00B311F2">
        <w:t xml:space="preserve">                  </w:t>
      </w:r>
      <w:r>
        <w:t xml:space="preserve"> ………………………………</w:t>
      </w:r>
    </w:p>
    <w:p w14:paraId="39802D38" w14:textId="77777777" w:rsidR="00C1191F" w:rsidRDefault="00C1191F"/>
    <w:p w14:paraId="39802D39" w14:textId="34A1C3CF" w:rsidR="009C1789" w:rsidRDefault="009C1789">
      <w:r>
        <w:t xml:space="preserve">Objednatel                                                               </w:t>
      </w:r>
      <w:r w:rsidR="00B311F2">
        <w:t xml:space="preserve">                              </w:t>
      </w:r>
      <w:r>
        <w:t>Zhotovitel</w:t>
      </w:r>
    </w:p>
    <w:p w14:paraId="39802D3A" w14:textId="049858E9" w:rsidR="00C1191F" w:rsidRDefault="001511D3">
      <w:r>
        <w:t>Mgr. Pavel Rušar, ředitel</w:t>
      </w:r>
      <w:r w:rsidR="008413AB">
        <w:tab/>
      </w:r>
      <w:r w:rsidR="008413AB">
        <w:tab/>
      </w:r>
      <w:r w:rsidR="008413AB">
        <w:tab/>
      </w:r>
      <w:r w:rsidR="008413AB">
        <w:tab/>
      </w:r>
      <w:r w:rsidR="008413AB">
        <w:tab/>
      </w:r>
      <w:r w:rsidR="008413AB">
        <w:tab/>
        <w:t xml:space="preserve">Pavel </w:t>
      </w:r>
      <w:proofErr w:type="spellStart"/>
      <w:r w:rsidR="008413AB">
        <w:t>Bulguris</w:t>
      </w:r>
      <w:proofErr w:type="spellEnd"/>
      <w:r w:rsidR="008413AB">
        <w:t>, jednatel</w:t>
      </w:r>
    </w:p>
    <w:p w14:paraId="39802D48" w14:textId="77777777" w:rsidR="00C1191F" w:rsidRDefault="00C1191F"/>
    <w:p w14:paraId="39802D49" w14:textId="77777777" w:rsidR="00C1191F" w:rsidRDefault="00C1191F"/>
    <w:p w14:paraId="6DB70217" w14:textId="77777777" w:rsidR="001511D3" w:rsidRDefault="00B311F2" w:rsidP="00C1191F">
      <w:pPr>
        <w:pStyle w:val="Import40"/>
        <w:tabs>
          <w:tab w:val="left" w:pos="1440"/>
          <w:tab w:val="left" w:pos="3096"/>
          <w:tab w:val="left" w:pos="5328"/>
          <w:tab w:val="left" w:pos="7056"/>
        </w:tabs>
        <w:rPr>
          <w:rFonts w:ascii="Times New Roman" w:hAnsi="Times New Roman"/>
          <w:sz w:val="20"/>
          <w:lang w:val="cs-CZ"/>
        </w:rPr>
      </w:pPr>
      <w:r w:rsidRPr="00B311F2">
        <w:rPr>
          <w:rFonts w:ascii="Times New Roman" w:hAnsi="Times New Roman"/>
          <w:sz w:val="20"/>
          <w:lang w:val="cs-CZ"/>
        </w:rPr>
        <w:t>Příloha</w:t>
      </w:r>
      <w:r w:rsidR="00C1191F" w:rsidRPr="00B311F2">
        <w:rPr>
          <w:rFonts w:ascii="Times New Roman" w:hAnsi="Times New Roman"/>
          <w:sz w:val="20"/>
          <w:lang w:val="cs-CZ"/>
        </w:rPr>
        <w:t xml:space="preserve">: </w:t>
      </w:r>
    </w:p>
    <w:p w14:paraId="39802D4A" w14:textId="3E996E1C" w:rsidR="00C1191F" w:rsidRDefault="00C1191F" w:rsidP="001511D3">
      <w:pPr>
        <w:pStyle w:val="Import40"/>
        <w:numPr>
          <w:ilvl w:val="0"/>
          <w:numId w:val="7"/>
        </w:numPr>
        <w:tabs>
          <w:tab w:val="left" w:pos="1440"/>
          <w:tab w:val="left" w:pos="3096"/>
          <w:tab w:val="left" w:pos="5328"/>
          <w:tab w:val="left" w:pos="7056"/>
        </w:tabs>
        <w:rPr>
          <w:rFonts w:ascii="Times New Roman" w:hAnsi="Times New Roman"/>
          <w:sz w:val="20"/>
          <w:lang w:val="cs-CZ"/>
        </w:rPr>
      </w:pPr>
      <w:r w:rsidRPr="00B311F2">
        <w:rPr>
          <w:rFonts w:ascii="Times New Roman" w:hAnsi="Times New Roman"/>
          <w:sz w:val="20"/>
          <w:lang w:val="cs-CZ"/>
        </w:rPr>
        <w:t>Položkový rozpoče</w:t>
      </w:r>
      <w:r w:rsidR="00FE3D1D" w:rsidRPr="00B311F2">
        <w:rPr>
          <w:rFonts w:ascii="Times New Roman" w:hAnsi="Times New Roman"/>
          <w:sz w:val="20"/>
          <w:lang w:val="cs-CZ"/>
        </w:rPr>
        <w:t xml:space="preserve">t (oceněný výkaz výměr) </w:t>
      </w:r>
    </w:p>
    <w:p w14:paraId="1F21F354" w14:textId="30A523B2" w:rsidR="001511D3" w:rsidRPr="00B311F2" w:rsidRDefault="001511D3" w:rsidP="001511D3">
      <w:pPr>
        <w:pStyle w:val="Import40"/>
        <w:numPr>
          <w:ilvl w:val="0"/>
          <w:numId w:val="7"/>
        </w:numPr>
        <w:tabs>
          <w:tab w:val="left" w:pos="1440"/>
          <w:tab w:val="left" w:pos="3096"/>
          <w:tab w:val="left" w:pos="5328"/>
          <w:tab w:val="left" w:pos="7056"/>
        </w:tabs>
        <w:rPr>
          <w:rFonts w:ascii="Times New Roman" w:hAnsi="Times New Roman"/>
          <w:sz w:val="20"/>
          <w:lang w:val="cs-CZ"/>
        </w:rPr>
      </w:pPr>
      <w:r>
        <w:rPr>
          <w:rFonts w:ascii="Times New Roman" w:hAnsi="Times New Roman"/>
          <w:sz w:val="20"/>
          <w:lang w:val="cs-CZ"/>
        </w:rPr>
        <w:t xml:space="preserve">Krycí list </w:t>
      </w:r>
    </w:p>
    <w:p w14:paraId="39802D4B" w14:textId="77777777" w:rsidR="00C1191F" w:rsidRDefault="00C1191F"/>
    <w:sectPr w:rsidR="00C1191F" w:rsidSect="00D92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inion">
    <w:altName w:val="Arial"/>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D43957"/>
    <w:multiLevelType w:val="hybridMultilevel"/>
    <w:tmpl w:val="1BB417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286C43"/>
    <w:multiLevelType w:val="hybridMultilevel"/>
    <w:tmpl w:val="454E3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624A0"/>
    <w:multiLevelType w:val="hybridMultilevel"/>
    <w:tmpl w:val="5A248372"/>
    <w:lvl w:ilvl="0" w:tplc="007E4AE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8A15D8"/>
    <w:multiLevelType w:val="singleLevel"/>
    <w:tmpl w:val="645A2AB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5" w15:restartNumberingAfterBreak="0">
    <w:nsid w:val="19DA79B9"/>
    <w:multiLevelType w:val="hybridMultilevel"/>
    <w:tmpl w:val="B45A91CA"/>
    <w:lvl w:ilvl="0" w:tplc="A0BE3048">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875C5"/>
    <w:multiLevelType w:val="hybridMultilevel"/>
    <w:tmpl w:val="29D08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A23A88"/>
    <w:multiLevelType w:val="hybridMultilevel"/>
    <w:tmpl w:val="BC56E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0167EE"/>
    <w:multiLevelType w:val="hybridMultilevel"/>
    <w:tmpl w:val="F544E2C8"/>
    <w:lvl w:ilvl="0" w:tplc="5E52098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0283945"/>
    <w:multiLevelType w:val="hybridMultilevel"/>
    <w:tmpl w:val="1C1E2436"/>
    <w:lvl w:ilvl="0" w:tplc="C8589394">
      <w:start w:val="1"/>
      <w:numFmt w:val="bullet"/>
      <w:lvlText w:val="-"/>
      <w:lvlJc w:val="left"/>
      <w:pPr>
        <w:tabs>
          <w:tab w:val="num" w:pos="643"/>
        </w:tabs>
        <w:ind w:left="643"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5A423BF"/>
    <w:multiLevelType w:val="hybridMultilevel"/>
    <w:tmpl w:val="F1E8F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AD1C7F"/>
    <w:multiLevelType w:val="hybridMultilevel"/>
    <w:tmpl w:val="5F9A1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85587A"/>
    <w:multiLevelType w:val="hybridMultilevel"/>
    <w:tmpl w:val="B2E8F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232DD8"/>
    <w:multiLevelType w:val="hybridMultilevel"/>
    <w:tmpl w:val="DE867288"/>
    <w:lvl w:ilvl="0" w:tplc="F7ECBDE0">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A3397F"/>
    <w:multiLevelType w:val="hybridMultilevel"/>
    <w:tmpl w:val="0E1A6C20"/>
    <w:lvl w:ilvl="0" w:tplc="48BCE02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D95794"/>
    <w:multiLevelType w:val="hybridMultilevel"/>
    <w:tmpl w:val="8BB40552"/>
    <w:lvl w:ilvl="0" w:tplc="19425B4A">
      <w:start w:val="1"/>
      <w:numFmt w:val="lowerLetter"/>
      <w:lvlText w:val="%1)"/>
      <w:lvlJc w:val="left"/>
      <w:pPr>
        <w:ind w:left="64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D97607B"/>
    <w:multiLevelType w:val="hybridMultilevel"/>
    <w:tmpl w:val="0FAA2FD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A043AD"/>
    <w:multiLevelType w:val="hybridMultilevel"/>
    <w:tmpl w:val="1E120A34"/>
    <w:lvl w:ilvl="0" w:tplc="B42EB76A">
      <w:start w:val="1"/>
      <w:numFmt w:val="decimal"/>
      <w:lvlText w:val="%1."/>
      <w:lvlJc w:val="left"/>
      <w:pPr>
        <w:ind w:left="36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0621554"/>
    <w:multiLevelType w:val="singleLevel"/>
    <w:tmpl w:val="AC1C4D7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19" w15:restartNumberingAfterBreak="0">
    <w:nsid w:val="58197584"/>
    <w:multiLevelType w:val="singleLevel"/>
    <w:tmpl w:val="AC1C4D7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20" w15:restartNumberingAfterBreak="0">
    <w:nsid w:val="6142775B"/>
    <w:multiLevelType w:val="hybridMultilevel"/>
    <w:tmpl w:val="3D94C842"/>
    <w:lvl w:ilvl="0" w:tplc="C4C41558">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742C5"/>
    <w:multiLevelType w:val="hybridMultilevel"/>
    <w:tmpl w:val="32DEF3C2"/>
    <w:lvl w:ilvl="0" w:tplc="D2FEE97E">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0E680B"/>
    <w:multiLevelType w:val="hybridMultilevel"/>
    <w:tmpl w:val="D6D42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E8168D"/>
    <w:multiLevelType w:val="singleLevel"/>
    <w:tmpl w:val="645A2AB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24" w15:restartNumberingAfterBreak="0">
    <w:nsid w:val="6D3F4CA3"/>
    <w:multiLevelType w:val="hybridMultilevel"/>
    <w:tmpl w:val="F482BD0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5C1C14"/>
    <w:multiLevelType w:val="singleLevel"/>
    <w:tmpl w:val="645A2AB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26" w15:restartNumberingAfterBreak="0">
    <w:nsid w:val="71841B84"/>
    <w:multiLevelType w:val="hybridMultilevel"/>
    <w:tmpl w:val="B49C5C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1D3D10"/>
    <w:multiLevelType w:val="hybridMultilevel"/>
    <w:tmpl w:val="D42427F8"/>
    <w:lvl w:ilvl="0" w:tplc="AB9058C4">
      <w:start w:val="1"/>
      <w:numFmt w:val="decimal"/>
      <w:lvlText w:val="%1."/>
      <w:lvlJc w:val="left"/>
      <w:pPr>
        <w:ind w:left="720" w:hanging="360"/>
      </w:pPr>
      <w:rPr>
        <w:rFonts w:ascii="Arial" w:hAnsi="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211EAE"/>
    <w:multiLevelType w:val="hybridMultilevel"/>
    <w:tmpl w:val="644AE51C"/>
    <w:lvl w:ilvl="0" w:tplc="04A0C2A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7E0F6049"/>
    <w:multiLevelType w:val="hybridMultilevel"/>
    <w:tmpl w:val="E44615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567" w:hanging="283"/>
        </w:pPr>
        <w:rPr>
          <w:rFonts w:ascii="Symbol" w:hAnsi="Symbol" w:hint="default"/>
          <w:b w:val="0"/>
          <w:i w:val="0"/>
          <w:strike w:val="0"/>
          <w:dstrike w:val="0"/>
          <w:sz w:val="22"/>
          <w:u w:val="none"/>
          <w:effect w:val="none"/>
        </w:rPr>
      </w:lvl>
    </w:lvlOverride>
  </w:num>
  <w:num w:numId="2">
    <w:abstractNumId w:val="23"/>
    <w:lvlOverride w:ilvl="0">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22"/>
  </w:num>
  <w:num w:numId="16">
    <w:abstractNumId w:val="7"/>
  </w:num>
  <w:num w:numId="17">
    <w:abstractNumId w:val="5"/>
  </w:num>
  <w:num w:numId="18">
    <w:abstractNumId w:val="13"/>
  </w:num>
  <w:num w:numId="19">
    <w:abstractNumId w:val="3"/>
  </w:num>
  <w:num w:numId="20">
    <w:abstractNumId w:val="21"/>
  </w:num>
  <w:num w:numId="21">
    <w:abstractNumId w:val="20"/>
  </w:num>
  <w:num w:numId="22">
    <w:abstractNumId w:val="14"/>
  </w:num>
  <w:num w:numId="23">
    <w:abstractNumId w:val="29"/>
  </w:num>
  <w:num w:numId="24">
    <w:abstractNumId w:val="27"/>
  </w:num>
  <w:num w:numId="25">
    <w:abstractNumId w:val="12"/>
  </w:num>
  <w:num w:numId="26">
    <w:abstractNumId w:val="6"/>
  </w:num>
  <w:num w:numId="27">
    <w:abstractNumId w:val="16"/>
  </w:num>
  <w:num w:numId="28">
    <w:abstractNumId w:val="26"/>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6D"/>
    <w:rsid w:val="00035F41"/>
    <w:rsid w:val="000C0D91"/>
    <w:rsid w:val="000F4B63"/>
    <w:rsid w:val="001511D3"/>
    <w:rsid w:val="001B54A1"/>
    <w:rsid w:val="002356A3"/>
    <w:rsid w:val="00250230"/>
    <w:rsid w:val="00256BC1"/>
    <w:rsid w:val="002937D3"/>
    <w:rsid w:val="00307A68"/>
    <w:rsid w:val="00324EC3"/>
    <w:rsid w:val="00414E9D"/>
    <w:rsid w:val="0047573B"/>
    <w:rsid w:val="004C056D"/>
    <w:rsid w:val="004E1809"/>
    <w:rsid w:val="004F0DE3"/>
    <w:rsid w:val="005A2F26"/>
    <w:rsid w:val="005C0FE4"/>
    <w:rsid w:val="005C551E"/>
    <w:rsid w:val="0061333E"/>
    <w:rsid w:val="006B0702"/>
    <w:rsid w:val="006B22EA"/>
    <w:rsid w:val="006F1620"/>
    <w:rsid w:val="007272D3"/>
    <w:rsid w:val="00740A71"/>
    <w:rsid w:val="007D7DE8"/>
    <w:rsid w:val="008413AB"/>
    <w:rsid w:val="0084583F"/>
    <w:rsid w:val="008711B7"/>
    <w:rsid w:val="008B4E78"/>
    <w:rsid w:val="008C290C"/>
    <w:rsid w:val="008F5096"/>
    <w:rsid w:val="00920AD3"/>
    <w:rsid w:val="00944105"/>
    <w:rsid w:val="009509EB"/>
    <w:rsid w:val="009C1789"/>
    <w:rsid w:val="009E610C"/>
    <w:rsid w:val="00A13E49"/>
    <w:rsid w:val="00A24FE1"/>
    <w:rsid w:val="00A30222"/>
    <w:rsid w:val="00A80D39"/>
    <w:rsid w:val="00A841C2"/>
    <w:rsid w:val="00AB6322"/>
    <w:rsid w:val="00AD7BEF"/>
    <w:rsid w:val="00B311F2"/>
    <w:rsid w:val="00BB3E48"/>
    <w:rsid w:val="00BD5CEA"/>
    <w:rsid w:val="00BE39E0"/>
    <w:rsid w:val="00C1191F"/>
    <w:rsid w:val="00C53656"/>
    <w:rsid w:val="00C76891"/>
    <w:rsid w:val="00C90E5D"/>
    <w:rsid w:val="00C9220B"/>
    <w:rsid w:val="00CD1003"/>
    <w:rsid w:val="00D64492"/>
    <w:rsid w:val="00D929E1"/>
    <w:rsid w:val="00DC320C"/>
    <w:rsid w:val="00E521E7"/>
    <w:rsid w:val="00E8795F"/>
    <w:rsid w:val="00EB4545"/>
    <w:rsid w:val="00F043C2"/>
    <w:rsid w:val="00F93A39"/>
    <w:rsid w:val="00FE2DA4"/>
    <w:rsid w:val="00FE3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2C2E"/>
  <w15:docId w15:val="{6B39B4D2-9E35-47F8-B8FF-2DC364B9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056D"/>
    <w:pPr>
      <w:spacing w:after="0" w:line="240" w:lineRule="auto"/>
    </w:pPr>
    <w:rPr>
      <w:rFonts w:ascii="Times New Roman" w:eastAsia="Times New Roman" w:hAnsi="Times New Roman" w:cs="Times New Roman"/>
      <w:color w:val="000000"/>
      <w:sz w:val="24"/>
      <w:szCs w:val="20"/>
      <w:lang w:eastAsia="cs-CZ"/>
    </w:rPr>
  </w:style>
  <w:style w:type="paragraph" w:styleId="Nadpis2">
    <w:name w:val="heading 2"/>
    <w:basedOn w:val="Normln"/>
    <w:next w:val="Normln"/>
    <w:link w:val="Nadpis2Char"/>
    <w:qFormat/>
    <w:rsid w:val="004C056D"/>
    <w:pPr>
      <w:keepNext/>
      <w:outlineLvl w:val="1"/>
    </w:pPr>
    <w:rPr>
      <w:b/>
      <w:bCs/>
    </w:rPr>
  </w:style>
  <w:style w:type="paragraph" w:styleId="Nadpis5">
    <w:name w:val="heading 5"/>
    <w:basedOn w:val="Normln"/>
    <w:next w:val="Normln"/>
    <w:link w:val="Nadpis5Char"/>
    <w:qFormat/>
    <w:rsid w:val="004C056D"/>
    <w:pPr>
      <w:keepNext/>
      <w:jc w:val="center"/>
      <w:outlineLvl w:val="4"/>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C056D"/>
    <w:rPr>
      <w:rFonts w:ascii="Times New Roman" w:eastAsia="Times New Roman" w:hAnsi="Times New Roman" w:cs="Times New Roman"/>
      <w:b/>
      <w:bCs/>
      <w:color w:val="000000"/>
      <w:sz w:val="24"/>
      <w:szCs w:val="20"/>
      <w:lang w:eastAsia="cs-CZ"/>
    </w:rPr>
  </w:style>
  <w:style w:type="character" w:customStyle="1" w:styleId="Nadpis5Char">
    <w:name w:val="Nadpis 5 Char"/>
    <w:basedOn w:val="Standardnpsmoodstavce"/>
    <w:link w:val="Nadpis5"/>
    <w:rsid w:val="004C056D"/>
    <w:rPr>
      <w:rFonts w:ascii="Arial" w:eastAsia="Times New Roman" w:hAnsi="Arial" w:cs="Times New Roman"/>
      <w:b/>
      <w:color w:val="000000"/>
      <w:sz w:val="24"/>
      <w:szCs w:val="20"/>
      <w:u w:val="single"/>
      <w:lang w:eastAsia="cs-CZ"/>
    </w:rPr>
  </w:style>
  <w:style w:type="paragraph" w:styleId="Zkladntext3">
    <w:name w:val="Body Text 3"/>
    <w:basedOn w:val="Normln"/>
    <w:link w:val="Zkladntext3Char"/>
    <w:semiHidden/>
    <w:rsid w:val="004C056D"/>
    <w:pPr>
      <w:tabs>
        <w:tab w:val="left" w:pos="1134"/>
        <w:tab w:val="right" w:pos="5103"/>
      </w:tabs>
      <w:jc w:val="both"/>
    </w:pPr>
    <w:rPr>
      <w:color w:val="auto"/>
      <w:szCs w:val="24"/>
    </w:rPr>
  </w:style>
  <w:style w:type="character" w:customStyle="1" w:styleId="Zkladntext3Char">
    <w:name w:val="Základní text 3 Char"/>
    <w:basedOn w:val="Standardnpsmoodstavce"/>
    <w:link w:val="Zkladntext3"/>
    <w:semiHidden/>
    <w:rsid w:val="004C056D"/>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4C056D"/>
    <w:pPr>
      <w:jc w:val="both"/>
    </w:pPr>
  </w:style>
  <w:style w:type="character" w:customStyle="1" w:styleId="Zkladntext2Char">
    <w:name w:val="Základní text 2 Char"/>
    <w:basedOn w:val="Standardnpsmoodstavce"/>
    <w:link w:val="Zkladntext2"/>
    <w:semiHidden/>
    <w:rsid w:val="004C056D"/>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4C056D"/>
    <w:pPr>
      <w:jc w:val="both"/>
    </w:pPr>
    <w:rPr>
      <w:color w:val="auto"/>
      <w:szCs w:val="24"/>
    </w:rPr>
  </w:style>
  <w:style w:type="character" w:customStyle="1" w:styleId="ZkladntextChar">
    <w:name w:val="Základní text Char"/>
    <w:basedOn w:val="Standardnpsmoodstavce"/>
    <w:link w:val="Zkladntext"/>
    <w:semiHidden/>
    <w:rsid w:val="004C056D"/>
    <w:rPr>
      <w:rFonts w:ascii="Times New Roman" w:eastAsia="Times New Roman" w:hAnsi="Times New Roman" w:cs="Times New Roman"/>
      <w:sz w:val="24"/>
      <w:szCs w:val="24"/>
      <w:lang w:eastAsia="cs-CZ"/>
    </w:rPr>
  </w:style>
  <w:style w:type="paragraph" w:customStyle="1" w:styleId="Zkladntext31">
    <w:name w:val="Základní text 31"/>
    <w:basedOn w:val="Normln"/>
    <w:rsid w:val="004C056D"/>
    <w:pPr>
      <w:jc w:val="both"/>
    </w:pPr>
    <w:rPr>
      <w:color w:val="auto"/>
    </w:rPr>
  </w:style>
  <w:style w:type="paragraph" w:styleId="Odstavecseseznamem">
    <w:name w:val="List Paragraph"/>
    <w:basedOn w:val="Normln"/>
    <w:qFormat/>
    <w:rsid w:val="004C056D"/>
    <w:pPr>
      <w:ind w:left="708"/>
    </w:pPr>
  </w:style>
  <w:style w:type="paragraph" w:customStyle="1" w:styleId="Import40">
    <w:name w:val="Import 40"/>
    <w:rsid w:val="004C056D"/>
    <w:pPr>
      <w:tabs>
        <w:tab w:val="left" w:pos="360"/>
        <w:tab w:val="left" w:pos="4248"/>
        <w:tab w:val="left" w:pos="5976"/>
      </w:tabs>
      <w:spacing w:after="0" w:line="240" w:lineRule="auto"/>
      <w:jc w:val="both"/>
    </w:pPr>
    <w:rPr>
      <w:rFonts w:ascii="Avinion" w:eastAsia="Times New Roman" w:hAnsi="Avinion" w:cs="Times New Roman"/>
      <w:sz w:val="24"/>
      <w:szCs w:val="20"/>
      <w:lang w:val="en-US" w:eastAsia="cs-CZ"/>
    </w:rPr>
  </w:style>
  <w:style w:type="paragraph" w:customStyle="1" w:styleId="Import41">
    <w:name w:val="Import 41"/>
    <w:rsid w:val="004C056D"/>
    <w:pPr>
      <w:tabs>
        <w:tab w:val="left" w:pos="5112"/>
      </w:tabs>
      <w:spacing w:after="0" w:line="240" w:lineRule="auto"/>
      <w:jc w:val="both"/>
    </w:pPr>
    <w:rPr>
      <w:rFonts w:ascii="Avinion" w:eastAsia="Times New Roman" w:hAnsi="Avinion" w:cs="Times New Roman"/>
      <w:sz w:val="24"/>
      <w:szCs w:val="20"/>
      <w:lang w:val="en-US" w:eastAsia="cs-CZ"/>
    </w:rPr>
  </w:style>
  <w:style w:type="paragraph" w:styleId="Textbubliny">
    <w:name w:val="Balloon Text"/>
    <w:basedOn w:val="Normln"/>
    <w:link w:val="TextbublinyChar"/>
    <w:uiPriority w:val="99"/>
    <w:semiHidden/>
    <w:unhideWhenUsed/>
    <w:rsid w:val="00740A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0A71"/>
    <w:rPr>
      <w:rFonts w:ascii="Segoe UI" w:eastAsia="Times New Roman" w:hAnsi="Segoe UI" w:cs="Segoe UI"/>
      <w:color w:val="000000"/>
      <w:sz w:val="18"/>
      <w:szCs w:val="18"/>
      <w:lang w:eastAsia="cs-CZ"/>
    </w:rPr>
  </w:style>
  <w:style w:type="paragraph" w:styleId="Revize">
    <w:name w:val="Revision"/>
    <w:hidden/>
    <w:uiPriority w:val="99"/>
    <w:semiHidden/>
    <w:rsid w:val="00C76891"/>
    <w:pPr>
      <w:spacing w:after="0" w:line="240" w:lineRule="auto"/>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825945">
      <w:bodyDiv w:val="1"/>
      <w:marLeft w:val="0"/>
      <w:marRight w:val="0"/>
      <w:marTop w:val="0"/>
      <w:marBottom w:val="0"/>
      <w:divBdr>
        <w:top w:val="none" w:sz="0" w:space="0" w:color="auto"/>
        <w:left w:val="none" w:sz="0" w:space="0" w:color="auto"/>
        <w:bottom w:val="none" w:sz="0" w:space="0" w:color="auto"/>
        <w:right w:val="none" w:sz="0" w:space="0" w:color="auto"/>
      </w:divBdr>
    </w:div>
    <w:div w:id="19417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2206</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Uzivatel</cp:lastModifiedBy>
  <cp:revision>2</cp:revision>
  <cp:lastPrinted>2018-08-12T12:21:00Z</cp:lastPrinted>
  <dcterms:created xsi:type="dcterms:W3CDTF">2021-11-26T13:23:00Z</dcterms:created>
  <dcterms:modified xsi:type="dcterms:W3CDTF">2021-11-26T13:23:00Z</dcterms:modified>
</cp:coreProperties>
</file>