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F5CF" w14:textId="77777777" w:rsidR="008031B7" w:rsidRDefault="008031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317B" w:rsidRPr="00C8227A">
        <w:rPr>
          <w:rFonts w:ascii="Arial" w:hAnsi="Arial" w:cs="Arial"/>
          <w:sz w:val="22"/>
          <w:szCs w:val="22"/>
        </w:rPr>
        <w:tab/>
      </w:r>
      <w:r w:rsidR="00E7317B" w:rsidRPr="00C8227A">
        <w:rPr>
          <w:rFonts w:ascii="Arial" w:hAnsi="Arial" w:cs="Arial"/>
          <w:sz w:val="22"/>
          <w:szCs w:val="22"/>
        </w:rPr>
        <w:tab/>
      </w:r>
    </w:p>
    <w:p w14:paraId="3DAC0D9C" w14:textId="77777777" w:rsidR="008031B7" w:rsidRDefault="008031B7">
      <w:pPr>
        <w:rPr>
          <w:rFonts w:ascii="Arial" w:hAnsi="Arial" w:cs="Arial"/>
          <w:sz w:val="22"/>
          <w:szCs w:val="22"/>
        </w:rPr>
      </w:pPr>
    </w:p>
    <w:p w14:paraId="7E6D8E93" w14:textId="318F30EE" w:rsidR="00E7317B" w:rsidRDefault="008031B7">
      <w:pPr>
        <w:rPr>
          <w:rFonts w:ascii="Arial" w:hAnsi="Arial" w:cs="Arial"/>
          <w:b w:val="0"/>
          <w:bCs w:val="0"/>
          <w:sz w:val="22"/>
          <w:szCs w:val="22"/>
        </w:rPr>
      </w:pPr>
      <w:r w:rsidRPr="00822360">
        <w:rPr>
          <w:rFonts w:ascii="Arial" w:hAnsi="Arial" w:cs="Arial"/>
          <w:b w:val="0"/>
          <w:bCs w:val="0"/>
          <w:sz w:val="22"/>
          <w:szCs w:val="22"/>
        </w:rPr>
        <w:tab/>
      </w:r>
      <w:r w:rsidRPr="00822360">
        <w:rPr>
          <w:rFonts w:ascii="Arial" w:hAnsi="Arial" w:cs="Arial"/>
          <w:b w:val="0"/>
          <w:bCs w:val="0"/>
          <w:sz w:val="22"/>
          <w:szCs w:val="22"/>
        </w:rPr>
        <w:tab/>
      </w:r>
      <w:r w:rsidRPr="00822360">
        <w:rPr>
          <w:rFonts w:ascii="Arial" w:hAnsi="Arial" w:cs="Arial"/>
          <w:b w:val="0"/>
          <w:bCs w:val="0"/>
          <w:sz w:val="22"/>
          <w:szCs w:val="22"/>
        </w:rPr>
        <w:tab/>
      </w:r>
      <w:r w:rsidR="00E7317B" w:rsidRPr="00822360">
        <w:rPr>
          <w:rFonts w:ascii="Arial" w:hAnsi="Arial" w:cs="Arial"/>
          <w:b w:val="0"/>
          <w:bCs w:val="0"/>
          <w:sz w:val="22"/>
          <w:szCs w:val="22"/>
        </w:rPr>
        <w:tab/>
      </w:r>
      <w:r w:rsidR="00E7317B" w:rsidRPr="00822360">
        <w:rPr>
          <w:rFonts w:ascii="Arial" w:hAnsi="Arial" w:cs="Arial"/>
          <w:b w:val="0"/>
          <w:bCs w:val="0"/>
          <w:sz w:val="22"/>
          <w:szCs w:val="22"/>
        </w:rPr>
        <w:tab/>
      </w:r>
      <w:r w:rsidR="00E7317B" w:rsidRPr="00822360">
        <w:rPr>
          <w:rFonts w:ascii="Arial" w:hAnsi="Arial" w:cs="Arial"/>
          <w:b w:val="0"/>
          <w:bCs w:val="0"/>
          <w:sz w:val="22"/>
          <w:szCs w:val="22"/>
        </w:rPr>
        <w:tab/>
      </w:r>
      <w:r w:rsidR="00740F51">
        <w:rPr>
          <w:rFonts w:ascii="Arial" w:hAnsi="Arial" w:cs="Arial"/>
          <w:b w:val="0"/>
          <w:bCs w:val="0"/>
          <w:sz w:val="22"/>
          <w:szCs w:val="22"/>
        </w:rPr>
        <w:t>OHGS s.r.o.</w:t>
      </w:r>
    </w:p>
    <w:p w14:paraId="5D54E47D" w14:textId="4DEC50BB" w:rsidR="00740F51" w:rsidRPr="00822360" w:rsidRDefault="00740F51">
      <w:pPr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  <w:t>RNDr. Renata Šedová</w:t>
      </w:r>
    </w:p>
    <w:p w14:paraId="4C039463" w14:textId="72ED30D0" w:rsidR="00E7317B" w:rsidRDefault="00E7317B">
      <w:pPr>
        <w:rPr>
          <w:rFonts w:ascii="Arial" w:hAnsi="Arial" w:cs="Arial"/>
          <w:b w:val="0"/>
          <w:bCs w:val="0"/>
          <w:sz w:val="22"/>
          <w:szCs w:val="22"/>
        </w:rPr>
      </w:pPr>
      <w:r w:rsidRPr="00822360">
        <w:rPr>
          <w:rFonts w:ascii="Arial" w:hAnsi="Arial" w:cs="Arial"/>
          <w:b w:val="0"/>
          <w:bCs w:val="0"/>
          <w:sz w:val="22"/>
          <w:szCs w:val="22"/>
        </w:rPr>
        <w:tab/>
      </w:r>
      <w:r w:rsidRPr="00822360">
        <w:rPr>
          <w:rFonts w:ascii="Arial" w:hAnsi="Arial" w:cs="Arial"/>
          <w:b w:val="0"/>
          <w:bCs w:val="0"/>
          <w:sz w:val="22"/>
          <w:szCs w:val="22"/>
        </w:rPr>
        <w:tab/>
      </w:r>
      <w:r w:rsidRPr="00822360">
        <w:rPr>
          <w:rFonts w:ascii="Arial" w:hAnsi="Arial" w:cs="Arial"/>
          <w:b w:val="0"/>
          <w:bCs w:val="0"/>
          <w:sz w:val="22"/>
          <w:szCs w:val="22"/>
        </w:rPr>
        <w:tab/>
      </w:r>
      <w:r w:rsidRPr="00822360">
        <w:rPr>
          <w:rFonts w:ascii="Arial" w:hAnsi="Arial" w:cs="Arial"/>
          <w:b w:val="0"/>
          <w:bCs w:val="0"/>
          <w:sz w:val="22"/>
          <w:szCs w:val="22"/>
        </w:rPr>
        <w:tab/>
      </w:r>
      <w:r w:rsidRPr="00822360">
        <w:rPr>
          <w:rFonts w:ascii="Arial" w:hAnsi="Arial" w:cs="Arial"/>
          <w:b w:val="0"/>
          <w:bCs w:val="0"/>
          <w:sz w:val="22"/>
          <w:szCs w:val="22"/>
        </w:rPr>
        <w:tab/>
      </w:r>
      <w:r w:rsidRPr="00822360">
        <w:rPr>
          <w:rFonts w:ascii="Arial" w:hAnsi="Arial" w:cs="Arial"/>
          <w:b w:val="0"/>
          <w:bCs w:val="0"/>
          <w:sz w:val="22"/>
          <w:szCs w:val="22"/>
        </w:rPr>
        <w:tab/>
      </w:r>
      <w:r w:rsidR="00740F51">
        <w:rPr>
          <w:rFonts w:ascii="Arial" w:hAnsi="Arial" w:cs="Arial"/>
          <w:b w:val="0"/>
          <w:bCs w:val="0"/>
          <w:sz w:val="22"/>
          <w:szCs w:val="22"/>
        </w:rPr>
        <w:t>Tvardkova 1191</w:t>
      </w:r>
    </w:p>
    <w:p w14:paraId="107687FD" w14:textId="3138B05F" w:rsidR="00740F51" w:rsidRPr="00822360" w:rsidRDefault="00740F51">
      <w:pPr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  <w:t>562 01 Ústí nad Orlicí</w:t>
      </w:r>
    </w:p>
    <w:p w14:paraId="406084E3" w14:textId="06BA6451" w:rsidR="00E7317B" w:rsidRPr="00822360" w:rsidRDefault="00E7317B">
      <w:pPr>
        <w:rPr>
          <w:rFonts w:ascii="Arial" w:hAnsi="Arial" w:cs="Arial"/>
          <w:b w:val="0"/>
          <w:bCs w:val="0"/>
          <w:sz w:val="22"/>
          <w:szCs w:val="22"/>
        </w:rPr>
      </w:pPr>
      <w:r w:rsidRPr="00822360">
        <w:rPr>
          <w:rFonts w:ascii="Arial" w:hAnsi="Arial" w:cs="Arial"/>
          <w:b w:val="0"/>
          <w:bCs w:val="0"/>
          <w:sz w:val="22"/>
          <w:szCs w:val="22"/>
        </w:rPr>
        <w:tab/>
      </w:r>
      <w:r w:rsidRPr="00822360">
        <w:rPr>
          <w:rFonts w:ascii="Arial" w:hAnsi="Arial" w:cs="Arial"/>
          <w:b w:val="0"/>
          <w:bCs w:val="0"/>
          <w:sz w:val="22"/>
          <w:szCs w:val="22"/>
        </w:rPr>
        <w:tab/>
      </w:r>
      <w:r w:rsidRPr="00822360">
        <w:rPr>
          <w:rFonts w:ascii="Arial" w:hAnsi="Arial" w:cs="Arial"/>
          <w:b w:val="0"/>
          <w:bCs w:val="0"/>
          <w:sz w:val="22"/>
          <w:szCs w:val="22"/>
        </w:rPr>
        <w:tab/>
      </w:r>
      <w:r w:rsidRPr="00822360">
        <w:rPr>
          <w:rFonts w:ascii="Arial" w:hAnsi="Arial" w:cs="Arial"/>
          <w:b w:val="0"/>
          <w:bCs w:val="0"/>
          <w:sz w:val="22"/>
          <w:szCs w:val="22"/>
        </w:rPr>
        <w:tab/>
      </w:r>
      <w:r w:rsidRPr="00822360">
        <w:rPr>
          <w:rFonts w:ascii="Arial" w:hAnsi="Arial" w:cs="Arial"/>
          <w:b w:val="0"/>
          <w:bCs w:val="0"/>
          <w:sz w:val="22"/>
          <w:szCs w:val="22"/>
        </w:rPr>
        <w:tab/>
      </w:r>
      <w:r w:rsidRPr="00822360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3A76DEB0" w14:textId="77777777" w:rsidR="000979DC" w:rsidRPr="00C8227A" w:rsidRDefault="000979DC" w:rsidP="00840587">
      <w:pPr>
        <w:ind w:left="1416" w:firstLine="708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7D49DCDA" w14:textId="1A0E1CB9" w:rsidR="0072234B" w:rsidRPr="00C8227A" w:rsidRDefault="0072234B" w:rsidP="00840587">
      <w:pPr>
        <w:ind w:left="1416" w:firstLine="708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C8227A">
        <w:rPr>
          <w:rFonts w:ascii="Arial" w:hAnsi="Arial" w:cs="Arial"/>
          <w:b w:val="0"/>
          <w:bCs w:val="0"/>
          <w:sz w:val="22"/>
          <w:szCs w:val="22"/>
        </w:rPr>
        <w:tab/>
      </w:r>
      <w:r w:rsidRPr="00C8227A">
        <w:rPr>
          <w:rFonts w:ascii="Arial" w:hAnsi="Arial" w:cs="Arial"/>
          <w:b w:val="0"/>
          <w:bCs w:val="0"/>
          <w:sz w:val="22"/>
          <w:szCs w:val="22"/>
        </w:rPr>
        <w:tab/>
      </w:r>
      <w:r w:rsidRPr="00C8227A">
        <w:rPr>
          <w:rFonts w:ascii="Arial" w:hAnsi="Arial" w:cs="Arial"/>
          <w:b w:val="0"/>
          <w:bCs w:val="0"/>
          <w:sz w:val="22"/>
          <w:szCs w:val="22"/>
        </w:rPr>
        <w:tab/>
      </w:r>
      <w:r w:rsidR="005A6F18">
        <w:rPr>
          <w:rFonts w:ascii="Arial" w:hAnsi="Arial" w:cs="Arial"/>
          <w:b w:val="0"/>
          <w:bCs w:val="0"/>
          <w:sz w:val="22"/>
          <w:szCs w:val="22"/>
        </w:rPr>
        <w:t xml:space="preserve">V Ústí nad Orlicí, </w:t>
      </w:r>
      <w:r w:rsidR="003C51C2">
        <w:rPr>
          <w:rFonts w:ascii="Arial" w:hAnsi="Arial" w:cs="Arial"/>
          <w:b w:val="0"/>
          <w:bCs w:val="0"/>
          <w:sz w:val="22"/>
          <w:szCs w:val="22"/>
        </w:rPr>
        <w:t>25.11.2021</w:t>
      </w:r>
    </w:p>
    <w:p w14:paraId="15AA8C03" w14:textId="55F5F348" w:rsidR="000979DC" w:rsidRDefault="000979DC" w:rsidP="00840587">
      <w:pPr>
        <w:ind w:left="1416" w:firstLine="708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5782EBE5" w14:textId="77777777" w:rsidR="00822360" w:rsidRPr="00C8227A" w:rsidRDefault="00822360" w:rsidP="00840587">
      <w:pPr>
        <w:ind w:left="1416" w:firstLine="708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7106316" w14:textId="45C10A73" w:rsidR="0096403A" w:rsidRPr="008031B7" w:rsidRDefault="0072234B" w:rsidP="003C51C2">
      <w:pPr>
        <w:ind w:left="708" w:hanging="705"/>
        <w:rPr>
          <w:rFonts w:ascii="Arial" w:hAnsi="Arial" w:cs="Arial"/>
          <w:b w:val="0"/>
          <w:bCs w:val="0"/>
          <w:sz w:val="22"/>
          <w:szCs w:val="22"/>
        </w:rPr>
      </w:pPr>
      <w:r w:rsidRPr="00C8227A">
        <w:rPr>
          <w:rFonts w:ascii="Arial" w:hAnsi="Arial" w:cs="Arial"/>
          <w:b w:val="0"/>
          <w:sz w:val="22"/>
          <w:szCs w:val="22"/>
        </w:rPr>
        <w:t xml:space="preserve">Věc: </w:t>
      </w:r>
      <w:r w:rsidRPr="00C8227A">
        <w:rPr>
          <w:rFonts w:ascii="Arial" w:hAnsi="Arial" w:cs="Arial"/>
          <w:b w:val="0"/>
          <w:sz w:val="22"/>
          <w:szCs w:val="22"/>
        </w:rPr>
        <w:tab/>
      </w:r>
      <w:r w:rsidR="00EF4732" w:rsidRPr="00C8227A">
        <w:rPr>
          <w:rFonts w:ascii="Arial" w:hAnsi="Arial" w:cs="Arial"/>
          <w:sz w:val="22"/>
          <w:szCs w:val="22"/>
        </w:rPr>
        <w:t>objednávka</w:t>
      </w:r>
      <w:r w:rsidR="00436493" w:rsidRPr="00C8227A">
        <w:rPr>
          <w:rFonts w:ascii="Arial" w:hAnsi="Arial" w:cs="Arial"/>
          <w:sz w:val="22"/>
          <w:szCs w:val="22"/>
        </w:rPr>
        <w:t xml:space="preserve"> č.</w:t>
      </w:r>
      <w:r w:rsidR="008031B7">
        <w:rPr>
          <w:rFonts w:ascii="Arial" w:hAnsi="Arial" w:cs="Arial"/>
          <w:sz w:val="22"/>
          <w:szCs w:val="22"/>
        </w:rPr>
        <w:t xml:space="preserve"> </w:t>
      </w:r>
      <w:r w:rsidR="003C51C2">
        <w:rPr>
          <w:rFonts w:ascii="Arial" w:hAnsi="Arial" w:cs="Arial"/>
          <w:sz w:val="22"/>
          <w:szCs w:val="22"/>
        </w:rPr>
        <w:t xml:space="preserve">2021-17 na </w:t>
      </w:r>
      <w:r w:rsidR="00E7317B" w:rsidRPr="00C8227A">
        <w:rPr>
          <w:rFonts w:ascii="Arial" w:hAnsi="Arial" w:cs="Arial"/>
          <w:b w:val="0"/>
          <w:sz w:val="22"/>
          <w:szCs w:val="22"/>
        </w:rPr>
        <w:tab/>
      </w:r>
      <w:r w:rsidR="002603C1">
        <w:rPr>
          <w:rFonts w:ascii="Arial" w:hAnsi="Arial" w:cs="Arial"/>
          <w:iCs/>
          <w:sz w:val="22"/>
          <w:szCs w:val="22"/>
        </w:rPr>
        <w:t xml:space="preserve">Zajištění </w:t>
      </w:r>
      <w:r w:rsidR="005A6F18">
        <w:rPr>
          <w:rFonts w:ascii="Arial" w:hAnsi="Arial" w:cs="Arial"/>
          <w:iCs/>
          <w:sz w:val="22"/>
          <w:szCs w:val="22"/>
        </w:rPr>
        <w:t xml:space="preserve">udržitelnosti projektu „Singletrack Glacensis“, </w:t>
      </w:r>
      <w:r w:rsidR="008031B7" w:rsidRPr="008031B7">
        <w:rPr>
          <w:rFonts w:ascii="Arial" w:hAnsi="Arial" w:cs="Arial"/>
          <w:b w:val="0"/>
          <w:bCs w:val="0"/>
          <w:sz w:val="22"/>
          <w:szCs w:val="22"/>
        </w:rPr>
        <w:t>(reg. čí</w:t>
      </w:r>
      <w:r w:rsidR="008031B7" w:rsidRPr="006B4BD2">
        <w:rPr>
          <w:rFonts w:ascii="Arial" w:hAnsi="Arial" w:cs="Arial"/>
          <w:b w:val="0"/>
          <w:bCs w:val="0"/>
          <w:sz w:val="22"/>
          <w:szCs w:val="22"/>
        </w:rPr>
        <w:t>slo C</w:t>
      </w:r>
      <w:r w:rsidR="006B4BD2" w:rsidRPr="006B4BD2">
        <w:rPr>
          <w:rStyle w:val="datalabel"/>
          <w:rFonts w:ascii="Arial" w:hAnsi="Arial" w:cs="Arial"/>
          <w:b w:val="0"/>
          <w:bCs w:val="0"/>
          <w:sz w:val="22"/>
          <w:szCs w:val="22"/>
        </w:rPr>
        <w:t xml:space="preserve">Z.11.2.45/0.0/0.0/16_025/0001217, </w:t>
      </w:r>
      <w:r w:rsidR="008031B7" w:rsidRPr="008031B7">
        <w:rPr>
          <w:rFonts w:ascii="Arial" w:hAnsi="Arial" w:cs="Arial"/>
          <w:b w:val="0"/>
          <w:bCs w:val="0"/>
          <w:sz w:val="22"/>
          <w:szCs w:val="22"/>
        </w:rPr>
        <w:t>spolufinancovaného z dotačního programu Interreg V-A Česká republika – Polsko</w:t>
      </w:r>
      <w:r w:rsidR="00822360">
        <w:rPr>
          <w:rFonts w:ascii="Arial" w:hAnsi="Arial" w:cs="Arial"/>
          <w:b w:val="0"/>
          <w:bCs w:val="0"/>
          <w:sz w:val="22"/>
          <w:szCs w:val="22"/>
        </w:rPr>
        <w:t>)</w:t>
      </w:r>
      <w:r w:rsidR="008031B7" w:rsidRPr="008031B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7964CF2E" w14:textId="77777777" w:rsidR="000625F6" w:rsidRDefault="000625F6" w:rsidP="008031B7">
      <w:pPr>
        <w:tabs>
          <w:tab w:val="left" w:pos="1991"/>
        </w:tabs>
        <w:ind w:left="1991" w:hanging="1629"/>
        <w:rPr>
          <w:rFonts w:ascii="Arial" w:hAnsi="Arial" w:cs="Arial"/>
          <w:bCs w:val="0"/>
          <w:sz w:val="22"/>
          <w:szCs w:val="22"/>
        </w:rPr>
      </w:pPr>
    </w:p>
    <w:p w14:paraId="7C5D0081" w14:textId="3C6A8593" w:rsidR="008031B7" w:rsidRDefault="008031B7" w:rsidP="008031B7">
      <w:pPr>
        <w:tabs>
          <w:tab w:val="left" w:pos="1991"/>
        </w:tabs>
        <w:ind w:left="1991" w:hanging="1629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Objednatel :</w:t>
      </w:r>
      <w:r>
        <w:rPr>
          <w:rFonts w:ascii="Arial" w:hAnsi="Arial" w:cs="Arial"/>
          <w:bCs w:val="0"/>
          <w:sz w:val="22"/>
          <w:szCs w:val="22"/>
        </w:rPr>
        <w:tab/>
      </w:r>
      <w:r w:rsidR="005A6F18">
        <w:rPr>
          <w:rFonts w:ascii="Arial" w:hAnsi="Arial" w:cs="Arial"/>
          <w:bCs w:val="0"/>
          <w:sz w:val="22"/>
          <w:szCs w:val="22"/>
        </w:rPr>
        <w:t>Region Orlicko-Třebovsko</w:t>
      </w:r>
      <w:r w:rsidR="002603C1">
        <w:rPr>
          <w:rFonts w:ascii="Arial" w:hAnsi="Arial" w:cs="Arial"/>
          <w:bCs w:val="0"/>
          <w:sz w:val="22"/>
          <w:szCs w:val="22"/>
        </w:rPr>
        <w:t xml:space="preserve"> </w:t>
      </w:r>
    </w:p>
    <w:p w14:paraId="409018F1" w14:textId="730C7861" w:rsidR="008031B7" w:rsidRPr="006B4BD2" w:rsidRDefault="008031B7" w:rsidP="008031B7">
      <w:pPr>
        <w:tabs>
          <w:tab w:val="left" w:pos="1991"/>
        </w:tabs>
        <w:ind w:left="1991" w:hanging="1629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ab/>
      </w:r>
      <w:r w:rsidR="006B4BD2" w:rsidRPr="006B4BD2">
        <w:rPr>
          <w:rFonts w:ascii="Arial" w:hAnsi="Arial" w:cs="Arial"/>
          <w:b w:val="0"/>
          <w:sz w:val="22"/>
          <w:szCs w:val="22"/>
        </w:rPr>
        <w:t>Sychrova 16, 562 01 Ústí nad Orlicí</w:t>
      </w:r>
    </w:p>
    <w:p w14:paraId="2ACAD946" w14:textId="742E6C8D" w:rsidR="008031B7" w:rsidRPr="008031B7" w:rsidRDefault="008031B7" w:rsidP="008031B7">
      <w:pPr>
        <w:tabs>
          <w:tab w:val="left" w:pos="1991"/>
        </w:tabs>
        <w:ind w:left="1991" w:hanging="1629"/>
        <w:rPr>
          <w:rFonts w:ascii="Arial" w:hAnsi="Arial" w:cs="Arial"/>
          <w:bCs w:val="0"/>
          <w:sz w:val="22"/>
          <w:szCs w:val="22"/>
        </w:rPr>
      </w:pPr>
      <w:r w:rsidRPr="008031B7">
        <w:rPr>
          <w:rFonts w:ascii="Arial" w:hAnsi="Arial" w:cs="Arial"/>
          <w:bCs w:val="0"/>
          <w:sz w:val="22"/>
          <w:szCs w:val="22"/>
        </w:rPr>
        <w:tab/>
      </w:r>
      <w:r w:rsidRPr="008031B7">
        <w:rPr>
          <w:rFonts w:ascii="Arial" w:hAnsi="Arial" w:cs="Arial"/>
          <w:b w:val="0"/>
          <w:bCs w:val="0"/>
          <w:sz w:val="22"/>
          <w:szCs w:val="22"/>
        </w:rPr>
        <w:t>IČO</w:t>
      </w:r>
      <w:r w:rsidR="006B4BD2">
        <w:rPr>
          <w:rFonts w:ascii="Arial" w:hAnsi="Arial" w:cs="Arial"/>
          <w:b w:val="0"/>
          <w:bCs w:val="0"/>
          <w:sz w:val="22"/>
          <w:szCs w:val="22"/>
        </w:rPr>
        <w:t xml:space="preserve"> 70939659</w:t>
      </w:r>
      <w:r w:rsidR="00DC6619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6D0D8AA4" w14:textId="56695669" w:rsidR="008031B7" w:rsidRDefault="008031B7" w:rsidP="008031B7">
      <w:pPr>
        <w:tabs>
          <w:tab w:val="left" w:pos="1991"/>
        </w:tabs>
        <w:ind w:left="1991" w:hanging="1629"/>
        <w:rPr>
          <w:rFonts w:ascii="Arial" w:hAnsi="Arial" w:cs="Arial"/>
          <w:b w:val="0"/>
          <w:bCs w:val="0"/>
          <w:sz w:val="22"/>
          <w:szCs w:val="22"/>
        </w:rPr>
      </w:pPr>
      <w:r w:rsidRPr="008031B7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 xml:space="preserve">Bankovní spojení: </w:t>
      </w:r>
      <w:r w:rsidR="006B4BD2">
        <w:rPr>
          <w:rFonts w:ascii="Arial" w:hAnsi="Arial" w:cs="Arial"/>
          <w:b w:val="0"/>
          <w:bCs w:val="0"/>
          <w:sz w:val="22"/>
          <w:szCs w:val="22"/>
        </w:rPr>
        <w:t>KB a.s. pobočka Svitavy, č.ú. 860609010217/0100</w:t>
      </w:r>
    </w:p>
    <w:p w14:paraId="3C6D807B" w14:textId="36CC8135" w:rsidR="00822360" w:rsidRDefault="008031B7" w:rsidP="008031B7">
      <w:pPr>
        <w:tabs>
          <w:tab w:val="left" w:pos="1991"/>
        </w:tabs>
        <w:ind w:left="1991" w:hanging="1629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  <w:t xml:space="preserve">Zástupce ve věcech obchodních: </w:t>
      </w:r>
      <w:r w:rsidR="005A6F18">
        <w:rPr>
          <w:rFonts w:ascii="Arial" w:hAnsi="Arial" w:cs="Arial"/>
          <w:b w:val="0"/>
          <w:bCs w:val="0"/>
          <w:sz w:val="22"/>
          <w:szCs w:val="22"/>
        </w:rPr>
        <w:t xml:space="preserve">Petr Hájek, předseda svazku obcí </w:t>
      </w:r>
    </w:p>
    <w:p w14:paraId="5E859EE0" w14:textId="65A599DF" w:rsidR="005A6F18" w:rsidRDefault="005A6F18" w:rsidP="008031B7">
      <w:pPr>
        <w:tabs>
          <w:tab w:val="left" w:pos="1991"/>
        </w:tabs>
        <w:ind w:left="1991" w:hanging="1629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  <w:t>Zástupce ve věcech technických: Mgr. Karel Švercl</w:t>
      </w:r>
      <w:r w:rsidR="003C51C2">
        <w:rPr>
          <w:rFonts w:ascii="Arial" w:hAnsi="Arial" w:cs="Arial"/>
          <w:b w:val="0"/>
          <w:bCs w:val="0"/>
          <w:sz w:val="22"/>
          <w:szCs w:val="22"/>
        </w:rPr>
        <w:t>, manažer</w:t>
      </w:r>
    </w:p>
    <w:p w14:paraId="0AA19FB1" w14:textId="4DA2AD4B" w:rsidR="002603C1" w:rsidRPr="00943E7F" w:rsidRDefault="002603C1" w:rsidP="008031B7">
      <w:pPr>
        <w:tabs>
          <w:tab w:val="left" w:pos="1991"/>
        </w:tabs>
        <w:ind w:left="1991" w:hanging="1629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</w:r>
      <w:r w:rsidR="00CA2C30" w:rsidRPr="00943E7F">
        <w:rPr>
          <w:rFonts w:ascii="Arial" w:hAnsi="Arial" w:cs="Arial"/>
          <w:b w:val="0"/>
          <w:bCs w:val="0"/>
          <w:sz w:val="22"/>
          <w:szCs w:val="22"/>
        </w:rPr>
        <w:t>t</w:t>
      </w:r>
      <w:r w:rsidRPr="00943E7F">
        <w:rPr>
          <w:rFonts w:ascii="Arial" w:hAnsi="Arial" w:cs="Arial"/>
          <w:b w:val="0"/>
          <w:bCs w:val="0"/>
          <w:sz w:val="22"/>
          <w:szCs w:val="22"/>
        </w:rPr>
        <w:t>el.</w:t>
      </w:r>
      <w:r w:rsidR="00943E7F" w:rsidRPr="00943E7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93337">
        <w:rPr>
          <w:rFonts w:ascii="Arial" w:hAnsi="Arial" w:cs="Arial"/>
          <w:b w:val="0"/>
          <w:bCs w:val="0"/>
          <w:color w:val="000000"/>
          <w:sz w:val="22"/>
          <w:szCs w:val="22"/>
        </w:rPr>
        <w:t>xxxxxxxxx</w:t>
      </w:r>
      <w:r w:rsidR="00CA2C30" w:rsidRPr="00943E7F">
        <w:rPr>
          <w:rFonts w:ascii="Arial" w:hAnsi="Arial" w:cs="Arial"/>
          <w:b w:val="0"/>
          <w:bCs w:val="0"/>
          <w:sz w:val="22"/>
          <w:szCs w:val="22"/>
        </w:rPr>
        <w:t xml:space="preserve">, e-mail </w:t>
      </w:r>
      <w:r w:rsidR="00D93337" w:rsidRPr="00D93337">
        <w:rPr>
          <w:rFonts w:ascii="Arial" w:hAnsi="Arial" w:cs="Arial"/>
          <w:b w:val="0"/>
          <w:bCs w:val="0"/>
          <w:sz w:val="22"/>
          <w:szCs w:val="22"/>
        </w:rPr>
        <w:t>xxxxxxxxx</w:t>
      </w:r>
      <w:r w:rsidR="005A6F18" w:rsidRPr="00943E7F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70FE33C5" w14:textId="77777777" w:rsidR="00822360" w:rsidRPr="00C8227A" w:rsidRDefault="00822360" w:rsidP="009F124C">
      <w:pPr>
        <w:tabs>
          <w:tab w:val="left" w:pos="1991"/>
        </w:tabs>
        <w:ind w:left="1991" w:hanging="1629"/>
        <w:rPr>
          <w:rFonts w:ascii="Arial" w:hAnsi="Arial" w:cs="Arial"/>
          <w:b w:val="0"/>
          <w:iCs/>
          <w:sz w:val="22"/>
          <w:szCs w:val="22"/>
        </w:rPr>
      </w:pPr>
    </w:p>
    <w:p w14:paraId="336CADCA" w14:textId="781B3F7D" w:rsidR="009F124C" w:rsidRPr="00C8227A" w:rsidRDefault="009F124C" w:rsidP="009F124C">
      <w:pPr>
        <w:tabs>
          <w:tab w:val="left" w:pos="1991"/>
        </w:tabs>
        <w:ind w:left="1991" w:hanging="1629"/>
        <w:rPr>
          <w:rFonts w:ascii="Arial" w:hAnsi="Arial" w:cs="Arial"/>
          <w:bCs w:val="0"/>
          <w:sz w:val="22"/>
          <w:szCs w:val="22"/>
        </w:rPr>
      </w:pPr>
      <w:r w:rsidRPr="00C8227A">
        <w:rPr>
          <w:rFonts w:ascii="Arial" w:hAnsi="Arial" w:cs="Arial"/>
          <w:bCs w:val="0"/>
          <w:sz w:val="22"/>
          <w:szCs w:val="22"/>
        </w:rPr>
        <w:t>Dodavatel :</w:t>
      </w:r>
      <w:r w:rsidRPr="00C8227A">
        <w:rPr>
          <w:rFonts w:ascii="Arial" w:hAnsi="Arial" w:cs="Arial"/>
          <w:b w:val="0"/>
          <w:bCs w:val="0"/>
          <w:sz w:val="22"/>
          <w:szCs w:val="22"/>
        </w:rPr>
        <w:tab/>
      </w:r>
      <w:r w:rsidR="00C74A7C" w:rsidRPr="00C74A7C">
        <w:rPr>
          <w:rFonts w:ascii="Arial" w:hAnsi="Arial" w:cs="Arial"/>
          <w:sz w:val="22"/>
          <w:szCs w:val="22"/>
        </w:rPr>
        <w:t>OHGS s.r.o.</w:t>
      </w:r>
    </w:p>
    <w:p w14:paraId="6B53FB97" w14:textId="6A2CB939" w:rsidR="009F124C" w:rsidRPr="000625F6" w:rsidRDefault="009F124C" w:rsidP="009F124C">
      <w:pPr>
        <w:tabs>
          <w:tab w:val="left" w:pos="1991"/>
        </w:tabs>
        <w:ind w:left="1991" w:hanging="1629"/>
        <w:rPr>
          <w:rFonts w:ascii="Arial" w:hAnsi="Arial" w:cs="Arial"/>
          <w:b w:val="0"/>
          <w:sz w:val="22"/>
          <w:szCs w:val="22"/>
        </w:rPr>
      </w:pPr>
      <w:r w:rsidRPr="000625F6">
        <w:rPr>
          <w:rFonts w:ascii="Arial" w:hAnsi="Arial" w:cs="Arial"/>
          <w:b w:val="0"/>
          <w:sz w:val="22"/>
          <w:szCs w:val="22"/>
        </w:rPr>
        <w:tab/>
      </w:r>
      <w:r w:rsidR="00C74A7C">
        <w:rPr>
          <w:rFonts w:ascii="Arial" w:hAnsi="Arial" w:cs="Arial"/>
          <w:b w:val="0"/>
          <w:sz w:val="22"/>
          <w:szCs w:val="22"/>
        </w:rPr>
        <w:t>Tvardkova 1191, 562 01 Ústí nad Orlicí</w:t>
      </w:r>
    </w:p>
    <w:p w14:paraId="0FE7CE90" w14:textId="69E4801F" w:rsidR="009F124C" w:rsidRPr="00C74A7C" w:rsidRDefault="009F124C" w:rsidP="009F124C">
      <w:pPr>
        <w:tabs>
          <w:tab w:val="left" w:pos="1991"/>
        </w:tabs>
        <w:ind w:left="1991" w:hanging="1629"/>
        <w:rPr>
          <w:rFonts w:ascii="Arial" w:hAnsi="Arial" w:cs="Arial"/>
          <w:b w:val="0"/>
          <w:bCs w:val="0"/>
          <w:sz w:val="22"/>
          <w:szCs w:val="22"/>
        </w:rPr>
      </w:pPr>
      <w:r w:rsidRPr="00C74A7C">
        <w:rPr>
          <w:rFonts w:ascii="Arial" w:hAnsi="Arial" w:cs="Arial"/>
          <w:b w:val="0"/>
          <w:bCs w:val="0"/>
          <w:sz w:val="22"/>
          <w:szCs w:val="22"/>
        </w:rPr>
        <w:tab/>
        <w:t>IČO</w:t>
      </w:r>
      <w:r w:rsidR="00C74A7C" w:rsidRPr="00C74A7C">
        <w:rPr>
          <w:rFonts w:ascii="Arial" w:hAnsi="Arial" w:cs="Arial"/>
          <w:b w:val="0"/>
          <w:bCs w:val="0"/>
          <w:sz w:val="22"/>
          <w:szCs w:val="22"/>
        </w:rPr>
        <w:t xml:space="preserve"> 45536899</w:t>
      </w:r>
      <w:r w:rsidRPr="00C74A7C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0625F6" w:rsidRPr="00C74A7C">
        <w:rPr>
          <w:rFonts w:ascii="Arial" w:hAnsi="Arial" w:cs="Arial"/>
          <w:b w:val="0"/>
          <w:bCs w:val="0"/>
          <w:sz w:val="22"/>
          <w:szCs w:val="22"/>
        </w:rPr>
        <w:t xml:space="preserve">DIČ </w:t>
      </w:r>
      <w:r w:rsidR="00C74A7C" w:rsidRPr="00C74A7C">
        <w:rPr>
          <w:rFonts w:ascii="Arial" w:hAnsi="Arial" w:cs="Arial"/>
          <w:b w:val="0"/>
          <w:bCs w:val="0"/>
          <w:sz w:val="22"/>
          <w:szCs w:val="22"/>
        </w:rPr>
        <w:t>CZ45536899</w:t>
      </w:r>
    </w:p>
    <w:p w14:paraId="0F32190C" w14:textId="274C7078" w:rsidR="00C74A7C" w:rsidRPr="00C74A7C" w:rsidRDefault="00C74A7C" w:rsidP="009F124C">
      <w:pPr>
        <w:tabs>
          <w:tab w:val="left" w:pos="1991"/>
        </w:tabs>
        <w:ind w:left="1991" w:hanging="1629"/>
        <w:rPr>
          <w:rFonts w:ascii="Arial" w:hAnsi="Arial" w:cs="Arial"/>
          <w:b w:val="0"/>
          <w:bCs w:val="0"/>
          <w:sz w:val="22"/>
          <w:szCs w:val="22"/>
        </w:rPr>
      </w:pPr>
      <w:r w:rsidRPr="00C74A7C">
        <w:rPr>
          <w:rFonts w:ascii="Arial" w:hAnsi="Arial" w:cs="Arial"/>
          <w:b w:val="0"/>
          <w:bCs w:val="0"/>
          <w:sz w:val="22"/>
          <w:szCs w:val="22"/>
        </w:rPr>
        <w:tab/>
      </w:r>
      <w:r w:rsidRPr="00C74A7C">
        <w:rPr>
          <w:rFonts w:ascii="Arial" w:hAnsi="Arial" w:cs="Arial"/>
          <w:b w:val="0"/>
          <w:bCs w:val="0"/>
          <w:iCs/>
          <w:sz w:val="22"/>
          <w:szCs w:val="22"/>
        </w:rPr>
        <w:t xml:space="preserve">zápis v rejstříku: </w:t>
      </w:r>
      <w:r w:rsidRPr="00C74A7C">
        <w:rPr>
          <w:rFonts w:ascii="Arial" w:hAnsi="Arial" w:cs="Arial"/>
          <w:b w:val="0"/>
          <w:bCs w:val="0"/>
          <w:sz w:val="22"/>
          <w:szCs w:val="22"/>
        </w:rPr>
        <w:t>Krajským soudem v Hradci Králové, oddíl C, vložka 1657</w:t>
      </w:r>
      <w:r w:rsidR="009F124C" w:rsidRPr="00C74A7C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4AEC23C8" w14:textId="6AC8DE02" w:rsidR="009F124C" w:rsidRPr="00C74A7C" w:rsidRDefault="00C74A7C" w:rsidP="009F124C">
      <w:pPr>
        <w:tabs>
          <w:tab w:val="left" w:pos="1991"/>
        </w:tabs>
        <w:ind w:left="1991" w:hanging="1629"/>
        <w:rPr>
          <w:rFonts w:ascii="Arial" w:hAnsi="Arial" w:cs="Arial"/>
          <w:b w:val="0"/>
          <w:bCs w:val="0"/>
          <w:sz w:val="22"/>
          <w:szCs w:val="22"/>
        </w:rPr>
      </w:pPr>
      <w:r w:rsidRPr="00C74A7C">
        <w:rPr>
          <w:rFonts w:ascii="Arial" w:hAnsi="Arial" w:cs="Arial"/>
          <w:b w:val="0"/>
          <w:bCs w:val="0"/>
          <w:sz w:val="22"/>
          <w:szCs w:val="22"/>
        </w:rPr>
        <w:tab/>
      </w:r>
      <w:r w:rsidR="00BA2C5D" w:rsidRPr="00C74A7C">
        <w:rPr>
          <w:rFonts w:ascii="Arial" w:hAnsi="Arial" w:cs="Arial"/>
          <w:b w:val="0"/>
          <w:bCs w:val="0"/>
          <w:sz w:val="22"/>
          <w:szCs w:val="22"/>
        </w:rPr>
        <w:t xml:space="preserve">Bankovní spojení: </w:t>
      </w:r>
      <w:r w:rsidR="003C51C2">
        <w:rPr>
          <w:rFonts w:ascii="Arial" w:hAnsi="Arial" w:cs="Arial"/>
          <w:b w:val="0"/>
          <w:bCs w:val="0"/>
          <w:sz w:val="22"/>
          <w:szCs w:val="22"/>
        </w:rPr>
        <w:t xml:space="preserve">KB a.s., č.ú. </w:t>
      </w:r>
      <w:r w:rsidRPr="00C74A7C">
        <w:rPr>
          <w:rFonts w:ascii="Arial" w:hAnsi="Arial" w:cs="Arial"/>
          <w:b w:val="0"/>
          <w:bCs w:val="0"/>
          <w:sz w:val="22"/>
          <w:szCs w:val="22"/>
        </w:rPr>
        <w:t>41708611/0100</w:t>
      </w:r>
    </w:p>
    <w:p w14:paraId="602595B5" w14:textId="25EAEDDE" w:rsidR="0096403A" w:rsidRPr="00C8227A" w:rsidRDefault="006836B3" w:rsidP="009F124C">
      <w:pPr>
        <w:tabs>
          <w:tab w:val="left" w:pos="1991"/>
        </w:tabs>
        <w:ind w:left="1991" w:hanging="1629"/>
        <w:rPr>
          <w:rFonts w:ascii="Arial" w:hAnsi="Arial" w:cs="Arial"/>
          <w:b w:val="0"/>
          <w:bCs w:val="0"/>
          <w:sz w:val="22"/>
          <w:szCs w:val="22"/>
        </w:rPr>
      </w:pPr>
      <w:r w:rsidRPr="00C8227A">
        <w:rPr>
          <w:rFonts w:ascii="Arial" w:hAnsi="Arial" w:cs="Arial"/>
          <w:b w:val="0"/>
          <w:bCs w:val="0"/>
          <w:sz w:val="22"/>
          <w:szCs w:val="22"/>
        </w:rPr>
        <w:tab/>
        <w:t xml:space="preserve">Zástupce ve věcech obchodních a technických: </w:t>
      </w:r>
      <w:r w:rsidR="00C74A7C">
        <w:rPr>
          <w:rFonts w:ascii="Arial" w:hAnsi="Arial" w:cs="Arial"/>
          <w:b w:val="0"/>
          <w:bCs w:val="0"/>
          <w:sz w:val="22"/>
          <w:szCs w:val="22"/>
        </w:rPr>
        <w:t>RNDr. Renata Šedová</w:t>
      </w:r>
      <w:r w:rsidR="003C51C2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C74A7C">
        <w:rPr>
          <w:rFonts w:ascii="Arial" w:hAnsi="Arial" w:cs="Arial"/>
          <w:b w:val="0"/>
          <w:bCs w:val="0"/>
          <w:sz w:val="22"/>
          <w:szCs w:val="22"/>
        </w:rPr>
        <w:t>jednatelka</w:t>
      </w:r>
    </w:p>
    <w:p w14:paraId="5166B0C4" w14:textId="6738DE05" w:rsidR="009F124C" w:rsidRDefault="0096403A" w:rsidP="009F124C">
      <w:pPr>
        <w:tabs>
          <w:tab w:val="left" w:pos="1991"/>
        </w:tabs>
        <w:ind w:left="1991" w:hanging="1629"/>
        <w:rPr>
          <w:rFonts w:ascii="Arial" w:hAnsi="Arial" w:cs="Arial"/>
          <w:b w:val="0"/>
          <w:sz w:val="22"/>
          <w:szCs w:val="22"/>
        </w:rPr>
      </w:pPr>
      <w:r w:rsidRPr="00C8227A">
        <w:rPr>
          <w:rFonts w:ascii="Arial" w:hAnsi="Arial" w:cs="Arial"/>
          <w:b w:val="0"/>
          <w:bCs w:val="0"/>
          <w:sz w:val="22"/>
          <w:szCs w:val="22"/>
        </w:rPr>
        <w:tab/>
        <w:t xml:space="preserve">tel. </w:t>
      </w:r>
      <w:r w:rsidR="009F124C" w:rsidRPr="00C8227A">
        <w:rPr>
          <w:rFonts w:ascii="Arial" w:hAnsi="Arial" w:cs="Arial"/>
          <w:b w:val="0"/>
          <w:sz w:val="22"/>
          <w:szCs w:val="22"/>
        </w:rPr>
        <w:t xml:space="preserve"> </w:t>
      </w:r>
      <w:r w:rsidR="00D93337">
        <w:rPr>
          <w:rFonts w:ascii="Arial" w:hAnsi="Arial" w:cs="Arial"/>
          <w:b w:val="0"/>
          <w:sz w:val="22"/>
          <w:szCs w:val="22"/>
        </w:rPr>
        <w:t>xxxxxxxxx</w:t>
      </w:r>
      <w:r w:rsidR="00CA2C30">
        <w:rPr>
          <w:rFonts w:ascii="Arial" w:hAnsi="Arial" w:cs="Arial"/>
          <w:b w:val="0"/>
          <w:sz w:val="22"/>
          <w:szCs w:val="22"/>
        </w:rPr>
        <w:t xml:space="preserve">, </w:t>
      </w:r>
      <w:r w:rsidRPr="00C8227A">
        <w:rPr>
          <w:rFonts w:ascii="Arial" w:hAnsi="Arial" w:cs="Arial"/>
          <w:b w:val="0"/>
          <w:sz w:val="22"/>
          <w:szCs w:val="22"/>
        </w:rPr>
        <w:t>e</w:t>
      </w:r>
      <w:r w:rsidR="009F124C" w:rsidRPr="00C8227A">
        <w:rPr>
          <w:rFonts w:ascii="Arial" w:hAnsi="Arial" w:cs="Arial"/>
          <w:b w:val="0"/>
          <w:sz w:val="22"/>
          <w:szCs w:val="22"/>
        </w:rPr>
        <w:t xml:space="preserve">-mail: </w:t>
      </w:r>
      <w:r w:rsidR="00D93337" w:rsidRPr="00D93337">
        <w:rPr>
          <w:rFonts w:ascii="Arial" w:hAnsi="Arial" w:cs="Arial"/>
          <w:b w:val="0"/>
          <w:sz w:val="22"/>
          <w:szCs w:val="22"/>
        </w:rPr>
        <w:t>xxxxxxxxx</w:t>
      </w:r>
      <w:r w:rsidR="00C74A7C">
        <w:rPr>
          <w:rFonts w:ascii="Arial" w:hAnsi="Arial" w:cs="Arial"/>
          <w:b w:val="0"/>
          <w:sz w:val="22"/>
          <w:szCs w:val="22"/>
        </w:rPr>
        <w:t xml:space="preserve"> </w:t>
      </w:r>
    </w:p>
    <w:p w14:paraId="2DAB48C7" w14:textId="37024E23" w:rsidR="00822360" w:rsidRDefault="00822360" w:rsidP="009F124C">
      <w:pPr>
        <w:tabs>
          <w:tab w:val="left" w:pos="1991"/>
        </w:tabs>
        <w:ind w:left="1991" w:hanging="1629"/>
        <w:rPr>
          <w:rFonts w:ascii="Arial" w:hAnsi="Arial" w:cs="Arial"/>
          <w:bCs w:val="0"/>
          <w:sz w:val="22"/>
          <w:szCs w:val="22"/>
        </w:rPr>
      </w:pPr>
    </w:p>
    <w:p w14:paraId="4914C987" w14:textId="29FDF7F6" w:rsidR="009F124C" w:rsidRDefault="009F124C" w:rsidP="00F12220">
      <w:pPr>
        <w:tabs>
          <w:tab w:val="left" w:pos="1991"/>
        </w:tabs>
        <w:ind w:left="1991" w:hanging="1629"/>
        <w:rPr>
          <w:rFonts w:ascii="Arial" w:hAnsi="Arial" w:cs="Arial"/>
          <w:sz w:val="22"/>
          <w:szCs w:val="22"/>
        </w:rPr>
      </w:pPr>
      <w:r w:rsidRPr="00D577C4">
        <w:rPr>
          <w:rFonts w:ascii="Arial" w:hAnsi="Arial" w:cs="Arial"/>
          <w:bCs w:val="0"/>
          <w:sz w:val="22"/>
          <w:szCs w:val="22"/>
          <w:u w:val="single"/>
        </w:rPr>
        <w:t>Předmět</w:t>
      </w:r>
      <w:r w:rsidRPr="00C8227A">
        <w:rPr>
          <w:rFonts w:ascii="Arial" w:hAnsi="Arial" w:cs="Arial"/>
          <w:bCs w:val="0"/>
          <w:sz w:val="22"/>
          <w:szCs w:val="22"/>
        </w:rPr>
        <w:t xml:space="preserve"> :</w:t>
      </w:r>
      <w:r w:rsidRPr="00C8227A">
        <w:rPr>
          <w:rFonts w:ascii="Arial" w:hAnsi="Arial" w:cs="Arial"/>
          <w:b w:val="0"/>
          <w:bCs w:val="0"/>
          <w:sz w:val="22"/>
          <w:szCs w:val="22"/>
        </w:rPr>
        <w:tab/>
      </w:r>
      <w:r w:rsidR="00C15377">
        <w:rPr>
          <w:rFonts w:ascii="Arial" w:hAnsi="Arial" w:cs="Arial"/>
          <w:iCs/>
          <w:sz w:val="22"/>
          <w:szCs w:val="22"/>
        </w:rPr>
        <w:t xml:space="preserve">Zajištění </w:t>
      </w:r>
      <w:r w:rsidR="00943E7F">
        <w:rPr>
          <w:rFonts w:ascii="Arial" w:hAnsi="Arial" w:cs="Arial"/>
          <w:iCs/>
          <w:sz w:val="22"/>
          <w:szCs w:val="22"/>
        </w:rPr>
        <w:t xml:space="preserve">udržitelnosti projektu „Singletrack Glacensis“ </w:t>
      </w:r>
      <w:r w:rsidR="00943E7F" w:rsidRPr="008031B7">
        <w:rPr>
          <w:rFonts w:ascii="Arial" w:hAnsi="Arial" w:cs="Arial"/>
          <w:b w:val="0"/>
          <w:bCs w:val="0"/>
          <w:sz w:val="22"/>
          <w:szCs w:val="22"/>
        </w:rPr>
        <w:t>reg. čí</w:t>
      </w:r>
      <w:r w:rsidR="00943E7F" w:rsidRPr="006B4BD2">
        <w:rPr>
          <w:rFonts w:ascii="Arial" w:hAnsi="Arial" w:cs="Arial"/>
          <w:b w:val="0"/>
          <w:bCs w:val="0"/>
          <w:sz w:val="22"/>
          <w:szCs w:val="22"/>
        </w:rPr>
        <w:t>slo C</w:t>
      </w:r>
      <w:r w:rsidR="00943E7F" w:rsidRPr="006B4BD2">
        <w:rPr>
          <w:rStyle w:val="datalabel"/>
          <w:rFonts w:ascii="Arial" w:hAnsi="Arial" w:cs="Arial"/>
          <w:b w:val="0"/>
          <w:bCs w:val="0"/>
          <w:sz w:val="22"/>
          <w:szCs w:val="22"/>
        </w:rPr>
        <w:t>Z.11.2.45/0.0/0.0/16_025/0001217</w:t>
      </w:r>
    </w:p>
    <w:p w14:paraId="3DF5FA5D" w14:textId="445D60DC" w:rsidR="00891DD2" w:rsidRDefault="00891DD2" w:rsidP="00F12220">
      <w:pPr>
        <w:tabs>
          <w:tab w:val="left" w:pos="1991"/>
        </w:tabs>
        <w:ind w:left="1991" w:hanging="1629"/>
        <w:rPr>
          <w:rFonts w:ascii="Arial" w:hAnsi="Arial" w:cs="Arial"/>
          <w:b w:val="0"/>
          <w:bCs w:val="0"/>
          <w:sz w:val="22"/>
          <w:szCs w:val="22"/>
        </w:rPr>
      </w:pPr>
    </w:p>
    <w:p w14:paraId="4D59A71F" w14:textId="75B69302" w:rsidR="00943E7F" w:rsidRDefault="00943E7F" w:rsidP="00F12220">
      <w:pPr>
        <w:tabs>
          <w:tab w:val="left" w:pos="1991"/>
        </w:tabs>
        <w:ind w:left="1991" w:hanging="1629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zahrnující činnosti:</w:t>
      </w:r>
    </w:p>
    <w:p w14:paraId="77DEEFC8" w14:textId="781E4A0A" w:rsidR="00943E7F" w:rsidRDefault="00943E7F" w:rsidP="00F12220">
      <w:pPr>
        <w:tabs>
          <w:tab w:val="left" w:pos="1991"/>
        </w:tabs>
        <w:ind w:left="1991" w:hanging="1629"/>
        <w:rPr>
          <w:rFonts w:ascii="Arial" w:hAnsi="Arial" w:cs="Arial"/>
          <w:b w:val="0"/>
          <w:bCs w:val="0"/>
          <w:sz w:val="22"/>
          <w:szCs w:val="22"/>
        </w:rPr>
      </w:pPr>
    </w:p>
    <w:p w14:paraId="3D0B527A" w14:textId="07BBC121" w:rsidR="00C86C5F" w:rsidRDefault="00C86C5F" w:rsidP="00F12220">
      <w:pPr>
        <w:tabs>
          <w:tab w:val="left" w:pos="1991"/>
        </w:tabs>
        <w:ind w:left="1991" w:hanging="1629"/>
        <w:rPr>
          <w:rFonts w:ascii="Arial" w:hAnsi="Arial" w:cs="Arial"/>
          <w:sz w:val="22"/>
          <w:szCs w:val="22"/>
        </w:rPr>
      </w:pPr>
      <w:r w:rsidRPr="00C86C5F">
        <w:rPr>
          <w:rFonts w:ascii="Arial" w:hAnsi="Arial" w:cs="Arial"/>
          <w:sz w:val="22"/>
          <w:szCs w:val="22"/>
        </w:rPr>
        <w:t>Za 1. období udržitelnosti (3.9.2021 – 2.9.2022)</w:t>
      </w:r>
    </w:p>
    <w:p w14:paraId="48ECC4DD" w14:textId="7B123A74" w:rsidR="00D577C4" w:rsidRPr="00D577C4" w:rsidRDefault="00D577C4" w:rsidP="00F12220">
      <w:pPr>
        <w:tabs>
          <w:tab w:val="left" w:pos="1991"/>
        </w:tabs>
        <w:ind w:left="1991" w:hanging="1629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D577C4">
        <w:rPr>
          <w:rFonts w:ascii="Arial" w:hAnsi="Arial" w:cs="Arial"/>
          <w:b w:val="0"/>
          <w:bCs w:val="0"/>
          <w:sz w:val="22"/>
          <w:szCs w:val="22"/>
          <w:u w:val="single"/>
        </w:rPr>
        <w:t>Plánované činnosti v tomto období:</w:t>
      </w:r>
    </w:p>
    <w:p w14:paraId="548029E3" w14:textId="5FBEF4A8" w:rsidR="00CE0471" w:rsidRDefault="00CE0471" w:rsidP="00C86C5F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komunikace s JS Olomouc</w:t>
      </w:r>
    </w:p>
    <w:p w14:paraId="30FD19B6" w14:textId="03BF1473" w:rsidR="00C86C5F" w:rsidRPr="00C86C5F" w:rsidRDefault="00C86C5F" w:rsidP="00C86C5F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C86C5F">
        <w:rPr>
          <w:rFonts w:ascii="Arial" w:hAnsi="Arial" w:cs="Arial"/>
          <w:sz w:val="22"/>
          <w:szCs w:val="22"/>
        </w:rPr>
        <w:t>onsultace požadavků na doložení udržitelnosti s CRR</w:t>
      </w:r>
    </w:p>
    <w:p w14:paraId="78D0242B" w14:textId="5F371CD4" w:rsidR="00C86C5F" w:rsidRPr="00C86C5F" w:rsidRDefault="00C86C5F" w:rsidP="00C86C5F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C86C5F">
        <w:rPr>
          <w:rFonts w:ascii="Arial" w:hAnsi="Arial" w:cs="Arial"/>
          <w:sz w:val="22"/>
          <w:szCs w:val="22"/>
        </w:rPr>
        <w:t xml:space="preserve">pracování manuálu a pokynů pro partnery ohledně poskytování podkladů pro zprávu o udržitelnosti (tu za všechny partnery podává pouze vedoucí partner) </w:t>
      </w:r>
    </w:p>
    <w:p w14:paraId="640889A5" w14:textId="6B6A670E" w:rsidR="00C86C5F" w:rsidRPr="00C86C5F" w:rsidRDefault="00C86C5F" w:rsidP="00C86C5F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86C5F">
        <w:rPr>
          <w:rFonts w:ascii="Arial" w:hAnsi="Arial" w:cs="Arial"/>
          <w:sz w:val="22"/>
          <w:szCs w:val="22"/>
        </w:rPr>
        <w:t xml:space="preserve">řevzetí a kontrola dat a dokladů o monitoringu návštěvnosti za období od 1.11.2020 do 31.10.2021 </w:t>
      </w:r>
    </w:p>
    <w:p w14:paraId="36955AE1" w14:textId="498A5ADE" w:rsidR="00C86C5F" w:rsidRPr="00C86C5F" w:rsidRDefault="00C86C5F" w:rsidP="00C86C5F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C86C5F">
        <w:rPr>
          <w:rFonts w:ascii="Arial" w:hAnsi="Arial" w:cs="Arial"/>
          <w:sz w:val="22"/>
          <w:szCs w:val="22"/>
        </w:rPr>
        <w:t xml:space="preserve">pracování, podání a administrace Žádosti o změnu na převod vlastnictví z ROT na Město Česká Třebová </w:t>
      </w:r>
    </w:p>
    <w:p w14:paraId="1ACC3EB6" w14:textId="3D980937" w:rsidR="00C86C5F" w:rsidRPr="00C86C5F" w:rsidRDefault="00C86C5F" w:rsidP="00C86C5F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86C5F">
        <w:rPr>
          <w:rFonts w:ascii="Arial" w:hAnsi="Arial" w:cs="Arial"/>
          <w:sz w:val="22"/>
          <w:szCs w:val="22"/>
        </w:rPr>
        <w:t>okyny k vytvoření nových nájemních smluv/dodatků ke stávajícím smlouvám s nájemci cizích pozemků (zejména Lesy ČR) pro pokrytí celého období udržitelnosti, tj. do termínu 2.9.2026</w:t>
      </w:r>
    </w:p>
    <w:p w14:paraId="288E7ED8" w14:textId="4CB153A1" w:rsidR="00C86C5F" w:rsidRPr="00C86C5F" w:rsidRDefault="00C86C5F" w:rsidP="00C86C5F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C86C5F">
        <w:rPr>
          <w:rFonts w:ascii="Arial" w:hAnsi="Arial" w:cs="Arial"/>
          <w:sz w:val="22"/>
          <w:szCs w:val="22"/>
        </w:rPr>
        <w:t xml:space="preserve">ískání dokladů o pojištění majetku a úhradě pojistného za dané období </w:t>
      </w:r>
    </w:p>
    <w:p w14:paraId="7DA4FD2E" w14:textId="49E22141" w:rsidR="00C86C5F" w:rsidRPr="00C86C5F" w:rsidRDefault="00C86C5F" w:rsidP="00C86C5F">
      <w:pPr>
        <w:pStyle w:val="Odstavecseseznamem"/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Pr="00C86C5F">
        <w:rPr>
          <w:rFonts w:ascii="Arial" w:hAnsi="Arial" w:cs="Arial"/>
          <w:sz w:val="22"/>
          <w:szCs w:val="22"/>
        </w:rPr>
        <w:t xml:space="preserve">ískání podkladů od jednotlivých partnerů pro zpracování souhrnné zprávy o udržitelnosti </w:t>
      </w:r>
    </w:p>
    <w:p w14:paraId="3D91D050" w14:textId="03228552" w:rsidR="00C86C5F" w:rsidRPr="00C86C5F" w:rsidRDefault="00C86C5F" w:rsidP="00C86C5F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C86C5F">
        <w:rPr>
          <w:rFonts w:ascii="Arial" w:hAnsi="Arial" w:cs="Arial"/>
          <w:sz w:val="22"/>
          <w:szCs w:val="22"/>
        </w:rPr>
        <w:t xml:space="preserve">ajištění profesionálního překladu z češtiny do polštiny </w:t>
      </w:r>
    </w:p>
    <w:p w14:paraId="1DF1579E" w14:textId="55B4EA91" w:rsidR="00C86C5F" w:rsidRDefault="00C86C5F" w:rsidP="00C86C5F">
      <w:pPr>
        <w:pStyle w:val="Odstavecseseznamem"/>
        <w:numPr>
          <w:ilvl w:val="0"/>
          <w:numId w:val="18"/>
        </w:num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C86C5F">
        <w:rPr>
          <w:rFonts w:ascii="Arial" w:hAnsi="Arial" w:cs="Arial"/>
          <w:sz w:val="22"/>
          <w:szCs w:val="22"/>
        </w:rPr>
        <w:t xml:space="preserve">pracování, podání a administrace souhrnné zprávy o udržitelnosti </w:t>
      </w:r>
    </w:p>
    <w:p w14:paraId="686A0A1B" w14:textId="39AAB75A" w:rsidR="00CE0471" w:rsidRDefault="00C86C5F" w:rsidP="00CE0471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577C4">
        <w:rPr>
          <w:rFonts w:ascii="Arial" w:hAnsi="Arial" w:cs="Arial"/>
          <w:sz w:val="22"/>
          <w:szCs w:val="22"/>
        </w:rPr>
        <w:tab/>
      </w:r>
      <w:r w:rsidR="00D577C4">
        <w:rPr>
          <w:rFonts w:ascii="Arial" w:hAnsi="Arial" w:cs="Arial"/>
          <w:sz w:val="22"/>
          <w:szCs w:val="22"/>
        </w:rPr>
        <w:tab/>
      </w:r>
      <w:r w:rsidR="00D577C4">
        <w:rPr>
          <w:rFonts w:ascii="Arial" w:hAnsi="Arial" w:cs="Arial"/>
          <w:sz w:val="22"/>
          <w:szCs w:val="22"/>
        </w:rPr>
        <w:tab/>
      </w:r>
      <w:r w:rsidRPr="00C86C5F">
        <w:rPr>
          <w:rFonts w:ascii="Arial" w:hAnsi="Arial" w:cs="Arial"/>
          <w:b/>
          <w:bCs/>
          <w:sz w:val="22"/>
          <w:szCs w:val="22"/>
        </w:rPr>
        <w:t>58,5 hodin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68D47F2" w14:textId="2C143057" w:rsidR="00CE0471" w:rsidRPr="00CE0471" w:rsidRDefault="00CE0471" w:rsidP="00CE0471">
      <w:pPr>
        <w:rPr>
          <w:rFonts w:ascii="Arial" w:hAnsi="Arial" w:cs="Arial"/>
          <w:sz w:val="22"/>
          <w:szCs w:val="22"/>
          <w:u w:val="single"/>
        </w:rPr>
      </w:pPr>
      <w:r w:rsidRPr="00CE0471">
        <w:rPr>
          <w:rFonts w:ascii="Arial" w:hAnsi="Arial" w:cs="Arial"/>
          <w:sz w:val="22"/>
          <w:szCs w:val="22"/>
        </w:rPr>
        <w:t>Za 2. období udržitelnosti od 3.9.2022 do 2.9.2023, 3. období od 3.9.2023 do 2.9.2024, 4.období od 3.9.2024 do 2.9.2025</w:t>
      </w:r>
    </w:p>
    <w:p w14:paraId="5CC465FD" w14:textId="77777777" w:rsidR="00CE0471" w:rsidRPr="00CE0471" w:rsidRDefault="00CE0471" w:rsidP="00CE0471">
      <w:pPr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CE0471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Plánované činnosti za jedno období </w:t>
      </w:r>
      <w:r w:rsidRPr="00CE0471">
        <w:rPr>
          <w:rFonts w:ascii="Arial" w:hAnsi="Arial" w:cs="Arial"/>
          <w:b w:val="0"/>
          <w:bCs w:val="0"/>
          <w:sz w:val="22"/>
          <w:szCs w:val="22"/>
        </w:rPr>
        <w:t>(s již zaběhlou agendou z 1.období):</w:t>
      </w:r>
      <w:r w:rsidRPr="00CE0471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</w:p>
    <w:p w14:paraId="75DEA512" w14:textId="5A659CC4" w:rsidR="00943E7F" w:rsidRPr="00CE0471" w:rsidRDefault="00D577C4" w:rsidP="00943E7F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43E7F" w:rsidRPr="00CE0471">
        <w:rPr>
          <w:rFonts w:ascii="Arial" w:hAnsi="Arial" w:cs="Arial"/>
          <w:sz w:val="22"/>
          <w:szCs w:val="22"/>
        </w:rPr>
        <w:t xml:space="preserve">ískání dokladu o úhradě pojistného za dané období </w:t>
      </w:r>
    </w:p>
    <w:p w14:paraId="796F9760" w14:textId="073C0125" w:rsidR="00943E7F" w:rsidRPr="00CE0471" w:rsidRDefault="00D577C4" w:rsidP="00943E7F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43E7F" w:rsidRPr="00CE0471">
        <w:rPr>
          <w:rFonts w:ascii="Arial" w:hAnsi="Arial" w:cs="Arial"/>
          <w:sz w:val="22"/>
          <w:szCs w:val="22"/>
        </w:rPr>
        <w:t xml:space="preserve">ískání podkladů od jednotlivých partnerů pro zpracování souhrnné zprávy o udržitelnosti za dané období </w:t>
      </w:r>
    </w:p>
    <w:p w14:paraId="490F372F" w14:textId="6623C8DA" w:rsidR="00943E7F" w:rsidRPr="00CE0471" w:rsidRDefault="00D577C4" w:rsidP="00943E7F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43E7F" w:rsidRPr="00CE0471">
        <w:rPr>
          <w:rFonts w:ascii="Arial" w:hAnsi="Arial" w:cs="Arial"/>
          <w:sz w:val="22"/>
          <w:szCs w:val="22"/>
        </w:rPr>
        <w:t xml:space="preserve">ajištění profesionálního překladu z češtiny do polštiny </w:t>
      </w:r>
    </w:p>
    <w:p w14:paraId="67C4E2E9" w14:textId="29FEAA79" w:rsidR="00943E7F" w:rsidRDefault="00D577C4" w:rsidP="00943E7F">
      <w:pPr>
        <w:pStyle w:val="Odstavecseseznamem"/>
        <w:numPr>
          <w:ilvl w:val="0"/>
          <w:numId w:val="18"/>
        </w:num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43E7F" w:rsidRPr="00CE0471">
        <w:rPr>
          <w:rFonts w:ascii="Arial" w:hAnsi="Arial" w:cs="Arial"/>
          <w:sz w:val="22"/>
          <w:szCs w:val="22"/>
        </w:rPr>
        <w:t xml:space="preserve">pracování, podání a administrace souhrnné zprávy o udržitelnosti </w:t>
      </w:r>
    </w:p>
    <w:p w14:paraId="054EA93B" w14:textId="370E65C8" w:rsidR="00943E7F" w:rsidRPr="00CE0471" w:rsidRDefault="00D577C4" w:rsidP="00D577C4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Celkem  </w:t>
      </w:r>
      <w:r w:rsidR="00943E7F" w:rsidRPr="00CE0471">
        <w:rPr>
          <w:rFonts w:ascii="Arial" w:hAnsi="Arial" w:cs="Arial"/>
          <w:sz w:val="22"/>
          <w:szCs w:val="22"/>
        </w:rPr>
        <w:t xml:space="preserve">21,5 hodin za jedno období x 3 období = celkem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43E7F" w:rsidRPr="00CE0471">
        <w:rPr>
          <w:rFonts w:ascii="Arial" w:hAnsi="Arial" w:cs="Arial"/>
          <w:b/>
          <w:bCs/>
          <w:sz w:val="22"/>
          <w:szCs w:val="22"/>
        </w:rPr>
        <w:t>64,5 hodin</w:t>
      </w:r>
    </w:p>
    <w:p w14:paraId="35BEF348" w14:textId="338552AF" w:rsidR="00943E7F" w:rsidRDefault="00943E7F" w:rsidP="00943E7F">
      <w:pPr>
        <w:pStyle w:val="Odstavecseseznamem"/>
        <w:rPr>
          <w:rFonts w:ascii="Arial" w:hAnsi="Arial" w:cs="Arial"/>
          <w:b/>
          <w:bCs/>
          <w:sz w:val="22"/>
          <w:szCs w:val="22"/>
        </w:rPr>
      </w:pPr>
    </w:p>
    <w:p w14:paraId="514A205B" w14:textId="03EE4B15" w:rsidR="00D577C4" w:rsidRPr="00CE0471" w:rsidRDefault="00D577C4" w:rsidP="00D577C4">
      <w:pPr>
        <w:rPr>
          <w:rFonts w:ascii="Arial" w:hAnsi="Arial" w:cs="Arial"/>
          <w:sz w:val="22"/>
          <w:szCs w:val="22"/>
          <w:u w:val="single"/>
        </w:rPr>
      </w:pPr>
      <w:r w:rsidRPr="00CE0471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5</w:t>
      </w:r>
      <w:r w:rsidRPr="00CE0471">
        <w:rPr>
          <w:rFonts w:ascii="Arial" w:hAnsi="Arial" w:cs="Arial"/>
          <w:sz w:val="22"/>
          <w:szCs w:val="22"/>
        </w:rPr>
        <w:t>. období udržitelnosti od 3.9.202</w:t>
      </w:r>
      <w:r>
        <w:rPr>
          <w:rFonts w:ascii="Arial" w:hAnsi="Arial" w:cs="Arial"/>
          <w:sz w:val="22"/>
          <w:szCs w:val="22"/>
        </w:rPr>
        <w:t>5</w:t>
      </w:r>
      <w:r w:rsidRPr="00CE0471">
        <w:rPr>
          <w:rFonts w:ascii="Arial" w:hAnsi="Arial" w:cs="Arial"/>
          <w:sz w:val="22"/>
          <w:szCs w:val="22"/>
        </w:rPr>
        <w:t xml:space="preserve"> do 2.9.202</w:t>
      </w:r>
      <w:r>
        <w:rPr>
          <w:rFonts w:ascii="Arial" w:hAnsi="Arial" w:cs="Arial"/>
          <w:sz w:val="22"/>
          <w:szCs w:val="22"/>
        </w:rPr>
        <w:t>6</w:t>
      </w:r>
    </w:p>
    <w:p w14:paraId="6E158CE5" w14:textId="77777777" w:rsidR="00943E7F" w:rsidRPr="00D577C4" w:rsidRDefault="00943E7F" w:rsidP="00943E7F">
      <w:pPr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D577C4">
        <w:rPr>
          <w:rFonts w:ascii="Arial" w:hAnsi="Arial" w:cs="Arial"/>
          <w:b w:val="0"/>
          <w:bCs w:val="0"/>
          <w:sz w:val="22"/>
          <w:szCs w:val="22"/>
          <w:u w:val="single"/>
        </w:rPr>
        <w:t>Plánované činnosti v tomto období:</w:t>
      </w:r>
    </w:p>
    <w:p w14:paraId="4BCB0C6D" w14:textId="77777777" w:rsidR="00943E7F" w:rsidRPr="00CE0471" w:rsidRDefault="00943E7F" w:rsidP="00943E7F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E0471">
        <w:rPr>
          <w:rFonts w:ascii="Arial" w:hAnsi="Arial" w:cs="Arial"/>
          <w:sz w:val="22"/>
          <w:szCs w:val="22"/>
        </w:rPr>
        <w:t xml:space="preserve">standardní činnosti jako ve 2., 3. a 4. období </w:t>
      </w:r>
    </w:p>
    <w:p w14:paraId="47A88657" w14:textId="43D9AF3D" w:rsidR="00943E7F" w:rsidRDefault="00943E7F" w:rsidP="00943E7F">
      <w:pPr>
        <w:pStyle w:val="Odstavecseseznamem"/>
        <w:numPr>
          <w:ilvl w:val="0"/>
          <w:numId w:val="18"/>
        </w:num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CE0471">
        <w:rPr>
          <w:rFonts w:ascii="Arial" w:hAnsi="Arial" w:cs="Arial"/>
          <w:sz w:val="22"/>
          <w:szCs w:val="22"/>
        </w:rPr>
        <w:t>příprava podkladů pro kontrolu, účast na kontrole a případně doplnění požadavků na žádost kontroly</w:t>
      </w:r>
    </w:p>
    <w:p w14:paraId="3A7CF4D2" w14:textId="77777777" w:rsidR="00D577C4" w:rsidRDefault="00D577C4" w:rsidP="00D577C4">
      <w:pPr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D577C4">
        <w:rPr>
          <w:rFonts w:ascii="Arial" w:hAnsi="Arial" w:cs="Arial"/>
          <w:b w:val="0"/>
          <w:bCs w:val="0"/>
          <w:sz w:val="22"/>
          <w:szCs w:val="22"/>
        </w:rPr>
        <w:t xml:space="preserve">Celkem: 21,5 hodin za jedno standardní období + 15 hodin za kontrolu, </w:t>
      </w:r>
    </w:p>
    <w:p w14:paraId="496ACC66" w14:textId="4894CDB5" w:rsidR="00D577C4" w:rsidRPr="00D577C4" w:rsidRDefault="00D577C4" w:rsidP="00D577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D577C4">
        <w:rPr>
          <w:rFonts w:ascii="Arial" w:hAnsi="Arial" w:cs="Arial"/>
          <w:b w:val="0"/>
          <w:bCs w:val="0"/>
          <w:sz w:val="22"/>
          <w:szCs w:val="22"/>
        </w:rPr>
        <w:t xml:space="preserve">celkem 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D577C4">
        <w:rPr>
          <w:rFonts w:ascii="Arial" w:hAnsi="Arial" w:cs="Arial"/>
          <w:sz w:val="22"/>
          <w:szCs w:val="22"/>
        </w:rPr>
        <w:t>36,5 hodin</w:t>
      </w:r>
    </w:p>
    <w:p w14:paraId="062475EA" w14:textId="21305320" w:rsidR="00D577C4" w:rsidRPr="00CE0471" w:rsidRDefault="00D577C4" w:rsidP="00D577C4">
      <w:pPr>
        <w:pStyle w:val="Odstavecseseznamem"/>
        <w:rPr>
          <w:rFonts w:ascii="Arial" w:hAnsi="Arial" w:cs="Arial"/>
          <w:sz w:val="22"/>
          <w:szCs w:val="22"/>
        </w:rPr>
      </w:pPr>
    </w:p>
    <w:p w14:paraId="36722700" w14:textId="6C932176" w:rsidR="00943E7F" w:rsidRPr="00D577C4" w:rsidRDefault="00D577C4" w:rsidP="00943E7F">
      <w:pPr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D577C4">
        <w:rPr>
          <w:rFonts w:ascii="Arial" w:hAnsi="Arial" w:cs="Arial"/>
          <w:b w:val="0"/>
          <w:bCs w:val="0"/>
          <w:sz w:val="22"/>
          <w:szCs w:val="22"/>
        </w:rPr>
        <w:t xml:space="preserve">Případně další úkony, které si běh projektu vyžádá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a budou naceněny případně dodatečně. </w:t>
      </w:r>
    </w:p>
    <w:p w14:paraId="1D73DE0C" w14:textId="77777777" w:rsidR="00D577C4" w:rsidRPr="00CE0471" w:rsidRDefault="00D577C4" w:rsidP="00943E7F">
      <w:pPr>
        <w:rPr>
          <w:rFonts w:ascii="Arial" w:hAnsi="Arial" w:cs="Arial"/>
          <w:b w:val="0"/>
          <w:bCs w:val="0"/>
          <w:sz w:val="22"/>
          <w:szCs w:val="22"/>
          <w:u w:val="single"/>
        </w:rPr>
      </w:pPr>
    </w:p>
    <w:p w14:paraId="544F000B" w14:textId="505240F1" w:rsidR="00943E7F" w:rsidRPr="00D577C4" w:rsidRDefault="00D577C4" w:rsidP="00943E7F">
      <w:pPr>
        <w:rPr>
          <w:rFonts w:ascii="Arial" w:hAnsi="Arial" w:cs="Arial"/>
          <w:sz w:val="22"/>
          <w:szCs w:val="22"/>
          <w:u w:val="single"/>
        </w:rPr>
      </w:pPr>
      <w:r w:rsidRPr="00D577C4">
        <w:rPr>
          <w:rFonts w:ascii="Arial" w:hAnsi="Arial" w:cs="Arial"/>
          <w:sz w:val="22"/>
          <w:szCs w:val="22"/>
          <w:u w:val="single"/>
        </w:rPr>
        <w:t>Cena:</w:t>
      </w:r>
    </w:p>
    <w:p w14:paraId="75C1860D" w14:textId="77777777" w:rsidR="00943E7F" w:rsidRPr="00CE0471" w:rsidRDefault="00943E7F" w:rsidP="00943E7F">
      <w:pPr>
        <w:rPr>
          <w:rFonts w:ascii="Arial" w:hAnsi="Arial" w:cs="Arial"/>
          <w:b w:val="0"/>
          <w:bCs w:val="0"/>
          <w:sz w:val="22"/>
          <w:szCs w:val="22"/>
        </w:rPr>
      </w:pPr>
    </w:p>
    <w:p w14:paraId="1C409BAF" w14:textId="61F444AA" w:rsidR="00943E7F" w:rsidRPr="00A66BBC" w:rsidRDefault="00943E7F" w:rsidP="00943E7F">
      <w:pPr>
        <w:rPr>
          <w:rFonts w:ascii="Arial" w:hAnsi="Arial" w:cs="Arial"/>
          <w:b w:val="0"/>
          <w:bCs w:val="0"/>
          <w:sz w:val="22"/>
          <w:szCs w:val="22"/>
        </w:rPr>
      </w:pPr>
      <w:r w:rsidRPr="00A66BBC">
        <w:rPr>
          <w:rFonts w:ascii="Arial" w:hAnsi="Arial" w:cs="Arial"/>
          <w:sz w:val="22"/>
          <w:szCs w:val="22"/>
        </w:rPr>
        <w:t>Celkový počet hodin</w:t>
      </w:r>
      <w:r w:rsidR="00D577C4" w:rsidRPr="00A66BBC">
        <w:rPr>
          <w:rFonts w:ascii="Arial" w:hAnsi="Arial" w:cs="Arial"/>
          <w:b w:val="0"/>
          <w:bCs w:val="0"/>
          <w:sz w:val="22"/>
          <w:szCs w:val="22"/>
        </w:rPr>
        <w:t xml:space="preserve"> za všechna období: </w:t>
      </w:r>
      <w:r w:rsidR="00A66BBC" w:rsidRPr="00A66BBC">
        <w:rPr>
          <w:rFonts w:ascii="Arial" w:hAnsi="Arial" w:cs="Arial"/>
          <w:b w:val="0"/>
          <w:bCs w:val="0"/>
          <w:sz w:val="22"/>
          <w:szCs w:val="22"/>
        </w:rPr>
        <w:t>5</w:t>
      </w:r>
      <w:r w:rsidRPr="00A66BBC">
        <w:rPr>
          <w:rFonts w:ascii="Arial" w:hAnsi="Arial" w:cs="Arial"/>
          <w:b w:val="0"/>
          <w:bCs w:val="0"/>
          <w:sz w:val="22"/>
          <w:szCs w:val="22"/>
        </w:rPr>
        <w:t xml:space="preserve">8,5 + 64,5 + 36,5 = </w:t>
      </w:r>
      <w:r w:rsidRPr="00A66BBC">
        <w:rPr>
          <w:rFonts w:ascii="Arial" w:hAnsi="Arial" w:cs="Arial"/>
          <w:sz w:val="22"/>
          <w:szCs w:val="22"/>
        </w:rPr>
        <w:t>159,5 hodin</w:t>
      </w:r>
    </w:p>
    <w:p w14:paraId="75A13EE5" w14:textId="77777777" w:rsidR="00943E7F" w:rsidRPr="00A66BBC" w:rsidRDefault="00943E7F" w:rsidP="00943E7F">
      <w:pPr>
        <w:rPr>
          <w:rFonts w:ascii="Arial" w:hAnsi="Arial" w:cs="Arial"/>
          <w:b w:val="0"/>
          <w:bCs w:val="0"/>
          <w:sz w:val="22"/>
          <w:szCs w:val="22"/>
        </w:rPr>
      </w:pPr>
    </w:p>
    <w:p w14:paraId="7ED03E3E" w14:textId="77777777" w:rsidR="00A66BBC" w:rsidRPr="00A66BBC" w:rsidRDefault="00A66BBC" w:rsidP="00943E7F">
      <w:pPr>
        <w:rPr>
          <w:rFonts w:ascii="Arial" w:hAnsi="Arial" w:cs="Arial"/>
          <w:b w:val="0"/>
          <w:bCs w:val="0"/>
          <w:sz w:val="22"/>
          <w:szCs w:val="22"/>
        </w:rPr>
      </w:pPr>
      <w:r w:rsidRPr="00A66BBC">
        <w:rPr>
          <w:rFonts w:ascii="Arial" w:hAnsi="Arial" w:cs="Arial"/>
          <w:b w:val="0"/>
          <w:bCs w:val="0"/>
          <w:sz w:val="22"/>
          <w:szCs w:val="22"/>
        </w:rPr>
        <w:t xml:space="preserve">Hodinová sazba činí </w:t>
      </w:r>
      <w:r w:rsidR="00943E7F" w:rsidRPr="00A66BBC">
        <w:rPr>
          <w:rFonts w:ascii="Arial" w:hAnsi="Arial" w:cs="Arial"/>
          <w:sz w:val="22"/>
          <w:szCs w:val="22"/>
        </w:rPr>
        <w:t xml:space="preserve">600 Kč/hod. bez DPH </w:t>
      </w:r>
    </w:p>
    <w:p w14:paraId="4FB2C1B4" w14:textId="77777777" w:rsidR="00A66BBC" w:rsidRDefault="00A66BBC" w:rsidP="00943E7F">
      <w:pPr>
        <w:rPr>
          <w:rFonts w:ascii="Arial" w:hAnsi="Arial" w:cs="Arial"/>
          <w:sz w:val="22"/>
          <w:szCs w:val="22"/>
        </w:rPr>
      </w:pPr>
    </w:p>
    <w:p w14:paraId="45F6CB7B" w14:textId="2B93C570" w:rsidR="00943E7F" w:rsidRPr="00A66BBC" w:rsidRDefault="00A66BBC" w:rsidP="00943E7F">
      <w:pPr>
        <w:rPr>
          <w:rFonts w:ascii="Arial" w:hAnsi="Arial" w:cs="Arial"/>
          <w:b w:val="0"/>
          <w:bCs w:val="0"/>
          <w:sz w:val="22"/>
          <w:szCs w:val="22"/>
        </w:rPr>
      </w:pPr>
      <w:r w:rsidRPr="00A66BBC">
        <w:rPr>
          <w:rFonts w:ascii="Arial" w:hAnsi="Arial" w:cs="Arial"/>
          <w:sz w:val="22"/>
          <w:szCs w:val="22"/>
        </w:rPr>
        <w:t>Celková cena</w:t>
      </w:r>
      <w:r w:rsidRPr="00A66BBC">
        <w:rPr>
          <w:rFonts w:ascii="Arial" w:hAnsi="Arial" w:cs="Arial"/>
          <w:b w:val="0"/>
          <w:bCs w:val="0"/>
          <w:sz w:val="22"/>
          <w:szCs w:val="22"/>
        </w:rPr>
        <w:t xml:space="preserve"> činí: 159,5 hodin x 600 Kč = </w:t>
      </w:r>
      <w:r w:rsidR="00943E7F" w:rsidRPr="00A66BBC">
        <w:rPr>
          <w:rFonts w:ascii="Arial" w:hAnsi="Arial" w:cs="Arial"/>
          <w:sz w:val="22"/>
          <w:szCs w:val="22"/>
        </w:rPr>
        <w:t>95 700 Kč bez DPH</w:t>
      </w:r>
    </w:p>
    <w:p w14:paraId="27E903EE" w14:textId="77777777" w:rsidR="00943E7F" w:rsidRPr="00A66BBC" w:rsidRDefault="00943E7F" w:rsidP="00943E7F">
      <w:pPr>
        <w:rPr>
          <w:rFonts w:ascii="Arial" w:hAnsi="Arial" w:cs="Arial"/>
          <w:b w:val="0"/>
          <w:bCs w:val="0"/>
          <w:sz w:val="22"/>
          <w:szCs w:val="22"/>
        </w:rPr>
      </w:pPr>
    </w:p>
    <w:p w14:paraId="3148778F" w14:textId="2335BDC2" w:rsidR="00943E7F" w:rsidRPr="00A66BBC" w:rsidRDefault="00943E7F" w:rsidP="00943E7F">
      <w:pPr>
        <w:rPr>
          <w:rFonts w:ascii="Arial" w:hAnsi="Arial" w:cs="Arial"/>
          <w:b w:val="0"/>
          <w:bCs w:val="0"/>
          <w:sz w:val="22"/>
          <w:szCs w:val="22"/>
        </w:rPr>
      </w:pPr>
      <w:r w:rsidRPr="00A66BBC">
        <w:rPr>
          <w:rFonts w:ascii="Arial" w:hAnsi="Arial" w:cs="Arial"/>
          <w:b w:val="0"/>
          <w:bCs w:val="0"/>
          <w:sz w:val="22"/>
          <w:szCs w:val="22"/>
        </w:rPr>
        <w:t xml:space="preserve">V případě, že si projekt vyžádá mimořádné činnosti, které nejsou uvedeny výše </w:t>
      </w:r>
      <w:r w:rsidR="00F3236C">
        <w:rPr>
          <w:rFonts w:ascii="Arial" w:hAnsi="Arial" w:cs="Arial"/>
          <w:b w:val="0"/>
          <w:bCs w:val="0"/>
          <w:sz w:val="22"/>
          <w:szCs w:val="22"/>
        </w:rPr>
        <w:t xml:space="preserve">a nebylo možné je předvídat </w:t>
      </w:r>
      <w:r w:rsidRPr="00A66BBC">
        <w:rPr>
          <w:rFonts w:ascii="Arial" w:hAnsi="Arial" w:cs="Arial"/>
          <w:b w:val="0"/>
          <w:bCs w:val="0"/>
          <w:sz w:val="22"/>
          <w:szCs w:val="22"/>
        </w:rPr>
        <w:t>(například vyšší počet kontrol aj.), budou tyto činnosti zvlášť naceněny a doplaceny formou dodatku k</w:t>
      </w:r>
      <w:r w:rsidR="00A66BBC">
        <w:rPr>
          <w:rFonts w:ascii="Arial" w:hAnsi="Arial" w:cs="Arial"/>
          <w:b w:val="0"/>
          <w:bCs w:val="0"/>
          <w:sz w:val="22"/>
          <w:szCs w:val="22"/>
        </w:rPr>
        <w:t> </w:t>
      </w:r>
      <w:r w:rsidRPr="00A66BBC">
        <w:rPr>
          <w:rFonts w:ascii="Arial" w:hAnsi="Arial" w:cs="Arial"/>
          <w:b w:val="0"/>
          <w:bCs w:val="0"/>
          <w:sz w:val="22"/>
          <w:szCs w:val="22"/>
        </w:rPr>
        <w:t>objednávce</w:t>
      </w:r>
      <w:r w:rsidR="00A66BBC">
        <w:rPr>
          <w:rFonts w:ascii="Arial" w:hAnsi="Arial" w:cs="Arial"/>
          <w:b w:val="0"/>
          <w:bCs w:val="0"/>
          <w:sz w:val="22"/>
          <w:szCs w:val="22"/>
        </w:rPr>
        <w:t xml:space="preserve"> s využitím výše uvedené hodinové sazby</w:t>
      </w:r>
      <w:r w:rsidRPr="00A66BBC">
        <w:rPr>
          <w:rFonts w:ascii="Arial" w:hAnsi="Arial" w:cs="Arial"/>
          <w:b w:val="0"/>
          <w:bCs w:val="0"/>
          <w:sz w:val="22"/>
          <w:szCs w:val="22"/>
        </w:rPr>
        <w:t xml:space="preserve">. </w:t>
      </w:r>
    </w:p>
    <w:p w14:paraId="441F8855" w14:textId="77777777" w:rsidR="00943E7F" w:rsidRPr="00CE0471" w:rsidRDefault="00943E7F" w:rsidP="00943E7F">
      <w:pPr>
        <w:rPr>
          <w:rFonts w:ascii="Arial" w:hAnsi="Arial" w:cs="Arial"/>
          <w:sz w:val="22"/>
          <w:szCs w:val="22"/>
        </w:rPr>
      </w:pPr>
    </w:p>
    <w:p w14:paraId="022C3B5B" w14:textId="3EF34E46" w:rsidR="00A66BBC" w:rsidRDefault="00A66BBC" w:rsidP="00943E7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Platební podmínky:</w:t>
      </w:r>
    </w:p>
    <w:p w14:paraId="3C55BABD" w14:textId="3D24566C" w:rsidR="00A66BBC" w:rsidRDefault="00A66BBC" w:rsidP="00943E7F">
      <w:pPr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Služby dle této objednávky budou účtovány </w:t>
      </w:r>
      <w:r w:rsidR="00F3236C">
        <w:rPr>
          <w:rFonts w:ascii="Arial" w:hAnsi="Arial" w:cs="Arial"/>
          <w:b w:val="0"/>
          <w:bCs w:val="0"/>
          <w:sz w:val="22"/>
          <w:szCs w:val="22"/>
        </w:rPr>
        <w:t xml:space="preserve">bezhotovostní fakturou </w:t>
      </w:r>
      <w:r>
        <w:rPr>
          <w:rFonts w:ascii="Arial" w:hAnsi="Arial" w:cs="Arial"/>
          <w:b w:val="0"/>
          <w:bCs w:val="0"/>
          <w:sz w:val="22"/>
          <w:szCs w:val="22"/>
        </w:rPr>
        <w:t>vždy po odevzdání a schválení CRR jednotlivých Zpráv o udržitelnosti v cenách uvedených výše, případně v cenách vyšších, pokud dodatkem k objednávce dojde k rozšíření plnění.</w:t>
      </w:r>
    </w:p>
    <w:p w14:paraId="6768D478" w14:textId="3BABDDEE" w:rsidR="00A66BBC" w:rsidRDefault="00A66BBC" w:rsidP="00943E7F">
      <w:pPr>
        <w:rPr>
          <w:rFonts w:ascii="Arial" w:hAnsi="Arial" w:cs="Arial"/>
          <w:b w:val="0"/>
          <w:bCs w:val="0"/>
          <w:sz w:val="22"/>
          <w:szCs w:val="22"/>
        </w:rPr>
      </w:pPr>
    </w:p>
    <w:p w14:paraId="08BE077D" w14:textId="3FE9C34B" w:rsidR="00943E7F" w:rsidRPr="00A66BBC" w:rsidRDefault="00A66BBC" w:rsidP="00943E7F">
      <w:pPr>
        <w:rPr>
          <w:rFonts w:ascii="Arial" w:hAnsi="Arial" w:cs="Arial"/>
          <w:sz w:val="22"/>
          <w:szCs w:val="22"/>
          <w:u w:val="single"/>
        </w:rPr>
      </w:pPr>
      <w:r w:rsidRPr="00A66BBC">
        <w:rPr>
          <w:rFonts w:ascii="Arial" w:hAnsi="Arial" w:cs="Arial"/>
          <w:sz w:val="22"/>
          <w:szCs w:val="22"/>
          <w:u w:val="single"/>
        </w:rPr>
        <w:t>Termín realizace:</w:t>
      </w:r>
    </w:p>
    <w:p w14:paraId="7DB36137" w14:textId="0314EFB3" w:rsidR="009A2BB1" w:rsidRDefault="00A66BBC" w:rsidP="00943E7F">
      <w:pPr>
        <w:rPr>
          <w:rFonts w:ascii="Arial" w:hAnsi="Arial" w:cs="Arial"/>
          <w:b w:val="0"/>
          <w:bCs w:val="0"/>
          <w:sz w:val="22"/>
          <w:szCs w:val="22"/>
        </w:rPr>
      </w:pPr>
      <w:r w:rsidRPr="00A66BBC">
        <w:rPr>
          <w:rFonts w:ascii="Arial" w:hAnsi="Arial" w:cs="Arial"/>
          <w:b w:val="0"/>
          <w:bCs w:val="0"/>
          <w:sz w:val="22"/>
          <w:szCs w:val="22"/>
        </w:rPr>
        <w:t xml:space="preserve">Zprávy o udržitelnosti </w:t>
      </w:r>
      <w:r w:rsidR="009A2BB1">
        <w:rPr>
          <w:rFonts w:ascii="Arial" w:hAnsi="Arial" w:cs="Arial"/>
          <w:b w:val="0"/>
          <w:bCs w:val="0"/>
          <w:sz w:val="22"/>
          <w:szCs w:val="22"/>
        </w:rPr>
        <w:t xml:space="preserve">(ZoR) </w:t>
      </w:r>
      <w:r>
        <w:rPr>
          <w:rFonts w:ascii="Arial" w:hAnsi="Arial" w:cs="Arial"/>
          <w:b w:val="0"/>
          <w:bCs w:val="0"/>
          <w:sz w:val="22"/>
          <w:szCs w:val="22"/>
        </w:rPr>
        <w:t>budou odevzdány v těchto termínech</w:t>
      </w:r>
      <w:r w:rsidR="009A2BB1">
        <w:rPr>
          <w:rFonts w:ascii="Arial" w:hAnsi="Arial" w:cs="Arial"/>
          <w:b w:val="0"/>
          <w:bCs w:val="0"/>
          <w:sz w:val="22"/>
          <w:szCs w:val="22"/>
        </w:rPr>
        <w:t>, daných program</w:t>
      </w:r>
      <w:r w:rsidR="002A2522">
        <w:rPr>
          <w:rFonts w:ascii="Arial" w:hAnsi="Arial" w:cs="Arial"/>
          <w:b w:val="0"/>
          <w:bCs w:val="0"/>
          <w:sz w:val="22"/>
          <w:szCs w:val="22"/>
        </w:rPr>
        <w:t>e</w:t>
      </w:r>
      <w:r w:rsidR="009A2BB1">
        <w:rPr>
          <w:rFonts w:ascii="Arial" w:hAnsi="Arial" w:cs="Arial"/>
          <w:b w:val="0"/>
          <w:bCs w:val="0"/>
          <w:sz w:val="22"/>
          <w:szCs w:val="22"/>
        </w:rPr>
        <w:t xml:space="preserve">m Interreg V-A v MS 2014+ </w:t>
      </w:r>
      <w:r>
        <w:rPr>
          <w:rFonts w:ascii="Arial" w:hAnsi="Arial" w:cs="Arial"/>
          <w:b w:val="0"/>
          <w:bCs w:val="0"/>
          <w:sz w:val="22"/>
          <w:szCs w:val="22"/>
        </w:rPr>
        <w:t>(pokud CRR nerozhodne jinak)</w:t>
      </w:r>
      <w:r w:rsidR="009A2BB1">
        <w:rPr>
          <w:rFonts w:ascii="Arial" w:hAnsi="Arial" w:cs="Arial"/>
          <w:b w:val="0"/>
          <w:bCs w:val="0"/>
          <w:sz w:val="22"/>
          <w:szCs w:val="22"/>
        </w:rPr>
        <w:t xml:space="preserve"> takto:</w:t>
      </w:r>
    </w:p>
    <w:p w14:paraId="4CE9B01F" w14:textId="77777777" w:rsidR="009A2BB1" w:rsidRDefault="009A2BB1" w:rsidP="00943E7F">
      <w:pPr>
        <w:rPr>
          <w:rFonts w:ascii="Arial" w:hAnsi="Arial" w:cs="Arial"/>
          <w:b w:val="0"/>
          <w:bCs w:val="0"/>
          <w:sz w:val="22"/>
          <w:szCs w:val="22"/>
        </w:rPr>
      </w:pPr>
    </w:p>
    <w:p w14:paraId="35B387DB" w14:textId="6BD4E144" w:rsidR="00A66BBC" w:rsidRDefault="009A2BB1" w:rsidP="009A2BB1">
      <w:pPr>
        <w:pStyle w:val="Odstavecseseznamem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ZoR</w:t>
      </w:r>
      <w:r>
        <w:rPr>
          <w:rFonts w:ascii="Arial" w:hAnsi="Arial" w:cs="Arial"/>
          <w:sz w:val="22"/>
          <w:szCs w:val="22"/>
        </w:rPr>
        <w:tab/>
        <w:t>období 3.9.2021 – 2.9.2022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termín odevzdání 1.10.2022</w:t>
      </w:r>
    </w:p>
    <w:p w14:paraId="3C16740C" w14:textId="6F0EECD8" w:rsidR="009A2BB1" w:rsidRPr="009A2BB1" w:rsidRDefault="009A2BB1" w:rsidP="009A2BB1">
      <w:pPr>
        <w:pStyle w:val="Odstavecseseznamem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ZoR</w:t>
      </w:r>
      <w:r>
        <w:rPr>
          <w:rFonts w:ascii="Arial" w:hAnsi="Arial" w:cs="Arial"/>
          <w:sz w:val="22"/>
          <w:szCs w:val="22"/>
        </w:rPr>
        <w:tab/>
        <w:t>období 3.9.2022 – 2.9.2023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termín odevzdání 1.10.2023</w:t>
      </w:r>
    </w:p>
    <w:p w14:paraId="446EC195" w14:textId="5910739B" w:rsidR="009A2BB1" w:rsidRPr="009A2BB1" w:rsidRDefault="009A2BB1" w:rsidP="009A2BB1">
      <w:pPr>
        <w:pStyle w:val="Odstavecseseznamem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ZoR</w:t>
      </w:r>
      <w:r>
        <w:rPr>
          <w:rFonts w:ascii="Arial" w:hAnsi="Arial" w:cs="Arial"/>
          <w:sz w:val="22"/>
          <w:szCs w:val="22"/>
        </w:rPr>
        <w:tab/>
        <w:t>období 3.9.2023 – 2.9.2024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termín odevzdání 1.10.2024</w:t>
      </w:r>
    </w:p>
    <w:p w14:paraId="68054712" w14:textId="7F484FEB" w:rsidR="009A2BB1" w:rsidRPr="009A2BB1" w:rsidRDefault="009A2BB1" w:rsidP="009A2BB1">
      <w:pPr>
        <w:pStyle w:val="Odstavecseseznamem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ZoR</w:t>
      </w:r>
      <w:r>
        <w:rPr>
          <w:rFonts w:ascii="Arial" w:hAnsi="Arial" w:cs="Arial"/>
          <w:sz w:val="22"/>
          <w:szCs w:val="22"/>
        </w:rPr>
        <w:tab/>
        <w:t>období 3.9.2024 – 2.9.2025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termín odevzdání 1.10.2025</w:t>
      </w:r>
    </w:p>
    <w:p w14:paraId="2D84647E" w14:textId="690642D5" w:rsidR="009A2BB1" w:rsidRPr="009A2BB1" w:rsidRDefault="009A2BB1" w:rsidP="009A2BB1">
      <w:pPr>
        <w:pStyle w:val="Odstavecseseznamem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ZoR</w:t>
      </w:r>
      <w:r>
        <w:rPr>
          <w:rFonts w:ascii="Arial" w:hAnsi="Arial" w:cs="Arial"/>
          <w:sz w:val="22"/>
          <w:szCs w:val="22"/>
        </w:rPr>
        <w:tab/>
        <w:t>období 3.9.2025 – 2.9.2025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termín odevzdání 1.10.2026</w:t>
      </w:r>
    </w:p>
    <w:p w14:paraId="71135449" w14:textId="77777777" w:rsidR="00A66BBC" w:rsidRPr="00A66BBC" w:rsidRDefault="00A66BBC" w:rsidP="00943E7F">
      <w:pPr>
        <w:rPr>
          <w:rFonts w:ascii="Arial" w:hAnsi="Arial" w:cs="Arial"/>
          <w:b w:val="0"/>
          <w:bCs w:val="0"/>
          <w:sz w:val="22"/>
          <w:szCs w:val="22"/>
        </w:rPr>
      </w:pPr>
    </w:p>
    <w:p w14:paraId="7D31FB62" w14:textId="77777777" w:rsidR="00943E7F" w:rsidRPr="00CE0471" w:rsidRDefault="00943E7F" w:rsidP="00943E7F">
      <w:pPr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CE0471">
        <w:rPr>
          <w:rFonts w:ascii="Arial" w:hAnsi="Arial" w:cs="Arial"/>
          <w:sz w:val="22"/>
          <w:szCs w:val="22"/>
          <w:u w:val="single"/>
        </w:rPr>
        <w:t>Podmínky plnění:</w:t>
      </w:r>
    </w:p>
    <w:p w14:paraId="0185C88E" w14:textId="27A6DCE4" w:rsidR="00943E7F" w:rsidRPr="00CE0471" w:rsidRDefault="00943E7F" w:rsidP="00943E7F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E0471">
        <w:rPr>
          <w:rFonts w:ascii="Arial" w:hAnsi="Arial" w:cs="Arial"/>
          <w:sz w:val="22"/>
          <w:szCs w:val="22"/>
        </w:rPr>
        <w:t>součinnost partnerů</w:t>
      </w:r>
      <w:r w:rsidR="002A2522">
        <w:rPr>
          <w:rFonts w:ascii="Arial" w:hAnsi="Arial" w:cs="Arial"/>
          <w:sz w:val="22"/>
          <w:szCs w:val="22"/>
        </w:rPr>
        <w:t xml:space="preserve"> projektu</w:t>
      </w:r>
    </w:p>
    <w:p w14:paraId="046B9D12" w14:textId="77777777" w:rsidR="00943E7F" w:rsidRPr="00CE0471" w:rsidRDefault="00943E7F" w:rsidP="00943E7F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E0471">
        <w:rPr>
          <w:rFonts w:ascii="Arial" w:hAnsi="Arial" w:cs="Arial"/>
          <w:sz w:val="22"/>
          <w:szCs w:val="22"/>
        </w:rPr>
        <w:t>pružné zajištění elektronického podpisu statutárního zástupce vedoucího partnera ROT Zpráv o udržitelnosti, případně jejích doplnění (ideálně do jednoho až dvou dnů).</w:t>
      </w:r>
    </w:p>
    <w:p w14:paraId="4E19FABC" w14:textId="128BF58A" w:rsidR="00C86C5F" w:rsidRPr="00CE0471" w:rsidRDefault="00C86C5F" w:rsidP="002A2522">
      <w:pPr>
        <w:pStyle w:val="Odstavecseseznamem"/>
        <w:rPr>
          <w:rFonts w:ascii="Arial" w:hAnsi="Arial" w:cs="Arial"/>
          <w:sz w:val="22"/>
          <w:szCs w:val="22"/>
        </w:rPr>
      </w:pPr>
    </w:p>
    <w:p w14:paraId="3D85C620" w14:textId="77777777" w:rsidR="007768E7" w:rsidRPr="007768E7" w:rsidRDefault="007768E7" w:rsidP="007768E7">
      <w:pPr>
        <w:rPr>
          <w:rFonts w:ascii="Arial" w:hAnsi="Arial" w:cs="Arial"/>
          <w:b w:val="0"/>
          <w:i/>
          <w:sz w:val="22"/>
          <w:szCs w:val="22"/>
        </w:rPr>
      </w:pPr>
      <w:r w:rsidRPr="007768E7">
        <w:rPr>
          <w:rFonts w:ascii="Arial" w:hAnsi="Arial" w:cs="Arial"/>
          <w:b w:val="0"/>
          <w:iCs/>
          <w:sz w:val="22"/>
          <w:szCs w:val="22"/>
        </w:rPr>
        <w:t>Vzhledem k povinnosti zve</w:t>
      </w:r>
      <w:r w:rsidRPr="007768E7">
        <w:rPr>
          <w:rFonts w:ascii="Arial" w:hAnsi="Arial" w:cs="Arial" w:hint="eastAsia"/>
          <w:b w:val="0"/>
          <w:iCs/>
          <w:sz w:val="22"/>
          <w:szCs w:val="22"/>
        </w:rPr>
        <w:t>ř</w:t>
      </w:r>
      <w:r w:rsidRPr="007768E7">
        <w:rPr>
          <w:rFonts w:ascii="Arial" w:hAnsi="Arial" w:cs="Arial"/>
          <w:b w:val="0"/>
          <w:iCs/>
          <w:sz w:val="22"/>
          <w:szCs w:val="22"/>
        </w:rPr>
        <w:t>ejn</w:t>
      </w:r>
      <w:r w:rsidRPr="007768E7">
        <w:rPr>
          <w:rFonts w:ascii="Arial" w:hAnsi="Arial" w:cs="Arial" w:hint="eastAsia"/>
          <w:b w:val="0"/>
          <w:iCs/>
          <w:sz w:val="22"/>
          <w:szCs w:val="22"/>
        </w:rPr>
        <w:t>ě</w:t>
      </w:r>
      <w:r w:rsidRPr="007768E7">
        <w:rPr>
          <w:rFonts w:ascii="Arial" w:hAnsi="Arial" w:cs="Arial"/>
          <w:b w:val="0"/>
          <w:iCs/>
          <w:sz w:val="22"/>
          <w:szCs w:val="22"/>
        </w:rPr>
        <w:t>n</w:t>
      </w:r>
      <w:r w:rsidRPr="007768E7">
        <w:rPr>
          <w:rFonts w:ascii="Arial" w:hAnsi="Arial" w:cs="Arial" w:hint="eastAsia"/>
          <w:b w:val="0"/>
          <w:iCs/>
          <w:sz w:val="22"/>
          <w:szCs w:val="22"/>
        </w:rPr>
        <w:t>í</w:t>
      </w:r>
      <w:r w:rsidRPr="007768E7">
        <w:rPr>
          <w:rFonts w:ascii="Arial" w:hAnsi="Arial" w:cs="Arial"/>
          <w:b w:val="0"/>
          <w:iCs/>
          <w:sz w:val="22"/>
          <w:szCs w:val="22"/>
        </w:rPr>
        <w:t xml:space="preserve"> (v registru smluv) v</w:t>
      </w:r>
      <w:r w:rsidRPr="007768E7">
        <w:rPr>
          <w:rFonts w:ascii="Arial" w:hAnsi="Arial" w:cs="Arial" w:hint="eastAsia"/>
          <w:b w:val="0"/>
          <w:iCs/>
          <w:sz w:val="22"/>
          <w:szCs w:val="22"/>
        </w:rPr>
        <w:t>á</w:t>
      </w:r>
      <w:r w:rsidRPr="007768E7">
        <w:rPr>
          <w:rFonts w:ascii="Arial" w:hAnsi="Arial" w:cs="Arial"/>
          <w:b w:val="0"/>
          <w:iCs/>
          <w:sz w:val="22"/>
          <w:szCs w:val="22"/>
        </w:rPr>
        <w:t>s pros</w:t>
      </w:r>
      <w:r w:rsidRPr="007768E7">
        <w:rPr>
          <w:rFonts w:ascii="Arial" w:hAnsi="Arial" w:cs="Arial" w:hint="eastAsia"/>
          <w:b w:val="0"/>
          <w:iCs/>
          <w:sz w:val="22"/>
          <w:szCs w:val="22"/>
        </w:rPr>
        <w:t>í</w:t>
      </w:r>
      <w:r w:rsidRPr="007768E7">
        <w:rPr>
          <w:rFonts w:ascii="Arial" w:hAnsi="Arial" w:cs="Arial"/>
          <w:b w:val="0"/>
          <w:iCs/>
          <w:sz w:val="22"/>
          <w:szCs w:val="22"/>
        </w:rPr>
        <w:t>me o potvrzen</w:t>
      </w:r>
      <w:r w:rsidRPr="007768E7">
        <w:rPr>
          <w:rFonts w:ascii="Arial" w:hAnsi="Arial" w:cs="Arial" w:hint="eastAsia"/>
          <w:b w:val="0"/>
          <w:iCs/>
          <w:sz w:val="22"/>
          <w:szCs w:val="22"/>
        </w:rPr>
        <w:t>í</w:t>
      </w:r>
      <w:r w:rsidRPr="007768E7">
        <w:rPr>
          <w:rFonts w:ascii="Arial" w:hAnsi="Arial" w:cs="Arial"/>
          <w:b w:val="0"/>
          <w:iCs/>
          <w:sz w:val="22"/>
          <w:szCs w:val="22"/>
        </w:rPr>
        <w:t xml:space="preserve"> t</w:t>
      </w:r>
      <w:r w:rsidRPr="007768E7">
        <w:rPr>
          <w:rFonts w:ascii="Arial" w:hAnsi="Arial" w:cs="Arial" w:hint="eastAsia"/>
          <w:b w:val="0"/>
          <w:iCs/>
          <w:sz w:val="22"/>
          <w:szCs w:val="22"/>
        </w:rPr>
        <w:t>é</w:t>
      </w:r>
      <w:r w:rsidRPr="007768E7">
        <w:rPr>
          <w:rFonts w:ascii="Arial" w:hAnsi="Arial" w:cs="Arial"/>
          <w:b w:val="0"/>
          <w:iCs/>
          <w:sz w:val="22"/>
          <w:szCs w:val="22"/>
        </w:rPr>
        <w:t>to objedn</w:t>
      </w:r>
      <w:r w:rsidRPr="007768E7">
        <w:rPr>
          <w:rFonts w:ascii="Arial" w:hAnsi="Arial" w:cs="Arial" w:hint="eastAsia"/>
          <w:b w:val="0"/>
          <w:iCs/>
          <w:sz w:val="22"/>
          <w:szCs w:val="22"/>
        </w:rPr>
        <w:t>á</w:t>
      </w:r>
      <w:r w:rsidRPr="007768E7">
        <w:rPr>
          <w:rFonts w:ascii="Arial" w:hAnsi="Arial" w:cs="Arial"/>
          <w:b w:val="0"/>
          <w:iCs/>
          <w:sz w:val="22"/>
          <w:szCs w:val="22"/>
        </w:rPr>
        <w:t>vky a vr</w:t>
      </w:r>
      <w:r w:rsidRPr="007768E7">
        <w:rPr>
          <w:rFonts w:ascii="Arial" w:hAnsi="Arial" w:cs="Arial" w:hint="eastAsia"/>
          <w:b w:val="0"/>
          <w:iCs/>
          <w:sz w:val="22"/>
          <w:szCs w:val="22"/>
        </w:rPr>
        <w:t>á</w:t>
      </w:r>
      <w:r w:rsidRPr="007768E7">
        <w:rPr>
          <w:rFonts w:ascii="Arial" w:hAnsi="Arial" w:cs="Arial"/>
          <w:b w:val="0"/>
          <w:iCs/>
          <w:sz w:val="22"/>
          <w:szCs w:val="22"/>
        </w:rPr>
        <w:t>cen</w:t>
      </w:r>
      <w:r w:rsidRPr="007768E7">
        <w:rPr>
          <w:rFonts w:ascii="Arial" w:hAnsi="Arial" w:cs="Arial" w:hint="eastAsia"/>
          <w:b w:val="0"/>
          <w:iCs/>
          <w:sz w:val="22"/>
          <w:szCs w:val="22"/>
        </w:rPr>
        <w:t>í</w:t>
      </w:r>
      <w:r w:rsidRPr="007768E7">
        <w:rPr>
          <w:rFonts w:ascii="Arial" w:hAnsi="Arial" w:cs="Arial"/>
          <w:b w:val="0"/>
          <w:iCs/>
          <w:sz w:val="22"/>
          <w:szCs w:val="22"/>
        </w:rPr>
        <w:t xml:space="preserve"> jednoho v</w:t>
      </w:r>
      <w:r w:rsidRPr="007768E7">
        <w:rPr>
          <w:rFonts w:ascii="Arial" w:hAnsi="Arial" w:cs="Arial" w:hint="eastAsia"/>
          <w:b w:val="0"/>
          <w:iCs/>
          <w:sz w:val="22"/>
          <w:szCs w:val="22"/>
        </w:rPr>
        <w:t>ý</w:t>
      </w:r>
      <w:r w:rsidRPr="007768E7">
        <w:rPr>
          <w:rFonts w:ascii="Arial" w:hAnsi="Arial" w:cs="Arial"/>
          <w:b w:val="0"/>
          <w:iCs/>
          <w:sz w:val="22"/>
          <w:szCs w:val="22"/>
        </w:rPr>
        <w:t>tisku na na</w:t>
      </w:r>
      <w:r w:rsidRPr="007768E7">
        <w:rPr>
          <w:rFonts w:ascii="Arial" w:hAnsi="Arial" w:cs="Arial" w:hint="eastAsia"/>
          <w:b w:val="0"/>
          <w:iCs/>
          <w:sz w:val="22"/>
          <w:szCs w:val="22"/>
        </w:rPr>
        <w:t>š</w:t>
      </w:r>
      <w:r w:rsidRPr="007768E7">
        <w:rPr>
          <w:rFonts w:ascii="Arial" w:hAnsi="Arial" w:cs="Arial"/>
          <w:b w:val="0"/>
          <w:iCs/>
          <w:sz w:val="22"/>
          <w:szCs w:val="22"/>
        </w:rPr>
        <w:t>i adresu. Zve</w:t>
      </w:r>
      <w:r w:rsidRPr="007768E7">
        <w:rPr>
          <w:rFonts w:ascii="Arial" w:hAnsi="Arial" w:cs="Arial" w:hint="eastAsia"/>
          <w:b w:val="0"/>
          <w:iCs/>
          <w:sz w:val="22"/>
          <w:szCs w:val="22"/>
        </w:rPr>
        <w:t>ř</w:t>
      </w:r>
      <w:r w:rsidRPr="007768E7">
        <w:rPr>
          <w:rFonts w:ascii="Arial" w:hAnsi="Arial" w:cs="Arial"/>
          <w:b w:val="0"/>
          <w:iCs/>
          <w:sz w:val="22"/>
          <w:szCs w:val="22"/>
        </w:rPr>
        <w:t>ejn</w:t>
      </w:r>
      <w:r w:rsidRPr="007768E7">
        <w:rPr>
          <w:rFonts w:ascii="Arial" w:hAnsi="Arial" w:cs="Arial" w:hint="eastAsia"/>
          <w:b w:val="0"/>
          <w:iCs/>
          <w:sz w:val="22"/>
          <w:szCs w:val="22"/>
        </w:rPr>
        <w:t>ě</w:t>
      </w:r>
      <w:r w:rsidRPr="007768E7">
        <w:rPr>
          <w:rFonts w:ascii="Arial" w:hAnsi="Arial" w:cs="Arial"/>
          <w:b w:val="0"/>
          <w:iCs/>
          <w:sz w:val="22"/>
          <w:szCs w:val="22"/>
        </w:rPr>
        <w:t>n</w:t>
      </w:r>
      <w:r w:rsidRPr="007768E7">
        <w:rPr>
          <w:rFonts w:ascii="Arial" w:hAnsi="Arial" w:cs="Arial" w:hint="eastAsia"/>
          <w:b w:val="0"/>
          <w:iCs/>
          <w:sz w:val="22"/>
          <w:szCs w:val="22"/>
        </w:rPr>
        <w:t>í</w:t>
      </w:r>
      <w:r w:rsidRPr="007768E7">
        <w:rPr>
          <w:rFonts w:ascii="Arial" w:hAnsi="Arial" w:cs="Arial"/>
          <w:b w:val="0"/>
          <w:iCs/>
          <w:sz w:val="22"/>
          <w:szCs w:val="22"/>
        </w:rPr>
        <w:t xml:space="preserve"> zajist</w:t>
      </w:r>
      <w:r w:rsidRPr="007768E7">
        <w:rPr>
          <w:rFonts w:ascii="Arial" w:hAnsi="Arial" w:cs="Arial" w:hint="eastAsia"/>
          <w:b w:val="0"/>
          <w:iCs/>
          <w:sz w:val="22"/>
          <w:szCs w:val="22"/>
        </w:rPr>
        <w:t>í</w:t>
      </w:r>
      <w:r w:rsidRPr="007768E7">
        <w:rPr>
          <w:rFonts w:ascii="Arial" w:hAnsi="Arial" w:cs="Arial"/>
          <w:b w:val="0"/>
          <w:iCs/>
          <w:sz w:val="22"/>
          <w:szCs w:val="22"/>
        </w:rPr>
        <w:t>me</w:t>
      </w:r>
      <w:r w:rsidRPr="007768E7">
        <w:rPr>
          <w:rFonts w:ascii="Arial" w:hAnsi="Arial" w:cs="Arial"/>
          <w:b w:val="0"/>
          <w:i/>
          <w:sz w:val="22"/>
          <w:szCs w:val="22"/>
        </w:rPr>
        <w:t>.</w:t>
      </w:r>
    </w:p>
    <w:p w14:paraId="6158F4A5" w14:textId="1540AD9B" w:rsidR="00642974" w:rsidRDefault="00642974" w:rsidP="00BA28E8">
      <w:pPr>
        <w:rPr>
          <w:rFonts w:ascii="Arial" w:hAnsi="Arial" w:cs="Arial"/>
          <w:b w:val="0"/>
          <w:i/>
          <w:sz w:val="22"/>
          <w:szCs w:val="22"/>
        </w:rPr>
      </w:pPr>
    </w:p>
    <w:p w14:paraId="41610C18" w14:textId="77777777" w:rsidR="00247E0E" w:rsidRDefault="00247E0E" w:rsidP="00247E0E">
      <w:pPr>
        <w:tabs>
          <w:tab w:val="left" w:pos="-1991"/>
          <w:tab w:val="left" w:pos="1991"/>
        </w:tabs>
        <w:ind w:left="1991" w:hanging="1991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Objednávka potvrzená zhotovitelem je smlouvou.</w:t>
      </w:r>
    </w:p>
    <w:p w14:paraId="4C9621B9" w14:textId="77777777" w:rsidR="00247E0E" w:rsidRDefault="00247E0E" w:rsidP="00BA28E8">
      <w:pPr>
        <w:rPr>
          <w:rFonts w:ascii="Arial" w:hAnsi="Arial" w:cs="Arial"/>
          <w:b w:val="0"/>
          <w:i/>
          <w:sz w:val="22"/>
          <w:szCs w:val="22"/>
        </w:rPr>
      </w:pPr>
    </w:p>
    <w:p w14:paraId="49846EA1" w14:textId="77777777" w:rsidR="00311FC1" w:rsidRDefault="00311FC1" w:rsidP="00311FC1">
      <w:pPr>
        <w:rPr>
          <w:rFonts w:ascii="Arial" w:hAnsi="Arial" w:cs="Arial"/>
          <w:b w:val="0"/>
          <w:sz w:val="22"/>
          <w:szCs w:val="22"/>
        </w:rPr>
      </w:pPr>
    </w:p>
    <w:p w14:paraId="7894F857" w14:textId="77777777" w:rsidR="00311FC1" w:rsidRDefault="00311FC1" w:rsidP="00311FC1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Statutární zástupce objednatele: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dne: </w:t>
      </w:r>
      <w:r w:rsidR="00025D8D">
        <w:rPr>
          <w:rFonts w:ascii="Arial" w:hAnsi="Arial" w:cs="Arial"/>
          <w:b w:val="0"/>
          <w:sz w:val="22"/>
          <w:szCs w:val="22"/>
        </w:rPr>
        <w:t>…………………</w:t>
      </w:r>
    </w:p>
    <w:p w14:paraId="06082A5A" w14:textId="482C2708" w:rsidR="00311FC1" w:rsidRPr="00311FC1" w:rsidRDefault="002A2522" w:rsidP="00311FC1">
      <w:pPr>
        <w:ind w:left="4248" w:firstLine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Petr Hájek</w:t>
      </w:r>
    </w:p>
    <w:p w14:paraId="024D8535" w14:textId="5D0E1B74" w:rsidR="00200E54" w:rsidRDefault="002A2522" w:rsidP="00311FC1">
      <w:pPr>
        <w:ind w:left="4248" w:firstLine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Předseda svazku obcí </w:t>
      </w:r>
    </w:p>
    <w:p w14:paraId="01400F54" w14:textId="37AD2107" w:rsidR="002A2522" w:rsidRPr="00311FC1" w:rsidRDefault="002A2522" w:rsidP="00311FC1">
      <w:pPr>
        <w:ind w:left="4248" w:firstLine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Region Orlicko-Třebovsko</w:t>
      </w:r>
    </w:p>
    <w:p w14:paraId="469EBDA7" w14:textId="66D70EA6" w:rsidR="000979DC" w:rsidRDefault="00311FC1">
      <w:pPr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52DE80F7" w14:textId="77777777" w:rsidR="00311FC1" w:rsidRDefault="00311FC1">
      <w:pPr>
        <w:rPr>
          <w:rFonts w:ascii="Arial" w:hAnsi="Arial" w:cs="Arial"/>
          <w:b w:val="0"/>
          <w:bCs w:val="0"/>
          <w:sz w:val="22"/>
          <w:szCs w:val="22"/>
        </w:rPr>
      </w:pPr>
    </w:p>
    <w:p w14:paraId="3D0660A4" w14:textId="33AA748E" w:rsidR="00642974" w:rsidRDefault="00642974">
      <w:pPr>
        <w:rPr>
          <w:rFonts w:ascii="Arial" w:hAnsi="Arial" w:cs="Arial"/>
          <w:b w:val="0"/>
          <w:bCs w:val="0"/>
          <w:sz w:val="22"/>
          <w:szCs w:val="22"/>
        </w:rPr>
      </w:pPr>
    </w:p>
    <w:p w14:paraId="2D463D56" w14:textId="7AABC63C" w:rsidR="002A2522" w:rsidRDefault="002A2522">
      <w:pPr>
        <w:rPr>
          <w:rFonts w:ascii="Arial" w:hAnsi="Arial" w:cs="Arial"/>
          <w:b w:val="0"/>
          <w:bCs w:val="0"/>
          <w:sz w:val="22"/>
          <w:szCs w:val="22"/>
        </w:rPr>
      </w:pPr>
    </w:p>
    <w:p w14:paraId="2AE0DC44" w14:textId="77777777" w:rsidR="002A2522" w:rsidRDefault="002A2522">
      <w:pPr>
        <w:rPr>
          <w:rFonts w:ascii="Arial" w:hAnsi="Arial" w:cs="Arial"/>
          <w:b w:val="0"/>
          <w:bCs w:val="0"/>
          <w:sz w:val="22"/>
          <w:szCs w:val="22"/>
        </w:rPr>
      </w:pPr>
    </w:p>
    <w:p w14:paraId="114103DE" w14:textId="77777777" w:rsidR="00642974" w:rsidRDefault="00642974" w:rsidP="00B53345">
      <w:pPr>
        <w:rPr>
          <w:rFonts w:ascii="Arial" w:hAnsi="Arial" w:cs="Arial"/>
          <w:b w:val="0"/>
          <w:bCs w:val="0"/>
          <w:sz w:val="22"/>
          <w:szCs w:val="22"/>
        </w:rPr>
      </w:pPr>
    </w:p>
    <w:p w14:paraId="181036B1" w14:textId="6BACC6E6" w:rsidR="000A2343" w:rsidRDefault="00311FC1" w:rsidP="00247E0E">
      <w:pPr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  <w:t>S</w:t>
      </w:r>
      <w:r w:rsidR="00247E0E">
        <w:rPr>
          <w:rFonts w:ascii="Arial" w:hAnsi="Arial" w:cs="Arial"/>
          <w:b w:val="0"/>
          <w:bCs w:val="0"/>
          <w:sz w:val="22"/>
          <w:szCs w:val="22"/>
        </w:rPr>
        <w:t> </w:t>
      </w:r>
      <w:r w:rsidR="000A2343">
        <w:rPr>
          <w:rFonts w:ascii="Arial" w:hAnsi="Arial" w:cs="Arial"/>
          <w:b w:val="0"/>
          <w:bCs w:val="0"/>
          <w:sz w:val="22"/>
          <w:szCs w:val="22"/>
        </w:rPr>
        <w:t>o</w:t>
      </w:r>
      <w:r>
        <w:rPr>
          <w:rFonts w:ascii="Arial" w:hAnsi="Arial" w:cs="Arial"/>
          <w:b w:val="0"/>
          <w:bCs w:val="0"/>
          <w:sz w:val="22"/>
          <w:szCs w:val="22"/>
        </w:rPr>
        <w:t>bjednávkou</w:t>
      </w:r>
      <w:r w:rsidR="00247E0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souhlasí</w:t>
      </w:r>
      <w:r w:rsidR="00DC6619">
        <w:rPr>
          <w:rFonts w:ascii="Arial" w:hAnsi="Arial" w:cs="Arial"/>
          <w:b w:val="0"/>
          <w:bCs w:val="0"/>
          <w:sz w:val="22"/>
          <w:szCs w:val="22"/>
        </w:rPr>
        <w:t xml:space="preserve"> za dodavatele</w:t>
      </w:r>
      <w:r w:rsidR="000A2343">
        <w:rPr>
          <w:rFonts w:ascii="Arial" w:hAnsi="Arial" w:cs="Arial"/>
          <w:b w:val="0"/>
          <w:bCs w:val="0"/>
          <w:sz w:val="22"/>
          <w:szCs w:val="22"/>
        </w:rPr>
        <w:t>:</w:t>
      </w:r>
      <w:r w:rsidR="00247E0E">
        <w:rPr>
          <w:rFonts w:ascii="Arial" w:hAnsi="Arial" w:cs="Arial"/>
          <w:b w:val="0"/>
          <w:bCs w:val="0"/>
          <w:sz w:val="22"/>
          <w:szCs w:val="22"/>
        </w:rPr>
        <w:tab/>
        <w:t>d</w:t>
      </w:r>
      <w:r w:rsidR="000A2343">
        <w:rPr>
          <w:rFonts w:ascii="Arial" w:hAnsi="Arial" w:cs="Arial"/>
          <w:b w:val="0"/>
          <w:bCs w:val="0"/>
          <w:sz w:val="22"/>
          <w:szCs w:val="22"/>
        </w:rPr>
        <w:t>ne</w:t>
      </w:r>
      <w:r w:rsidR="00340250">
        <w:rPr>
          <w:rFonts w:ascii="Arial" w:hAnsi="Arial" w:cs="Arial"/>
          <w:b w:val="0"/>
          <w:bCs w:val="0"/>
          <w:sz w:val="22"/>
          <w:szCs w:val="22"/>
        </w:rPr>
        <w:t xml:space="preserve">: </w:t>
      </w:r>
      <w:r w:rsidR="00025D8D">
        <w:rPr>
          <w:rFonts w:ascii="Arial" w:hAnsi="Arial" w:cs="Arial"/>
          <w:b w:val="0"/>
          <w:bCs w:val="0"/>
          <w:sz w:val="22"/>
          <w:szCs w:val="22"/>
        </w:rPr>
        <w:t>……………….</w:t>
      </w:r>
    </w:p>
    <w:p w14:paraId="410EF35A" w14:textId="6DA86F14" w:rsidR="000A2343" w:rsidRDefault="00DC6619" w:rsidP="000A2343">
      <w:pPr>
        <w:ind w:left="4248" w:firstLine="708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RNDr. Renata Šedová</w:t>
      </w:r>
    </w:p>
    <w:p w14:paraId="759A8F5F" w14:textId="3426CBBD" w:rsidR="000A2343" w:rsidRDefault="00DC6619" w:rsidP="000A2343">
      <w:pPr>
        <w:ind w:left="4248" w:firstLine="708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Jednatelka OHGS s.r.o.</w:t>
      </w:r>
    </w:p>
    <w:p w14:paraId="457B1AE2" w14:textId="77777777" w:rsidR="00311FC1" w:rsidRDefault="000A2343" w:rsidP="00B53345">
      <w:pPr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="00311FC1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sectPr w:rsidR="00311FC1" w:rsidSect="002140E3">
      <w:headerReference w:type="default" r:id="rId7"/>
      <w:footerReference w:type="even" r:id="rId8"/>
      <w:footerReference w:type="default" r:id="rId9"/>
      <w:pgSz w:w="11906" w:h="16838"/>
      <w:pgMar w:top="1843" w:right="1417" w:bottom="88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87F3" w14:textId="77777777" w:rsidR="00310664" w:rsidRDefault="00310664">
      <w:r>
        <w:separator/>
      </w:r>
    </w:p>
  </w:endnote>
  <w:endnote w:type="continuationSeparator" w:id="0">
    <w:p w14:paraId="7C6322A9" w14:textId="77777777" w:rsidR="00310664" w:rsidRDefault="0031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2721" w14:textId="77777777" w:rsidR="00310664" w:rsidRDefault="0031066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35"/>
      <w:gridCol w:w="3553"/>
      <w:gridCol w:w="2222"/>
    </w:tblGrid>
    <w:tr w:rsidR="00310664" w14:paraId="5401E376" w14:textId="77777777">
      <w:trPr>
        <w:jc w:val="center"/>
      </w:trPr>
      <w:tc>
        <w:tcPr>
          <w:tcW w:w="3435" w:type="dxa"/>
        </w:tcPr>
        <w:p w14:paraId="224EA3C4" w14:textId="59BBD25A" w:rsidR="00310664" w:rsidRDefault="00310664">
          <w:pPr>
            <w:rPr>
              <w:sz w:val="18"/>
            </w:rPr>
          </w:pPr>
        </w:p>
      </w:tc>
      <w:tc>
        <w:tcPr>
          <w:tcW w:w="3553" w:type="dxa"/>
        </w:tcPr>
        <w:p w14:paraId="3DED4D20" w14:textId="47E29004" w:rsidR="00310664" w:rsidRDefault="00310664" w:rsidP="00F73FB0">
          <w:pPr>
            <w:rPr>
              <w:b w:val="0"/>
              <w:bCs w:val="0"/>
              <w:sz w:val="18"/>
            </w:rPr>
          </w:pPr>
        </w:p>
      </w:tc>
      <w:tc>
        <w:tcPr>
          <w:tcW w:w="2222" w:type="dxa"/>
        </w:tcPr>
        <w:p w14:paraId="53B4A3EF" w14:textId="3022F375" w:rsidR="00310664" w:rsidRDefault="00310664">
          <w:pPr>
            <w:rPr>
              <w:b w:val="0"/>
              <w:bCs w:val="0"/>
              <w:sz w:val="18"/>
            </w:rPr>
          </w:pPr>
        </w:p>
      </w:tc>
    </w:tr>
    <w:tr w:rsidR="00310664" w14:paraId="10FD2159" w14:textId="77777777">
      <w:trPr>
        <w:jc w:val="center"/>
      </w:trPr>
      <w:tc>
        <w:tcPr>
          <w:tcW w:w="3435" w:type="dxa"/>
        </w:tcPr>
        <w:p w14:paraId="67800553" w14:textId="59269CD2" w:rsidR="00310664" w:rsidRDefault="00310664">
          <w:pPr>
            <w:rPr>
              <w:b w:val="0"/>
              <w:bCs w:val="0"/>
              <w:sz w:val="18"/>
            </w:rPr>
          </w:pPr>
        </w:p>
      </w:tc>
      <w:tc>
        <w:tcPr>
          <w:tcW w:w="3553" w:type="dxa"/>
        </w:tcPr>
        <w:p w14:paraId="35592ABA" w14:textId="2AAD65C9" w:rsidR="00310664" w:rsidRDefault="00310664">
          <w:pPr>
            <w:rPr>
              <w:b w:val="0"/>
              <w:bCs w:val="0"/>
              <w:sz w:val="18"/>
            </w:rPr>
          </w:pPr>
        </w:p>
      </w:tc>
      <w:tc>
        <w:tcPr>
          <w:tcW w:w="2222" w:type="dxa"/>
        </w:tcPr>
        <w:p w14:paraId="38C8F8CA" w14:textId="1581ABED" w:rsidR="00310664" w:rsidRDefault="00310664">
          <w:pPr>
            <w:rPr>
              <w:b w:val="0"/>
              <w:bCs w:val="0"/>
              <w:sz w:val="18"/>
            </w:rPr>
          </w:pPr>
        </w:p>
      </w:tc>
    </w:tr>
    <w:tr w:rsidR="00310664" w14:paraId="2C70AB7D" w14:textId="77777777">
      <w:trPr>
        <w:jc w:val="center"/>
      </w:trPr>
      <w:tc>
        <w:tcPr>
          <w:tcW w:w="3435" w:type="dxa"/>
        </w:tcPr>
        <w:p w14:paraId="59F4FD24" w14:textId="5B17E99D" w:rsidR="00310664" w:rsidRDefault="00310664">
          <w:pPr>
            <w:rPr>
              <w:b w:val="0"/>
              <w:bCs w:val="0"/>
              <w:sz w:val="18"/>
            </w:rPr>
          </w:pPr>
        </w:p>
      </w:tc>
      <w:tc>
        <w:tcPr>
          <w:tcW w:w="3553" w:type="dxa"/>
        </w:tcPr>
        <w:p w14:paraId="26A0358E" w14:textId="73DF5DA1" w:rsidR="00310664" w:rsidRDefault="00310664" w:rsidP="00F73FB0">
          <w:pPr>
            <w:rPr>
              <w:b w:val="0"/>
              <w:bCs w:val="0"/>
              <w:sz w:val="18"/>
            </w:rPr>
          </w:pPr>
        </w:p>
      </w:tc>
      <w:tc>
        <w:tcPr>
          <w:tcW w:w="2222" w:type="dxa"/>
        </w:tcPr>
        <w:p w14:paraId="6B335C81" w14:textId="395B0519" w:rsidR="00310664" w:rsidRDefault="00310664">
          <w:pPr>
            <w:rPr>
              <w:b w:val="0"/>
              <w:bCs w:val="0"/>
              <w:sz w:val="18"/>
            </w:rPr>
          </w:pPr>
        </w:p>
      </w:tc>
    </w:tr>
    <w:tr w:rsidR="00310664" w14:paraId="4A606F95" w14:textId="77777777">
      <w:trPr>
        <w:cantSplit/>
        <w:jc w:val="center"/>
      </w:trPr>
      <w:tc>
        <w:tcPr>
          <w:tcW w:w="9210" w:type="dxa"/>
          <w:gridSpan w:val="3"/>
        </w:tcPr>
        <w:p w14:paraId="796FA02A" w14:textId="77777777" w:rsidR="00310664" w:rsidRDefault="00310664">
          <w:pPr>
            <w:jc w:val="center"/>
            <w:rPr>
              <w:b w:val="0"/>
              <w:bCs w:val="0"/>
              <w:sz w:val="18"/>
            </w:rPr>
          </w:pPr>
        </w:p>
      </w:tc>
    </w:tr>
  </w:tbl>
  <w:p w14:paraId="70A57893" w14:textId="77777777" w:rsidR="00310664" w:rsidRDefault="003106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73B2" w14:textId="77777777" w:rsidR="00310664" w:rsidRDefault="00310664">
      <w:r>
        <w:separator/>
      </w:r>
    </w:p>
  </w:footnote>
  <w:footnote w:type="continuationSeparator" w:id="0">
    <w:p w14:paraId="7467B4CC" w14:textId="77777777" w:rsidR="00310664" w:rsidRDefault="0031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A31B" w14:textId="533EF306" w:rsidR="00822360" w:rsidRDefault="00822360">
    <w:pPr>
      <w:pStyle w:val="Zhlav"/>
    </w:pPr>
    <w:r>
      <w:rPr>
        <w:noProof/>
      </w:rPr>
      <w:drawing>
        <wp:inline distT="0" distB="0" distL="0" distR="0" wp14:anchorId="30FE1568" wp14:editId="4B7EE564">
          <wp:extent cx="5760720" cy="535305"/>
          <wp:effectExtent l="0" t="0" r="0" b="0"/>
          <wp:docPr id="5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724DD54"/>
    <w:lvl w:ilvl="0">
      <w:numFmt w:val="decimal"/>
      <w:lvlText w:val="*"/>
      <w:lvlJc w:val="left"/>
    </w:lvl>
  </w:abstractNum>
  <w:abstractNum w:abstractNumId="1" w15:restartNumberingAfterBreak="0">
    <w:nsid w:val="05704084"/>
    <w:multiLevelType w:val="hybridMultilevel"/>
    <w:tmpl w:val="295C19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3327"/>
    <w:multiLevelType w:val="hybridMultilevel"/>
    <w:tmpl w:val="BCC41EC6"/>
    <w:lvl w:ilvl="0" w:tplc="BAD033E2">
      <w:start w:val="56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NewRoman" w:eastAsia="Times New Roman" w:hAnsi="TimesNew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9204A7"/>
    <w:multiLevelType w:val="hybridMultilevel"/>
    <w:tmpl w:val="29E8F216"/>
    <w:lvl w:ilvl="0" w:tplc="331E93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71D0"/>
    <w:multiLevelType w:val="multilevel"/>
    <w:tmpl w:val="A32C6558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1B7A3BF8"/>
    <w:multiLevelType w:val="hybridMultilevel"/>
    <w:tmpl w:val="D2C67198"/>
    <w:lvl w:ilvl="0" w:tplc="180CDA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C4BB7"/>
    <w:multiLevelType w:val="multilevel"/>
    <w:tmpl w:val="B2AE39CC"/>
    <w:lvl w:ilvl="0">
      <w:start w:val="1"/>
      <w:numFmt w:val="decimal"/>
      <w:lvlRestart w:val="0"/>
      <w:suff w:val="space"/>
      <w:lvlText w:val="%1."/>
      <w:lvlJc w:val="left"/>
      <w:pPr>
        <w:ind w:left="374" w:hanging="374"/>
      </w:p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lvlRestart w:val="1"/>
      <w:suff w:val="space"/>
      <w:lvlText w:val="%1.%2.%3."/>
      <w:lvlJc w:val="left"/>
      <w:pPr>
        <w:ind w:left="709" w:hanging="709"/>
      </w:pPr>
    </w:lvl>
    <w:lvl w:ilvl="3">
      <w:start w:val="1"/>
      <w:numFmt w:val="decimal"/>
      <w:lvlRestart w:val="1"/>
      <w:suff w:val="space"/>
      <w:lvlText w:val="%1.%2.%3.%4."/>
      <w:lvlJc w:val="left"/>
      <w:pPr>
        <w:ind w:left="782" w:hanging="782"/>
      </w:pPr>
    </w:lvl>
    <w:lvl w:ilvl="4">
      <w:start w:val="1"/>
      <w:numFmt w:val="decimal"/>
      <w:lvlRestart w:val="1"/>
      <w:suff w:val="space"/>
      <w:lvlText w:val="%1.%2.%3.%4.%5."/>
      <w:lvlJc w:val="left"/>
      <w:pPr>
        <w:ind w:left="958" w:hanging="958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B55417"/>
    <w:multiLevelType w:val="hybridMultilevel"/>
    <w:tmpl w:val="527E3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9725E"/>
    <w:multiLevelType w:val="hybridMultilevel"/>
    <w:tmpl w:val="9530C420"/>
    <w:lvl w:ilvl="0" w:tplc="0142AD02">
      <w:start w:val="1"/>
      <w:numFmt w:val="decimal"/>
      <w:lvlText w:val="8.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4D725049"/>
    <w:multiLevelType w:val="hybridMultilevel"/>
    <w:tmpl w:val="4D400FF2"/>
    <w:lvl w:ilvl="0" w:tplc="8B14012C">
      <w:start w:val="1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2" w:hanging="360"/>
      </w:pPr>
    </w:lvl>
    <w:lvl w:ilvl="2" w:tplc="0405001B" w:tentative="1">
      <w:start w:val="1"/>
      <w:numFmt w:val="lowerRoman"/>
      <w:lvlText w:val="%3."/>
      <w:lvlJc w:val="right"/>
      <w:pPr>
        <w:ind w:left="2522" w:hanging="180"/>
      </w:pPr>
    </w:lvl>
    <w:lvl w:ilvl="3" w:tplc="0405000F" w:tentative="1">
      <w:start w:val="1"/>
      <w:numFmt w:val="decimal"/>
      <w:lvlText w:val="%4."/>
      <w:lvlJc w:val="left"/>
      <w:pPr>
        <w:ind w:left="3242" w:hanging="360"/>
      </w:pPr>
    </w:lvl>
    <w:lvl w:ilvl="4" w:tplc="04050019" w:tentative="1">
      <w:start w:val="1"/>
      <w:numFmt w:val="lowerLetter"/>
      <w:lvlText w:val="%5."/>
      <w:lvlJc w:val="left"/>
      <w:pPr>
        <w:ind w:left="3962" w:hanging="360"/>
      </w:pPr>
    </w:lvl>
    <w:lvl w:ilvl="5" w:tplc="0405001B" w:tentative="1">
      <w:start w:val="1"/>
      <w:numFmt w:val="lowerRoman"/>
      <w:lvlText w:val="%6."/>
      <w:lvlJc w:val="right"/>
      <w:pPr>
        <w:ind w:left="4682" w:hanging="180"/>
      </w:pPr>
    </w:lvl>
    <w:lvl w:ilvl="6" w:tplc="0405000F" w:tentative="1">
      <w:start w:val="1"/>
      <w:numFmt w:val="decimal"/>
      <w:lvlText w:val="%7."/>
      <w:lvlJc w:val="left"/>
      <w:pPr>
        <w:ind w:left="5402" w:hanging="360"/>
      </w:pPr>
    </w:lvl>
    <w:lvl w:ilvl="7" w:tplc="04050019" w:tentative="1">
      <w:start w:val="1"/>
      <w:numFmt w:val="lowerLetter"/>
      <w:lvlText w:val="%8."/>
      <w:lvlJc w:val="left"/>
      <w:pPr>
        <w:ind w:left="6122" w:hanging="360"/>
      </w:pPr>
    </w:lvl>
    <w:lvl w:ilvl="8" w:tplc="040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0" w15:restartNumberingAfterBreak="0">
    <w:nsid w:val="4DD53CB6"/>
    <w:multiLevelType w:val="multilevel"/>
    <w:tmpl w:val="917009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ordinal"/>
      <w:lvlText w:val="2.3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1" w15:restartNumberingAfterBreak="0">
    <w:nsid w:val="53BA5F03"/>
    <w:multiLevelType w:val="hybridMultilevel"/>
    <w:tmpl w:val="B1FC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22FF0"/>
    <w:multiLevelType w:val="hybridMultilevel"/>
    <w:tmpl w:val="C59CA516"/>
    <w:lvl w:ilvl="0" w:tplc="600AC4F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245A3"/>
    <w:multiLevelType w:val="hybridMultilevel"/>
    <w:tmpl w:val="B07882B4"/>
    <w:lvl w:ilvl="0" w:tplc="65B667DA">
      <w:numFmt w:val="bullet"/>
      <w:lvlText w:val="-"/>
      <w:lvlJc w:val="left"/>
      <w:pPr>
        <w:ind w:left="7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 w15:restartNumberingAfterBreak="0">
    <w:nsid w:val="6B347F4E"/>
    <w:multiLevelType w:val="hybridMultilevel"/>
    <w:tmpl w:val="EB301E64"/>
    <w:lvl w:ilvl="0" w:tplc="62F25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55725"/>
    <w:multiLevelType w:val="hybridMultilevel"/>
    <w:tmpl w:val="BCCED750"/>
    <w:lvl w:ilvl="0" w:tplc="ECF4F5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62414"/>
    <w:multiLevelType w:val="hybridMultilevel"/>
    <w:tmpl w:val="ECE254D4"/>
    <w:lvl w:ilvl="0" w:tplc="ECF4F5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33170"/>
    <w:multiLevelType w:val="hybridMultilevel"/>
    <w:tmpl w:val="B1A480A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15279"/>
    <w:multiLevelType w:val="hybridMultilevel"/>
    <w:tmpl w:val="BFDE47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95611C"/>
    <w:multiLevelType w:val="hybridMultilevel"/>
    <w:tmpl w:val="83BC6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86C55"/>
    <w:multiLevelType w:val="hybridMultilevel"/>
    <w:tmpl w:val="88CC9E20"/>
    <w:lvl w:ilvl="0" w:tplc="DDA6B07E">
      <w:start w:val="1"/>
      <w:numFmt w:val="decimal"/>
      <w:lvlText w:val="%1."/>
      <w:lvlJc w:val="left"/>
      <w:pPr>
        <w:ind w:left="722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8"/>
  </w:num>
  <w:num w:numId="5">
    <w:abstractNumId w:val="14"/>
  </w:num>
  <w:num w:numId="6">
    <w:abstractNumId w:val="17"/>
  </w:num>
  <w:num w:numId="7">
    <w:abstractNumId w:val="1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7"/>
  </w:num>
  <w:num w:numId="14">
    <w:abstractNumId w:val="20"/>
  </w:num>
  <w:num w:numId="15">
    <w:abstractNumId w:val="9"/>
  </w:num>
  <w:num w:numId="16">
    <w:abstractNumId w:val="3"/>
  </w:num>
  <w:num w:numId="17">
    <w:abstractNumId w:val="11"/>
  </w:num>
  <w:num w:numId="18">
    <w:abstractNumId w:val="12"/>
  </w:num>
  <w:num w:numId="19">
    <w:abstractNumId w:val="5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C8"/>
    <w:rsid w:val="0001388E"/>
    <w:rsid w:val="000242DB"/>
    <w:rsid w:val="00025D8D"/>
    <w:rsid w:val="00056A5E"/>
    <w:rsid w:val="000625F6"/>
    <w:rsid w:val="00075805"/>
    <w:rsid w:val="000979DC"/>
    <w:rsid w:val="000A2343"/>
    <w:rsid w:val="000C0B9F"/>
    <w:rsid w:val="000C2C6C"/>
    <w:rsid w:val="000E35BB"/>
    <w:rsid w:val="00113048"/>
    <w:rsid w:val="00114802"/>
    <w:rsid w:val="00125D7D"/>
    <w:rsid w:val="00133BBF"/>
    <w:rsid w:val="00153958"/>
    <w:rsid w:val="00156D9A"/>
    <w:rsid w:val="001674C8"/>
    <w:rsid w:val="0018430E"/>
    <w:rsid w:val="00184761"/>
    <w:rsid w:val="00187EE5"/>
    <w:rsid w:val="001A51DE"/>
    <w:rsid w:val="001C0163"/>
    <w:rsid w:val="001C5FFD"/>
    <w:rsid w:val="001D1EBE"/>
    <w:rsid w:val="001E3BAD"/>
    <w:rsid w:val="001F63A8"/>
    <w:rsid w:val="00200E54"/>
    <w:rsid w:val="00203C79"/>
    <w:rsid w:val="002140E3"/>
    <w:rsid w:val="00247E0E"/>
    <w:rsid w:val="002603C1"/>
    <w:rsid w:val="002625D5"/>
    <w:rsid w:val="00276459"/>
    <w:rsid w:val="00297938"/>
    <w:rsid w:val="002A2522"/>
    <w:rsid w:val="002A306E"/>
    <w:rsid w:val="002A5234"/>
    <w:rsid w:val="002B0D1B"/>
    <w:rsid w:val="002B43EA"/>
    <w:rsid w:val="002D3761"/>
    <w:rsid w:val="002E0AF9"/>
    <w:rsid w:val="00300D99"/>
    <w:rsid w:val="003023F2"/>
    <w:rsid w:val="0031060D"/>
    <w:rsid w:val="00310664"/>
    <w:rsid w:val="00311FC1"/>
    <w:rsid w:val="003266FD"/>
    <w:rsid w:val="00340250"/>
    <w:rsid w:val="0036090D"/>
    <w:rsid w:val="00380AF1"/>
    <w:rsid w:val="0038468F"/>
    <w:rsid w:val="00387C8D"/>
    <w:rsid w:val="003A0D81"/>
    <w:rsid w:val="003C2481"/>
    <w:rsid w:val="003C51C2"/>
    <w:rsid w:val="003C6D35"/>
    <w:rsid w:val="003D5481"/>
    <w:rsid w:val="003F35A9"/>
    <w:rsid w:val="00404A58"/>
    <w:rsid w:val="00411834"/>
    <w:rsid w:val="0041652F"/>
    <w:rsid w:val="00417D2C"/>
    <w:rsid w:val="00436493"/>
    <w:rsid w:val="00470A1A"/>
    <w:rsid w:val="004978D0"/>
    <w:rsid w:val="004B53FA"/>
    <w:rsid w:val="00530FEC"/>
    <w:rsid w:val="005A6F18"/>
    <w:rsid w:val="005B6D83"/>
    <w:rsid w:val="006267D6"/>
    <w:rsid w:val="00642974"/>
    <w:rsid w:val="006447FE"/>
    <w:rsid w:val="00652732"/>
    <w:rsid w:val="006529E4"/>
    <w:rsid w:val="006818B7"/>
    <w:rsid w:val="006836B3"/>
    <w:rsid w:val="006977F7"/>
    <w:rsid w:val="006B4BD2"/>
    <w:rsid w:val="006D6749"/>
    <w:rsid w:val="006E4FD1"/>
    <w:rsid w:val="0072234B"/>
    <w:rsid w:val="00731F50"/>
    <w:rsid w:val="00740F51"/>
    <w:rsid w:val="0075480E"/>
    <w:rsid w:val="007768E7"/>
    <w:rsid w:val="00781F83"/>
    <w:rsid w:val="007826B5"/>
    <w:rsid w:val="00793D09"/>
    <w:rsid w:val="007D0E2B"/>
    <w:rsid w:val="007E0BBF"/>
    <w:rsid w:val="0080072E"/>
    <w:rsid w:val="008031B7"/>
    <w:rsid w:val="008054D5"/>
    <w:rsid w:val="0081238A"/>
    <w:rsid w:val="00813BBE"/>
    <w:rsid w:val="00815CB3"/>
    <w:rsid w:val="00822360"/>
    <w:rsid w:val="008303C1"/>
    <w:rsid w:val="00836ED0"/>
    <w:rsid w:val="00840587"/>
    <w:rsid w:val="00844527"/>
    <w:rsid w:val="00862629"/>
    <w:rsid w:val="00864165"/>
    <w:rsid w:val="00876132"/>
    <w:rsid w:val="00891DD2"/>
    <w:rsid w:val="00891E27"/>
    <w:rsid w:val="008B11E2"/>
    <w:rsid w:val="008C0699"/>
    <w:rsid w:val="008E12D8"/>
    <w:rsid w:val="008E1B34"/>
    <w:rsid w:val="008E6CE5"/>
    <w:rsid w:val="00920037"/>
    <w:rsid w:val="00931063"/>
    <w:rsid w:val="00943E7F"/>
    <w:rsid w:val="0096403A"/>
    <w:rsid w:val="009718BF"/>
    <w:rsid w:val="009870CE"/>
    <w:rsid w:val="009A28D1"/>
    <w:rsid w:val="009A2BB1"/>
    <w:rsid w:val="009B4A44"/>
    <w:rsid w:val="009E42A2"/>
    <w:rsid w:val="009F124C"/>
    <w:rsid w:val="00A66BBC"/>
    <w:rsid w:val="00A736D7"/>
    <w:rsid w:val="00A868D6"/>
    <w:rsid w:val="00AA23DA"/>
    <w:rsid w:val="00AA7106"/>
    <w:rsid w:val="00AF5254"/>
    <w:rsid w:val="00B003F8"/>
    <w:rsid w:val="00B07817"/>
    <w:rsid w:val="00B1169C"/>
    <w:rsid w:val="00B12B59"/>
    <w:rsid w:val="00B35BB1"/>
    <w:rsid w:val="00B53345"/>
    <w:rsid w:val="00BA28E8"/>
    <w:rsid w:val="00BA2C5D"/>
    <w:rsid w:val="00BA6648"/>
    <w:rsid w:val="00BA7379"/>
    <w:rsid w:val="00BC16F4"/>
    <w:rsid w:val="00BC5F08"/>
    <w:rsid w:val="00BD75A7"/>
    <w:rsid w:val="00C111F3"/>
    <w:rsid w:val="00C15377"/>
    <w:rsid w:val="00C25371"/>
    <w:rsid w:val="00C4325C"/>
    <w:rsid w:val="00C74A7C"/>
    <w:rsid w:val="00C8227A"/>
    <w:rsid w:val="00C84FB4"/>
    <w:rsid w:val="00C86C36"/>
    <w:rsid w:val="00C86C5F"/>
    <w:rsid w:val="00C91F45"/>
    <w:rsid w:val="00CA2C30"/>
    <w:rsid w:val="00CC72DC"/>
    <w:rsid w:val="00CE0471"/>
    <w:rsid w:val="00CE7CC8"/>
    <w:rsid w:val="00CF59A7"/>
    <w:rsid w:val="00D06BA4"/>
    <w:rsid w:val="00D12AB4"/>
    <w:rsid w:val="00D23C34"/>
    <w:rsid w:val="00D577C4"/>
    <w:rsid w:val="00D65DFE"/>
    <w:rsid w:val="00D852A5"/>
    <w:rsid w:val="00D93337"/>
    <w:rsid w:val="00DC3899"/>
    <w:rsid w:val="00DC5EBC"/>
    <w:rsid w:val="00DC6619"/>
    <w:rsid w:val="00DD2EBD"/>
    <w:rsid w:val="00DE19E7"/>
    <w:rsid w:val="00E00F83"/>
    <w:rsid w:val="00E05887"/>
    <w:rsid w:val="00E0779B"/>
    <w:rsid w:val="00E134C7"/>
    <w:rsid w:val="00E16336"/>
    <w:rsid w:val="00E7317B"/>
    <w:rsid w:val="00E745BA"/>
    <w:rsid w:val="00E84712"/>
    <w:rsid w:val="00E93022"/>
    <w:rsid w:val="00E96C73"/>
    <w:rsid w:val="00EA2B2D"/>
    <w:rsid w:val="00EE1F74"/>
    <w:rsid w:val="00EE290F"/>
    <w:rsid w:val="00EF4732"/>
    <w:rsid w:val="00F005C5"/>
    <w:rsid w:val="00F02BE1"/>
    <w:rsid w:val="00F12220"/>
    <w:rsid w:val="00F2297F"/>
    <w:rsid w:val="00F3236C"/>
    <w:rsid w:val="00F47877"/>
    <w:rsid w:val="00F640A0"/>
    <w:rsid w:val="00F73FB0"/>
    <w:rsid w:val="00FE4927"/>
    <w:rsid w:val="00FE6A6D"/>
    <w:rsid w:val="00FF208E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841282D"/>
  <w15:docId w15:val="{2E472CBD-FC4B-4981-B953-5F5DC3FA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44527"/>
    <w:pPr>
      <w:jc w:val="both"/>
    </w:pPr>
    <w:rPr>
      <w:rFonts w:ascii="TimesNewRoman" w:hAnsi="TimesNewRoman"/>
      <w:b/>
      <w:bCs/>
      <w:sz w:val="24"/>
      <w:szCs w:val="24"/>
    </w:rPr>
  </w:style>
  <w:style w:type="paragraph" w:styleId="Nadpis1">
    <w:name w:val="heading 1"/>
    <w:basedOn w:val="Normln"/>
    <w:next w:val="Normln"/>
    <w:qFormat/>
    <w:rsid w:val="00844527"/>
    <w:pPr>
      <w:keepNext/>
      <w:spacing w:before="240" w:after="60"/>
      <w:outlineLvl w:val="0"/>
    </w:pPr>
    <w:rPr>
      <w:rFonts w:ascii="Arial" w:hAnsi="Arial" w:cs="Arial"/>
      <w:b w:val="0"/>
      <w:bCs w:val="0"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844527"/>
    <w:pPr>
      <w:keepNext/>
      <w:spacing w:line="360" w:lineRule="auto"/>
      <w:outlineLvl w:val="2"/>
    </w:pPr>
    <w:rPr>
      <w:rFonts w:ascii="Arial" w:hAnsi="Arial" w:cs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4452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44527"/>
    <w:pPr>
      <w:tabs>
        <w:tab w:val="center" w:pos="4536"/>
        <w:tab w:val="right" w:pos="9072"/>
      </w:tabs>
    </w:pPr>
  </w:style>
  <w:style w:type="paragraph" w:customStyle="1" w:styleId="kalkulace">
    <w:name w:val="kalkulace"/>
    <w:rsid w:val="00844527"/>
    <w:pPr>
      <w:tabs>
        <w:tab w:val="right" w:pos="8778"/>
      </w:tabs>
      <w:ind w:left="396" w:hanging="283"/>
      <w:jc w:val="both"/>
    </w:pPr>
    <w:rPr>
      <w:color w:val="000000"/>
      <w:sz w:val="24"/>
    </w:rPr>
  </w:style>
  <w:style w:type="character" w:styleId="Hypertextovodkaz">
    <w:name w:val="Hyperlink"/>
    <w:uiPriority w:val="99"/>
    <w:rsid w:val="00CF59A7"/>
    <w:rPr>
      <w:color w:val="0000FF"/>
      <w:u w:val="single"/>
    </w:rPr>
  </w:style>
  <w:style w:type="character" w:styleId="Siln">
    <w:name w:val="Strong"/>
    <w:uiPriority w:val="22"/>
    <w:qFormat/>
    <w:rsid w:val="00CF59A7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C11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/>
      <w:b w:val="0"/>
      <w:bCs w:val="0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C111F3"/>
    <w:rPr>
      <w:rFonts w:ascii="Courier New" w:eastAsia="Calibri" w:hAnsi="Courier New" w:cs="Courier New"/>
    </w:rPr>
  </w:style>
  <w:style w:type="paragraph" w:styleId="Normlnweb">
    <w:name w:val="Normal (Web)"/>
    <w:basedOn w:val="Normln"/>
    <w:uiPriority w:val="99"/>
    <w:unhideWhenUsed/>
    <w:rsid w:val="00C111F3"/>
    <w:pPr>
      <w:spacing w:before="100" w:beforeAutospacing="1" w:after="100" w:afterAutospacing="1"/>
      <w:jc w:val="left"/>
    </w:pPr>
    <w:rPr>
      <w:rFonts w:ascii="Times New Roman" w:eastAsia="Calibri" w:hAnsi="Times New Roman"/>
      <w:b w:val="0"/>
      <w:bCs w:val="0"/>
    </w:rPr>
  </w:style>
  <w:style w:type="character" w:customStyle="1" w:styleId="Zdraznn1">
    <w:name w:val="Zdůraznění1"/>
    <w:uiPriority w:val="20"/>
    <w:qFormat/>
    <w:rsid w:val="00C111F3"/>
    <w:rPr>
      <w:i/>
      <w:iCs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5"/>
    <w:locked/>
    <w:rsid w:val="007D0E2B"/>
    <w:rPr>
      <w:sz w:val="24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7D0E2B"/>
    <w:pPr>
      <w:ind w:left="720"/>
      <w:contextualSpacing/>
      <w:jc w:val="left"/>
    </w:pPr>
    <w:rPr>
      <w:rFonts w:ascii="Times New Roman" w:hAnsi="Times New Roman"/>
      <w:b w:val="0"/>
      <w:bCs w:val="0"/>
      <w:szCs w:val="20"/>
    </w:rPr>
  </w:style>
  <w:style w:type="paragraph" w:styleId="Textbubliny">
    <w:name w:val="Balloon Text"/>
    <w:basedOn w:val="Normln"/>
    <w:link w:val="TextbublinyChar"/>
    <w:rsid w:val="00E93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93022"/>
    <w:rPr>
      <w:rFonts w:ascii="Tahoma" w:hAnsi="Tahoma" w:cs="Tahoma"/>
      <w:b/>
      <w:bCs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822360"/>
    <w:rPr>
      <w:color w:val="605E5C"/>
      <w:shd w:val="clear" w:color="auto" w:fill="E1DFDD"/>
    </w:rPr>
  </w:style>
  <w:style w:type="character" w:customStyle="1" w:styleId="datalabel">
    <w:name w:val="datalabel"/>
    <w:basedOn w:val="Standardnpsmoodstavce"/>
    <w:rsid w:val="006B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OHGS s.r.o.</Company>
  <LinksUpToDate>false</LinksUpToDate>
  <CharactersWithSpaces>4925</CharactersWithSpaces>
  <SharedDoc>false</SharedDoc>
  <HLinks>
    <vt:vector size="12" baseType="variant">
      <vt:variant>
        <vt:i4>8192015</vt:i4>
      </vt:variant>
      <vt:variant>
        <vt:i4>3</vt:i4>
      </vt:variant>
      <vt:variant>
        <vt:i4>0</vt:i4>
      </vt:variant>
      <vt:variant>
        <vt:i4>5</vt:i4>
      </vt:variant>
      <vt:variant>
        <vt:lpwstr>mailto:kolinsky@dozorstaveb-kd.cz</vt:lpwstr>
      </vt:variant>
      <vt:variant>
        <vt:lpwstr/>
      </vt:variant>
      <vt:variant>
        <vt:i4>3342341</vt:i4>
      </vt:variant>
      <vt:variant>
        <vt:i4>0</vt:i4>
      </vt:variant>
      <vt:variant>
        <vt:i4>0</vt:i4>
      </vt:variant>
      <vt:variant>
        <vt:i4>5</vt:i4>
      </vt:variant>
      <vt:variant>
        <vt:lpwstr>mailto:karel.svercl@ceska-trebova.cz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AC 164883</dc:creator>
  <cp:lastModifiedBy>Karel Švercl</cp:lastModifiedBy>
  <cp:revision>3</cp:revision>
  <cp:lastPrinted>2021-11-26T11:14:00Z</cp:lastPrinted>
  <dcterms:created xsi:type="dcterms:W3CDTF">2021-12-01T12:33:00Z</dcterms:created>
  <dcterms:modified xsi:type="dcterms:W3CDTF">2021-12-01T12:34:00Z</dcterms:modified>
</cp:coreProperties>
</file>