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A5BF2" w:rsidRDefault="00F71285">
      <w:pPr>
        <w:pBdr>
          <w:top w:val="nil"/>
          <w:left w:val="nil"/>
          <w:bottom w:val="nil"/>
          <w:right w:val="nil"/>
          <w:between w:val="nil"/>
        </w:pBdr>
        <w:ind w:left="2126" w:firstLine="709"/>
        <w:rPr>
          <w:sz w:val="28"/>
          <w:szCs w:val="28"/>
        </w:rPr>
      </w:pPr>
      <w:r>
        <w:rPr>
          <w:b/>
          <w:color w:val="000000"/>
          <w:sz w:val="28"/>
          <w:szCs w:val="28"/>
          <w:u w:val="single"/>
        </w:rPr>
        <w:t xml:space="preserve"> </w:t>
      </w:r>
    </w:p>
    <w:p w14:paraId="00000002" w14:textId="77777777" w:rsidR="00DA5BF2" w:rsidRDefault="00F71285">
      <w:pPr>
        <w:pBdr>
          <w:top w:val="nil"/>
          <w:left w:val="nil"/>
          <w:bottom w:val="nil"/>
          <w:right w:val="nil"/>
          <w:between w:val="nil"/>
        </w:pBdr>
        <w:jc w:val="center"/>
        <w:rPr>
          <w:b/>
          <w:color w:val="000000"/>
          <w:sz w:val="28"/>
          <w:szCs w:val="28"/>
          <w:u w:val="single"/>
        </w:rPr>
      </w:pPr>
      <w:r>
        <w:rPr>
          <w:b/>
          <w:color w:val="000000"/>
          <w:sz w:val="28"/>
          <w:szCs w:val="28"/>
          <w:u w:val="single"/>
        </w:rPr>
        <w:t>Smlouva o dílo</w:t>
      </w:r>
    </w:p>
    <w:p w14:paraId="00000003" w14:textId="77777777" w:rsidR="00DA5BF2" w:rsidRDefault="00DA5BF2">
      <w:pPr>
        <w:pBdr>
          <w:top w:val="nil"/>
          <w:left w:val="nil"/>
          <w:bottom w:val="nil"/>
          <w:right w:val="nil"/>
          <w:between w:val="nil"/>
        </w:pBdr>
        <w:ind w:left="2126" w:firstLine="709"/>
        <w:rPr>
          <w:sz w:val="24"/>
          <w:szCs w:val="24"/>
        </w:rPr>
      </w:pPr>
    </w:p>
    <w:p w14:paraId="00000004" w14:textId="77777777" w:rsidR="00DA5BF2" w:rsidRDefault="00DA5BF2">
      <w:pPr>
        <w:pBdr>
          <w:top w:val="nil"/>
          <w:left w:val="nil"/>
          <w:bottom w:val="nil"/>
          <w:right w:val="nil"/>
          <w:between w:val="nil"/>
        </w:pBdr>
        <w:ind w:left="2126" w:firstLine="709"/>
        <w:rPr>
          <w:sz w:val="22"/>
          <w:szCs w:val="22"/>
        </w:rPr>
      </w:pPr>
    </w:p>
    <w:p w14:paraId="00000005" w14:textId="77777777" w:rsidR="00DA5BF2" w:rsidRDefault="00F71285">
      <w:pPr>
        <w:pBdr>
          <w:top w:val="nil"/>
          <w:left w:val="nil"/>
          <w:bottom w:val="nil"/>
          <w:right w:val="nil"/>
          <w:between w:val="nil"/>
        </w:pBdr>
        <w:ind w:left="567"/>
        <w:rPr>
          <w:sz w:val="22"/>
          <w:szCs w:val="22"/>
        </w:rPr>
      </w:pPr>
      <w:r>
        <w:rPr>
          <w:color w:val="000000"/>
          <w:sz w:val="22"/>
          <w:szCs w:val="22"/>
        </w:rPr>
        <w:t>kterou uzavřely smluvní strany:</w:t>
      </w:r>
    </w:p>
    <w:p w14:paraId="00000006" w14:textId="77777777" w:rsidR="00DA5BF2" w:rsidRDefault="00DA5BF2">
      <w:pPr>
        <w:pBdr>
          <w:top w:val="nil"/>
          <w:left w:val="nil"/>
          <w:bottom w:val="nil"/>
          <w:right w:val="nil"/>
          <w:between w:val="nil"/>
        </w:pBdr>
        <w:ind w:left="567"/>
        <w:rPr>
          <w:sz w:val="22"/>
          <w:szCs w:val="22"/>
        </w:rPr>
      </w:pPr>
    </w:p>
    <w:p w14:paraId="00000007" w14:textId="77777777" w:rsidR="00DA5BF2" w:rsidRDefault="00F71285">
      <w:pPr>
        <w:pBdr>
          <w:top w:val="nil"/>
          <w:left w:val="nil"/>
          <w:bottom w:val="nil"/>
          <w:right w:val="nil"/>
          <w:between w:val="nil"/>
        </w:pBdr>
        <w:ind w:left="2126" w:hanging="1559"/>
        <w:rPr>
          <w:sz w:val="22"/>
          <w:szCs w:val="22"/>
        </w:rPr>
      </w:pPr>
      <w:r>
        <w:rPr>
          <w:b/>
          <w:sz w:val="22"/>
          <w:szCs w:val="22"/>
        </w:rPr>
        <w:t>Ing. Petr Daněk</w:t>
      </w:r>
    </w:p>
    <w:p w14:paraId="00000008" w14:textId="77777777" w:rsidR="00DA5BF2" w:rsidRDefault="00F71285">
      <w:pPr>
        <w:pBdr>
          <w:top w:val="nil"/>
          <w:left w:val="nil"/>
          <w:bottom w:val="nil"/>
          <w:right w:val="nil"/>
          <w:between w:val="nil"/>
        </w:pBdr>
        <w:ind w:left="567"/>
        <w:rPr>
          <w:sz w:val="22"/>
          <w:szCs w:val="22"/>
        </w:rPr>
      </w:pPr>
      <w:r>
        <w:rPr>
          <w:sz w:val="22"/>
          <w:szCs w:val="22"/>
        </w:rPr>
        <w:t>756 55 Dolní Bečva 343</w:t>
      </w:r>
    </w:p>
    <w:p w14:paraId="00000009" w14:textId="77777777" w:rsidR="00DA5BF2" w:rsidRDefault="00F71285">
      <w:pPr>
        <w:pBdr>
          <w:top w:val="nil"/>
          <w:left w:val="nil"/>
          <w:bottom w:val="nil"/>
          <w:right w:val="nil"/>
          <w:between w:val="nil"/>
        </w:pBdr>
        <w:ind w:left="567"/>
        <w:rPr>
          <w:sz w:val="22"/>
          <w:szCs w:val="22"/>
        </w:rPr>
      </w:pPr>
      <w:r>
        <w:rPr>
          <w:color w:val="000000"/>
          <w:sz w:val="22"/>
          <w:szCs w:val="22"/>
        </w:rPr>
        <w:t xml:space="preserve">IČ: </w:t>
      </w:r>
      <w:r>
        <w:rPr>
          <w:sz w:val="22"/>
          <w:szCs w:val="22"/>
        </w:rPr>
        <w:t>86975943</w:t>
      </w:r>
    </w:p>
    <w:p w14:paraId="0000000A" w14:textId="77777777" w:rsidR="00DA5BF2" w:rsidRDefault="00DA5BF2">
      <w:pPr>
        <w:pBdr>
          <w:top w:val="nil"/>
          <w:left w:val="nil"/>
          <w:bottom w:val="nil"/>
          <w:right w:val="nil"/>
          <w:between w:val="nil"/>
        </w:pBdr>
        <w:ind w:left="567"/>
        <w:rPr>
          <w:sz w:val="22"/>
          <w:szCs w:val="22"/>
        </w:rPr>
      </w:pPr>
    </w:p>
    <w:p w14:paraId="0000000B" w14:textId="77777777" w:rsidR="00DA5BF2" w:rsidRDefault="00F71285">
      <w:pPr>
        <w:pBdr>
          <w:top w:val="nil"/>
          <w:left w:val="nil"/>
          <w:bottom w:val="nil"/>
          <w:right w:val="nil"/>
          <w:between w:val="nil"/>
        </w:pBdr>
        <w:ind w:left="567"/>
        <w:rPr>
          <w:sz w:val="22"/>
          <w:szCs w:val="22"/>
        </w:rPr>
      </w:pPr>
      <w:r>
        <w:rPr>
          <w:color w:val="000000"/>
          <w:sz w:val="22"/>
          <w:szCs w:val="22"/>
        </w:rPr>
        <w:t xml:space="preserve">(dále jen </w:t>
      </w:r>
      <w:r>
        <w:rPr>
          <w:sz w:val="22"/>
          <w:szCs w:val="22"/>
        </w:rPr>
        <w:t>“</w:t>
      </w:r>
      <w:r>
        <w:rPr>
          <w:color w:val="000000"/>
          <w:sz w:val="22"/>
          <w:szCs w:val="22"/>
        </w:rPr>
        <w:t>zhotovitel</w:t>
      </w:r>
      <w:r>
        <w:rPr>
          <w:sz w:val="22"/>
          <w:szCs w:val="22"/>
        </w:rPr>
        <w:t>”</w:t>
      </w:r>
      <w:r>
        <w:rPr>
          <w:color w:val="000000"/>
          <w:sz w:val="22"/>
          <w:szCs w:val="22"/>
        </w:rPr>
        <w:t>)</w:t>
      </w:r>
    </w:p>
    <w:p w14:paraId="0000000C" w14:textId="77777777" w:rsidR="00DA5BF2" w:rsidRDefault="00DA5BF2">
      <w:pPr>
        <w:pBdr>
          <w:top w:val="nil"/>
          <w:left w:val="nil"/>
          <w:bottom w:val="nil"/>
          <w:right w:val="nil"/>
          <w:between w:val="nil"/>
        </w:pBdr>
        <w:ind w:left="2126" w:hanging="1559"/>
        <w:rPr>
          <w:sz w:val="22"/>
          <w:szCs w:val="22"/>
        </w:rPr>
      </w:pPr>
    </w:p>
    <w:p w14:paraId="0000000D" w14:textId="77777777" w:rsidR="00DA5BF2" w:rsidRDefault="00F71285">
      <w:pPr>
        <w:pBdr>
          <w:top w:val="nil"/>
          <w:left w:val="nil"/>
          <w:bottom w:val="nil"/>
          <w:right w:val="nil"/>
          <w:between w:val="nil"/>
        </w:pBdr>
        <w:ind w:left="2126" w:hanging="1559"/>
        <w:rPr>
          <w:sz w:val="22"/>
          <w:szCs w:val="22"/>
        </w:rPr>
      </w:pPr>
      <w:r>
        <w:rPr>
          <w:color w:val="000000"/>
          <w:sz w:val="22"/>
          <w:szCs w:val="22"/>
        </w:rPr>
        <w:t>a</w:t>
      </w:r>
    </w:p>
    <w:p w14:paraId="0000000E" w14:textId="77777777" w:rsidR="00DA5BF2" w:rsidRDefault="00DA5BF2">
      <w:pPr>
        <w:pBdr>
          <w:top w:val="nil"/>
          <w:left w:val="nil"/>
          <w:bottom w:val="nil"/>
          <w:right w:val="nil"/>
          <w:between w:val="nil"/>
        </w:pBdr>
        <w:ind w:left="2126" w:hanging="1559"/>
        <w:rPr>
          <w:sz w:val="22"/>
          <w:szCs w:val="22"/>
        </w:rPr>
      </w:pPr>
    </w:p>
    <w:p w14:paraId="0000000F" w14:textId="77777777" w:rsidR="00DA5BF2" w:rsidRDefault="00F71285">
      <w:pPr>
        <w:pBdr>
          <w:top w:val="nil"/>
          <w:left w:val="nil"/>
          <w:bottom w:val="nil"/>
          <w:right w:val="nil"/>
          <w:between w:val="nil"/>
        </w:pBdr>
        <w:ind w:left="567"/>
        <w:rPr>
          <w:b/>
          <w:sz w:val="22"/>
          <w:szCs w:val="22"/>
        </w:rPr>
      </w:pPr>
      <w:r>
        <w:rPr>
          <w:b/>
          <w:sz w:val="22"/>
          <w:szCs w:val="22"/>
        </w:rPr>
        <w:t>Základní škola Pod Skalkou, Rožnov p. R., příspěvková organizace</w:t>
      </w:r>
    </w:p>
    <w:p w14:paraId="00000010" w14:textId="77777777" w:rsidR="00DA5BF2" w:rsidRDefault="00F71285">
      <w:pPr>
        <w:pBdr>
          <w:top w:val="nil"/>
          <w:left w:val="nil"/>
          <w:bottom w:val="nil"/>
          <w:right w:val="nil"/>
          <w:between w:val="nil"/>
        </w:pBdr>
        <w:ind w:left="567"/>
        <w:rPr>
          <w:sz w:val="22"/>
          <w:szCs w:val="22"/>
        </w:rPr>
      </w:pPr>
      <w:r>
        <w:rPr>
          <w:sz w:val="22"/>
          <w:szCs w:val="22"/>
        </w:rPr>
        <w:t>Bezručova 293</w:t>
      </w:r>
    </w:p>
    <w:p w14:paraId="00000011" w14:textId="77777777" w:rsidR="00DA5BF2" w:rsidRDefault="00F71285">
      <w:pPr>
        <w:pBdr>
          <w:top w:val="nil"/>
          <w:left w:val="nil"/>
          <w:bottom w:val="nil"/>
          <w:right w:val="nil"/>
          <w:between w:val="nil"/>
        </w:pBdr>
        <w:ind w:left="567"/>
        <w:rPr>
          <w:sz w:val="22"/>
          <w:szCs w:val="22"/>
        </w:rPr>
      </w:pPr>
      <w:r>
        <w:rPr>
          <w:sz w:val="22"/>
          <w:szCs w:val="22"/>
        </w:rPr>
        <w:t xml:space="preserve">756 61 Rožnov pod Radhoštěm </w:t>
      </w:r>
    </w:p>
    <w:p w14:paraId="00000012" w14:textId="77777777" w:rsidR="00DA5BF2" w:rsidRDefault="00F71285">
      <w:pPr>
        <w:pBdr>
          <w:top w:val="nil"/>
          <w:left w:val="nil"/>
          <w:bottom w:val="nil"/>
          <w:right w:val="nil"/>
          <w:between w:val="nil"/>
        </w:pBdr>
        <w:ind w:left="567"/>
        <w:rPr>
          <w:sz w:val="22"/>
          <w:szCs w:val="22"/>
        </w:rPr>
      </w:pPr>
      <w:r>
        <w:rPr>
          <w:sz w:val="22"/>
          <w:szCs w:val="22"/>
        </w:rPr>
        <w:t>IČ: 45211761</w:t>
      </w:r>
    </w:p>
    <w:p w14:paraId="00000013" w14:textId="77777777" w:rsidR="00DA5BF2" w:rsidRDefault="00F71285">
      <w:pPr>
        <w:pBdr>
          <w:top w:val="nil"/>
          <w:left w:val="nil"/>
          <w:bottom w:val="nil"/>
          <w:right w:val="nil"/>
          <w:between w:val="nil"/>
        </w:pBdr>
        <w:ind w:left="567"/>
        <w:rPr>
          <w:sz w:val="22"/>
          <w:szCs w:val="22"/>
        </w:rPr>
      </w:pPr>
      <w:r>
        <w:rPr>
          <w:sz w:val="22"/>
          <w:szCs w:val="22"/>
        </w:rPr>
        <w:t>DIČ: CZ00843474</w:t>
      </w:r>
    </w:p>
    <w:p w14:paraId="00000014" w14:textId="77777777" w:rsidR="00DA5BF2" w:rsidRDefault="00F71285">
      <w:pPr>
        <w:pBdr>
          <w:top w:val="nil"/>
          <w:left w:val="nil"/>
          <w:bottom w:val="nil"/>
          <w:right w:val="nil"/>
          <w:between w:val="nil"/>
        </w:pBdr>
        <w:ind w:left="567"/>
        <w:rPr>
          <w:sz w:val="22"/>
          <w:szCs w:val="22"/>
        </w:rPr>
      </w:pPr>
      <w:r>
        <w:rPr>
          <w:sz w:val="22"/>
          <w:szCs w:val="22"/>
        </w:rPr>
        <w:t>Zastoupená ředitelem Mgr. Ondřejem Lumírem</w:t>
      </w:r>
    </w:p>
    <w:p w14:paraId="00000015" w14:textId="77777777" w:rsidR="00DA5BF2" w:rsidRDefault="00DA5BF2">
      <w:pPr>
        <w:pBdr>
          <w:top w:val="nil"/>
          <w:left w:val="nil"/>
          <w:bottom w:val="nil"/>
          <w:right w:val="nil"/>
          <w:between w:val="nil"/>
        </w:pBdr>
        <w:ind w:left="567"/>
        <w:rPr>
          <w:b/>
          <w:sz w:val="22"/>
          <w:szCs w:val="22"/>
        </w:rPr>
      </w:pPr>
    </w:p>
    <w:p w14:paraId="00000016" w14:textId="77777777" w:rsidR="00DA5BF2" w:rsidRDefault="00F71285">
      <w:pPr>
        <w:pBdr>
          <w:top w:val="nil"/>
          <w:left w:val="nil"/>
          <w:bottom w:val="nil"/>
          <w:right w:val="nil"/>
          <w:between w:val="nil"/>
        </w:pBdr>
        <w:ind w:left="567"/>
        <w:rPr>
          <w:sz w:val="22"/>
          <w:szCs w:val="22"/>
        </w:rPr>
      </w:pPr>
      <w:r>
        <w:rPr>
          <w:color w:val="000000"/>
          <w:sz w:val="22"/>
          <w:szCs w:val="22"/>
        </w:rPr>
        <w:t xml:space="preserve">(dále jen </w:t>
      </w:r>
      <w:r>
        <w:rPr>
          <w:sz w:val="22"/>
          <w:szCs w:val="22"/>
        </w:rPr>
        <w:t>“</w:t>
      </w:r>
      <w:r>
        <w:rPr>
          <w:color w:val="000000"/>
          <w:sz w:val="22"/>
          <w:szCs w:val="22"/>
        </w:rPr>
        <w:t>objednavatel</w:t>
      </w:r>
      <w:r>
        <w:rPr>
          <w:sz w:val="22"/>
          <w:szCs w:val="22"/>
        </w:rPr>
        <w:t>”</w:t>
      </w:r>
      <w:r>
        <w:rPr>
          <w:color w:val="000000"/>
          <w:sz w:val="22"/>
          <w:szCs w:val="22"/>
        </w:rPr>
        <w:t>)</w:t>
      </w:r>
    </w:p>
    <w:p w14:paraId="00000017" w14:textId="77777777" w:rsidR="00DA5BF2" w:rsidRDefault="00DA5BF2">
      <w:pPr>
        <w:pBdr>
          <w:top w:val="nil"/>
          <w:left w:val="nil"/>
          <w:bottom w:val="nil"/>
          <w:right w:val="nil"/>
          <w:between w:val="nil"/>
        </w:pBdr>
        <w:ind w:left="567"/>
        <w:rPr>
          <w:sz w:val="22"/>
          <w:szCs w:val="22"/>
        </w:rPr>
      </w:pPr>
    </w:p>
    <w:p w14:paraId="00000018" w14:textId="77777777" w:rsidR="00DA5BF2" w:rsidRDefault="00DA5BF2">
      <w:pPr>
        <w:pBdr>
          <w:top w:val="nil"/>
          <w:left w:val="nil"/>
          <w:bottom w:val="nil"/>
          <w:right w:val="nil"/>
          <w:between w:val="nil"/>
        </w:pBdr>
        <w:ind w:left="2126" w:hanging="1559"/>
        <w:rPr>
          <w:sz w:val="22"/>
          <w:szCs w:val="22"/>
        </w:rPr>
      </w:pPr>
    </w:p>
    <w:p w14:paraId="00000019" w14:textId="77777777" w:rsidR="00DA5BF2" w:rsidRDefault="00F71285">
      <w:pPr>
        <w:pBdr>
          <w:top w:val="nil"/>
          <w:left w:val="nil"/>
          <w:bottom w:val="nil"/>
          <w:right w:val="nil"/>
          <w:between w:val="nil"/>
        </w:pBdr>
        <w:ind w:left="2126" w:hanging="1559"/>
        <w:rPr>
          <w:sz w:val="22"/>
          <w:szCs w:val="22"/>
        </w:rPr>
      </w:pPr>
      <w:r>
        <w:rPr>
          <w:color w:val="000000"/>
          <w:sz w:val="22"/>
          <w:szCs w:val="22"/>
        </w:rPr>
        <w:t>v tomto znění:</w:t>
      </w:r>
    </w:p>
    <w:p w14:paraId="0000001A" w14:textId="77777777" w:rsidR="00DA5BF2" w:rsidRDefault="00DA5BF2">
      <w:pPr>
        <w:pBdr>
          <w:top w:val="nil"/>
          <w:left w:val="nil"/>
          <w:bottom w:val="nil"/>
          <w:right w:val="nil"/>
          <w:between w:val="nil"/>
        </w:pBdr>
        <w:ind w:left="2126" w:hanging="1559"/>
        <w:rPr>
          <w:sz w:val="22"/>
          <w:szCs w:val="22"/>
        </w:rPr>
      </w:pPr>
    </w:p>
    <w:p w14:paraId="0000001B" w14:textId="77777777" w:rsidR="00DA5BF2" w:rsidRDefault="00DA5BF2">
      <w:pPr>
        <w:pBdr>
          <w:top w:val="nil"/>
          <w:left w:val="nil"/>
          <w:bottom w:val="nil"/>
          <w:right w:val="nil"/>
          <w:between w:val="nil"/>
        </w:pBdr>
        <w:ind w:left="2126" w:hanging="1559"/>
        <w:rPr>
          <w:sz w:val="22"/>
          <w:szCs w:val="22"/>
        </w:rPr>
      </w:pPr>
    </w:p>
    <w:p w14:paraId="0000001C" w14:textId="77777777" w:rsidR="00DA5BF2" w:rsidRDefault="00F71285">
      <w:pPr>
        <w:numPr>
          <w:ilvl w:val="0"/>
          <w:numId w:val="1"/>
        </w:numPr>
        <w:pBdr>
          <w:top w:val="nil"/>
          <w:left w:val="nil"/>
          <w:bottom w:val="nil"/>
          <w:right w:val="nil"/>
          <w:between w:val="nil"/>
        </w:pBdr>
        <w:tabs>
          <w:tab w:val="left" w:pos="927"/>
        </w:tabs>
        <w:jc w:val="both"/>
        <w:rPr>
          <w:b/>
          <w:color w:val="000000"/>
          <w:sz w:val="22"/>
          <w:szCs w:val="22"/>
        </w:rPr>
      </w:pPr>
      <w:r>
        <w:rPr>
          <w:b/>
          <w:color w:val="000000"/>
          <w:sz w:val="22"/>
          <w:szCs w:val="22"/>
        </w:rPr>
        <w:t>Předmět smlouvy</w:t>
      </w:r>
    </w:p>
    <w:p w14:paraId="0000001D" w14:textId="77777777" w:rsidR="00DA5BF2" w:rsidRDefault="00F71285">
      <w:pPr>
        <w:numPr>
          <w:ilvl w:val="1"/>
          <w:numId w:val="1"/>
        </w:numPr>
        <w:pBdr>
          <w:top w:val="nil"/>
          <w:left w:val="nil"/>
          <w:bottom w:val="nil"/>
          <w:right w:val="nil"/>
          <w:between w:val="nil"/>
        </w:pBdr>
        <w:tabs>
          <w:tab w:val="left" w:pos="1422"/>
        </w:tabs>
        <w:ind w:left="1422" w:hanging="855"/>
        <w:jc w:val="both"/>
        <w:rPr>
          <w:color w:val="000000"/>
          <w:sz w:val="22"/>
          <w:szCs w:val="22"/>
        </w:rPr>
      </w:pPr>
      <w:r>
        <w:rPr>
          <w:color w:val="000000"/>
          <w:sz w:val="22"/>
          <w:szCs w:val="22"/>
        </w:rPr>
        <w:t>Předmětem smlouvy je vytvoření i</w:t>
      </w:r>
      <w:r>
        <w:rPr>
          <w:sz w:val="22"/>
          <w:szCs w:val="22"/>
        </w:rPr>
        <w:t xml:space="preserve">nternetové prezentace - </w:t>
      </w:r>
      <w:r>
        <w:rPr>
          <w:color w:val="000000"/>
          <w:sz w:val="22"/>
          <w:szCs w:val="22"/>
        </w:rPr>
        <w:t>WWW softwarového produktu</w:t>
      </w:r>
      <w:r>
        <w:rPr>
          <w:sz w:val="22"/>
          <w:szCs w:val="22"/>
        </w:rPr>
        <w:t xml:space="preserve"> </w:t>
      </w:r>
      <w:r>
        <w:rPr>
          <w:color w:val="000000"/>
          <w:sz w:val="22"/>
          <w:szCs w:val="22"/>
        </w:rPr>
        <w:t xml:space="preserve">dle požadavků a specifikací objednavatele (dále jen </w:t>
      </w:r>
      <w:r>
        <w:rPr>
          <w:sz w:val="22"/>
          <w:szCs w:val="22"/>
        </w:rPr>
        <w:t>“SW produkt” nebo “předmět smlouvy”)</w:t>
      </w:r>
      <w:r>
        <w:rPr>
          <w:color w:val="000000"/>
          <w:sz w:val="22"/>
          <w:szCs w:val="22"/>
        </w:rPr>
        <w:t xml:space="preserve">. </w:t>
      </w:r>
      <w:r>
        <w:rPr>
          <w:sz w:val="22"/>
          <w:szCs w:val="22"/>
        </w:rPr>
        <w:t>Přesná specifikace SW produktu je nedílnou součástí této smlouvy a tvoří přílohu 1.</w:t>
      </w:r>
    </w:p>
    <w:p w14:paraId="0000001E" w14:textId="77777777" w:rsidR="00DA5BF2" w:rsidRDefault="00F71285">
      <w:pPr>
        <w:numPr>
          <w:ilvl w:val="1"/>
          <w:numId w:val="1"/>
        </w:numPr>
        <w:pBdr>
          <w:top w:val="nil"/>
          <w:left w:val="nil"/>
          <w:bottom w:val="nil"/>
          <w:right w:val="nil"/>
          <w:between w:val="nil"/>
        </w:pBdr>
        <w:tabs>
          <w:tab w:val="left" w:pos="1422"/>
        </w:tabs>
        <w:ind w:left="1422" w:hanging="855"/>
        <w:jc w:val="both"/>
        <w:rPr>
          <w:color w:val="000000"/>
          <w:sz w:val="22"/>
          <w:szCs w:val="22"/>
        </w:rPr>
      </w:pPr>
      <w:r>
        <w:rPr>
          <w:color w:val="000000"/>
          <w:sz w:val="22"/>
          <w:szCs w:val="22"/>
        </w:rPr>
        <w:t>Zhotovitel prohlašuje, že je podle svého podnikatelského zaměření oprávněn poskytnout plnění předmětu smlouvy.</w:t>
      </w:r>
    </w:p>
    <w:p w14:paraId="0000001F" w14:textId="77777777" w:rsidR="00DA5BF2" w:rsidRDefault="00DA5BF2">
      <w:pPr>
        <w:pBdr>
          <w:top w:val="nil"/>
          <w:left w:val="nil"/>
          <w:bottom w:val="nil"/>
          <w:right w:val="nil"/>
          <w:between w:val="nil"/>
        </w:pBdr>
        <w:ind w:left="567"/>
        <w:jc w:val="both"/>
        <w:rPr>
          <w:sz w:val="22"/>
          <w:szCs w:val="22"/>
        </w:rPr>
      </w:pPr>
    </w:p>
    <w:p w14:paraId="00000020" w14:textId="77777777" w:rsidR="00DA5BF2" w:rsidRDefault="00F71285">
      <w:pPr>
        <w:numPr>
          <w:ilvl w:val="0"/>
          <w:numId w:val="1"/>
        </w:numPr>
        <w:pBdr>
          <w:top w:val="nil"/>
          <w:left w:val="nil"/>
          <w:bottom w:val="nil"/>
          <w:right w:val="nil"/>
          <w:between w:val="nil"/>
        </w:pBdr>
        <w:jc w:val="both"/>
        <w:rPr>
          <w:b/>
          <w:color w:val="000000"/>
          <w:sz w:val="22"/>
          <w:szCs w:val="22"/>
        </w:rPr>
      </w:pPr>
      <w:r>
        <w:rPr>
          <w:b/>
          <w:color w:val="000000"/>
          <w:sz w:val="22"/>
          <w:szCs w:val="22"/>
        </w:rPr>
        <w:t xml:space="preserve">Vlastní provedení předmětu </w:t>
      </w:r>
      <w:proofErr w:type="gramStart"/>
      <w:r>
        <w:rPr>
          <w:b/>
          <w:color w:val="000000"/>
          <w:sz w:val="22"/>
          <w:szCs w:val="22"/>
        </w:rPr>
        <w:t>smlouvy,  součinnost</w:t>
      </w:r>
      <w:proofErr w:type="gramEnd"/>
      <w:r>
        <w:rPr>
          <w:b/>
          <w:color w:val="000000"/>
          <w:sz w:val="22"/>
          <w:szCs w:val="22"/>
        </w:rPr>
        <w:t xml:space="preserve"> objednavatele a zhotovitele</w:t>
      </w:r>
    </w:p>
    <w:p w14:paraId="00000021" w14:textId="77777777" w:rsidR="00DA5BF2" w:rsidRDefault="00F71285">
      <w:pPr>
        <w:numPr>
          <w:ilvl w:val="1"/>
          <w:numId w:val="4"/>
        </w:numPr>
        <w:pBdr>
          <w:top w:val="nil"/>
          <w:left w:val="nil"/>
          <w:bottom w:val="nil"/>
          <w:right w:val="nil"/>
          <w:between w:val="nil"/>
        </w:pBdr>
        <w:tabs>
          <w:tab w:val="left" w:pos="1418"/>
        </w:tabs>
        <w:ind w:left="1422"/>
        <w:jc w:val="both"/>
        <w:rPr>
          <w:color w:val="000000"/>
          <w:sz w:val="22"/>
          <w:szCs w:val="22"/>
        </w:rPr>
      </w:pPr>
      <w:r>
        <w:rPr>
          <w:color w:val="000000"/>
          <w:sz w:val="22"/>
          <w:szCs w:val="22"/>
        </w:rPr>
        <w:t xml:space="preserve">Objednavatel pro zhotovitele zajistí předání podkladů nezbytných k realizaci předmětu smlouvy a </w:t>
      </w:r>
      <w:r>
        <w:rPr>
          <w:sz w:val="22"/>
          <w:szCs w:val="22"/>
        </w:rPr>
        <w:t xml:space="preserve">zajistí </w:t>
      </w:r>
      <w:r>
        <w:rPr>
          <w:color w:val="000000"/>
          <w:sz w:val="22"/>
          <w:szCs w:val="22"/>
        </w:rPr>
        <w:t>další potřebnou spolupráci dle aktuálních podmínek poskytování předmětu smlo</w:t>
      </w:r>
      <w:r>
        <w:rPr>
          <w:color w:val="000000"/>
          <w:sz w:val="22"/>
          <w:szCs w:val="22"/>
        </w:rPr>
        <w:t xml:space="preserve">uvy. Objednavatel </w:t>
      </w:r>
      <w:r>
        <w:rPr>
          <w:sz w:val="22"/>
          <w:szCs w:val="22"/>
        </w:rPr>
        <w:t>je povinnen neprodleně</w:t>
      </w:r>
      <w:r>
        <w:rPr>
          <w:color w:val="000000"/>
          <w:sz w:val="22"/>
          <w:szCs w:val="22"/>
        </w:rPr>
        <w:t xml:space="preserve"> dodat zhotoviteli zejména tyto podklady</w:t>
      </w:r>
      <w:r>
        <w:rPr>
          <w:sz w:val="22"/>
          <w:szCs w:val="22"/>
        </w:rPr>
        <w:t xml:space="preserve"> potřebné ke zhotovení SW produktu:</w:t>
      </w:r>
    </w:p>
    <w:p w14:paraId="00000022" w14:textId="77777777" w:rsidR="00DA5BF2" w:rsidRDefault="00F71285">
      <w:pPr>
        <w:numPr>
          <w:ilvl w:val="2"/>
          <w:numId w:val="4"/>
        </w:numPr>
        <w:pBdr>
          <w:top w:val="nil"/>
          <w:left w:val="nil"/>
          <w:bottom w:val="nil"/>
          <w:right w:val="nil"/>
          <w:between w:val="nil"/>
        </w:pBdr>
        <w:tabs>
          <w:tab w:val="left" w:pos="1418"/>
        </w:tabs>
        <w:jc w:val="both"/>
        <w:rPr>
          <w:sz w:val="22"/>
          <w:szCs w:val="22"/>
        </w:rPr>
      </w:pPr>
      <w:r>
        <w:rPr>
          <w:sz w:val="22"/>
          <w:szCs w:val="22"/>
        </w:rPr>
        <w:t>podklady pro vytvoření grafického návrhu,</w:t>
      </w:r>
    </w:p>
    <w:p w14:paraId="00000023" w14:textId="77777777" w:rsidR="00DA5BF2" w:rsidRDefault="00F71285">
      <w:pPr>
        <w:numPr>
          <w:ilvl w:val="2"/>
          <w:numId w:val="4"/>
        </w:numPr>
        <w:pBdr>
          <w:top w:val="nil"/>
          <w:left w:val="nil"/>
          <w:bottom w:val="nil"/>
          <w:right w:val="nil"/>
          <w:between w:val="nil"/>
        </w:pBdr>
        <w:tabs>
          <w:tab w:val="left" w:pos="1418"/>
        </w:tabs>
        <w:jc w:val="both"/>
        <w:rPr>
          <w:sz w:val="22"/>
          <w:szCs w:val="22"/>
        </w:rPr>
      </w:pPr>
      <w:r>
        <w:rPr>
          <w:sz w:val="22"/>
          <w:szCs w:val="22"/>
        </w:rPr>
        <w:t>přístupy k webhostingu, databázi,</w:t>
      </w:r>
    </w:p>
    <w:p w14:paraId="00000024" w14:textId="77777777" w:rsidR="00DA5BF2" w:rsidRDefault="00F71285">
      <w:pPr>
        <w:numPr>
          <w:ilvl w:val="2"/>
          <w:numId w:val="4"/>
        </w:numPr>
        <w:pBdr>
          <w:top w:val="nil"/>
          <w:left w:val="nil"/>
          <w:bottom w:val="nil"/>
          <w:right w:val="nil"/>
          <w:between w:val="nil"/>
        </w:pBdr>
        <w:tabs>
          <w:tab w:val="left" w:pos="1418"/>
        </w:tabs>
        <w:jc w:val="both"/>
        <w:rPr>
          <w:sz w:val="22"/>
          <w:szCs w:val="22"/>
        </w:rPr>
      </w:pPr>
      <w:r>
        <w:rPr>
          <w:sz w:val="22"/>
          <w:szCs w:val="22"/>
        </w:rPr>
        <w:t>další podklady dle potřeb zhotovení SW produktu (tyto budou po objednavateli vyžádány vzájemnou komunikací emailem, telefonicky nebo dalšimi prostředky dálkové komunikace).</w:t>
      </w:r>
    </w:p>
    <w:p w14:paraId="00000025"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Objednavatel je povinnen zajistit na své náklady webhosting pro SW produkt.</w:t>
      </w:r>
    </w:p>
    <w:p w14:paraId="00000026"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Zhotovi</w:t>
      </w:r>
      <w:r>
        <w:rPr>
          <w:sz w:val="22"/>
          <w:szCs w:val="22"/>
        </w:rPr>
        <w:t xml:space="preserve">tel se zavazuje řádně a v dohodnutém termínu splnit a předat objednaný předmět smlouvy, a to nejpozději do </w:t>
      </w:r>
      <w:r>
        <w:rPr>
          <w:b/>
          <w:sz w:val="22"/>
          <w:szCs w:val="22"/>
        </w:rPr>
        <w:t>31.1.2022</w:t>
      </w:r>
      <w:r>
        <w:rPr>
          <w:sz w:val="22"/>
          <w:szCs w:val="22"/>
        </w:rPr>
        <w:t>. Případné nejasnosti budou řešeny s objednavatelem tak, aby nedošlo k negativnímu vlivu na plnění předmětu smlouvy. V případě prodlení zavi</w:t>
      </w:r>
      <w:r>
        <w:rPr>
          <w:sz w:val="22"/>
          <w:szCs w:val="22"/>
        </w:rPr>
        <w:t>něného stranou zhotovitele může objednavatel nárokovat penále ve výši 0,1 procent ceny díla za každý započatý den prodlení.</w:t>
      </w:r>
    </w:p>
    <w:p w14:paraId="00000027"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color w:val="000000"/>
          <w:sz w:val="22"/>
          <w:szCs w:val="22"/>
        </w:rPr>
        <w:t>Objednavatel</w:t>
      </w:r>
      <w:r>
        <w:rPr>
          <w:sz w:val="22"/>
          <w:szCs w:val="22"/>
        </w:rPr>
        <w:t xml:space="preserve"> se zavazuje řádně a včas uhradit převzaté plnění předmětu smlouvy.</w:t>
      </w:r>
    </w:p>
    <w:p w14:paraId="00000028"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sz w:val="22"/>
          <w:szCs w:val="22"/>
        </w:rPr>
        <w:t>Smluvní strany se zavazují neprodleně, nejpozději vš</w:t>
      </w:r>
      <w:r>
        <w:rPr>
          <w:sz w:val="22"/>
          <w:szCs w:val="22"/>
        </w:rPr>
        <w:t xml:space="preserve">ak do 14-ti dnů, písemně oznámit druhé straně zásadní změny, které mohou mít vliv na plnění závazků ze smlouvy, tj. omezení způsobilosti k právním úkonům, zahájení řízení o výkon rozhodnutí proti některé ze stran, prohlášení konkurzu na majetek některé ze </w:t>
      </w:r>
      <w:r>
        <w:rPr>
          <w:sz w:val="22"/>
          <w:szCs w:val="22"/>
        </w:rPr>
        <w:t>stran, vstup některé ze stran</w:t>
      </w:r>
      <w:r>
        <w:rPr>
          <w:color w:val="000000"/>
          <w:sz w:val="22"/>
          <w:szCs w:val="22"/>
        </w:rPr>
        <w:t xml:space="preserve"> do likvidace, změny údajů uvedených ve smlouvě, změny bankovních účtů, změny pověřených a oprávněných pracovníků, atd.</w:t>
      </w:r>
    </w:p>
    <w:p w14:paraId="00000029" w14:textId="77777777" w:rsidR="00DA5BF2" w:rsidRDefault="00DA5BF2">
      <w:pPr>
        <w:pBdr>
          <w:top w:val="nil"/>
          <w:left w:val="nil"/>
          <w:bottom w:val="nil"/>
          <w:right w:val="nil"/>
          <w:between w:val="nil"/>
        </w:pBdr>
        <w:ind w:left="2836"/>
        <w:jc w:val="both"/>
        <w:rPr>
          <w:sz w:val="22"/>
          <w:szCs w:val="22"/>
        </w:rPr>
      </w:pPr>
    </w:p>
    <w:p w14:paraId="0000002A" w14:textId="77777777" w:rsidR="00DA5BF2" w:rsidRDefault="00F71285">
      <w:pPr>
        <w:numPr>
          <w:ilvl w:val="0"/>
          <w:numId w:val="4"/>
        </w:numPr>
        <w:pBdr>
          <w:top w:val="nil"/>
          <w:left w:val="nil"/>
          <w:bottom w:val="nil"/>
          <w:right w:val="nil"/>
          <w:between w:val="nil"/>
        </w:pBdr>
        <w:tabs>
          <w:tab w:val="left" w:pos="855"/>
        </w:tabs>
        <w:jc w:val="both"/>
        <w:rPr>
          <w:b/>
          <w:color w:val="000000"/>
          <w:sz w:val="22"/>
          <w:szCs w:val="22"/>
        </w:rPr>
      </w:pPr>
      <w:r>
        <w:rPr>
          <w:b/>
          <w:color w:val="000000"/>
          <w:sz w:val="22"/>
          <w:szCs w:val="22"/>
        </w:rPr>
        <w:t>Místo, způsob a doba plnění</w:t>
      </w:r>
    </w:p>
    <w:p w14:paraId="0000002B"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Předmět smlouvy bude připravován a konán v dohodnutém rozsahu na pracovištích zhotovitele.</w:t>
      </w:r>
    </w:p>
    <w:p w14:paraId="0000002C"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Předmět smlouvy bude předán vzdálenou </w:t>
      </w:r>
      <w:r>
        <w:rPr>
          <w:sz w:val="22"/>
          <w:szCs w:val="22"/>
        </w:rPr>
        <w:t>instalací SW produktu na webhosting objednavatele, ke kterému objednavatel zašle kompletní přístupové údaje.</w:t>
      </w:r>
    </w:p>
    <w:p w14:paraId="0000002D"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Předání předmětu s</w:t>
      </w:r>
      <w:r>
        <w:rPr>
          <w:color w:val="000000"/>
          <w:sz w:val="22"/>
          <w:szCs w:val="22"/>
        </w:rPr>
        <w:t xml:space="preserve">mlouvy se považuje za uskutečněné provedením </w:t>
      </w:r>
      <w:r>
        <w:rPr>
          <w:sz w:val="22"/>
          <w:szCs w:val="22"/>
        </w:rPr>
        <w:t>vzdálené instalace SW produktu dle předchozího bodu</w:t>
      </w:r>
      <w:r>
        <w:rPr>
          <w:color w:val="000000"/>
          <w:sz w:val="22"/>
          <w:szCs w:val="22"/>
        </w:rPr>
        <w:t xml:space="preserve">. Objednavatel provede konečnou </w:t>
      </w:r>
      <w:proofErr w:type="gramStart"/>
      <w:r>
        <w:rPr>
          <w:color w:val="000000"/>
          <w:sz w:val="22"/>
          <w:szCs w:val="22"/>
        </w:rPr>
        <w:t>kontrolu  předmětu</w:t>
      </w:r>
      <w:proofErr w:type="gramEnd"/>
      <w:r>
        <w:rPr>
          <w:color w:val="000000"/>
          <w:sz w:val="22"/>
          <w:szCs w:val="22"/>
        </w:rPr>
        <w:t xml:space="preserve"> smlouvy při jeho převzetí. </w:t>
      </w:r>
      <w:r>
        <w:rPr>
          <w:sz w:val="22"/>
          <w:szCs w:val="22"/>
        </w:rPr>
        <w:t>Objednavatel bude provádět také kontroly jednotlivých dílčích částí předmětu smlou</w:t>
      </w:r>
      <w:r>
        <w:rPr>
          <w:sz w:val="22"/>
          <w:szCs w:val="22"/>
        </w:rPr>
        <w:t>vy a bude se podílet na testování jeho funkčnosti.</w:t>
      </w:r>
    </w:p>
    <w:p w14:paraId="0000002E" w14:textId="77777777" w:rsidR="00DA5BF2" w:rsidRDefault="00DA5BF2">
      <w:pPr>
        <w:pBdr>
          <w:top w:val="nil"/>
          <w:left w:val="nil"/>
          <w:bottom w:val="nil"/>
          <w:right w:val="nil"/>
          <w:between w:val="nil"/>
        </w:pBdr>
        <w:jc w:val="both"/>
        <w:rPr>
          <w:sz w:val="22"/>
          <w:szCs w:val="22"/>
        </w:rPr>
      </w:pPr>
    </w:p>
    <w:p w14:paraId="0000002F" w14:textId="77777777" w:rsidR="00DA5BF2" w:rsidRDefault="00DA5BF2">
      <w:pPr>
        <w:pBdr>
          <w:top w:val="nil"/>
          <w:left w:val="nil"/>
          <w:bottom w:val="nil"/>
          <w:right w:val="nil"/>
          <w:between w:val="nil"/>
        </w:pBdr>
        <w:jc w:val="both"/>
        <w:rPr>
          <w:sz w:val="22"/>
          <w:szCs w:val="22"/>
        </w:rPr>
      </w:pPr>
    </w:p>
    <w:p w14:paraId="00000030" w14:textId="77777777" w:rsidR="00DA5BF2" w:rsidRDefault="00F71285">
      <w:pPr>
        <w:numPr>
          <w:ilvl w:val="0"/>
          <w:numId w:val="4"/>
        </w:numPr>
        <w:pBdr>
          <w:top w:val="nil"/>
          <w:left w:val="nil"/>
          <w:bottom w:val="nil"/>
          <w:right w:val="nil"/>
          <w:between w:val="nil"/>
        </w:pBdr>
        <w:tabs>
          <w:tab w:val="left" w:pos="851"/>
        </w:tabs>
        <w:jc w:val="both"/>
        <w:rPr>
          <w:b/>
          <w:color w:val="000000"/>
          <w:sz w:val="22"/>
          <w:szCs w:val="22"/>
        </w:rPr>
      </w:pPr>
      <w:r>
        <w:rPr>
          <w:b/>
          <w:color w:val="000000"/>
          <w:sz w:val="22"/>
          <w:szCs w:val="22"/>
        </w:rPr>
        <w:t>Cena plnění a platební podmínky</w:t>
      </w:r>
    </w:p>
    <w:p w14:paraId="00000031"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Cena za poskytnuté plnění předmětu smlouvy je stanovena dohodou smluvních stran</w:t>
      </w:r>
      <w:r>
        <w:t xml:space="preserve"> </w:t>
      </w:r>
      <w:r>
        <w:rPr>
          <w:sz w:val="22"/>
          <w:szCs w:val="22"/>
        </w:rPr>
        <w:t xml:space="preserve">a činí </w:t>
      </w:r>
      <w:r>
        <w:rPr>
          <w:b/>
          <w:sz w:val="22"/>
          <w:szCs w:val="22"/>
        </w:rPr>
        <w:t xml:space="preserve">55 000 Kč </w:t>
      </w:r>
      <w:r>
        <w:rPr>
          <w:sz w:val="22"/>
          <w:szCs w:val="22"/>
        </w:rPr>
        <w:t>(slovy padesát pět tisíc korun českých).</w:t>
      </w:r>
    </w:p>
    <w:p w14:paraId="00000032"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sz w:val="22"/>
          <w:szCs w:val="22"/>
        </w:rPr>
        <w:t xml:space="preserve">Část ceny ve výši </w:t>
      </w:r>
      <w:r>
        <w:rPr>
          <w:b/>
          <w:sz w:val="22"/>
          <w:szCs w:val="22"/>
        </w:rPr>
        <w:t>30 000 Kč</w:t>
      </w:r>
      <w:r>
        <w:rPr>
          <w:sz w:val="22"/>
          <w:szCs w:val="22"/>
        </w:rPr>
        <w:t xml:space="preserve"> (slovy třicet tisíc korun českých) bude uhrazena zhotoviteli na základě zálohové faktury, která bude objednateli předána při podpisu smlouvy. Zbývající část ceny ve výši </w:t>
      </w:r>
      <w:r>
        <w:rPr>
          <w:b/>
          <w:sz w:val="22"/>
          <w:szCs w:val="22"/>
        </w:rPr>
        <w:t>25 000 Kč</w:t>
      </w:r>
      <w:r>
        <w:rPr>
          <w:sz w:val="22"/>
          <w:szCs w:val="22"/>
        </w:rPr>
        <w:t xml:space="preserve"> (slovy dvacet pět tisíc korun českých) bude zhotoviteli zaplacena na základ</w:t>
      </w:r>
      <w:r>
        <w:rPr>
          <w:sz w:val="22"/>
          <w:szCs w:val="22"/>
        </w:rPr>
        <w:t>ě faktury vystavené po předání předmětu smlouvy dle bodu 3.3 této smlouvy.</w:t>
      </w:r>
    </w:p>
    <w:p w14:paraId="00000033"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Pokud nebude uvedeno jinak, rozumí se všechny ceny jako ceny </w:t>
      </w:r>
      <w:r>
        <w:rPr>
          <w:sz w:val="22"/>
          <w:szCs w:val="22"/>
        </w:rPr>
        <w:t>jako ceny konečné - zhotovitel není plátce DPH</w:t>
      </w:r>
      <w:r>
        <w:rPr>
          <w:color w:val="000000"/>
          <w:sz w:val="22"/>
          <w:szCs w:val="22"/>
        </w:rPr>
        <w:t>.</w:t>
      </w:r>
    </w:p>
    <w:p w14:paraId="00000034"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Doba úhrady </w:t>
      </w:r>
      <w:r>
        <w:rPr>
          <w:sz w:val="22"/>
          <w:szCs w:val="22"/>
        </w:rPr>
        <w:t>jednotlivých faktur zaslaných zhotovitelem objednavateli</w:t>
      </w:r>
      <w:r>
        <w:rPr>
          <w:color w:val="000000"/>
          <w:sz w:val="22"/>
          <w:szCs w:val="22"/>
        </w:rPr>
        <w:t xml:space="preserve">, je dána splatností jednotlivých faktur a to nejméně </w:t>
      </w:r>
      <w:r>
        <w:rPr>
          <w:sz w:val="22"/>
          <w:szCs w:val="22"/>
        </w:rPr>
        <w:t>10</w:t>
      </w:r>
      <w:r>
        <w:rPr>
          <w:color w:val="000000"/>
          <w:sz w:val="22"/>
          <w:szCs w:val="22"/>
        </w:rPr>
        <w:t xml:space="preserve"> dn</w:t>
      </w:r>
      <w:r>
        <w:rPr>
          <w:sz w:val="22"/>
          <w:szCs w:val="22"/>
        </w:rPr>
        <w:t>í</w:t>
      </w:r>
      <w:r>
        <w:rPr>
          <w:color w:val="000000"/>
          <w:sz w:val="22"/>
          <w:szCs w:val="22"/>
        </w:rPr>
        <w:t>. Za den bezhotovostní úhrady je považován ten den, kdy byla fakturovaná částka v plné výši připsána na účet zhotovitele.</w:t>
      </w:r>
    </w:p>
    <w:p w14:paraId="00000035"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 xml:space="preserve">V případě </w:t>
      </w:r>
      <w:proofErr w:type="gramStart"/>
      <w:r>
        <w:rPr>
          <w:sz w:val="22"/>
          <w:szCs w:val="22"/>
        </w:rPr>
        <w:t>prodlení  úhrady</w:t>
      </w:r>
      <w:proofErr w:type="gramEnd"/>
      <w:r>
        <w:rPr>
          <w:sz w:val="22"/>
          <w:szCs w:val="22"/>
        </w:rPr>
        <w:t xml:space="preserve"> faktury nebo její části, pokud tato není předmě</w:t>
      </w:r>
      <w:r>
        <w:rPr>
          <w:sz w:val="22"/>
          <w:szCs w:val="22"/>
        </w:rPr>
        <w:t>tem reklamace v řízení, je zhotovitel oprávněn účtovat smluvní penále z prodlení ve výši 0,1 procent z částky této faktury za každý započatý den prodlení.</w:t>
      </w:r>
    </w:p>
    <w:p w14:paraId="00000036"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Na vyzvání zhotovitele je objednavatel povinen uznat svůj závazek ve formě vykonatelného notářského z</w:t>
      </w:r>
      <w:r>
        <w:rPr>
          <w:color w:val="000000"/>
          <w:sz w:val="22"/>
          <w:szCs w:val="22"/>
        </w:rPr>
        <w:t xml:space="preserve">ápisu a to do 30-ti dnů od okamžiku, kdy </w:t>
      </w:r>
      <w:proofErr w:type="gramStart"/>
      <w:r>
        <w:rPr>
          <w:color w:val="000000"/>
          <w:sz w:val="22"/>
          <w:szCs w:val="22"/>
        </w:rPr>
        <w:t>jej  zhotovitel</w:t>
      </w:r>
      <w:proofErr w:type="gramEnd"/>
      <w:r>
        <w:rPr>
          <w:color w:val="000000"/>
          <w:sz w:val="22"/>
          <w:szCs w:val="22"/>
        </w:rPr>
        <w:t xml:space="preserve"> k tomuto kroku vyzve. Náklady spojené s vyhotovením notářského zápisu nese objednavatel. Objednavatel bere na vědomí a dává výslovný souhlas s tím, že pokud ve lhůtě 30-ti dnů nebude reagovat na vyzv</w:t>
      </w:r>
      <w:r>
        <w:rPr>
          <w:color w:val="000000"/>
          <w:sz w:val="22"/>
          <w:szCs w:val="22"/>
        </w:rPr>
        <w:t>ání zhotovitele ohledně uznání závazků (nebo nevznese žádné námitky), předmětný závazek uznává tímto 30. dnem bez výhrad a v plné výši. Tato povinnost není dotčena ukončením platnosti smlouvy.</w:t>
      </w:r>
    </w:p>
    <w:p w14:paraId="00000037"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Další práce provedené na předmětu smlouvy po jeho předání objed</w:t>
      </w:r>
      <w:r>
        <w:rPr>
          <w:sz w:val="22"/>
          <w:szCs w:val="22"/>
        </w:rPr>
        <w:t>navateli budou účtovány samostatně na základě vzájemné dohody objednavatele se zhotovitelem.</w:t>
      </w:r>
    </w:p>
    <w:p w14:paraId="00000038" w14:textId="77777777" w:rsidR="00DA5BF2" w:rsidRDefault="00DA5BF2">
      <w:pPr>
        <w:pBdr>
          <w:top w:val="nil"/>
          <w:left w:val="nil"/>
          <w:bottom w:val="nil"/>
          <w:right w:val="nil"/>
          <w:between w:val="nil"/>
        </w:pBdr>
        <w:jc w:val="both"/>
        <w:rPr>
          <w:sz w:val="22"/>
          <w:szCs w:val="22"/>
        </w:rPr>
      </w:pPr>
    </w:p>
    <w:p w14:paraId="00000039" w14:textId="77777777" w:rsidR="00DA5BF2" w:rsidRDefault="00F71285">
      <w:pPr>
        <w:numPr>
          <w:ilvl w:val="0"/>
          <w:numId w:val="4"/>
        </w:numPr>
        <w:pBdr>
          <w:top w:val="nil"/>
          <w:left w:val="nil"/>
          <w:bottom w:val="nil"/>
          <w:right w:val="nil"/>
          <w:between w:val="nil"/>
        </w:pBdr>
        <w:tabs>
          <w:tab w:val="left" w:pos="855"/>
        </w:tabs>
        <w:jc w:val="both"/>
        <w:rPr>
          <w:b/>
          <w:color w:val="000000"/>
          <w:sz w:val="22"/>
          <w:szCs w:val="22"/>
        </w:rPr>
      </w:pPr>
      <w:r>
        <w:rPr>
          <w:b/>
          <w:color w:val="000000"/>
          <w:sz w:val="22"/>
          <w:szCs w:val="22"/>
        </w:rPr>
        <w:t xml:space="preserve">Záruka na předmět smlouvy, záruka mlčenlivosti, </w:t>
      </w:r>
      <w:r>
        <w:rPr>
          <w:b/>
          <w:sz w:val="22"/>
          <w:szCs w:val="22"/>
        </w:rPr>
        <w:t>smluvní pokuta</w:t>
      </w:r>
    </w:p>
    <w:p w14:paraId="0000003A"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Objednavatel výsledek činnosti zhotovitele osobně prohlédne a zkontroluje při předání. Jestliže provedení díla neodpovídá výsledku určenému ve smlouvě a objednavatel dílo odmítne v takovém stavu v souladu se zákonem převzít, má právo dílo vrátit zhotovitel</w:t>
      </w:r>
      <w:r>
        <w:rPr>
          <w:sz w:val="22"/>
          <w:szCs w:val="22"/>
        </w:rPr>
        <w:t>i k přepracování, v rámci něhož zhotovitel v nezbytně nutném čase bezplatně odstraní vady díla.</w:t>
      </w:r>
    </w:p>
    <w:p w14:paraId="0000003B"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Pokud vady ani po přepracování nebudou odstraněny nebo nebude možno je vůbec odstranit, nemá objednavatel povinnost dílo převzít a uhradit zbývající řást ceny d</w:t>
      </w:r>
      <w:r>
        <w:rPr>
          <w:sz w:val="22"/>
          <w:szCs w:val="22"/>
        </w:rPr>
        <w:t xml:space="preserve">le části 4.2. této smlouvy. </w:t>
      </w:r>
    </w:p>
    <w:p w14:paraId="0000003C"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Dojde-li k převzetí díla objednavatelem, odpovídá zhotovitel za vady díla v rozsahu záruky po dobu 12 měsíců. Záruka se vztahuje na funkčnost díla. V rámci záruky je zhotovitel povinen odstranit bezplatně závady, které nebyly z</w:t>
      </w:r>
      <w:r>
        <w:rPr>
          <w:sz w:val="22"/>
          <w:szCs w:val="22"/>
        </w:rPr>
        <w:t>působeny nepřiměřeným či nevhodným zacházením.</w:t>
      </w:r>
    </w:p>
    <w:p w14:paraId="0000003D"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Zhotovitel neodpovídá za vady, které budou způsobeny použitím nesprávných </w:t>
      </w:r>
      <w:proofErr w:type="gramStart"/>
      <w:r>
        <w:rPr>
          <w:color w:val="000000"/>
          <w:sz w:val="22"/>
          <w:szCs w:val="22"/>
        </w:rPr>
        <w:t>podkladů,  materiálu</w:t>
      </w:r>
      <w:proofErr w:type="gramEnd"/>
      <w:r>
        <w:rPr>
          <w:color w:val="000000"/>
          <w:sz w:val="22"/>
          <w:szCs w:val="22"/>
        </w:rPr>
        <w:t>,  technického vybavení a dalších věcí a majetku objednavatele, včetně nesprávné obsluhy a změn v instalaci provádě</w:t>
      </w:r>
      <w:r>
        <w:rPr>
          <w:color w:val="000000"/>
          <w:sz w:val="22"/>
          <w:szCs w:val="22"/>
        </w:rPr>
        <w:t>ných objednavatelem nebo třetí, objednavatelem pověřenou osobou. Zhotovitel neodpovídá za vady, které vznikly na předmětu díla v souvislostmi se skutečnostmi, které sám nemohl ovlivnit.</w:t>
      </w:r>
    </w:p>
    <w:p w14:paraId="0000003E"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Zhotovitel i objednavatel se zavazují k zachování mlčenlivosti o všech</w:t>
      </w:r>
      <w:r>
        <w:rPr>
          <w:color w:val="000000"/>
          <w:sz w:val="22"/>
          <w:szCs w:val="22"/>
        </w:rPr>
        <w:t xml:space="preserve"> skutečnostech, </w:t>
      </w:r>
      <w:r>
        <w:rPr>
          <w:color w:val="000000"/>
          <w:sz w:val="22"/>
          <w:szCs w:val="22"/>
        </w:rPr>
        <w:lastRenderedPageBreak/>
        <w:t>o kterých se dozví v souvislosti s plněním předmětu smlouvy a se smlouvou samotnou, zejména o organizačních, obchodních, personálních, finančních skutečnostech obou stran. Tato povinnost není dotčena ukončením platnosti smlouvy a trvá po do</w:t>
      </w:r>
      <w:r>
        <w:rPr>
          <w:color w:val="000000"/>
          <w:sz w:val="22"/>
          <w:szCs w:val="22"/>
        </w:rPr>
        <w:t>bu 1 roku od jejího ukončení.</w:t>
      </w:r>
    </w:p>
    <w:p w14:paraId="0000003F" w14:textId="77777777" w:rsidR="00DA5BF2" w:rsidRDefault="00F71285">
      <w:pPr>
        <w:numPr>
          <w:ilvl w:val="1"/>
          <w:numId w:val="4"/>
        </w:numPr>
        <w:pBdr>
          <w:top w:val="nil"/>
          <w:left w:val="nil"/>
          <w:bottom w:val="nil"/>
          <w:right w:val="nil"/>
          <w:between w:val="nil"/>
        </w:pBdr>
        <w:tabs>
          <w:tab w:val="left" w:pos="1422"/>
        </w:tabs>
        <w:ind w:left="1422"/>
        <w:jc w:val="both"/>
        <w:rPr>
          <w:sz w:val="22"/>
          <w:szCs w:val="22"/>
        </w:rPr>
      </w:pPr>
      <w:r>
        <w:rPr>
          <w:sz w:val="22"/>
          <w:szCs w:val="22"/>
        </w:rPr>
        <w:t>Objednavatel se zavazuje dle Autorského práva respektovat a dodržovat autorská práva zhotovitele, která se vztahují k předmětu smlouvy (především k samotnému CMS systému, který zajišťuje chod aplikace). Objednavatel není bez p</w:t>
      </w:r>
      <w:r>
        <w:rPr>
          <w:sz w:val="22"/>
          <w:szCs w:val="22"/>
        </w:rPr>
        <w:t>ísemného souhlasu zhotovitele oprávněn zejména: pořizovat kopie, dále provozovat tyto kopie na jiných doménách, než na které byla prezentace určena a realizována, předávat zdrojové kódy třetímu subjektu nebo je jinak šířit. Pokud objednavatel požaduje úpra</w:t>
      </w:r>
      <w:r>
        <w:rPr>
          <w:sz w:val="22"/>
          <w:szCs w:val="22"/>
        </w:rPr>
        <w:t>vy, které nebyly předmětem smlouvy nebo pozdější úpravy díla a nedojde-li k dohodě se zhotovitelem, je oprávněn nechat tyto úpravy provést jím pověřenou osobou nebo třetí stranou. V tomto případě zhotovitel neručí za funkčnost díla, které bylo předmětem sm</w:t>
      </w:r>
      <w:r>
        <w:rPr>
          <w:sz w:val="22"/>
          <w:szCs w:val="22"/>
        </w:rPr>
        <w:t xml:space="preserve">louvy a objednavatel ztrácí možnost reklamace. Dále je objednavatel povinen tyto doplňky zabezpečit tak, aby nedošlo k jejich vyzrazení, zkopírování nebo zneužití, jak z nedbalosti, tak úmyslu. V opačném případě je objednavatel povinen uhradit zhotoviteli </w:t>
      </w:r>
      <w:r>
        <w:rPr>
          <w:sz w:val="22"/>
          <w:szCs w:val="22"/>
        </w:rPr>
        <w:t>vzniklou škodu v doloženém a prokázaném rozsahu, nedohodnou-li se jinak.</w:t>
      </w:r>
    </w:p>
    <w:p w14:paraId="00000040" w14:textId="77777777" w:rsidR="00DA5BF2" w:rsidRDefault="00DA5BF2">
      <w:pPr>
        <w:pBdr>
          <w:top w:val="nil"/>
          <w:left w:val="nil"/>
          <w:bottom w:val="nil"/>
          <w:right w:val="nil"/>
          <w:between w:val="nil"/>
        </w:pBdr>
        <w:ind w:left="567"/>
        <w:jc w:val="both"/>
        <w:rPr>
          <w:sz w:val="22"/>
          <w:szCs w:val="22"/>
        </w:rPr>
      </w:pPr>
    </w:p>
    <w:p w14:paraId="00000041" w14:textId="77777777" w:rsidR="00DA5BF2" w:rsidRDefault="00F71285">
      <w:pPr>
        <w:numPr>
          <w:ilvl w:val="0"/>
          <w:numId w:val="4"/>
        </w:numPr>
        <w:pBdr>
          <w:top w:val="nil"/>
          <w:left w:val="nil"/>
          <w:bottom w:val="nil"/>
          <w:right w:val="nil"/>
          <w:between w:val="nil"/>
        </w:pBdr>
        <w:tabs>
          <w:tab w:val="left" w:pos="855"/>
        </w:tabs>
        <w:jc w:val="both"/>
        <w:rPr>
          <w:b/>
          <w:color w:val="000000"/>
          <w:sz w:val="22"/>
          <w:szCs w:val="22"/>
        </w:rPr>
      </w:pPr>
      <w:r>
        <w:rPr>
          <w:b/>
          <w:color w:val="000000"/>
          <w:sz w:val="22"/>
          <w:szCs w:val="22"/>
        </w:rPr>
        <w:t>Doba platnosti smlouvy, její ukončení</w:t>
      </w:r>
    </w:p>
    <w:p w14:paraId="00000042"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Tato smlouva se uzavírá na dobu neurčitou. Platnost a trvání této smlouvy je samostatné a není omezeno případnou změnou platností a trvání jinýc</w:t>
      </w:r>
      <w:r>
        <w:rPr>
          <w:color w:val="000000"/>
          <w:sz w:val="22"/>
          <w:szCs w:val="22"/>
        </w:rPr>
        <w:t xml:space="preserve">h smluv uzavřených mezi oběma smluvními stranami. </w:t>
      </w:r>
    </w:p>
    <w:p w14:paraId="00000043"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Smlouvu může vypovědět kterákoliv ze smluvních stran dohodou nebo výpovědí. Při podání výpovědi platí výpovědní doba, která činí jeden měsíc, nebude-li dohodnuto jinak, a která počíná běžet prvním dnem měsíce následujícího po doručení výpovědi druhé straně</w:t>
      </w:r>
      <w:r>
        <w:rPr>
          <w:color w:val="000000"/>
          <w:sz w:val="22"/>
          <w:szCs w:val="22"/>
        </w:rPr>
        <w:t>. Při podání výpovědi objednavatelem je objednavatel povinen uhradit zhotoviteli náklady na již vytvořený předmět smlouvy. Rozsah již vytvořeného předmětu smlouvy je objednavatel povinen si vyžádat od zhotovitele při předání výpovědi. Zhotovitel je povinen</w:t>
      </w:r>
      <w:r>
        <w:rPr>
          <w:color w:val="000000"/>
          <w:sz w:val="22"/>
          <w:szCs w:val="22"/>
        </w:rPr>
        <w:t xml:space="preserve"> tento rozsah neprodleně oznámit objednavateli, nejpozději však do 5-ti pracovních dnů po převzetí výpovědi.  Dále je zhotovitel povinen již vytvořený předmět smlouvy předat objednavateli v době výpovědi smlouvy. Objednavatel je povinen jej převzít a uhrad</w:t>
      </w:r>
      <w:r>
        <w:rPr>
          <w:color w:val="000000"/>
          <w:sz w:val="22"/>
          <w:szCs w:val="22"/>
        </w:rPr>
        <w:t>it.</w:t>
      </w:r>
    </w:p>
    <w:p w14:paraId="00000044"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Po vytvoření, předání a převzetí předmětu smlouvy není možné tuto smlouvu vypovědět </w:t>
      </w:r>
      <w:proofErr w:type="gramStart"/>
      <w:r>
        <w:rPr>
          <w:color w:val="000000"/>
          <w:sz w:val="22"/>
          <w:szCs w:val="22"/>
        </w:rPr>
        <w:t>a</w:t>
      </w:r>
      <w:proofErr w:type="gramEnd"/>
      <w:r>
        <w:rPr>
          <w:color w:val="000000"/>
          <w:sz w:val="22"/>
          <w:szCs w:val="22"/>
        </w:rPr>
        <w:t xml:space="preserve"> od ní odstoupit.</w:t>
      </w:r>
    </w:p>
    <w:p w14:paraId="00000045"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Ukončením smlouvy nejsou dotčeny případné finanční závazky mezi smluvními stranami. Tyto závazky jsou smluvní strany povinny si vzájemně vyrovnat.</w:t>
      </w:r>
      <w:r>
        <w:br w:type="page"/>
      </w:r>
    </w:p>
    <w:p w14:paraId="00000046" w14:textId="77777777" w:rsidR="00DA5BF2" w:rsidRDefault="00F71285">
      <w:pPr>
        <w:numPr>
          <w:ilvl w:val="0"/>
          <w:numId w:val="4"/>
        </w:numPr>
        <w:pBdr>
          <w:top w:val="nil"/>
          <w:left w:val="nil"/>
          <w:bottom w:val="nil"/>
          <w:right w:val="nil"/>
          <w:between w:val="nil"/>
        </w:pBdr>
        <w:tabs>
          <w:tab w:val="left" w:pos="855"/>
        </w:tabs>
        <w:jc w:val="both"/>
        <w:rPr>
          <w:b/>
          <w:color w:val="000000"/>
          <w:sz w:val="22"/>
          <w:szCs w:val="22"/>
        </w:rPr>
      </w:pPr>
      <w:r>
        <w:rPr>
          <w:b/>
          <w:color w:val="000000"/>
          <w:sz w:val="22"/>
          <w:szCs w:val="22"/>
        </w:rPr>
        <w:lastRenderedPageBreak/>
        <w:t>Z</w:t>
      </w:r>
      <w:r>
        <w:rPr>
          <w:b/>
          <w:color w:val="000000"/>
          <w:sz w:val="22"/>
          <w:szCs w:val="22"/>
        </w:rPr>
        <w:t>ávěrečná ujednání</w:t>
      </w:r>
    </w:p>
    <w:p w14:paraId="00000047"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Zástupce zhotovitele a zástupce objednavatele potvrzují, že jsou způsobilí a oprávnění, za svoji stranu, tuto smlouvu samostatně sjednat a uzavřít a že při tomto úkonu nejsou nijak jinak omezeni.</w:t>
      </w:r>
    </w:p>
    <w:p w14:paraId="00000048"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Tato s</w:t>
      </w:r>
      <w:r>
        <w:rPr>
          <w:sz w:val="22"/>
          <w:szCs w:val="22"/>
        </w:rPr>
        <w:t>mlouva je uzavřena dle příslušných u</w:t>
      </w:r>
      <w:r>
        <w:rPr>
          <w:sz w:val="22"/>
          <w:szCs w:val="22"/>
        </w:rPr>
        <w:t>stanovení zákona č. 89/2012 Sb., občanský zákoník, v platném znění. Otázky, které nejso</w:t>
      </w:r>
      <w:r>
        <w:rPr>
          <w:color w:val="000000"/>
          <w:sz w:val="22"/>
          <w:szCs w:val="22"/>
        </w:rPr>
        <w:t xml:space="preserve">u výslovně řešeny touto smlouvou, se řídí obecně platnými právními předpisy a výklady, zejména pak </w:t>
      </w:r>
      <w:r>
        <w:rPr>
          <w:sz w:val="22"/>
          <w:szCs w:val="22"/>
        </w:rPr>
        <w:t xml:space="preserve">Občanským </w:t>
      </w:r>
      <w:r>
        <w:rPr>
          <w:color w:val="000000"/>
          <w:sz w:val="22"/>
          <w:szCs w:val="22"/>
        </w:rPr>
        <w:t>zákoníkem a Autorským právem v platném znění. Případná nepla</w:t>
      </w:r>
      <w:r>
        <w:rPr>
          <w:color w:val="000000"/>
          <w:sz w:val="22"/>
          <w:szCs w:val="22"/>
        </w:rPr>
        <w:t>tnost některého bodu smlouvy nemá za následek neplatnost smlouvy celé.</w:t>
      </w:r>
    </w:p>
    <w:p w14:paraId="00000049"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Smluvní strany prohlašují, že si smlouvu před jejím podpisem přečetly, tato </w:t>
      </w:r>
      <w:proofErr w:type="gramStart"/>
      <w:r>
        <w:rPr>
          <w:color w:val="000000"/>
          <w:sz w:val="22"/>
          <w:szCs w:val="22"/>
        </w:rPr>
        <w:t>byla  uzavřena</w:t>
      </w:r>
      <w:proofErr w:type="gramEnd"/>
      <w:r>
        <w:rPr>
          <w:color w:val="000000"/>
          <w:sz w:val="22"/>
          <w:szCs w:val="22"/>
        </w:rPr>
        <w:t xml:space="preserve"> určitě, vážně a srozumitelně po vzájemném projednání a podle jejich pravé a</w:t>
      </w:r>
      <w:r>
        <w:rPr>
          <w:sz w:val="22"/>
          <w:szCs w:val="22"/>
        </w:rPr>
        <w:t> </w:t>
      </w:r>
      <w:r>
        <w:rPr>
          <w:color w:val="000000"/>
          <w:sz w:val="22"/>
          <w:szCs w:val="22"/>
        </w:rPr>
        <w:t>svobodné vůle.</w:t>
      </w:r>
    </w:p>
    <w:p w14:paraId="0000004A"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Změ</w:t>
      </w:r>
      <w:r>
        <w:rPr>
          <w:color w:val="000000"/>
          <w:sz w:val="22"/>
          <w:szCs w:val="22"/>
        </w:rPr>
        <w:t>ny této smlouvy mohou být provedeny pouze písemnými datovanými dodatky.</w:t>
      </w:r>
    </w:p>
    <w:p w14:paraId="0000004B"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 xml:space="preserve">Tato smlouva se pořizuje ve dvou </w:t>
      </w:r>
      <w:proofErr w:type="gramStart"/>
      <w:r>
        <w:rPr>
          <w:color w:val="000000"/>
          <w:sz w:val="22"/>
          <w:szCs w:val="22"/>
        </w:rPr>
        <w:t>rovnocenných  stejnopisech</w:t>
      </w:r>
      <w:proofErr w:type="gramEnd"/>
      <w:r>
        <w:rPr>
          <w:color w:val="000000"/>
          <w:sz w:val="22"/>
          <w:szCs w:val="22"/>
        </w:rPr>
        <w:t>, z nichž každá strana obdrží po jednom. Smlouva nabývá účinnosti dnem jejího podpisu oběma výše uvedenými smluvními stranami</w:t>
      </w:r>
      <w:r>
        <w:rPr>
          <w:color w:val="000000"/>
          <w:sz w:val="22"/>
          <w:szCs w:val="22"/>
        </w:rPr>
        <w:t>.</w:t>
      </w:r>
    </w:p>
    <w:p w14:paraId="0000004C" w14:textId="77777777" w:rsidR="00DA5BF2" w:rsidRDefault="00F71285">
      <w:pPr>
        <w:numPr>
          <w:ilvl w:val="1"/>
          <w:numId w:val="4"/>
        </w:numPr>
        <w:pBdr>
          <w:top w:val="nil"/>
          <w:left w:val="nil"/>
          <w:bottom w:val="nil"/>
          <w:right w:val="nil"/>
          <w:between w:val="nil"/>
        </w:pBdr>
        <w:tabs>
          <w:tab w:val="left" w:pos="1422"/>
        </w:tabs>
        <w:ind w:left="1422"/>
        <w:jc w:val="both"/>
        <w:rPr>
          <w:color w:val="000000"/>
          <w:sz w:val="22"/>
          <w:szCs w:val="22"/>
        </w:rPr>
      </w:pPr>
      <w:r>
        <w:rPr>
          <w:color w:val="000000"/>
          <w:sz w:val="22"/>
          <w:szCs w:val="22"/>
        </w:rPr>
        <w:t>Obě strany se na znění smlouvy dohodly, souhlasí s celým jejím obsahem a na důkaz toho připojují své podpisy</w:t>
      </w:r>
    </w:p>
    <w:p w14:paraId="0000004D" w14:textId="77777777" w:rsidR="00DA5BF2" w:rsidRDefault="00DA5BF2">
      <w:pPr>
        <w:pBdr>
          <w:top w:val="nil"/>
          <w:left w:val="nil"/>
          <w:bottom w:val="nil"/>
          <w:right w:val="nil"/>
          <w:between w:val="nil"/>
        </w:pBdr>
        <w:jc w:val="center"/>
        <w:rPr>
          <w:sz w:val="22"/>
          <w:szCs w:val="22"/>
        </w:rPr>
      </w:pPr>
    </w:p>
    <w:p w14:paraId="0000004E" w14:textId="77777777" w:rsidR="00DA5BF2" w:rsidRDefault="00DA5BF2">
      <w:pPr>
        <w:pBdr>
          <w:top w:val="nil"/>
          <w:left w:val="nil"/>
          <w:bottom w:val="nil"/>
          <w:right w:val="nil"/>
          <w:between w:val="nil"/>
        </w:pBdr>
        <w:jc w:val="center"/>
        <w:rPr>
          <w:sz w:val="22"/>
          <w:szCs w:val="22"/>
        </w:rPr>
      </w:pPr>
    </w:p>
    <w:p w14:paraId="0000004F" w14:textId="77777777" w:rsidR="00DA5BF2" w:rsidRDefault="00F71285">
      <w:pPr>
        <w:pBdr>
          <w:top w:val="nil"/>
          <w:left w:val="nil"/>
          <w:bottom w:val="nil"/>
          <w:right w:val="nil"/>
          <w:between w:val="nil"/>
        </w:pBdr>
        <w:ind w:left="360"/>
        <w:rPr>
          <w:sz w:val="22"/>
          <w:szCs w:val="22"/>
        </w:rPr>
      </w:pPr>
      <w:r>
        <w:rPr>
          <w:color w:val="000000"/>
          <w:sz w:val="22"/>
          <w:szCs w:val="22"/>
        </w:rPr>
        <w:t xml:space="preserve">V </w:t>
      </w:r>
      <w:r>
        <w:rPr>
          <w:sz w:val="22"/>
          <w:szCs w:val="22"/>
        </w:rPr>
        <w:t>Rožnově pod Radhoštěm</w:t>
      </w:r>
      <w:r>
        <w:rPr>
          <w:color w:val="000000"/>
          <w:sz w:val="22"/>
          <w:szCs w:val="22"/>
        </w:rPr>
        <w:t xml:space="preserve"> dne </w:t>
      </w:r>
      <w:r>
        <w:rPr>
          <w:sz w:val="22"/>
          <w:szCs w:val="22"/>
        </w:rPr>
        <w:t>16. 11. 2021</w:t>
      </w:r>
    </w:p>
    <w:p w14:paraId="00000050" w14:textId="77777777" w:rsidR="00DA5BF2" w:rsidRDefault="00DA5BF2">
      <w:pPr>
        <w:pBdr>
          <w:top w:val="nil"/>
          <w:left w:val="nil"/>
          <w:bottom w:val="nil"/>
          <w:right w:val="nil"/>
          <w:between w:val="nil"/>
        </w:pBdr>
        <w:rPr>
          <w:sz w:val="22"/>
          <w:szCs w:val="22"/>
        </w:rPr>
      </w:pPr>
      <w:bookmarkStart w:id="0" w:name="_GoBack"/>
      <w:bookmarkEnd w:id="0"/>
    </w:p>
    <w:p w14:paraId="00000051" w14:textId="418C4F48" w:rsidR="00DA5BF2" w:rsidRDefault="00F71285">
      <w:pPr>
        <w:pBdr>
          <w:top w:val="nil"/>
          <w:left w:val="nil"/>
          <w:bottom w:val="nil"/>
          <w:right w:val="nil"/>
          <w:between w:val="nil"/>
        </w:pBdr>
        <w:rPr>
          <w:sz w:val="22"/>
          <w:szCs w:val="22"/>
        </w:rPr>
      </w:pPr>
      <w:r>
        <w:rPr>
          <w:sz w:val="22"/>
          <w:szCs w:val="22"/>
        </w:rPr>
        <w:t xml:space="preserve"> </w:t>
      </w:r>
    </w:p>
    <w:p w14:paraId="00000052" w14:textId="20EEE1F1" w:rsidR="00DA5BF2" w:rsidRDefault="00F71285" w:rsidP="00F71285">
      <w:pPr>
        <w:pBdr>
          <w:top w:val="nil"/>
          <w:left w:val="nil"/>
          <w:bottom w:val="nil"/>
          <w:right w:val="nil"/>
          <w:between w:val="nil"/>
        </w:pBdr>
        <w:rPr>
          <w:sz w:val="22"/>
          <w:szCs w:val="22"/>
        </w:rPr>
      </w:pPr>
      <w:r>
        <w:rPr>
          <w:sz w:val="22"/>
          <w:szCs w:val="22"/>
        </w:rPr>
        <w:t xml:space="preserve">                    XXXXXXXX</w:t>
      </w:r>
      <w:r>
        <w:rPr>
          <w:sz w:val="22"/>
          <w:szCs w:val="22"/>
        </w:rPr>
        <w:tab/>
      </w:r>
      <w:r>
        <w:rPr>
          <w:sz w:val="22"/>
          <w:szCs w:val="22"/>
        </w:rPr>
        <w:tab/>
      </w:r>
      <w:r>
        <w:rPr>
          <w:sz w:val="22"/>
          <w:szCs w:val="22"/>
        </w:rPr>
        <w:tab/>
      </w:r>
      <w:r>
        <w:rPr>
          <w:sz w:val="22"/>
          <w:szCs w:val="22"/>
        </w:rPr>
        <w:tab/>
      </w:r>
      <w:r>
        <w:rPr>
          <w:sz w:val="22"/>
          <w:szCs w:val="22"/>
        </w:rPr>
        <w:tab/>
      </w:r>
      <w:r>
        <w:rPr>
          <w:sz w:val="22"/>
          <w:szCs w:val="22"/>
        </w:rPr>
        <w:tab/>
        <w:t>razítko + XXXXXXX</w:t>
      </w:r>
    </w:p>
    <w:p w14:paraId="00000053" w14:textId="77777777" w:rsidR="00DA5BF2" w:rsidRDefault="00F71285">
      <w:pPr>
        <w:pBdr>
          <w:top w:val="nil"/>
          <w:left w:val="nil"/>
          <w:bottom w:val="nil"/>
          <w:right w:val="nil"/>
          <w:between w:val="nil"/>
        </w:pBdr>
        <w:jc w:val="center"/>
        <w:rPr>
          <w:sz w:val="22"/>
          <w:szCs w:val="22"/>
        </w:rPr>
      </w:pPr>
      <w:r>
        <w:rPr>
          <w:color w:val="000000"/>
          <w:sz w:val="22"/>
          <w:szCs w:val="22"/>
        </w:rPr>
        <w:t>..............................................</w:t>
      </w:r>
      <w:r>
        <w:rPr>
          <w:color w:val="000000"/>
          <w:sz w:val="22"/>
          <w:szCs w:val="22"/>
        </w:rPr>
        <w:tab/>
      </w:r>
      <w:r>
        <w:rPr>
          <w:color w:val="000000"/>
          <w:sz w:val="22"/>
          <w:szCs w:val="22"/>
        </w:rPr>
        <w:tab/>
        <w:t xml:space="preserve"> </w:t>
      </w:r>
      <w:r>
        <w:rPr>
          <w:color w:val="000000"/>
          <w:sz w:val="22"/>
          <w:szCs w:val="22"/>
        </w:rPr>
        <w:tab/>
      </w:r>
      <w:r>
        <w:rPr>
          <w:color w:val="000000"/>
          <w:sz w:val="22"/>
          <w:szCs w:val="22"/>
        </w:rPr>
        <w:tab/>
      </w:r>
      <w:r>
        <w:rPr>
          <w:color w:val="000000"/>
          <w:sz w:val="22"/>
          <w:szCs w:val="22"/>
        </w:rPr>
        <w:tab/>
        <w:t>..............................................</w:t>
      </w:r>
    </w:p>
    <w:p w14:paraId="00000054" w14:textId="77777777" w:rsidR="00DA5BF2" w:rsidRDefault="00F71285">
      <w:pPr>
        <w:pBdr>
          <w:top w:val="nil"/>
          <w:left w:val="nil"/>
          <w:bottom w:val="nil"/>
          <w:right w:val="nil"/>
          <w:between w:val="nil"/>
        </w:pBdr>
        <w:ind w:left="567"/>
        <w:rPr>
          <w:sz w:val="22"/>
          <w:szCs w:val="22"/>
        </w:rPr>
      </w:pPr>
      <w:r>
        <w:rPr>
          <w:color w:val="000000"/>
          <w:sz w:val="22"/>
          <w:szCs w:val="22"/>
        </w:rPr>
        <w:t xml:space="preserve">           Zhotovitel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Objednavatel</w:t>
      </w:r>
    </w:p>
    <w:p w14:paraId="00000055" w14:textId="77777777" w:rsidR="00DA5BF2" w:rsidRDefault="00F71285">
      <w:pPr>
        <w:pBdr>
          <w:top w:val="nil"/>
          <w:left w:val="nil"/>
          <w:bottom w:val="nil"/>
          <w:right w:val="nil"/>
          <w:between w:val="nil"/>
        </w:pBdr>
        <w:jc w:val="center"/>
        <w:rPr>
          <w:b/>
          <w:color w:val="000000"/>
          <w:sz w:val="28"/>
          <w:szCs w:val="28"/>
          <w:u w:val="single"/>
        </w:rPr>
      </w:pPr>
      <w:r>
        <w:br w:type="page"/>
      </w:r>
      <w:r>
        <w:rPr>
          <w:b/>
          <w:color w:val="000000"/>
          <w:sz w:val="28"/>
          <w:szCs w:val="28"/>
          <w:u w:val="single"/>
        </w:rPr>
        <w:lastRenderedPageBreak/>
        <w:t>Příloha 1: Specifikace díla</w:t>
      </w:r>
    </w:p>
    <w:p w14:paraId="00000056" w14:textId="77777777" w:rsidR="00DA5BF2" w:rsidRDefault="00DA5BF2">
      <w:pPr>
        <w:pBdr>
          <w:top w:val="nil"/>
          <w:left w:val="nil"/>
          <w:bottom w:val="nil"/>
          <w:right w:val="nil"/>
          <w:between w:val="nil"/>
        </w:pBdr>
        <w:rPr>
          <w:b/>
          <w:color w:val="000000"/>
          <w:sz w:val="28"/>
          <w:szCs w:val="28"/>
          <w:u w:val="single"/>
        </w:rPr>
      </w:pPr>
    </w:p>
    <w:p w14:paraId="00000057" w14:textId="77777777" w:rsidR="00DA5BF2" w:rsidRDefault="00F71285">
      <w:pPr>
        <w:pBdr>
          <w:top w:val="nil"/>
          <w:left w:val="nil"/>
          <w:bottom w:val="nil"/>
          <w:right w:val="nil"/>
          <w:between w:val="nil"/>
        </w:pBdr>
        <w:rPr>
          <w:sz w:val="24"/>
          <w:szCs w:val="24"/>
        </w:rPr>
      </w:pPr>
      <w:r>
        <w:rPr>
          <w:sz w:val="24"/>
          <w:szCs w:val="24"/>
        </w:rPr>
        <w:t xml:space="preserve">Dílo (internetová prezentace) bude zhotoveno pro doménu </w:t>
      </w:r>
      <w:r>
        <w:rPr>
          <w:b/>
          <w:sz w:val="24"/>
          <w:szCs w:val="24"/>
        </w:rPr>
        <w:t>zspodskalkou.cz</w:t>
      </w:r>
      <w:r>
        <w:rPr>
          <w:sz w:val="24"/>
          <w:szCs w:val="24"/>
        </w:rPr>
        <w:t xml:space="preserve"> a bude obsahovat:</w:t>
      </w:r>
    </w:p>
    <w:p w14:paraId="00000058" w14:textId="77777777" w:rsidR="00DA5BF2" w:rsidRDefault="00DA5BF2">
      <w:pPr>
        <w:pBdr>
          <w:top w:val="nil"/>
          <w:left w:val="nil"/>
          <w:bottom w:val="nil"/>
          <w:right w:val="nil"/>
          <w:between w:val="nil"/>
        </w:pBdr>
        <w:rPr>
          <w:sz w:val="24"/>
          <w:szCs w:val="24"/>
        </w:rPr>
      </w:pPr>
    </w:p>
    <w:p w14:paraId="00000059" w14:textId="77777777" w:rsidR="00DA5BF2" w:rsidRDefault="00F71285">
      <w:pPr>
        <w:pStyle w:val="Nadpis3"/>
        <w:pBdr>
          <w:top w:val="nil"/>
          <w:left w:val="nil"/>
          <w:bottom w:val="nil"/>
          <w:right w:val="nil"/>
          <w:between w:val="nil"/>
        </w:pBdr>
        <w:rPr>
          <w:sz w:val="26"/>
          <w:szCs w:val="26"/>
        </w:rPr>
      </w:pPr>
      <w:bookmarkStart w:id="1" w:name="_gbeej7k917ec" w:colFirst="0" w:colLast="0"/>
      <w:bookmarkEnd w:id="1"/>
      <w:r>
        <w:rPr>
          <w:sz w:val="26"/>
          <w:szCs w:val="26"/>
        </w:rPr>
        <w:t>administrační rozhraní</w:t>
      </w:r>
    </w:p>
    <w:p w14:paraId="0000005A" w14:textId="77777777" w:rsidR="00DA5BF2" w:rsidRDefault="00F71285">
      <w:pPr>
        <w:numPr>
          <w:ilvl w:val="0"/>
          <w:numId w:val="2"/>
        </w:numPr>
        <w:pBdr>
          <w:top w:val="nil"/>
          <w:left w:val="nil"/>
          <w:bottom w:val="nil"/>
          <w:right w:val="nil"/>
          <w:between w:val="nil"/>
        </w:pBdr>
        <w:rPr>
          <w:rFonts w:ascii="Arial" w:eastAsia="Arial" w:hAnsi="Arial" w:cs="Arial"/>
          <w:sz w:val="22"/>
          <w:szCs w:val="22"/>
        </w:rPr>
      </w:pPr>
      <w:r>
        <w:rPr>
          <w:sz w:val="24"/>
          <w:szCs w:val="24"/>
        </w:rPr>
        <w:t>CMS systém s možností přihlášení více uživatelů</w:t>
      </w:r>
    </w:p>
    <w:p w14:paraId="0000005B"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Administrátor může spravovat uživatele a jejich práva</w:t>
      </w:r>
    </w:p>
    <w:p w14:paraId="0000005C"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Práva omezená na jednotlivé kategorie (aktuality, články, fotogalerie…)</w:t>
      </w:r>
    </w:p>
    <w:p w14:paraId="0000005D"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editace pouze vlastních záznamů</w:t>
      </w:r>
    </w:p>
    <w:p w14:paraId="0000005E"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Logování aktivity uživatelů</w:t>
      </w:r>
    </w:p>
    <w:p w14:paraId="0000005F" w14:textId="77777777" w:rsidR="00DA5BF2" w:rsidRDefault="00F71285">
      <w:pPr>
        <w:numPr>
          <w:ilvl w:val="0"/>
          <w:numId w:val="2"/>
        </w:numPr>
        <w:pBdr>
          <w:top w:val="nil"/>
          <w:left w:val="nil"/>
          <w:bottom w:val="nil"/>
          <w:right w:val="nil"/>
          <w:between w:val="nil"/>
        </w:pBdr>
        <w:rPr>
          <w:rFonts w:ascii="Arial" w:eastAsia="Arial" w:hAnsi="Arial" w:cs="Arial"/>
          <w:sz w:val="22"/>
          <w:szCs w:val="22"/>
        </w:rPr>
      </w:pPr>
      <w:r>
        <w:rPr>
          <w:sz w:val="24"/>
          <w:szCs w:val="24"/>
        </w:rPr>
        <w:t>Správa menu</w:t>
      </w:r>
    </w:p>
    <w:p w14:paraId="00000060"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určení, které položky (články, kategorie, speciáln</w:t>
      </w:r>
      <w:r>
        <w:rPr>
          <w:sz w:val="24"/>
          <w:szCs w:val="24"/>
        </w:rPr>
        <w:t>í moduly) budou vypsány v menu, nebo submenu</w:t>
      </w:r>
    </w:p>
    <w:p w14:paraId="00000061" w14:textId="77777777" w:rsidR="00DA5BF2" w:rsidRDefault="00F71285">
      <w:pPr>
        <w:numPr>
          <w:ilvl w:val="0"/>
          <w:numId w:val="2"/>
        </w:numPr>
        <w:pBdr>
          <w:top w:val="nil"/>
          <w:left w:val="nil"/>
          <w:bottom w:val="nil"/>
          <w:right w:val="nil"/>
          <w:between w:val="nil"/>
        </w:pBdr>
        <w:rPr>
          <w:rFonts w:ascii="Arial" w:eastAsia="Arial" w:hAnsi="Arial" w:cs="Arial"/>
          <w:sz w:val="22"/>
          <w:szCs w:val="22"/>
        </w:rPr>
      </w:pPr>
      <w:r>
        <w:rPr>
          <w:sz w:val="24"/>
          <w:szCs w:val="24"/>
        </w:rPr>
        <w:t>Modul pro zadávání článků</w:t>
      </w:r>
    </w:p>
    <w:p w14:paraId="00000062"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použití WYSIWYG editoru s možností vložení souborů, fotografií</w:t>
      </w:r>
    </w:p>
    <w:p w14:paraId="00000063"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přiložení fotografií</w:t>
      </w:r>
    </w:p>
    <w:p w14:paraId="00000064"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přiložení souborů</w:t>
      </w:r>
    </w:p>
    <w:p w14:paraId="00000065"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volby URL</w:t>
      </w:r>
    </w:p>
    <w:p w14:paraId="00000066"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zařazení do více kategorií</w:t>
      </w:r>
    </w:p>
    <w:p w14:paraId="00000067"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možnost opoždě</w:t>
      </w:r>
      <w:r>
        <w:rPr>
          <w:sz w:val="24"/>
          <w:szCs w:val="24"/>
        </w:rPr>
        <w:t>ného vydání</w:t>
      </w:r>
    </w:p>
    <w:p w14:paraId="00000068"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správa kategorií článků</w:t>
      </w:r>
    </w:p>
    <w:p w14:paraId="00000069" w14:textId="77777777" w:rsidR="00DA5BF2" w:rsidRDefault="00F71285">
      <w:pPr>
        <w:numPr>
          <w:ilvl w:val="1"/>
          <w:numId w:val="2"/>
        </w:numPr>
        <w:pBdr>
          <w:top w:val="nil"/>
          <w:left w:val="nil"/>
          <w:bottom w:val="nil"/>
          <w:right w:val="nil"/>
          <w:between w:val="nil"/>
        </w:pBdr>
        <w:rPr>
          <w:rFonts w:ascii="Arial" w:eastAsia="Arial" w:hAnsi="Arial" w:cs="Arial"/>
          <w:sz w:val="22"/>
          <w:szCs w:val="22"/>
        </w:rPr>
      </w:pPr>
      <w:r>
        <w:rPr>
          <w:sz w:val="24"/>
          <w:szCs w:val="24"/>
        </w:rPr>
        <w:t>tagování článku</w:t>
      </w:r>
    </w:p>
    <w:p w14:paraId="0000006A" w14:textId="77777777" w:rsidR="00DA5BF2" w:rsidRDefault="00F71285">
      <w:pPr>
        <w:numPr>
          <w:ilvl w:val="0"/>
          <w:numId w:val="3"/>
        </w:numPr>
        <w:pBdr>
          <w:top w:val="nil"/>
          <w:left w:val="nil"/>
          <w:bottom w:val="nil"/>
          <w:right w:val="nil"/>
          <w:between w:val="nil"/>
        </w:pBdr>
        <w:rPr>
          <w:rFonts w:ascii="Arial" w:eastAsia="Arial" w:hAnsi="Arial" w:cs="Arial"/>
          <w:sz w:val="22"/>
          <w:szCs w:val="22"/>
        </w:rPr>
      </w:pPr>
      <w:r>
        <w:rPr>
          <w:sz w:val="24"/>
          <w:szCs w:val="24"/>
        </w:rPr>
        <w:t>Modul aktuality</w:t>
      </w:r>
    </w:p>
    <w:p w14:paraId="0000006B"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zadávání aktualit, které budou vypsány na hlavní straně webu</w:t>
      </w:r>
    </w:p>
    <w:p w14:paraId="0000006C"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použití WYSIWYG editoru</w:t>
      </w:r>
    </w:p>
    <w:p w14:paraId="0000006D"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úvodní foto s automatickým zmenšením</w:t>
      </w:r>
    </w:p>
    <w:p w14:paraId="0000006E"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možnost volby URL</w:t>
      </w:r>
    </w:p>
    <w:p w14:paraId="0000006F"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možnost volby data vydání</w:t>
      </w:r>
    </w:p>
    <w:p w14:paraId="00000070"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možnost přiložení souborů a fotografií</w:t>
      </w:r>
    </w:p>
    <w:p w14:paraId="00000071"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zadání určení aktuality</w:t>
      </w:r>
    </w:p>
    <w:p w14:paraId="00000072" w14:textId="77777777" w:rsidR="00DA5BF2" w:rsidRDefault="00F71285">
      <w:pPr>
        <w:numPr>
          <w:ilvl w:val="0"/>
          <w:numId w:val="3"/>
        </w:numPr>
        <w:pBdr>
          <w:top w:val="nil"/>
          <w:left w:val="nil"/>
          <w:bottom w:val="nil"/>
          <w:right w:val="nil"/>
          <w:between w:val="nil"/>
        </w:pBdr>
        <w:rPr>
          <w:rFonts w:ascii="Arial" w:eastAsia="Arial" w:hAnsi="Arial" w:cs="Arial"/>
          <w:sz w:val="22"/>
          <w:szCs w:val="22"/>
        </w:rPr>
      </w:pPr>
      <w:r>
        <w:rPr>
          <w:sz w:val="24"/>
          <w:szCs w:val="24"/>
        </w:rPr>
        <w:t>Modul fotogalerie</w:t>
      </w:r>
    </w:p>
    <w:p w14:paraId="00000073"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správa kategorií fotogalerie</w:t>
      </w:r>
    </w:p>
    <w:p w14:paraId="00000074"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správa fotografii - ajax upload, drag&amp;drop řazení</w:t>
      </w:r>
    </w:p>
    <w:p w14:paraId="00000075"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automatické vytváření náhledů</w:t>
      </w:r>
    </w:p>
    <w:p w14:paraId="00000076" w14:textId="77777777" w:rsidR="00DA5BF2" w:rsidRDefault="00F71285">
      <w:pPr>
        <w:numPr>
          <w:ilvl w:val="0"/>
          <w:numId w:val="3"/>
        </w:numPr>
        <w:pBdr>
          <w:top w:val="nil"/>
          <w:left w:val="nil"/>
          <w:bottom w:val="nil"/>
          <w:right w:val="nil"/>
          <w:between w:val="nil"/>
        </w:pBdr>
        <w:rPr>
          <w:rFonts w:ascii="Arial" w:eastAsia="Arial" w:hAnsi="Arial" w:cs="Arial"/>
          <w:sz w:val="22"/>
          <w:szCs w:val="22"/>
        </w:rPr>
      </w:pPr>
      <w:r>
        <w:rPr>
          <w:sz w:val="24"/>
          <w:szCs w:val="24"/>
        </w:rPr>
        <w:t>Modul akce</w:t>
      </w:r>
    </w:p>
    <w:p w14:paraId="00000077"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správa pořádaných akcí - zadání názvu, data konání a krátkého popisu</w:t>
      </w:r>
    </w:p>
    <w:p w14:paraId="00000078"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možnost propojení s existujícím článkem</w:t>
      </w:r>
    </w:p>
    <w:p w14:paraId="00000079" w14:textId="77777777" w:rsidR="00DA5BF2" w:rsidRDefault="00F71285">
      <w:pPr>
        <w:numPr>
          <w:ilvl w:val="0"/>
          <w:numId w:val="3"/>
        </w:numPr>
        <w:pBdr>
          <w:top w:val="nil"/>
          <w:left w:val="nil"/>
          <w:bottom w:val="nil"/>
          <w:right w:val="nil"/>
          <w:between w:val="nil"/>
        </w:pBdr>
        <w:rPr>
          <w:rFonts w:ascii="Arial" w:eastAsia="Arial" w:hAnsi="Arial" w:cs="Arial"/>
          <w:sz w:val="22"/>
          <w:szCs w:val="22"/>
        </w:rPr>
      </w:pPr>
      <w:r>
        <w:rPr>
          <w:sz w:val="24"/>
          <w:szCs w:val="24"/>
        </w:rPr>
        <w:t>Nastavení</w:t>
      </w:r>
    </w:p>
    <w:p w14:paraId="0000007A"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správa slideru</w:t>
      </w:r>
    </w:p>
    <w:p w14:paraId="0000007B"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ovládání cache</w:t>
      </w:r>
    </w:p>
    <w:p w14:paraId="0000007C" w14:textId="77777777" w:rsidR="00DA5BF2" w:rsidRDefault="00F71285">
      <w:pPr>
        <w:numPr>
          <w:ilvl w:val="1"/>
          <w:numId w:val="3"/>
        </w:numPr>
        <w:pBdr>
          <w:top w:val="nil"/>
          <w:left w:val="nil"/>
          <w:bottom w:val="nil"/>
          <w:right w:val="nil"/>
          <w:between w:val="nil"/>
        </w:pBdr>
        <w:rPr>
          <w:rFonts w:ascii="Arial" w:eastAsia="Arial" w:hAnsi="Arial" w:cs="Arial"/>
          <w:sz w:val="22"/>
          <w:szCs w:val="22"/>
        </w:rPr>
      </w:pPr>
      <w:r>
        <w:rPr>
          <w:sz w:val="24"/>
          <w:szCs w:val="24"/>
        </w:rPr>
        <w:t>správa obsahu sidebaru (facebook odkazy atd.)</w:t>
      </w:r>
    </w:p>
    <w:p w14:paraId="0000007D" w14:textId="77777777" w:rsidR="00DA5BF2" w:rsidRDefault="00DA5BF2">
      <w:pPr>
        <w:pBdr>
          <w:top w:val="nil"/>
          <w:left w:val="nil"/>
          <w:bottom w:val="nil"/>
          <w:right w:val="nil"/>
          <w:between w:val="nil"/>
        </w:pBdr>
      </w:pPr>
    </w:p>
    <w:p w14:paraId="0000007E" w14:textId="77777777" w:rsidR="00DA5BF2" w:rsidRDefault="00DA5BF2">
      <w:pPr>
        <w:pBdr>
          <w:top w:val="nil"/>
          <w:left w:val="nil"/>
          <w:bottom w:val="nil"/>
          <w:right w:val="nil"/>
          <w:between w:val="nil"/>
        </w:pBdr>
      </w:pPr>
    </w:p>
    <w:p w14:paraId="0000007F" w14:textId="77777777" w:rsidR="00DA5BF2" w:rsidRDefault="00DA5BF2">
      <w:pPr>
        <w:pStyle w:val="Nadpis3"/>
        <w:pBdr>
          <w:top w:val="nil"/>
          <w:left w:val="nil"/>
          <w:bottom w:val="nil"/>
          <w:right w:val="nil"/>
          <w:between w:val="nil"/>
        </w:pBdr>
        <w:rPr>
          <w:sz w:val="26"/>
          <w:szCs w:val="26"/>
        </w:rPr>
      </w:pPr>
      <w:bookmarkStart w:id="2" w:name="_hbj04f5bdwl3" w:colFirst="0" w:colLast="0"/>
      <w:bookmarkEnd w:id="2"/>
    </w:p>
    <w:p w14:paraId="00000080" w14:textId="77777777" w:rsidR="00DA5BF2" w:rsidRDefault="00F71285">
      <w:pPr>
        <w:pStyle w:val="Nadpis3"/>
        <w:pBdr>
          <w:top w:val="nil"/>
          <w:left w:val="nil"/>
          <w:bottom w:val="nil"/>
          <w:right w:val="nil"/>
          <w:between w:val="nil"/>
        </w:pBdr>
        <w:rPr>
          <w:sz w:val="26"/>
          <w:szCs w:val="26"/>
        </w:rPr>
      </w:pPr>
      <w:bookmarkStart w:id="3" w:name="_fz2lbxcolen2" w:colFirst="0" w:colLast="0"/>
      <w:bookmarkEnd w:id="3"/>
      <w:r>
        <w:br w:type="page"/>
      </w:r>
    </w:p>
    <w:p w14:paraId="00000081" w14:textId="77777777" w:rsidR="00DA5BF2" w:rsidRDefault="00F71285">
      <w:pPr>
        <w:pStyle w:val="Nadpis3"/>
        <w:pBdr>
          <w:top w:val="nil"/>
          <w:left w:val="nil"/>
          <w:bottom w:val="nil"/>
          <w:right w:val="nil"/>
          <w:between w:val="nil"/>
        </w:pBdr>
        <w:rPr>
          <w:sz w:val="26"/>
          <w:szCs w:val="26"/>
        </w:rPr>
      </w:pPr>
      <w:bookmarkStart w:id="4" w:name="_gqc9a37bbqto" w:colFirst="0" w:colLast="0"/>
      <w:bookmarkEnd w:id="4"/>
      <w:r>
        <w:rPr>
          <w:sz w:val="26"/>
          <w:szCs w:val="26"/>
        </w:rPr>
        <w:lastRenderedPageBreak/>
        <w:t>front-end část</w:t>
      </w:r>
    </w:p>
    <w:p w14:paraId="00000082"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responzivní šablona nakódovaná pomocí HTML5 a CSS3, kompatibilní s moderními prohlížeči (Edge+) - šablona optimalizovaná pro různá rozlišení (PC, mobilní telefon, tablet)</w:t>
      </w:r>
    </w:p>
    <w:p w14:paraId="00000083"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výpis jednotlivých článků v menu dle přiřazení v administraci</w:t>
      </w:r>
    </w:p>
    <w:p w14:paraId="00000084"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výpis aktualit na HP</w:t>
      </w:r>
    </w:p>
    <w:p w14:paraId="00000085"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výpis blížících se akcí v sidebaru</w:t>
      </w:r>
    </w:p>
    <w:p w14:paraId="00000086"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fulltextové vyhledávání</w:t>
      </w:r>
    </w:p>
    <w:p w14:paraId="00000087"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kontaktní formulář</w:t>
      </w:r>
    </w:p>
    <w:p w14:paraId="00000088" w14:textId="77777777" w:rsidR="00DA5BF2" w:rsidRDefault="00F71285">
      <w:pPr>
        <w:numPr>
          <w:ilvl w:val="0"/>
          <w:numId w:val="5"/>
        </w:numPr>
        <w:pBdr>
          <w:top w:val="nil"/>
          <w:left w:val="nil"/>
          <w:bottom w:val="nil"/>
          <w:right w:val="nil"/>
          <w:between w:val="nil"/>
        </w:pBdr>
        <w:spacing w:line="331" w:lineRule="auto"/>
        <w:rPr>
          <w:rFonts w:ascii="Arial" w:eastAsia="Arial" w:hAnsi="Arial" w:cs="Arial"/>
          <w:sz w:val="22"/>
          <w:szCs w:val="22"/>
        </w:rPr>
      </w:pPr>
      <w:r>
        <w:rPr>
          <w:sz w:val="24"/>
          <w:szCs w:val="24"/>
        </w:rPr>
        <w:t>naplnění daty (případně přenesení současných dat ze stránek) bude realizováno zaměstnanci školy</w:t>
      </w:r>
    </w:p>
    <w:p w14:paraId="00000089" w14:textId="77777777" w:rsidR="00DA5BF2" w:rsidRDefault="00DA5BF2">
      <w:pPr>
        <w:pBdr>
          <w:top w:val="nil"/>
          <w:left w:val="nil"/>
          <w:bottom w:val="nil"/>
          <w:right w:val="nil"/>
          <w:between w:val="nil"/>
        </w:pBdr>
        <w:rPr>
          <w:sz w:val="24"/>
          <w:szCs w:val="24"/>
        </w:rPr>
      </w:pPr>
    </w:p>
    <w:p w14:paraId="0000008A" w14:textId="77777777" w:rsidR="00DA5BF2" w:rsidRDefault="00DA5BF2">
      <w:pPr>
        <w:pBdr>
          <w:top w:val="nil"/>
          <w:left w:val="nil"/>
          <w:bottom w:val="nil"/>
          <w:right w:val="nil"/>
          <w:between w:val="nil"/>
        </w:pBdr>
        <w:rPr>
          <w:sz w:val="24"/>
          <w:szCs w:val="24"/>
        </w:rPr>
      </w:pPr>
    </w:p>
    <w:sectPr w:rsidR="00DA5BF2">
      <w:pgSz w:w="11906" w:h="16838"/>
      <w:pgMar w:top="993" w:right="1417" w:bottom="993"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1DA"/>
    <w:multiLevelType w:val="multilevel"/>
    <w:tmpl w:val="EE54D3F6"/>
    <w:lvl w:ilvl="0">
      <w:start w:val="2"/>
      <w:numFmt w:val="decimal"/>
      <w:lvlText w:val="%1."/>
      <w:lvlJc w:val="left"/>
      <w:pPr>
        <w:ind w:left="855" w:hanging="855"/>
      </w:pPr>
    </w:lvl>
    <w:lvl w:ilvl="1">
      <w:start w:val="1"/>
      <w:numFmt w:val="decimal"/>
      <w:lvlText w:val="%2."/>
      <w:lvlJc w:val="left"/>
      <w:pPr>
        <w:ind w:left="1710" w:hanging="855"/>
      </w:pPr>
    </w:lvl>
    <w:lvl w:ilvl="2">
      <w:start w:val="1"/>
      <w:numFmt w:val="decimal"/>
      <w:lvlText w:val="%3."/>
      <w:lvlJc w:val="left"/>
      <w:pPr>
        <w:ind w:left="2565" w:hanging="855"/>
      </w:pPr>
    </w:lvl>
    <w:lvl w:ilvl="3">
      <w:start w:val="1"/>
      <w:numFmt w:val="decimal"/>
      <w:lvlText w:val="%4."/>
      <w:lvlJc w:val="left"/>
      <w:pPr>
        <w:ind w:left="3420" w:hanging="855"/>
      </w:pPr>
    </w:lvl>
    <w:lvl w:ilvl="4">
      <w:start w:val="1"/>
      <w:numFmt w:val="decimal"/>
      <w:lvlText w:val="%5."/>
      <w:lvlJc w:val="left"/>
      <w:pPr>
        <w:ind w:left="4500" w:hanging="1080"/>
      </w:pPr>
    </w:lvl>
    <w:lvl w:ilvl="5">
      <w:start w:val="1"/>
      <w:numFmt w:val="decimal"/>
      <w:lvlText w:val="%6."/>
      <w:lvlJc w:val="left"/>
      <w:pPr>
        <w:ind w:left="5580" w:hanging="1080"/>
      </w:pPr>
    </w:lvl>
    <w:lvl w:ilvl="6">
      <w:start w:val="1"/>
      <w:numFmt w:val="decimal"/>
      <w:lvlText w:val="%7."/>
      <w:lvlJc w:val="left"/>
      <w:pPr>
        <w:ind w:left="6660" w:hanging="1080"/>
      </w:pPr>
    </w:lvl>
    <w:lvl w:ilvl="7">
      <w:start w:val="1"/>
      <w:numFmt w:val="decimal"/>
      <w:lvlText w:val="%8."/>
      <w:lvlJc w:val="left"/>
      <w:pPr>
        <w:ind w:left="8100" w:hanging="1440"/>
      </w:pPr>
    </w:lvl>
    <w:lvl w:ilvl="8">
      <w:start w:val="1"/>
      <w:numFmt w:val="decimal"/>
      <w:lvlText w:val="%9."/>
      <w:lvlJc w:val="left"/>
      <w:pPr>
        <w:ind w:left="9540" w:hanging="1440"/>
      </w:pPr>
    </w:lvl>
  </w:abstractNum>
  <w:abstractNum w:abstractNumId="1" w15:restartNumberingAfterBreak="0">
    <w:nsid w:val="0B920DBE"/>
    <w:multiLevelType w:val="multilevel"/>
    <w:tmpl w:val="C1D22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B3F7D"/>
    <w:multiLevelType w:val="multilevel"/>
    <w:tmpl w:val="99A257B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7"/>
      </w:pPr>
    </w:lvl>
    <w:lvl w:ilvl="4">
      <w:start w:val="1"/>
      <w:numFmt w:val="decimal"/>
      <w:lvlText w:val="%5."/>
      <w:lvlJc w:val="left"/>
      <w:pPr>
        <w:ind w:left="2232" w:hanging="792"/>
      </w:pPr>
    </w:lvl>
    <w:lvl w:ilvl="5">
      <w:start w:val="1"/>
      <w:numFmt w:val="decimal"/>
      <w:lvlText w:val="%6."/>
      <w:lvlJc w:val="left"/>
      <w:pPr>
        <w:ind w:left="2736" w:hanging="935"/>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3" w15:restartNumberingAfterBreak="0">
    <w:nsid w:val="414C34A5"/>
    <w:multiLevelType w:val="multilevel"/>
    <w:tmpl w:val="AB1A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9448D2"/>
    <w:multiLevelType w:val="multilevel"/>
    <w:tmpl w:val="ED3EE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F2"/>
    <w:rsid w:val="00DA5BF2"/>
    <w:rsid w:val="00F71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A0E8"/>
  <w15:docId w15:val="{A20E42E9-40D0-4FCD-ADFD-6FCAFA96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jc w:val="center"/>
      <w:outlineLvl w:val="0"/>
    </w:pPr>
    <w:rPr>
      <w:b/>
      <w:color w:val="000000"/>
      <w:sz w:val="28"/>
      <w:szCs w:val="28"/>
      <w:u w:val="single"/>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1725</Words>
  <Characters>10180</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Ekonomka</dc:creator>
  <cp:lastModifiedBy>Bartonikova</cp:lastModifiedBy>
  <cp:revision>2</cp:revision>
  <dcterms:created xsi:type="dcterms:W3CDTF">2021-11-30T11:47:00Z</dcterms:created>
  <dcterms:modified xsi:type="dcterms:W3CDTF">2021-11-30T11:47:00Z</dcterms:modified>
</cp:coreProperties>
</file>