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ABA8" w14:textId="03AC0B2C" w:rsidR="00B02FA5" w:rsidRPr="00B02FA5" w:rsidRDefault="00B02FA5" w:rsidP="00B02FA5">
      <w:pPr>
        <w:spacing w:after="0" w:line="240" w:lineRule="auto"/>
        <w:jc w:val="right"/>
        <w:rPr>
          <w:rFonts w:ascii="Times New Roman" w:eastAsia="Times New Roman" w:hAnsi="Times New Roman" w:cs="Times New Roman"/>
          <w:color w:val="000000"/>
          <w:sz w:val="27"/>
          <w:szCs w:val="27"/>
          <w:lang w:eastAsia="cs-CZ"/>
        </w:rPr>
      </w:pPr>
      <w:r>
        <w:rPr>
          <w:rFonts w:ascii="Arial" w:eastAsia="Times New Roman" w:hAnsi="Arial" w:cs="Arial"/>
          <w:b/>
          <w:bCs/>
          <w:noProof/>
          <w:color w:val="000000"/>
          <w:lang w:eastAsia="cs-CZ"/>
        </w:rPr>
        <w:drawing>
          <wp:anchor distT="0" distB="0" distL="0" distR="0" simplePos="0" relativeHeight="251658240" behindDoc="0" locked="0" layoutInCell="1" allowOverlap="0" wp14:anchorId="48B1EF68" wp14:editId="6D3A3176">
            <wp:simplePos x="0" y="0"/>
            <wp:positionH relativeFrom="column">
              <wp:posOffset>209550</wp:posOffset>
            </wp:positionH>
            <wp:positionV relativeFrom="page">
              <wp:posOffset>464820</wp:posOffset>
            </wp:positionV>
            <wp:extent cx="1751965" cy="853440"/>
            <wp:effectExtent l="0" t="0" r="635" b="381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196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FA5">
        <w:rPr>
          <w:rFonts w:ascii="Arial" w:eastAsia="Times New Roman" w:hAnsi="Arial" w:cs="Arial"/>
          <w:b/>
          <w:bCs/>
          <w:color w:val="000000"/>
          <w:lang w:eastAsia="cs-CZ"/>
        </w:rPr>
        <w:t>Číslo spisu: S/04</w:t>
      </w:r>
      <w:r w:rsidR="00F86964">
        <w:rPr>
          <w:rFonts w:ascii="Arial" w:eastAsia="Times New Roman" w:hAnsi="Arial" w:cs="Arial"/>
          <w:b/>
          <w:bCs/>
          <w:color w:val="000000"/>
          <w:lang w:eastAsia="cs-CZ"/>
        </w:rPr>
        <w:t>69</w:t>
      </w:r>
      <w:r w:rsidR="00446364">
        <w:rPr>
          <w:rFonts w:ascii="Arial" w:eastAsia="Times New Roman" w:hAnsi="Arial" w:cs="Arial"/>
          <w:b/>
          <w:bCs/>
          <w:color w:val="000000"/>
          <w:lang w:eastAsia="cs-CZ"/>
        </w:rPr>
        <w:t>9</w:t>
      </w:r>
      <w:r w:rsidRPr="00B02FA5">
        <w:rPr>
          <w:rFonts w:ascii="Arial" w:eastAsia="Times New Roman" w:hAnsi="Arial" w:cs="Arial"/>
          <w:b/>
          <w:bCs/>
          <w:color w:val="000000"/>
          <w:lang w:eastAsia="cs-CZ"/>
        </w:rPr>
        <w:t>/BE/21</w:t>
      </w:r>
    </w:p>
    <w:p w14:paraId="6350FDB5" w14:textId="6A3F997C" w:rsidR="00B02FA5" w:rsidRPr="00B02FA5" w:rsidRDefault="00B02FA5" w:rsidP="00B02FA5">
      <w:pPr>
        <w:spacing w:after="0" w:line="240" w:lineRule="auto"/>
        <w:jc w:val="right"/>
        <w:rPr>
          <w:rFonts w:ascii="Times New Roman" w:eastAsia="Times New Roman" w:hAnsi="Times New Roman" w:cs="Times New Roman"/>
          <w:color w:val="000000"/>
          <w:sz w:val="27"/>
          <w:szCs w:val="27"/>
          <w:lang w:eastAsia="cs-CZ"/>
        </w:rPr>
      </w:pPr>
      <w:r w:rsidRPr="00B02FA5">
        <w:rPr>
          <w:rFonts w:ascii="Arial" w:eastAsia="Times New Roman" w:hAnsi="Arial" w:cs="Arial"/>
          <w:b/>
          <w:bCs/>
          <w:color w:val="000000"/>
          <w:lang w:eastAsia="cs-CZ"/>
        </w:rPr>
        <w:t>Číslo jednací: 04</w:t>
      </w:r>
      <w:r w:rsidR="00F86964">
        <w:rPr>
          <w:rFonts w:ascii="Arial" w:eastAsia="Times New Roman" w:hAnsi="Arial" w:cs="Arial"/>
          <w:b/>
          <w:bCs/>
          <w:color w:val="000000"/>
          <w:lang w:eastAsia="cs-CZ"/>
        </w:rPr>
        <w:t>69</w:t>
      </w:r>
      <w:r w:rsidR="00446364">
        <w:rPr>
          <w:rFonts w:ascii="Arial" w:eastAsia="Times New Roman" w:hAnsi="Arial" w:cs="Arial"/>
          <w:b/>
          <w:bCs/>
          <w:color w:val="000000"/>
          <w:lang w:eastAsia="cs-CZ"/>
        </w:rPr>
        <w:t>9</w:t>
      </w:r>
      <w:r w:rsidRPr="00B02FA5">
        <w:rPr>
          <w:rFonts w:ascii="Arial" w:eastAsia="Times New Roman" w:hAnsi="Arial" w:cs="Arial"/>
          <w:b/>
          <w:bCs/>
          <w:color w:val="000000"/>
          <w:lang w:eastAsia="cs-CZ"/>
        </w:rPr>
        <w:t>/BE/21</w:t>
      </w:r>
    </w:p>
    <w:p w14:paraId="3521F301" w14:textId="408676DD" w:rsidR="00B02FA5" w:rsidRPr="00B02FA5" w:rsidRDefault="00B02FA5" w:rsidP="00B02FA5">
      <w:pPr>
        <w:spacing w:after="0" w:line="240" w:lineRule="auto"/>
        <w:jc w:val="right"/>
        <w:rPr>
          <w:rFonts w:ascii="Times New Roman" w:eastAsia="Times New Roman" w:hAnsi="Times New Roman" w:cs="Times New Roman"/>
          <w:color w:val="000000"/>
          <w:sz w:val="27"/>
          <w:szCs w:val="27"/>
          <w:lang w:eastAsia="cs-CZ"/>
        </w:rPr>
      </w:pPr>
      <w:r w:rsidRPr="00B02FA5">
        <w:rPr>
          <w:rFonts w:ascii="Arial" w:eastAsia="Times New Roman" w:hAnsi="Arial" w:cs="Arial"/>
          <w:color w:val="000000"/>
          <w:lang w:eastAsia="cs-CZ"/>
        </w:rPr>
        <w:t>PPK-</w:t>
      </w:r>
      <w:r w:rsidR="00236C6C">
        <w:rPr>
          <w:rFonts w:ascii="Arial" w:eastAsia="Times New Roman" w:hAnsi="Arial" w:cs="Arial"/>
          <w:color w:val="000000"/>
          <w:lang w:eastAsia="cs-CZ"/>
        </w:rPr>
        <w:t>6</w:t>
      </w:r>
      <w:r w:rsidR="00446364">
        <w:rPr>
          <w:rFonts w:ascii="Arial" w:eastAsia="Times New Roman" w:hAnsi="Arial" w:cs="Arial"/>
          <w:color w:val="000000"/>
          <w:lang w:eastAsia="cs-CZ"/>
        </w:rPr>
        <w:t>0i</w:t>
      </w:r>
      <w:r w:rsidRPr="00B02FA5">
        <w:rPr>
          <w:rFonts w:ascii="Arial" w:eastAsia="Times New Roman" w:hAnsi="Arial" w:cs="Arial"/>
          <w:color w:val="000000"/>
          <w:lang w:eastAsia="cs-CZ"/>
        </w:rPr>
        <w:t>/82/21</w:t>
      </w:r>
    </w:p>
    <w:p w14:paraId="72743691" w14:textId="49508E56" w:rsidR="00B02FA5" w:rsidRPr="00B02FA5" w:rsidRDefault="00B02FA5" w:rsidP="00B02FA5">
      <w:pPr>
        <w:spacing w:after="0" w:line="240" w:lineRule="auto"/>
        <w:jc w:val="right"/>
        <w:rPr>
          <w:rFonts w:ascii="Times New Roman" w:eastAsia="Times New Roman" w:hAnsi="Times New Roman" w:cs="Times New Roman"/>
          <w:color w:val="000000"/>
          <w:sz w:val="27"/>
          <w:szCs w:val="27"/>
          <w:lang w:eastAsia="cs-CZ"/>
        </w:rPr>
      </w:pPr>
      <w:r w:rsidRPr="00B02FA5">
        <w:rPr>
          <w:rFonts w:ascii="Arial" w:eastAsia="Times New Roman" w:hAnsi="Arial" w:cs="Arial"/>
          <w:color w:val="000000"/>
          <w:lang w:eastAsia="cs-CZ"/>
        </w:rPr>
        <w:t>Dotační titul: A</w:t>
      </w:r>
      <w:r w:rsidR="000C1406">
        <w:rPr>
          <w:rFonts w:ascii="Arial" w:eastAsia="Times New Roman" w:hAnsi="Arial" w:cs="Arial"/>
          <w:color w:val="000000"/>
          <w:lang w:eastAsia="cs-CZ"/>
        </w:rPr>
        <w:t>1</w:t>
      </w:r>
    </w:p>
    <w:p w14:paraId="3F76B078" w14:textId="4681B895" w:rsidR="009D1211" w:rsidRDefault="009D1211" w:rsidP="00446364">
      <w:pPr>
        <w:pStyle w:val="Normlnweb"/>
        <w:jc w:val="center"/>
      </w:pPr>
      <w:r>
        <w:rPr>
          <w:rStyle w:val="Siln"/>
          <w:rFonts w:ascii="Arial" w:hAnsi="Arial" w:cs="Arial"/>
          <w:sz w:val="22"/>
        </w:rPr>
        <w:t>SMLOUVA O DÍLO</w:t>
      </w:r>
    </w:p>
    <w:p w14:paraId="475CB22D" w14:textId="77777777" w:rsidR="009D1211" w:rsidRDefault="009D1211" w:rsidP="009D1211">
      <w:pPr>
        <w:pStyle w:val="Normlnweb"/>
        <w:jc w:val="center"/>
      </w:pPr>
      <w:r>
        <w:rPr>
          <w:rStyle w:val="Siln"/>
          <w:rFonts w:ascii="Arial" w:hAnsi="Arial" w:cs="Arial"/>
          <w:sz w:val="22"/>
        </w:rPr>
        <w:t>UZAVŘENÁ DLE USTANOVENÍ § 2586 A NÁSL. ZÁK. Č. 89/2012 SB., OBČANSKÉHO ZÁKONÍKU, VE ZNĚNÍ POZDĚJŠÍCH PŘEDPISŮ</w:t>
      </w:r>
    </w:p>
    <w:p w14:paraId="4A2C463C" w14:textId="77777777" w:rsidR="009D1211" w:rsidRDefault="009D1211" w:rsidP="009D1211">
      <w:pPr>
        <w:pStyle w:val="Normlnweb"/>
        <w:jc w:val="center"/>
      </w:pPr>
      <w:r>
        <w:rPr>
          <w:rStyle w:val="Siln"/>
          <w:rFonts w:ascii="Arial" w:hAnsi="Arial" w:cs="Arial"/>
          <w:sz w:val="22"/>
        </w:rPr>
        <w:t>I. Smluvní strany</w:t>
      </w:r>
    </w:p>
    <w:p w14:paraId="1F8F3621" w14:textId="77777777" w:rsidR="009D1211" w:rsidRDefault="009D1211" w:rsidP="009D1211">
      <w:pPr>
        <w:pStyle w:val="Normlnweb"/>
      </w:pPr>
      <w:r>
        <w:rPr>
          <w:rStyle w:val="Siln"/>
          <w:rFonts w:ascii="Arial" w:hAnsi="Arial" w:cs="Arial"/>
          <w:sz w:val="22"/>
        </w:rPr>
        <w:t>1.1 Objednatel</w:t>
      </w:r>
    </w:p>
    <w:p w14:paraId="541C4AA8" w14:textId="77777777" w:rsidR="009D1211" w:rsidRDefault="009D1211" w:rsidP="009D1211">
      <w:pPr>
        <w:pStyle w:val="Normlnweb"/>
      </w:pPr>
      <w:r>
        <w:rPr>
          <w:rStyle w:val="Siln"/>
          <w:rFonts w:ascii="Arial" w:hAnsi="Arial" w:cs="Arial"/>
          <w:sz w:val="22"/>
        </w:rPr>
        <w:t>Česká republika - Agentura ochrany přírody a krajiny ČR</w:t>
      </w:r>
    </w:p>
    <w:p w14:paraId="5C68F17C" w14:textId="77777777" w:rsidR="009D1211" w:rsidRDefault="009D1211" w:rsidP="009D1211">
      <w:pPr>
        <w:pStyle w:val="Normlnweb"/>
        <w:spacing w:before="0" w:beforeAutospacing="0" w:after="0" w:afterAutospacing="0"/>
      </w:pPr>
      <w:r>
        <w:rPr>
          <w:rFonts w:ascii="Arial" w:hAnsi="Arial" w:cs="Arial"/>
          <w:sz w:val="22"/>
        </w:rPr>
        <w:t xml:space="preserve">Sídlo: Kaplanova 1931/1, 148 00 Praha 11 - Chodov </w:t>
      </w:r>
    </w:p>
    <w:p w14:paraId="410515D0" w14:textId="77777777" w:rsidR="009D1211" w:rsidRDefault="009D1211" w:rsidP="009D1211">
      <w:pPr>
        <w:pStyle w:val="Normlnweb"/>
        <w:spacing w:before="0" w:beforeAutospacing="0" w:after="0" w:afterAutospacing="0"/>
      </w:pPr>
      <w:r>
        <w:rPr>
          <w:rFonts w:ascii="Arial" w:hAnsi="Arial" w:cs="Arial"/>
          <w:sz w:val="22"/>
        </w:rPr>
        <w:t xml:space="preserve">Zastoupený: Mgr. František </w:t>
      </w:r>
      <w:proofErr w:type="spellStart"/>
      <w:r>
        <w:rPr>
          <w:rFonts w:ascii="Arial" w:hAnsi="Arial" w:cs="Arial"/>
          <w:sz w:val="22"/>
        </w:rPr>
        <w:t>Jaskula</w:t>
      </w:r>
      <w:proofErr w:type="spellEnd"/>
      <w:r>
        <w:rPr>
          <w:rFonts w:ascii="Arial" w:hAnsi="Arial" w:cs="Arial"/>
          <w:sz w:val="22"/>
        </w:rPr>
        <w:t xml:space="preserve"> </w:t>
      </w:r>
      <w:r>
        <w:rPr>
          <w:rFonts w:ascii="Arial" w:hAnsi="Arial" w:cs="Arial"/>
          <w:sz w:val="22"/>
        </w:rPr>
        <w:br/>
        <w:t xml:space="preserve">ředitel RP SCHKO Beskydy </w:t>
      </w:r>
    </w:p>
    <w:p w14:paraId="7B229863" w14:textId="77777777" w:rsidR="009D1211" w:rsidRDefault="009D1211" w:rsidP="009D1211">
      <w:pPr>
        <w:pStyle w:val="Normlnweb"/>
        <w:spacing w:before="0" w:beforeAutospacing="0" w:after="0" w:afterAutospacing="0"/>
      </w:pPr>
      <w:r>
        <w:rPr>
          <w:rFonts w:ascii="Arial" w:hAnsi="Arial" w:cs="Arial"/>
          <w:sz w:val="22"/>
        </w:rPr>
        <w:t>Bankovní spojení: ČNB Praha, Číslo účtu: 18228011/0710</w:t>
      </w:r>
    </w:p>
    <w:p w14:paraId="793D0745" w14:textId="77777777" w:rsidR="009D1211" w:rsidRDefault="009D1211" w:rsidP="009D1211">
      <w:pPr>
        <w:pStyle w:val="Normlnweb"/>
        <w:spacing w:before="0" w:beforeAutospacing="0" w:after="0" w:afterAutospacing="0"/>
      </w:pPr>
      <w:r>
        <w:rPr>
          <w:rFonts w:ascii="Arial" w:hAnsi="Arial" w:cs="Arial"/>
          <w:sz w:val="22"/>
        </w:rPr>
        <w:t>IČO: 629 335 91</w:t>
      </w:r>
    </w:p>
    <w:p w14:paraId="354CE544" w14:textId="77777777" w:rsidR="009D1211" w:rsidRDefault="009D1211" w:rsidP="009D1211">
      <w:pPr>
        <w:pStyle w:val="Normlnweb"/>
        <w:spacing w:before="0" w:beforeAutospacing="0" w:after="0" w:afterAutospacing="0"/>
      </w:pPr>
      <w:r>
        <w:rPr>
          <w:rFonts w:ascii="Arial" w:hAnsi="Arial" w:cs="Arial"/>
          <w:sz w:val="22"/>
        </w:rPr>
        <w:t>DIČ: neplátce DPH</w:t>
      </w:r>
    </w:p>
    <w:p w14:paraId="57BD918C" w14:textId="6F174AEC" w:rsidR="009D1211" w:rsidRDefault="009D1211" w:rsidP="00446364">
      <w:pPr>
        <w:pStyle w:val="Normlnweb"/>
        <w:spacing w:before="0" w:beforeAutospacing="0" w:after="0" w:afterAutospacing="0"/>
        <w:jc w:val="both"/>
      </w:pPr>
      <w:r>
        <w:rPr>
          <w:rFonts w:ascii="Arial" w:hAnsi="Arial" w:cs="Arial"/>
          <w:sz w:val="22"/>
        </w:rPr>
        <w:t xml:space="preserve">V rozsahu této smlouvy osoba zmocněná k jednání se zhotovitelem, k věcným úkonům a k převzetí díla: </w:t>
      </w:r>
      <w:r w:rsidR="00446364">
        <w:rPr>
          <w:rFonts w:ascii="Arial" w:hAnsi="Arial" w:cs="Arial"/>
          <w:sz w:val="22"/>
        </w:rPr>
        <w:t>Mgr. Miroslav Kubín</w:t>
      </w:r>
    </w:p>
    <w:p w14:paraId="1E8580F4" w14:textId="77777777" w:rsidR="009D1211" w:rsidRDefault="009D1211" w:rsidP="009D1211">
      <w:pPr>
        <w:pStyle w:val="Normlnweb"/>
      </w:pPr>
      <w:r>
        <w:rPr>
          <w:rFonts w:ascii="Arial" w:hAnsi="Arial" w:cs="Arial"/>
          <w:sz w:val="22"/>
        </w:rPr>
        <w:t xml:space="preserve">(dále jen </w:t>
      </w:r>
      <w:r>
        <w:rPr>
          <w:rFonts w:ascii="Arial" w:hAnsi="Arial" w:cs="Arial"/>
          <w:sz w:val="22"/>
          <w:szCs w:val="22"/>
          <w:lang w:eastAsia="en-US"/>
        </w:rPr>
        <w:t>„</w:t>
      </w:r>
      <w:r>
        <w:rPr>
          <w:rFonts w:ascii="Arial" w:hAnsi="Arial" w:cs="Arial"/>
          <w:sz w:val="22"/>
        </w:rPr>
        <w:t>objednatel”)</w:t>
      </w:r>
    </w:p>
    <w:p w14:paraId="02B0C2FF" w14:textId="77777777" w:rsidR="009D1211" w:rsidRDefault="009D1211" w:rsidP="009D1211">
      <w:pPr>
        <w:pStyle w:val="Normlnweb"/>
      </w:pPr>
      <w:r>
        <w:rPr>
          <w:rFonts w:ascii="Arial" w:hAnsi="Arial" w:cs="Arial"/>
          <w:sz w:val="22"/>
        </w:rPr>
        <w:t>a</w:t>
      </w:r>
    </w:p>
    <w:p w14:paraId="52356682" w14:textId="77777777" w:rsidR="009D1211" w:rsidRDefault="009D1211" w:rsidP="009D1211">
      <w:pPr>
        <w:pStyle w:val="Normlnweb"/>
      </w:pPr>
      <w:r>
        <w:rPr>
          <w:rStyle w:val="Siln"/>
          <w:rFonts w:ascii="Arial" w:hAnsi="Arial" w:cs="Arial"/>
          <w:sz w:val="22"/>
        </w:rPr>
        <w:t>1.2 Zhotovitel</w:t>
      </w:r>
    </w:p>
    <w:p w14:paraId="65AA7A12" w14:textId="77777777" w:rsidR="009D1211" w:rsidRDefault="009D1211" w:rsidP="009D1211">
      <w:pPr>
        <w:pStyle w:val="Normlnweb"/>
      </w:pPr>
      <w:r>
        <w:rPr>
          <w:rStyle w:val="Siln"/>
          <w:rFonts w:ascii="Arial" w:hAnsi="Arial" w:cs="Arial"/>
          <w:sz w:val="22"/>
        </w:rPr>
        <w:t xml:space="preserve">DTP </w:t>
      </w:r>
      <w:proofErr w:type="spellStart"/>
      <w:r>
        <w:rPr>
          <w:rStyle w:val="Siln"/>
          <w:rFonts w:ascii="Arial" w:hAnsi="Arial" w:cs="Arial"/>
          <w:sz w:val="22"/>
        </w:rPr>
        <w:t>Polkutera</w:t>
      </w:r>
      <w:proofErr w:type="spellEnd"/>
      <w:r>
        <w:rPr>
          <w:rStyle w:val="Siln"/>
          <w:rFonts w:ascii="Arial" w:hAnsi="Arial" w:cs="Arial"/>
          <w:sz w:val="22"/>
        </w:rPr>
        <w:t xml:space="preserve"> s.r.o. </w:t>
      </w:r>
    </w:p>
    <w:p w14:paraId="5819E425" w14:textId="46AA57E8" w:rsidR="009D1211" w:rsidRDefault="009D1211" w:rsidP="009D1211">
      <w:pPr>
        <w:pStyle w:val="Normlnweb"/>
      </w:pPr>
      <w:r>
        <w:rPr>
          <w:rFonts w:ascii="Arial" w:hAnsi="Arial" w:cs="Arial"/>
          <w:sz w:val="22"/>
        </w:rPr>
        <w:t>Sídlo: Letní 480/1, 73601 Havířov</w:t>
      </w:r>
      <w:r>
        <w:rPr>
          <w:rFonts w:ascii="Arial" w:hAnsi="Arial" w:cs="Arial"/>
          <w:sz w:val="22"/>
        </w:rPr>
        <w:br/>
        <w:t>Zastoupený: Petr Martinek</w:t>
      </w:r>
      <w:r>
        <w:rPr>
          <w:rFonts w:ascii="Arial" w:hAnsi="Arial" w:cs="Arial"/>
          <w:sz w:val="22"/>
        </w:rPr>
        <w:br/>
        <w:t>IČO: 26869331</w:t>
      </w:r>
      <w:r>
        <w:rPr>
          <w:rFonts w:ascii="Arial" w:hAnsi="Arial" w:cs="Arial"/>
          <w:sz w:val="22"/>
        </w:rPr>
        <w:br/>
        <w:t>DIČ: CZ26869331</w:t>
      </w:r>
    </w:p>
    <w:p w14:paraId="745256F3" w14:textId="77777777" w:rsidR="009D1211" w:rsidRDefault="009D1211" w:rsidP="009D1211">
      <w:pPr>
        <w:pStyle w:val="Normlnweb"/>
        <w:spacing w:before="0" w:beforeAutospacing="0" w:after="0" w:afterAutospacing="0"/>
      </w:pPr>
      <w:r>
        <w:rPr>
          <w:rFonts w:ascii="Arial" w:hAnsi="Arial" w:cs="Arial"/>
          <w:sz w:val="22"/>
        </w:rPr>
        <w:t xml:space="preserve">(dále jen </w:t>
      </w:r>
      <w:r>
        <w:rPr>
          <w:rFonts w:ascii="Arial" w:hAnsi="Arial" w:cs="Arial"/>
          <w:sz w:val="22"/>
          <w:szCs w:val="22"/>
          <w:lang w:eastAsia="en-US"/>
        </w:rPr>
        <w:t>„</w:t>
      </w:r>
      <w:r>
        <w:rPr>
          <w:rFonts w:ascii="Arial" w:hAnsi="Arial" w:cs="Arial"/>
          <w:sz w:val="22"/>
        </w:rPr>
        <w:t xml:space="preserve">zhotovitel”) </w:t>
      </w:r>
    </w:p>
    <w:p w14:paraId="18517B43" w14:textId="320AC01C" w:rsidR="009D1211" w:rsidRDefault="009D1211" w:rsidP="00446364">
      <w:pPr>
        <w:pStyle w:val="Normlnweb"/>
        <w:jc w:val="center"/>
      </w:pPr>
      <w:r>
        <w:rPr>
          <w:rStyle w:val="Siln"/>
          <w:rFonts w:ascii="Arial" w:hAnsi="Arial" w:cs="Arial"/>
          <w:sz w:val="22"/>
        </w:rPr>
        <w:t>II. Předmět smlouvy</w:t>
      </w:r>
    </w:p>
    <w:p w14:paraId="08F26A0C"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2.1 Na základě této smlouvy se zhotovitel zavazuje provést na svůj náklad a nebezpečí dílo specifikované v čl. 2.2 této smlouvy a předat jej objednateli. Objednatel se zavazuje dílo převzít a zaplatit za něj zhotoviteli dohodnutou cenu.</w:t>
      </w:r>
    </w:p>
    <w:p w14:paraId="56DB0462"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2.2 Dílem se rozumí: </w:t>
      </w:r>
    </w:p>
    <w:p w14:paraId="6A280C2D" w14:textId="227C8647" w:rsidR="009D1211" w:rsidRDefault="009D1211" w:rsidP="009D1211">
      <w:pPr>
        <w:pStyle w:val="Normlnweb"/>
        <w:spacing w:before="120" w:beforeAutospacing="0" w:after="120" w:afterAutospacing="0"/>
        <w:ind w:left="340"/>
        <w:jc w:val="both"/>
      </w:pPr>
      <w:r>
        <w:rPr>
          <w:rFonts w:ascii="Arial" w:hAnsi="Arial" w:cs="Arial"/>
          <w:sz w:val="22"/>
        </w:rPr>
        <w:t xml:space="preserve">Tvorba zasakovacích pásů </w:t>
      </w:r>
      <w:r w:rsidR="0085662C">
        <w:rPr>
          <w:rFonts w:ascii="Arial" w:hAnsi="Arial" w:cs="Arial"/>
          <w:sz w:val="22"/>
        </w:rPr>
        <w:t>(</w:t>
      </w:r>
      <w:proofErr w:type="spellStart"/>
      <w:r w:rsidR="0085662C">
        <w:rPr>
          <w:rFonts w:ascii="Arial" w:hAnsi="Arial" w:cs="Arial"/>
          <w:sz w:val="22"/>
        </w:rPr>
        <w:t>průlehů</w:t>
      </w:r>
      <w:proofErr w:type="spellEnd"/>
      <w:r w:rsidR="0085662C">
        <w:rPr>
          <w:rFonts w:ascii="Arial" w:hAnsi="Arial" w:cs="Arial"/>
          <w:sz w:val="22"/>
        </w:rPr>
        <w:t xml:space="preserve">) </w:t>
      </w:r>
      <w:r>
        <w:rPr>
          <w:rFonts w:ascii="Arial" w:hAnsi="Arial" w:cs="Arial"/>
          <w:sz w:val="22"/>
        </w:rPr>
        <w:t>a sanace přibližovacích linek.</w:t>
      </w:r>
      <w:r w:rsidR="00446364">
        <w:rPr>
          <w:rFonts w:ascii="Arial" w:hAnsi="Arial" w:cs="Arial"/>
          <w:sz w:val="22"/>
        </w:rPr>
        <w:t xml:space="preserve"> </w:t>
      </w:r>
      <w:r>
        <w:rPr>
          <w:rFonts w:ascii="Arial" w:hAnsi="Arial" w:cs="Arial"/>
          <w:sz w:val="22"/>
        </w:rPr>
        <w:t>Opatření bude provedeno v souladu se standardem AOPK: 02 001 Vytváření a obnova tůní.</w:t>
      </w:r>
    </w:p>
    <w:p w14:paraId="1D681BAD"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(dále jen „dílo“)</w:t>
      </w:r>
    </w:p>
    <w:p w14:paraId="3DFA82F4" w14:textId="77777777" w:rsidR="009D1211" w:rsidRDefault="009D1211" w:rsidP="009D1211">
      <w:pPr>
        <w:pStyle w:val="Normlnweb"/>
        <w:spacing w:before="120" w:beforeAutospacing="0" w:after="120" w:afterAutospacing="0"/>
        <w:ind w:left="340"/>
        <w:jc w:val="both"/>
      </w:pPr>
      <w:r>
        <w:rPr>
          <w:rFonts w:ascii="Arial" w:hAnsi="Arial" w:cs="Arial"/>
          <w:sz w:val="22"/>
        </w:rPr>
        <w:t>Podrobná specifikace díla je uvedena v příloze č. 1 Rozpočet a specifikace díla PPK-60i/82/21.</w:t>
      </w:r>
    </w:p>
    <w:p w14:paraId="4E7EB2F1"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2.3 Při provádění díla je zhotovitel vázán pokyny objednatele.</w:t>
      </w:r>
    </w:p>
    <w:p w14:paraId="6DA39B65"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lastRenderedPageBreak/>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14:paraId="388D5559" w14:textId="77777777" w:rsidR="009D1211" w:rsidRDefault="009D1211" w:rsidP="009D1211">
      <w:pPr>
        <w:pStyle w:val="Normlnweb"/>
        <w:jc w:val="center"/>
      </w:pPr>
      <w:r>
        <w:rPr>
          <w:rStyle w:val="Siln"/>
          <w:rFonts w:ascii="Arial" w:hAnsi="Arial" w:cs="Arial"/>
          <w:sz w:val="22"/>
        </w:rPr>
        <w:t>III. Cena díla a platební podmínky</w:t>
      </w:r>
    </w:p>
    <w:p w14:paraId="2110014A" w14:textId="77777777" w:rsidR="009D1211" w:rsidRDefault="009D1211" w:rsidP="009D1211">
      <w:pPr>
        <w:pStyle w:val="Normlnweb"/>
        <w:spacing w:before="0" w:beforeAutospacing="0" w:after="0" w:afterAutospacing="0"/>
      </w:pPr>
      <w:r>
        <w:rPr>
          <w:rFonts w:ascii="Arial" w:hAnsi="Arial" w:cs="Arial"/>
          <w:sz w:val="22"/>
        </w:rPr>
        <w:t>3.1 Cena díla je stanovena v souladu s právními předpisy:</w:t>
      </w:r>
    </w:p>
    <w:p w14:paraId="7E0E3212" w14:textId="3C9C6614" w:rsidR="009D1211" w:rsidRDefault="009D1211" w:rsidP="009D1211">
      <w:pPr>
        <w:pStyle w:val="Normlnweb"/>
        <w:spacing w:before="120" w:beforeAutospacing="0" w:after="120" w:afterAutospacing="0"/>
        <w:ind w:left="340"/>
        <w:jc w:val="both"/>
      </w:pPr>
      <w:r>
        <w:rPr>
          <w:rFonts w:ascii="Arial" w:hAnsi="Arial" w:cs="Arial"/>
          <w:sz w:val="22"/>
        </w:rPr>
        <w:t>Cena bez DPH: 1</w:t>
      </w:r>
      <w:r w:rsidR="0085662C">
        <w:rPr>
          <w:rFonts w:ascii="Arial" w:hAnsi="Arial" w:cs="Arial"/>
          <w:sz w:val="22"/>
        </w:rPr>
        <w:t>87 18</w:t>
      </w:r>
      <w:r w:rsidR="00D27FD0">
        <w:rPr>
          <w:rFonts w:ascii="Arial" w:hAnsi="Arial" w:cs="Arial"/>
          <w:sz w:val="22"/>
        </w:rPr>
        <w:t>6</w:t>
      </w:r>
      <w:r>
        <w:rPr>
          <w:rFonts w:ascii="Arial" w:hAnsi="Arial" w:cs="Arial"/>
          <w:sz w:val="22"/>
        </w:rPr>
        <w:t>,</w:t>
      </w:r>
      <w:r w:rsidR="00D27FD0">
        <w:rPr>
          <w:rFonts w:ascii="Arial" w:hAnsi="Arial" w:cs="Arial"/>
          <w:sz w:val="22"/>
        </w:rPr>
        <w:t xml:space="preserve">70 </w:t>
      </w:r>
      <w:r>
        <w:rPr>
          <w:rFonts w:ascii="Arial" w:hAnsi="Arial" w:cs="Arial"/>
          <w:sz w:val="22"/>
        </w:rPr>
        <w:t>Kč</w:t>
      </w:r>
    </w:p>
    <w:p w14:paraId="01A3D39B" w14:textId="7385DF79" w:rsidR="009D1211" w:rsidRDefault="009D1211" w:rsidP="009D1211">
      <w:pPr>
        <w:pStyle w:val="Normlnweb"/>
        <w:spacing w:before="120" w:beforeAutospacing="0" w:after="120" w:afterAutospacing="0"/>
        <w:ind w:left="340"/>
        <w:jc w:val="both"/>
      </w:pPr>
      <w:r>
        <w:rPr>
          <w:rFonts w:ascii="Arial" w:hAnsi="Arial" w:cs="Arial"/>
          <w:sz w:val="22"/>
        </w:rPr>
        <w:t xml:space="preserve">DPH 21%: </w:t>
      </w:r>
      <w:r w:rsidR="0085662C">
        <w:rPr>
          <w:rFonts w:ascii="Arial" w:hAnsi="Arial" w:cs="Arial"/>
          <w:sz w:val="22"/>
        </w:rPr>
        <w:t>39 309</w:t>
      </w:r>
      <w:r>
        <w:rPr>
          <w:rFonts w:ascii="Arial" w:hAnsi="Arial" w:cs="Arial"/>
          <w:sz w:val="22"/>
        </w:rPr>
        <w:t>,</w:t>
      </w:r>
      <w:r w:rsidR="0085662C">
        <w:rPr>
          <w:rFonts w:ascii="Arial" w:hAnsi="Arial" w:cs="Arial"/>
          <w:sz w:val="22"/>
        </w:rPr>
        <w:t>2</w:t>
      </w:r>
      <w:r w:rsidR="00D27FD0">
        <w:rPr>
          <w:rFonts w:ascii="Arial" w:hAnsi="Arial" w:cs="Arial"/>
          <w:sz w:val="22"/>
        </w:rPr>
        <w:t>1</w:t>
      </w:r>
      <w:r>
        <w:rPr>
          <w:rFonts w:ascii="Arial" w:hAnsi="Arial" w:cs="Arial"/>
          <w:sz w:val="22"/>
        </w:rPr>
        <w:t>Kč</w:t>
      </w:r>
    </w:p>
    <w:p w14:paraId="04F9868D" w14:textId="3CA1F1C0" w:rsidR="009D1211" w:rsidRDefault="009D1211" w:rsidP="009D1211">
      <w:pPr>
        <w:pStyle w:val="Normlnweb"/>
        <w:spacing w:before="120" w:beforeAutospacing="0" w:after="120" w:afterAutospacing="0"/>
        <w:ind w:left="340"/>
        <w:jc w:val="both"/>
      </w:pPr>
      <w:r>
        <w:rPr>
          <w:rFonts w:ascii="Arial" w:hAnsi="Arial" w:cs="Arial"/>
          <w:sz w:val="22"/>
        </w:rPr>
        <w:t>Cena včetně DPH:</w:t>
      </w:r>
      <w:r w:rsidR="00446364">
        <w:rPr>
          <w:rFonts w:ascii="Arial" w:hAnsi="Arial" w:cs="Arial"/>
          <w:sz w:val="22"/>
        </w:rPr>
        <w:t xml:space="preserve"> </w:t>
      </w:r>
      <w:r w:rsidR="0085662C">
        <w:rPr>
          <w:rFonts w:ascii="Arial" w:hAnsi="Arial" w:cs="Arial"/>
          <w:b/>
          <w:sz w:val="22"/>
        </w:rPr>
        <w:t>226 49</w:t>
      </w:r>
      <w:r w:rsidR="00D27FD0">
        <w:rPr>
          <w:rFonts w:ascii="Arial" w:hAnsi="Arial" w:cs="Arial"/>
          <w:b/>
          <w:sz w:val="22"/>
        </w:rPr>
        <w:t>5</w:t>
      </w:r>
      <w:r w:rsidR="0085662C">
        <w:rPr>
          <w:rFonts w:ascii="Arial" w:hAnsi="Arial" w:cs="Arial"/>
          <w:b/>
          <w:sz w:val="22"/>
        </w:rPr>
        <w:t>,</w:t>
      </w:r>
      <w:r w:rsidR="00D27FD0">
        <w:rPr>
          <w:rFonts w:ascii="Arial" w:hAnsi="Arial" w:cs="Arial"/>
          <w:b/>
          <w:sz w:val="22"/>
        </w:rPr>
        <w:t>91</w:t>
      </w:r>
      <w:bookmarkStart w:id="0" w:name="_GoBack"/>
      <w:bookmarkEnd w:id="0"/>
      <w:r w:rsidRPr="00446364">
        <w:rPr>
          <w:rFonts w:ascii="Arial" w:hAnsi="Arial" w:cs="Arial"/>
          <w:b/>
          <w:sz w:val="22"/>
        </w:rPr>
        <w:t xml:space="preserve"> Kč</w:t>
      </w:r>
    </w:p>
    <w:p w14:paraId="73AB8D43" w14:textId="77777777" w:rsidR="009D1211" w:rsidRDefault="009D1211" w:rsidP="009D1211">
      <w:pPr>
        <w:pStyle w:val="Normlnweb"/>
        <w:spacing w:before="120" w:beforeAutospacing="0" w:after="120" w:afterAutospacing="0"/>
        <w:ind w:left="340"/>
        <w:jc w:val="both"/>
      </w:pPr>
      <w:r>
        <w:rPr>
          <w:rFonts w:ascii="Arial" w:hAnsi="Arial" w:cs="Arial"/>
          <w:sz w:val="22"/>
        </w:rPr>
        <w:t>Zhotovitel je plátce DPH.</w:t>
      </w:r>
    </w:p>
    <w:p w14:paraId="175737F7"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3.2 Dohodnutá cena je stanovena jako nejvýše přípustná. Ke změně může dojít pouze při změně zákonných sazeb DPH.</w:t>
      </w:r>
    </w:p>
    <w:p w14:paraId="080AB342"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3.3 Veškeré náklady vzniklé zhotoviteli v souvislosti s prováděním díla jsou zahrnuty v ceně díla. </w:t>
      </w:r>
    </w:p>
    <w:p w14:paraId="1D8BAB1E" w14:textId="04F8DE05"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00446364">
        <w:rPr>
          <w:rFonts w:ascii="Arial" w:hAnsi="Arial" w:cs="Arial"/>
          <w:sz w:val="22"/>
        </w:rPr>
        <w:t>3</w:t>
      </w:r>
      <w:r>
        <w:rPr>
          <w:rFonts w:ascii="Arial" w:hAnsi="Arial" w:cs="Arial"/>
          <w:sz w:val="22"/>
        </w:rPr>
        <w:t>.1</w:t>
      </w:r>
      <w:r w:rsidR="00446364">
        <w:rPr>
          <w:rFonts w:ascii="Arial" w:hAnsi="Arial" w:cs="Arial"/>
          <w:sz w:val="22"/>
        </w:rPr>
        <w:t>2</w:t>
      </w:r>
      <w:r>
        <w:rPr>
          <w:rFonts w:ascii="Arial" w:hAnsi="Arial" w:cs="Arial"/>
          <w:sz w:val="22"/>
        </w:rPr>
        <w:t>. kalendářního</w:t>
      </w:r>
      <w:proofErr w:type="gramEnd"/>
      <w:r>
        <w:rPr>
          <w:rFonts w:ascii="Arial" w:hAnsi="Arial" w:cs="Arial"/>
          <w:sz w:val="22"/>
        </w:rPr>
        <w:t xml:space="preserve"> roku) na základě předávacího protokolu na adresu: Regionální pracoviště SCHKO Beskydy, Nádražní 36, 75661 Rožnov pod Radhoštěm.</w:t>
      </w:r>
    </w:p>
    <w:p w14:paraId="123063F6"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14:paraId="65778179" w14:textId="77777777" w:rsidR="009D1211" w:rsidRDefault="009D1211" w:rsidP="009D1211">
      <w:pPr>
        <w:pStyle w:val="Normlnweb"/>
        <w:keepLines/>
        <w:spacing w:before="120" w:beforeAutospacing="0" w:after="120" w:afterAutospacing="0"/>
        <w:ind w:left="340" w:hanging="340"/>
        <w:jc w:val="both"/>
      </w:pPr>
      <w:r>
        <w:t> </w:t>
      </w:r>
    </w:p>
    <w:p w14:paraId="34AEE622"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34BF84C3"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3.7 Smluvní strany se dohodly, že objednatel nebude poskytovat zálohové platby. </w:t>
      </w:r>
    </w:p>
    <w:p w14:paraId="32550196" w14:textId="77777777" w:rsidR="009D1211" w:rsidRDefault="009D1211" w:rsidP="009D1211">
      <w:pPr>
        <w:pStyle w:val="Normlnweb"/>
        <w:jc w:val="center"/>
      </w:pPr>
      <w:r>
        <w:rPr>
          <w:rStyle w:val="Siln"/>
          <w:rFonts w:ascii="Arial" w:hAnsi="Arial" w:cs="Arial"/>
          <w:sz w:val="22"/>
        </w:rPr>
        <w:t>IV.</w:t>
      </w:r>
      <w:r>
        <w:rPr>
          <w:rFonts w:ascii="Arial" w:hAnsi="Arial" w:cs="Arial"/>
          <w:sz w:val="22"/>
        </w:rPr>
        <w:t xml:space="preserve"> </w:t>
      </w:r>
      <w:r>
        <w:rPr>
          <w:rStyle w:val="Siln"/>
          <w:rFonts w:ascii="Arial" w:hAnsi="Arial" w:cs="Arial"/>
          <w:sz w:val="22"/>
        </w:rPr>
        <w:t>Doba a místo plnění</w:t>
      </w:r>
    </w:p>
    <w:p w14:paraId="022A9BAE"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4.1 Zhotovitel se zavazuje provést dílo a předat jej objednateli nejpozději </w:t>
      </w:r>
      <w:proofErr w:type="gramStart"/>
      <w:r>
        <w:rPr>
          <w:rFonts w:ascii="Arial" w:hAnsi="Arial" w:cs="Arial"/>
          <w:sz w:val="22"/>
        </w:rPr>
        <w:t>do</w:t>
      </w:r>
      <w:proofErr w:type="gramEnd"/>
      <w:r>
        <w:rPr>
          <w:rFonts w:ascii="Arial" w:hAnsi="Arial" w:cs="Arial"/>
          <w:sz w:val="22"/>
        </w:rPr>
        <w:t xml:space="preserve">: </w:t>
      </w:r>
      <w:proofErr w:type="gramStart"/>
      <w:r>
        <w:rPr>
          <w:rFonts w:ascii="Arial" w:hAnsi="Arial" w:cs="Arial"/>
          <w:sz w:val="22"/>
        </w:rPr>
        <w:t>3.12.2021</w:t>
      </w:r>
      <w:proofErr w:type="gramEnd"/>
      <w:r>
        <w:rPr>
          <w:rFonts w:ascii="Arial" w:hAnsi="Arial" w:cs="Arial"/>
          <w:sz w:val="22"/>
        </w:rPr>
        <w:t>.</w:t>
      </w:r>
    </w:p>
    <w:p w14:paraId="37A320ED"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4.2 Pokud zhotovitel dokončí dílo před dohodnutým termínem, zavazuje se objednatel, že převezme dílo i v dřívějším nabídnutém termínu, pokud bude bez vad a nedodělků.</w:t>
      </w:r>
    </w:p>
    <w:p w14:paraId="0832FF37"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4.3 Místem plnění je viz mapová příloha.</w:t>
      </w:r>
    </w:p>
    <w:p w14:paraId="2775A6AA" w14:textId="77777777" w:rsidR="009D1211" w:rsidRDefault="009D1211" w:rsidP="009D1211">
      <w:pPr>
        <w:pStyle w:val="Normlnweb"/>
        <w:jc w:val="center"/>
      </w:pPr>
      <w:r>
        <w:rPr>
          <w:rStyle w:val="Siln"/>
          <w:rFonts w:ascii="Arial" w:hAnsi="Arial" w:cs="Arial"/>
          <w:sz w:val="22"/>
        </w:rPr>
        <w:t>V. Další ujednání</w:t>
      </w:r>
    </w:p>
    <w:p w14:paraId="67879EBF"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5.1 Zhotovitel je povinen provést dílo v kvalitě, formě a obsahu, které vyžaduje tato smlouva a která je obvyklá pro díla obdobného typu. Zhotovitel je povinen po celou dobu provádění díla dbát pokynů objednatele.</w:t>
      </w:r>
    </w:p>
    <w:p w14:paraId="58E2012B"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14:paraId="7153AB28"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Pr>
            <w:rStyle w:val="Hypertextovodkaz"/>
            <w:rFonts w:ascii="Arial" w:hAnsi="Arial" w:cs="Arial"/>
            <w:sz w:val="22"/>
          </w:rPr>
          <w:t>https://portal.nature.cz/publik_syst/files/oop_mngmonvyj.pdf</w:t>
        </w:r>
      </w:hyperlink>
      <w:r>
        <w:rPr>
          <w:rFonts w:ascii="Arial" w:hAnsi="Arial" w:cs="Arial"/>
          <w:sz w:val="22"/>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14:paraId="31DA03E2" w14:textId="77777777" w:rsidR="009D1211" w:rsidRDefault="009D1211" w:rsidP="009D1211">
      <w:pPr>
        <w:pStyle w:val="Normlnweb"/>
        <w:jc w:val="center"/>
      </w:pPr>
      <w:r>
        <w:rPr>
          <w:rStyle w:val="Siln"/>
          <w:rFonts w:ascii="Arial" w:hAnsi="Arial" w:cs="Arial"/>
          <w:sz w:val="22"/>
        </w:rPr>
        <w:t>VI. Předání a převzetí díla</w:t>
      </w:r>
    </w:p>
    <w:p w14:paraId="13D3D3BD"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6.1 O předání díla vyhotoví smluvní strany předávací protokol podepsaný oběma smluvními stranami. Objednatel není povinen převzít dílo vykazující byť drobné vady či nedodělky.</w:t>
      </w:r>
    </w:p>
    <w:p w14:paraId="406EBCF2"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73536E19" w14:textId="77777777" w:rsidR="009D1211" w:rsidRDefault="009D1211" w:rsidP="009D1211">
      <w:pPr>
        <w:pStyle w:val="Normlnweb"/>
        <w:keepLines/>
        <w:spacing w:before="120" w:beforeAutospacing="0" w:after="120" w:afterAutospacing="0"/>
        <w:ind w:left="340" w:hanging="340"/>
        <w:jc w:val="both"/>
        <w:rPr>
          <w:rFonts w:ascii="Arial" w:hAnsi="Arial" w:cs="Arial"/>
          <w:sz w:val="22"/>
        </w:rPr>
      </w:pPr>
      <w:r>
        <w:rPr>
          <w:rFonts w:ascii="Arial" w:hAnsi="Arial" w:cs="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5A6A2B80" w14:textId="77777777" w:rsidR="00446364" w:rsidRDefault="00446364" w:rsidP="009D1211">
      <w:pPr>
        <w:pStyle w:val="Normlnweb"/>
        <w:keepLines/>
        <w:spacing w:before="120" w:beforeAutospacing="0" w:after="120" w:afterAutospacing="0"/>
        <w:ind w:left="340" w:hanging="340"/>
        <w:jc w:val="both"/>
      </w:pPr>
    </w:p>
    <w:p w14:paraId="62B39B48" w14:textId="77777777" w:rsidR="009D1211" w:rsidRDefault="009D1211" w:rsidP="009D1211">
      <w:pPr>
        <w:pStyle w:val="Normlnweb"/>
        <w:keepLines/>
        <w:spacing w:before="120" w:beforeAutospacing="0" w:after="120" w:afterAutospacing="0"/>
        <w:ind w:left="340" w:hanging="340"/>
        <w:jc w:val="center"/>
      </w:pPr>
      <w:r>
        <w:rPr>
          <w:rStyle w:val="Siln"/>
          <w:rFonts w:ascii="Arial" w:hAnsi="Arial" w:cs="Arial"/>
          <w:sz w:val="22"/>
        </w:rPr>
        <w:t>VII. Odpovědnost za vady</w:t>
      </w:r>
    </w:p>
    <w:p w14:paraId="1F591012"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7.1 Zhotovitel odpovídá za vady, jež má dílo v době jeho předání objednateli, byť se vady projeví až později.</w:t>
      </w:r>
    </w:p>
    <w:p w14:paraId="36CA4022"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080B17AB"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7.3 Objednatel je oprávněn požadovat odstranění vady opravou, poskytnutím náhradního plnění nebo slevu ze sjednané ceny. Výběr způsobu nápravy náleží objednateli. </w:t>
      </w:r>
    </w:p>
    <w:p w14:paraId="2C97C141"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7.4 Zhotovitel poskytuje na dílo záruku v délce 24 měsíců. V případě, že délka záruky činí 0 měsíců, ustanovení článků 7.5 až 7.7 se neuplatní.</w:t>
      </w:r>
    </w:p>
    <w:p w14:paraId="54DDB50D"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7.5 Záruční doba počíná běžet dnem předání kompletního a bezvadného díla, popř. dnem odstranění poslední vady a nedodělku uvedeného v předávacím protokolu.</w:t>
      </w:r>
    </w:p>
    <w:p w14:paraId="587796C7"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7EE02F13" w14:textId="77777777" w:rsidR="009D1211" w:rsidRDefault="009D1211" w:rsidP="009D1211">
      <w:pPr>
        <w:pStyle w:val="Normlnweb"/>
        <w:keepLines/>
        <w:spacing w:before="120" w:beforeAutospacing="0" w:after="120" w:afterAutospacing="0"/>
        <w:ind w:left="340" w:hanging="340"/>
        <w:jc w:val="both"/>
        <w:rPr>
          <w:rFonts w:ascii="Arial" w:hAnsi="Arial" w:cs="Arial"/>
          <w:sz w:val="22"/>
        </w:rPr>
      </w:pPr>
      <w:r>
        <w:rPr>
          <w:rFonts w:ascii="Arial" w:hAnsi="Arial" w:cs="Arial"/>
          <w:sz w:val="22"/>
        </w:rPr>
        <w:t>7.7 Objednatel je oprávněn požadovat odstranění vady, na kterou se vztahuje záruka, opravou, poskytnutím náhradního plnění nebo slevu ze sjednané ceny. Výběr způsobu nápravy náleží objednateli.</w:t>
      </w:r>
    </w:p>
    <w:p w14:paraId="3613A47E" w14:textId="77777777" w:rsidR="00446364" w:rsidRDefault="00446364" w:rsidP="009D1211">
      <w:pPr>
        <w:pStyle w:val="Normlnweb"/>
        <w:keepLines/>
        <w:spacing w:before="120" w:beforeAutospacing="0" w:after="120" w:afterAutospacing="0"/>
        <w:ind w:left="340" w:hanging="340"/>
        <w:jc w:val="both"/>
        <w:rPr>
          <w:rFonts w:ascii="Arial" w:hAnsi="Arial" w:cs="Arial"/>
          <w:sz w:val="22"/>
        </w:rPr>
      </w:pPr>
    </w:p>
    <w:p w14:paraId="2A9A4B31" w14:textId="77777777" w:rsidR="00446364" w:rsidRDefault="00446364" w:rsidP="009D1211">
      <w:pPr>
        <w:pStyle w:val="Normlnweb"/>
        <w:keepLines/>
        <w:spacing w:before="120" w:beforeAutospacing="0" w:after="120" w:afterAutospacing="0"/>
        <w:ind w:left="340" w:hanging="340"/>
        <w:jc w:val="both"/>
      </w:pPr>
    </w:p>
    <w:p w14:paraId="797AE37C" w14:textId="77777777" w:rsidR="009D1211" w:rsidRDefault="009D1211" w:rsidP="009D1211">
      <w:pPr>
        <w:pStyle w:val="Normlnweb"/>
        <w:keepLines/>
        <w:spacing w:before="120" w:beforeAutospacing="0" w:after="120" w:afterAutospacing="0"/>
        <w:ind w:left="340" w:hanging="340"/>
        <w:jc w:val="center"/>
      </w:pPr>
      <w:r>
        <w:rPr>
          <w:rStyle w:val="Siln"/>
          <w:rFonts w:ascii="Arial" w:hAnsi="Arial" w:cs="Arial"/>
          <w:sz w:val="22"/>
        </w:rPr>
        <w:lastRenderedPageBreak/>
        <w:t>VIII. Sankce</w:t>
      </w:r>
    </w:p>
    <w:p w14:paraId="7A76085A"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14:paraId="1D2B4BB9"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8.2 V případě prodlení objednatele s placením vyúčtování je objednatel povinen zaplatit zhotoviteli úrok z prodlení z nezaplacené částky v zákonné výši. </w:t>
      </w:r>
    </w:p>
    <w:p w14:paraId="2104C8C2"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8.3 Ustanoveními o smluvní pokutě není dotčen nárok oprávněné smluvní strany požadovat náhradu škody v plném rozsahu.</w:t>
      </w:r>
    </w:p>
    <w:p w14:paraId="4F967811" w14:textId="77777777" w:rsidR="009D1211" w:rsidRDefault="009D1211" w:rsidP="009D1211">
      <w:pPr>
        <w:pStyle w:val="Normlnweb"/>
        <w:keepLines/>
        <w:spacing w:before="120" w:beforeAutospacing="0" w:after="120" w:afterAutospacing="0"/>
        <w:ind w:left="340" w:hanging="340"/>
        <w:jc w:val="center"/>
      </w:pPr>
      <w:r>
        <w:rPr>
          <w:rStyle w:val="Siln"/>
          <w:rFonts w:ascii="Arial" w:hAnsi="Arial" w:cs="Arial"/>
          <w:sz w:val="22"/>
        </w:rPr>
        <w:t>IX. Závěrečná ustanovení</w:t>
      </w:r>
    </w:p>
    <w:p w14:paraId="5A8909DA"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9.1 Tato smlouva může být měněna a doplňována pouze písemnými a očíslovanými dodatky podepsanými oprávněnými zástupci smluvních stran, není-li v této smlouvě uvedeno jinak. </w:t>
      </w:r>
    </w:p>
    <w:p w14:paraId="564BDCB1"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9.2 Ve věcech touto smlouvou neupravených se řídí práva a povinnosti smluvních stran příslušnými ustanoveními zákona č. 89/2012 Sb., občanského zákoníku. </w:t>
      </w:r>
    </w:p>
    <w:p w14:paraId="375E4CBD"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37B2D1B7"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 xml:space="preserve">9.4 Tato smlouva je vyhotovena ve dvou stejnopisech, z nichž každý má platnost originálu. Jeden stejnopis obdrží objednatel, jeden stejnopis obdrží zhotovitel. </w:t>
      </w:r>
    </w:p>
    <w:p w14:paraId="62243843"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228F59ED"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7079AF0A" w14:textId="77777777" w:rsidR="009D1211" w:rsidRDefault="009D1211" w:rsidP="009D1211">
      <w:pPr>
        <w:pStyle w:val="Normlnweb"/>
        <w:keepLines/>
        <w:spacing w:before="120" w:beforeAutospacing="0" w:after="120" w:afterAutospacing="0"/>
        <w:ind w:left="340" w:hanging="340"/>
        <w:jc w:val="both"/>
      </w:pPr>
      <w:r>
        <w:rPr>
          <w:rFonts w:ascii="Arial" w:hAnsi="Arial" w:cs="Arial"/>
          <w:sz w:val="22"/>
        </w:rPr>
        <w:t>9.7 Nedílnou součástí smlouvy jsou tyto přílohy:</w:t>
      </w:r>
    </w:p>
    <w:p w14:paraId="073CF997" w14:textId="77777777" w:rsidR="009D1211" w:rsidRDefault="009D1211" w:rsidP="009D1211">
      <w:pPr>
        <w:pStyle w:val="Normlnweb"/>
        <w:keepLines/>
        <w:spacing w:before="120" w:beforeAutospacing="0" w:after="120" w:afterAutospacing="0"/>
        <w:ind w:left="340"/>
        <w:jc w:val="both"/>
      </w:pPr>
      <w:r>
        <w:rPr>
          <w:rFonts w:ascii="Arial" w:hAnsi="Arial" w:cs="Arial"/>
          <w:sz w:val="22"/>
        </w:rPr>
        <w:t>Příloha č. 1 – Rozpočet a specifikace díla PPK-60i/82/21.</w:t>
      </w:r>
    </w:p>
    <w:p w14:paraId="493FB925" w14:textId="77777777" w:rsidR="009D1211" w:rsidRDefault="009D1211" w:rsidP="009D1211">
      <w:pPr>
        <w:pStyle w:val="Normlnweb"/>
        <w:spacing w:before="0" w:beforeAutospacing="0" w:after="0" w:afterAutospacing="0"/>
        <w:jc w:val="both"/>
      </w:pPr>
      <w:r>
        <w:t> </w:t>
      </w:r>
    </w:p>
    <w:tbl>
      <w:tblPr>
        <w:tblW w:w="0" w:type="auto"/>
        <w:jc w:val="center"/>
        <w:tblCellMar>
          <w:left w:w="0" w:type="dxa"/>
          <w:right w:w="0" w:type="dxa"/>
        </w:tblCellMar>
        <w:tblLook w:val="04A0" w:firstRow="1" w:lastRow="0" w:firstColumn="1" w:lastColumn="0" w:noHBand="0" w:noVBand="1"/>
      </w:tblPr>
      <w:tblGrid>
        <w:gridCol w:w="842"/>
        <w:gridCol w:w="852"/>
        <w:gridCol w:w="419"/>
        <w:gridCol w:w="50"/>
        <w:gridCol w:w="1783"/>
        <w:gridCol w:w="275"/>
        <w:gridCol w:w="982"/>
        <w:gridCol w:w="1745"/>
        <w:gridCol w:w="419"/>
        <w:gridCol w:w="493"/>
        <w:gridCol w:w="1520"/>
      </w:tblGrid>
      <w:tr w:rsidR="009D1211" w14:paraId="23C09491" w14:textId="77777777" w:rsidTr="00446364">
        <w:trPr>
          <w:trHeight w:val="915"/>
          <w:jc w:val="center"/>
        </w:trPr>
        <w:tc>
          <w:tcPr>
            <w:tcW w:w="1694" w:type="dxa"/>
            <w:gridSpan w:val="2"/>
            <w:tcBorders>
              <w:top w:val="nil"/>
              <w:left w:val="nil"/>
              <w:bottom w:val="nil"/>
              <w:right w:val="nil"/>
            </w:tcBorders>
            <w:shd w:val="clear" w:color="auto" w:fill="auto"/>
            <w:vAlign w:val="center"/>
            <w:hideMark/>
          </w:tcPr>
          <w:p w14:paraId="448F093B" w14:textId="7C437355" w:rsidR="009D1211" w:rsidRDefault="009D1211">
            <w:pPr>
              <w:pStyle w:val="Normlnweb"/>
              <w:spacing w:before="0" w:beforeAutospacing="0" w:after="0" w:afterAutospacing="0"/>
              <w:jc w:val="center"/>
            </w:pPr>
            <w:r>
              <w:t> </w:t>
            </w:r>
            <w:r>
              <w:rPr>
                <w:rFonts w:ascii="Arial" w:hAnsi="Arial" w:cs="Arial"/>
                <w:sz w:val="22"/>
              </w:rPr>
              <w:t xml:space="preserve">V Rožnově </w:t>
            </w:r>
            <w:proofErr w:type="spellStart"/>
            <w:proofErr w:type="gramStart"/>
            <w:r>
              <w:rPr>
                <w:rFonts w:ascii="Arial" w:hAnsi="Arial" w:cs="Arial"/>
                <w:sz w:val="22"/>
              </w:rPr>
              <w:t>p.R</w:t>
            </w:r>
            <w:proofErr w:type="spellEnd"/>
            <w:r>
              <w:rPr>
                <w:rFonts w:ascii="Arial" w:hAnsi="Arial" w:cs="Arial"/>
                <w:sz w:val="22"/>
              </w:rPr>
              <w:t>.</w:t>
            </w:r>
            <w:proofErr w:type="gramEnd"/>
          </w:p>
        </w:tc>
        <w:tc>
          <w:tcPr>
            <w:tcW w:w="419" w:type="dxa"/>
            <w:tcBorders>
              <w:top w:val="nil"/>
              <w:left w:val="nil"/>
              <w:bottom w:val="nil"/>
              <w:right w:val="nil"/>
            </w:tcBorders>
            <w:shd w:val="clear" w:color="auto" w:fill="auto"/>
            <w:vAlign w:val="center"/>
            <w:hideMark/>
          </w:tcPr>
          <w:p w14:paraId="3E61E677" w14:textId="77777777" w:rsidR="009D1211" w:rsidRDefault="009D1211">
            <w:r>
              <w:t> </w:t>
            </w:r>
          </w:p>
        </w:tc>
        <w:tc>
          <w:tcPr>
            <w:tcW w:w="2108" w:type="dxa"/>
            <w:gridSpan w:val="3"/>
            <w:tcBorders>
              <w:top w:val="nil"/>
              <w:left w:val="nil"/>
              <w:bottom w:val="nil"/>
              <w:right w:val="nil"/>
            </w:tcBorders>
            <w:shd w:val="clear" w:color="auto" w:fill="auto"/>
            <w:vAlign w:val="center"/>
            <w:hideMark/>
          </w:tcPr>
          <w:p w14:paraId="4CD32864" w14:textId="77777777" w:rsidR="009D1211" w:rsidRDefault="009D1211">
            <w:pPr>
              <w:pStyle w:val="Normlnweb"/>
              <w:spacing w:before="0" w:beforeAutospacing="0" w:after="0" w:afterAutospacing="0"/>
            </w:pPr>
            <w:proofErr w:type="gramStart"/>
            <w:r>
              <w:rPr>
                <w:rFonts w:ascii="Arial" w:hAnsi="Arial" w:cs="Arial"/>
                <w:sz w:val="22"/>
              </w:rPr>
              <w:t>dne ...................</w:t>
            </w:r>
            <w:proofErr w:type="gramEnd"/>
          </w:p>
        </w:tc>
        <w:tc>
          <w:tcPr>
            <w:tcW w:w="982" w:type="dxa"/>
            <w:tcBorders>
              <w:top w:val="nil"/>
              <w:left w:val="nil"/>
              <w:bottom w:val="nil"/>
              <w:right w:val="nil"/>
            </w:tcBorders>
            <w:shd w:val="clear" w:color="auto" w:fill="auto"/>
            <w:vAlign w:val="center"/>
            <w:hideMark/>
          </w:tcPr>
          <w:p w14:paraId="5BC150E7" w14:textId="77777777" w:rsidR="009D1211" w:rsidRDefault="009D1211">
            <w:r>
              <w:t> </w:t>
            </w:r>
          </w:p>
        </w:tc>
        <w:tc>
          <w:tcPr>
            <w:tcW w:w="1745" w:type="dxa"/>
            <w:tcBorders>
              <w:top w:val="nil"/>
              <w:left w:val="nil"/>
              <w:bottom w:val="nil"/>
              <w:right w:val="nil"/>
            </w:tcBorders>
            <w:shd w:val="clear" w:color="auto" w:fill="auto"/>
            <w:tcMar>
              <w:top w:w="0" w:type="dxa"/>
              <w:left w:w="15" w:type="dxa"/>
              <w:bottom w:w="0" w:type="dxa"/>
              <w:right w:w="15" w:type="dxa"/>
            </w:tcMar>
            <w:vAlign w:val="center"/>
            <w:hideMark/>
          </w:tcPr>
          <w:p w14:paraId="2249A030" w14:textId="77777777" w:rsidR="009D1211" w:rsidRDefault="009D1211">
            <w:pPr>
              <w:pStyle w:val="Normlnweb"/>
              <w:spacing w:before="0" w:beforeAutospacing="0" w:after="0" w:afterAutospacing="0"/>
              <w:jc w:val="center"/>
            </w:pPr>
            <w:r>
              <w:rPr>
                <w:rFonts w:ascii="Arial" w:hAnsi="Arial" w:cs="Arial"/>
                <w:sz w:val="22"/>
              </w:rPr>
              <w:t>V Havířově</w:t>
            </w:r>
          </w:p>
        </w:tc>
        <w:tc>
          <w:tcPr>
            <w:tcW w:w="419" w:type="dxa"/>
            <w:tcBorders>
              <w:top w:val="nil"/>
              <w:left w:val="nil"/>
              <w:bottom w:val="nil"/>
              <w:right w:val="nil"/>
            </w:tcBorders>
            <w:shd w:val="clear" w:color="auto" w:fill="auto"/>
            <w:vAlign w:val="center"/>
            <w:hideMark/>
          </w:tcPr>
          <w:p w14:paraId="7D9304FC" w14:textId="77777777" w:rsidR="009D1211" w:rsidRDefault="009D1211">
            <w:r>
              <w:t> </w:t>
            </w:r>
          </w:p>
        </w:tc>
        <w:tc>
          <w:tcPr>
            <w:tcW w:w="2013" w:type="dxa"/>
            <w:gridSpan w:val="2"/>
            <w:tcBorders>
              <w:top w:val="nil"/>
              <w:left w:val="nil"/>
              <w:bottom w:val="nil"/>
              <w:right w:val="nil"/>
            </w:tcBorders>
            <w:shd w:val="clear" w:color="auto" w:fill="auto"/>
            <w:vAlign w:val="center"/>
            <w:hideMark/>
          </w:tcPr>
          <w:p w14:paraId="0C33368E" w14:textId="77777777" w:rsidR="009D1211" w:rsidRDefault="009D1211">
            <w:pPr>
              <w:pStyle w:val="Normlnweb"/>
              <w:spacing w:before="0" w:beforeAutospacing="0" w:after="0" w:afterAutospacing="0"/>
            </w:pPr>
            <w:proofErr w:type="gramStart"/>
            <w:r>
              <w:rPr>
                <w:rFonts w:ascii="Arial" w:hAnsi="Arial" w:cs="Arial"/>
                <w:sz w:val="22"/>
              </w:rPr>
              <w:t>dne ...................</w:t>
            </w:r>
            <w:proofErr w:type="gramEnd"/>
          </w:p>
        </w:tc>
      </w:tr>
      <w:tr w:rsidR="009D1211" w14:paraId="6A743A9E" w14:textId="77777777" w:rsidTr="00446364">
        <w:trPr>
          <w:trHeight w:val="186"/>
          <w:jc w:val="center"/>
        </w:trPr>
        <w:tc>
          <w:tcPr>
            <w:tcW w:w="3946" w:type="dxa"/>
            <w:gridSpan w:val="5"/>
            <w:tcBorders>
              <w:top w:val="nil"/>
              <w:left w:val="nil"/>
              <w:bottom w:val="nil"/>
              <w:right w:val="nil"/>
            </w:tcBorders>
            <w:shd w:val="clear" w:color="auto" w:fill="auto"/>
            <w:vAlign w:val="center"/>
            <w:hideMark/>
          </w:tcPr>
          <w:p w14:paraId="2E10543F" w14:textId="77777777" w:rsidR="009D1211" w:rsidRDefault="009D1211">
            <w:r>
              <w:t> </w:t>
            </w:r>
          </w:p>
        </w:tc>
        <w:tc>
          <w:tcPr>
            <w:tcW w:w="1257"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437CB8FF" w14:textId="77777777" w:rsidR="009D1211" w:rsidRDefault="009D1211">
            <w:r>
              <w:t> </w:t>
            </w:r>
          </w:p>
        </w:tc>
        <w:tc>
          <w:tcPr>
            <w:tcW w:w="4177"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22D1ECC0" w14:textId="77777777" w:rsidR="009D1211" w:rsidRDefault="009D1211">
            <w:r>
              <w:t> </w:t>
            </w:r>
          </w:p>
        </w:tc>
      </w:tr>
      <w:tr w:rsidR="009D1211" w14:paraId="5C1AAB9E" w14:textId="77777777" w:rsidTr="00446364">
        <w:trPr>
          <w:jc w:val="center"/>
        </w:trPr>
        <w:tc>
          <w:tcPr>
            <w:tcW w:w="3946" w:type="dxa"/>
            <w:gridSpan w:val="5"/>
            <w:tcBorders>
              <w:top w:val="nil"/>
              <w:left w:val="nil"/>
              <w:bottom w:val="nil"/>
              <w:right w:val="nil"/>
            </w:tcBorders>
            <w:shd w:val="clear" w:color="auto" w:fill="auto"/>
            <w:vAlign w:val="center"/>
            <w:hideMark/>
          </w:tcPr>
          <w:p w14:paraId="07F9BA6F" w14:textId="77777777" w:rsidR="009D1211" w:rsidRDefault="009D1211">
            <w:r>
              <w:rPr>
                <w:rFonts w:ascii="Arial" w:hAnsi="Arial" w:cs="Arial"/>
              </w:rPr>
              <w:t>Objednatel</w:t>
            </w:r>
          </w:p>
        </w:tc>
        <w:tc>
          <w:tcPr>
            <w:tcW w:w="1257"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1271F18B" w14:textId="77777777" w:rsidR="009D1211" w:rsidRDefault="009D1211">
            <w:r>
              <w:t> </w:t>
            </w:r>
          </w:p>
        </w:tc>
        <w:tc>
          <w:tcPr>
            <w:tcW w:w="4177"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384C2455" w14:textId="77777777" w:rsidR="009D1211" w:rsidRDefault="009D1211">
            <w:r>
              <w:rPr>
                <w:rFonts w:ascii="Arial" w:hAnsi="Arial" w:cs="Arial"/>
              </w:rPr>
              <w:t>Zhotovitel</w:t>
            </w:r>
          </w:p>
        </w:tc>
      </w:tr>
      <w:tr w:rsidR="009D1211" w14:paraId="65F4D12D" w14:textId="77777777" w:rsidTr="00446364">
        <w:trPr>
          <w:trHeight w:val="388"/>
          <w:jc w:val="center"/>
        </w:trPr>
        <w:tc>
          <w:tcPr>
            <w:tcW w:w="842" w:type="dxa"/>
            <w:tcBorders>
              <w:top w:val="nil"/>
              <w:left w:val="nil"/>
              <w:bottom w:val="nil"/>
              <w:right w:val="nil"/>
            </w:tcBorders>
            <w:shd w:val="clear" w:color="auto" w:fill="auto"/>
            <w:vAlign w:val="center"/>
            <w:hideMark/>
          </w:tcPr>
          <w:p w14:paraId="0636A4F8" w14:textId="77777777" w:rsidR="009D1211" w:rsidRDefault="009D1211">
            <w:r>
              <w:t> </w:t>
            </w:r>
          </w:p>
        </w:tc>
        <w:tc>
          <w:tcPr>
            <w:tcW w:w="1271" w:type="dxa"/>
            <w:gridSpan w:val="2"/>
            <w:tcBorders>
              <w:top w:val="nil"/>
              <w:left w:val="nil"/>
              <w:bottom w:val="nil"/>
              <w:right w:val="nil"/>
            </w:tcBorders>
            <w:shd w:val="clear" w:color="auto" w:fill="auto"/>
            <w:vAlign w:val="center"/>
            <w:hideMark/>
          </w:tcPr>
          <w:p w14:paraId="79636607" w14:textId="77777777" w:rsidR="009D1211" w:rsidRDefault="009D1211">
            <w:r>
              <w:t> </w:t>
            </w:r>
          </w:p>
        </w:tc>
        <w:tc>
          <w:tcPr>
            <w:tcW w:w="50" w:type="dxa"/>
            <w:tcBorders>
              <w:top w:val="nil"/>
              <w:left w:val="nil"/>
              <w:bottom w:val="nil"/>
              <w:right w:val="nil"/>
            </w:tcBorders>
            <w:shd w:val="clear" w:color="auto" w:fill="auto"/>
            <w:vAlign w:val="center"/>
            <w:hideMark/>
          </w:tcPr>
          <w:p w14:paraId="754E13A0" w14:textId="77777777" w:rsidR="009D1211" w:rsidRDefault="009D1211">
            <w:r>
              <w:t> </w:t>
            </w:r>
          </w:p>
        </w:tc>
        <w:tc>
          <w:tcPr>
            <w:tcW w:w="1783" w:type="dxa"/>
            <w:tcBorders>
              <w:top w:val="nil"/>
              <w:left w:val="nil"/>
              <w:bottom w:val="nil"/>
              <w:right w:val="nil"/>
            </w:tcBorders>
            <w:shd w:val="clear" w:color="auto" w:fill="auto"/>
            <w:vAlign w:val="center"/>
            <w:hideMark/>
          </w:tcPr>
          <w:p w14:paraId="4F53CF58" w14:textId="77777777" w:rsidR="009D1211" w:rsidRDefault="009D1211">
            <w:r>
              <w:t> </w:t>
            </w:r>
          </w:p>
        </w:tc>
        <w:tc>
          <w:tcPr>
            <w:tcW w:w="1257" w:type="dxa"/>
            <w:gridSpan w:val="2"/>
            <w:tcBorders>
              <w:top w:val="nil"/>
              <w:left w:val="nil"/>
              <w:bottom w:val="nil"/>
              <w:right w:val="nil"/>
            </w:tcBorders>
            <w:shd w:val="clear" w:color="auto" w:fill="auto"/>
            <w:vAlign w:val="center"/>
            <w:hideMark/>
          </w:tcPr>
          <w:p w14:paraId="5D46444D" w14:textId="77777777" w:rsidR="009D1211" w:rsidRDefault="009D1211">
            <w:r>
              <w:t> </w:t>
            </w:r>
          </w:p>
        </w:tc>
        <w:tc>
          <w:tcPr>
            <w:tcW w:w="1745" w:type="dxa"/>
            <w:tcBorders>
              <w:top w:val="nil"/>
              <w:left w:val="nil"/>
              <w:bottom w:val="nil"/>
              <w:right w:val="nil"/>
            </w:tcBorders>
            <w:shd w:val="clear" w:color="auto" w:fill="auto"/>
            <w:vAlign w:val="center"/>
            <w:hideMark/>
          </w:tcPr>
          <w:p w14:paraId="6BB715F0" w14:textId="77777777" w:rsidR="009D1211" w:rsidRDefault="009D1211">
            <w:r>
              <w:t> </w:t>
            </w:r>
          </w:p>
        </w:tc>
        <w:tc>
          <w:tcPr>
            <w:tcW w:w="419" w:type="dxa"/>
            <w:tcBorders>
              <w:top w:val="nil"/>
              <w:left w:val="nil"/>
              <w:bottom w:val="nil"/>
              <w:right w:val="nil"/>
            </w:tcBorders>
            <w:shd w:val="clear" w:color="auto" w:fill="auto"/>
            <w:vAlign w:val="center"/>
            <w:hideMark/>
          </w:tcPr>
          <w:p w14:paraId="69D17B77" w14:textId="77777777" w:rsidR="009D1211" w:rsidRDefault="009D1211">
            <w:r>
              <w:t> </w:t>
            </w:r>
          </w:p>
        </w:tc>
        <w:tc>
          <w:tcPr>
            <w:tcW w:w="493" w:type="dxa"/>
            <w:tcBorders>
              <w:top w:val="nil"/>
              <w:left w:val="nil"/>
              <w:bottom w:val="nil"/>
              <w:right w:val="nil"/>
            </w:tcBorders>
            <w:shd w:val="clear" w:color="auto" w:fill="auto"/>
            <w:tcMar>
              <w:top w:w="0" w:type="dxa"/>
              <w:left w:w="15" w:type="dxa"/>
              <w:bottom w:w="0" w:type="dxa"/>
              <w:right w:w="15" w:type="dxa"/>
            </w:tcMar>
            <w:vAlign w:val="center"/>
            <w:hideMark/>
          </w:tcPr>
          <w:p w14:paraId="247A77FF" w14:textId="77777777" w:rsidR="009D1211" w:rsidRDefault="009D1211">
            <w:r>
              <w:t> </w:t>
            </w:r>
          </w:p>
        </w:tc>
        <w:tc>
          <w:tcPr>
            <w:tcW w:w="1520" w:type="dxa"/>
            <w:tcBorders>
              <w:top w:val="nil"/>
              <w:left w:val="nil"/>
              <w:bottom w:val="nil"/>
              <w:right w:val="nil"/>
            </w:tcBorders>
            <w:shd w:val="clear" w:color="auto" w:fill="auto"/>
            <w:tcMar>
              <w:top w:w="0" w:type="dxa"/>
              <w:left w:w="15" w:type="dxa"/>
              <w:bottom w:w="0" w:type="dxa"/>
              <w:right w:w="15" w:type="dxa"/>
            </w:tcMar>
            <w:vAlign w:val="center"/>
            <w:hideMark/>
          </w:tcPr>
          <w:p w14:paraId="095A3D78" w14:textId="77777777" w:rsidR="009D1211" w:rsidRDefault="009D1211">
            <w:r>
              <w:t> </w:t>
            </w:r>
          </w:p>
        </w:tc>
      </w:tr>
      <w:tr w:rsidR="009D1211" w14:paraId="62BB1A77" w14:textId="77777777" w:rsidTr="00446364">
        <w:trPr>
          <w:trHeight w:val="1268"/>
          <w:jc w:val="center"/>
        </w:trPr>
        <w:tc>
          <w:tcPr>
            <w:tcW w:w="842" w:type="dxa"/>
            <w:tcBorders>
              <w:top w:val="nil"/>
              <w:left w:val="nil"/>
              <w:bottom w:val="nil"/>
              <w:right w:val="nil"/>
            </w:tcBorders>
            <w:shd w:val="clear" w:color="auto" w:fill="auto"/>
            <w:vAlign w:val="center"/>
            <w:hideMark/>
          </w:tcPr>
          <w:p w14:paraId="7C09881B" w14:textId="77777777" w:rsidR="009D1211" w:rsidRDefault="009D1211">
            <w:r>
              <w:t> </w:t>
            </w:r>
          </w:p>
        </w:tc>
        <w:tc>
          <w:tcPr>
            <w:tcW w:w="1271" w:type="dxa"/>
            <w:gridSpan w:val="2"/>
            <w:tcBorders>
              <w:top w:val="nil"/>
              <w:left w:val="nil"/>
              <w:bottom w:val="nil"/>
              <w:right w:val="nil"/>
            </w:tcBorders>
            <w:shd w:val="clear" w:color="auto" w:fill="auto"/>
            <w:vAlign w:val="center"/>
            <w:hideMark/>
          </w:tcPr>
          <w:p w14:paraId="14B76F12" w14:textId="77777777" w:rsidR="009D1211" w:rsidRDefault="009D1211">
            <w:r>
              <w:t> </w:t>
            </w:r>
          </w:p>
        </w:tc>
        <w:tc>
          <w:tcPr>
            <w:tcW w:w="50" w:type="dxa"/>
            <w:tcBorders>
              <w:top w:val="nil"/>
              <w:left w:val="nil"/>
              <w:bottom w:val="nil"/>
              <w:right w:val="nil"/>
            </w:tcBorders>
            <w:shd w:val="clear" w:color="auto" w:fill="auto"/>
            <w:vAlign w:val="center"/>
            <w:hideMark/>
          </w:tcPr>
          <w:p w14:paraId="5C2CB15F" w14:textId="77777777" w:rsidR="009D1211" w:rsidRDefault="009D1211">
            <w:r>
              <w:t> </w:t>
            </w:r>
          </w:p>
        </w:tc>
        <w:tc>
          <w:tcPr>
            <w:tcW w:w="1783" w:type="dxa"/>
            <w:tcBorders>
              <w:top w:val="nil"/>
              <w:left w:val="nil"/>
              <w:bottom w:val="nil"/>
              <w:right w:val="nil"/>
            </w:tcBorders>
            <w:shd w:val="clear" w:color="auto" w:fill="auto"/>
            <w:vAlign w:val="center"/>
            <w:hideMark/>
          </w:tcPr>
          <w:p w14:paraId="399D6D51" w14:textId="77777777" w:rsidR="009D1211" w:rsidRDefault="009D1211">
            <w:r>
              <w:t> </w:t>
            </w:r>
          </w:p>
        </w:tc>
        <w:tc>
          <w:tcPr>
            <w:tcW w:w="1257" w:type="dxa"/>
            <w:gridSpan w:val="2"/>
            <w:tcBorders>
              <w:top w:val="nil"/>
              <w:left w:val="nil"/>
              <w:bottom w:val="nil"/>
              <w:right w:val="nil"/>
            </w:tcBorders>
            <w:shd w:val="clear" w:color="auto" w:fill="auto"/>
            <w:vAlign w:val="center"/>
            <w:hideMark/>
          </w:tcPr>
          <w:p w14:paraId="6777942A" w14:textId="77777777" w:rsidR="009D1211" w:rsidRDefault="009D1211">
            <w:r>
              <w:t> </w:t>
            </w:r>
          </w:p>
        </w:tc>
        <w:tc>
          <w:tcPr>
            <w:tcW w:w="1745" w:type="dxa"/>
            <w:tcBorders>
              <w:top w:val="nil"/>
              <w:left w:val="nil"/>
              <w:bottom w:val="nil"/>
              <w:right w:val="nil"/>
            </w:tcBorders>
            <w:shd w:val="clear" w:color="auto" w:fill="auto"/>
            <w:vAlign w:val="center"/>
            <w:hideMark/>
          </w:tcPr>
          <w:p w14:paraId="717C03FE" w14:textId="77777777" w:rsidR="009D1211" w:rsidRDefault="009D1211">
            <w:r>
              <w:t> </w:t>
            </w:r>
          </w:p>
        </w:tc>
        <w:tc>
          <w:tcPr>
            <w:tcW w:w="419" w:type="dxa"/>
            <w:tcBorders>
              <w:top w:val="nil"/>
              <w:left w:val="nil"/>
              <w:bottom w:val="nil"/>
              <w:right w:val="nil"/>
            </w:tcBorders>
            <w:shd w:val="clear" w:color="auto" w:fill="auto"/>
            <w:vAlign w:val="center"/>
            <w:hideMark/>
          </w:tcPr>
          <w:p w14:paraId="3DB22754" w14:textId="77777777" w:rsidR="009D1211" w:rsidRDefault="009D1211">
            <w:r>
              <w:t> </w:t>
            </w:r>
          </w:p>
        </w:tc>
        <w:tc>
          <w:tcPr>
            <w:tcW w:w="493" w:type="dxa"/>
            <w:tcBorders>
              <w:top w:val="nil"/>
              <w:left w:val="nil"/>
              <w:bottom w:val="nil"/>
              <w:right w:val="nil"/>
            </w:tcBorders>
            <w:shd w:val="clear" w:color="auto" w:fill="auto"/>
            <w:tcMar>
              <w:top w:w="0" w:type="dxa"/>
              <w:left w:w="15" w:type="dxa"/>
              <w:bottom w:w="0" w:type="dxa"/>
              <w:right w:w="15" w:type="dxa"/>
            </w:tcMar>
            <w:vAlign w:val="center"/>
            <w:hideMark/>
          </w:tcPr>
          <w:p w14:paraId="769B8553" w14:textId="77777777" w:rsidR="009D1211" w:rsidRDefault="009D1211">
            <w:r>
              <w:t> </w:t>
            </w:r>
          </w:p>
        </w:tc>
        <w:tc>
          <w:tcPr>
            <w:tcW w:w="1520" w:type="dxa"/>
            <w:tcBorders>
              <w:top w:val="nil"/>
              <w:left w:val="nil"/>
              <w:bottom w:val="nil"/>
              <w:right w:val="nil"/>
            </w:tcBorders>
            <w:shd w:val="clear" w:color="auto" w:fill="auto"/>
            <w:tcMar>
              <w:top w:w="0" w:type="dxa"/>
              <w:left w:w="15" w:type="dxa"/>
              <w:bottom w:w="0" w:type="dxa"/>
              <w:right w:w="15" w:type="dxa"/>
            </w:tcMar>
            <w:vAlign w:val="center"/>
            <w:hideMark/>
          </w:tcPr>
          <w:p w14:paraId="4756A9C1" w14:textId="77777777" w:rsidR="009D1211" w:rsidRDefault="009D1211">
            <w:r>
              <w:t> </w:t>
            </w:r>
          </w:p>
        </w:tc>
      </w:tr>
      <w:tr w:rsidR="009D1211" w14:paraId="0FB176BA" w14:textId="77777777" w:rsidTr="00446364">
        <w:trPr>
          <w:jc w:val="center"/>
        </w:trPr>
        <w:tc>
          <w:tcPr>
            <w:tcW w:w="3946" w:type="dxa"/>
            <w:gridSpan w:val="5"/>
            <w:tcBorders>
              <w:top w:val="nil"/>
              <w:left w:val="nil"/>
              <w:bottom w:val="nil"/>
              <w:right w:val="nil"/>
            </w:tcBorders>
            <w:shd w:val="clear" w:color="auto" w:fill="auto"/>
            <w:vAlign w:val="center"/>
            <w:hideMark/>
          </w:tcPr>
          <w:p w14:paraId="3EF340C4" w14:textId="77777777" w:rsidR="009D1211" w:rsidRDefault="009D1211">
            <w:pPr>
              <w:pStyle w:val="Normlnweb"/>
              <w:spacing w:before="0" w:beforeAutospacing="0" w:after="0" w:afterAutospacing="0"/>
              <w:jc w:val="center"/>
            </w:pPr>
            <w:r>
              <w:rPr>
                <w:rStyle w:val="Siln"/>
                <w:rFonts w:ascii="Arial" w:hAnsi="Arial" w:cs="Arial"/>
                <w:sz w:val="22"/>
              </w:rPr>
              <w:t xml:space="preserve">Mgr. František </w:t>
            </w:r>
            <w:proofErr w:type="spellStart"/>
            <w:r>
              <w:rPr>
                <w:rStyle w:val="Siln"/>
                <w:rFonts w:ascii="Arial" w:hAnsi="Arial" w:cs="Arial"/>
                <w:sz w:val="22"/>
              </w:rPr>
              <w:t>Jaskula</w:t>
            </w:r>
            <w:proofErr w:type="spellEnd"/>
            <w:r>
              <w:rPr>
                <w:rStyle w:val="Siln"/>
                <w:rFonts w:ascii="Arial" w:hAnsi="Arial" w:cs="Arial"/>
                <w:sz w:val="22"/>
              </w:rPr>
              <w:t xml:space="preserve"> </w:t>
            </w:r>
            <w:r>
              <w:rPr>
                <w:rFonts w:ascii="Arial" w:hAnsi="Arial" w:cs="Arial"/>
                <w:b/>
                <w:bCs/>
                <w:sz w:val="22"/>
              </w:rPr>
              <w:br/>
            </w:r>
            <w:r>
              <w:rPr>
                <w:rStyle w:val="Siln"/>
                <w:rFonts w:ascii="Arial" w:hAnsi="Arial" w:cs="Arial"/>
                <w:sz w:val="22"/>
              </w:rPr>
              <w:t>ředitel RP SCHKO Beskydy</w:t>
            </w:r>
          </w:p>
        </w:tc>
        <w:tc>
          <w:tcPr>
            <w:tcW w:w="1257"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15086A82" w14:textId="77777777" w:rsidR="009D1211" w:rsidRDefault="009D1211">
            <w:r>
              <w:t> </w:t>
            </w:r>
          </w:p>
        </w:tc>
        <w:tc>
          <w:tcPr>
            <w:tcW w:w="4177"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7EEAC5C1" w14:textId="77777777" w:rsidR="009D1211" w:rsidRDefault="009D1211">
            <w:pPr>
              <w:pStyle w:val="Normlnweb"/>
              <w:spacing w:before="0" w:beforeAutospacing="0" w:after="0" w:afterAutospacing="0"/>
              <w:jc w:val="center"/>
            </w:pPr>
            <w:r>
              <w:rPr>
                <w:rStyle w:val="Siln"/>
                <w:rFonts w:ascii="Arial" w:hAnsi="Arial" w:cs="Arial"/>
                <w:sz w:val="22"/>
              </w:rPr>
              <w:t xml:space="preserve">DTP </w:t>
            </w:r>
            <w:proofErr w:type="spellStart"/>
            <w:r>
              <w:rPr>
                <w:rStyle w:val="Siln"/>
                <w:rFonts w:ascii="Arial" w:hAnsi="Arial" w:cs="Arial"/>
                <w:sz w:val="22"/>
              </w:rPr>
              <w:t>Polkutera</w:t>
            </w:r>
            <w:proofErr w:type="spellEnd"/>
            <w:r>
              <w:rPr>
                <w:rStyle w:val="Siln"/>
                <w:rFonts w:ascii="Arial" w:hAnsi="Arial" w:cs="Arial"/>
                <w:sz w:val="22"/>
              </w:rPr>
              <w:t xml:space="preserve"> s.r.o.</w:t>
            </w:r>
          </w:p>
        </w:tc>
      </w:tr>
    </w:tbl>
    <w:p w14:paraId="2E63E0C0" w14:textId="77777777" w:rsidR="00B02FA5" w:rsidRDefault="00B02FA5" w:rsidP="009D1211">
      <w:pPr>
        <w:pStyle w:val="Normlnweb"/>
        <w:jc w:val="center"/>
      </w:pPr>
    </w:p>
    <w:sectPr w:rsidR="00B02FA5" w:rsidSect="00B02F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A5"/>
    <w:rsid w:val="000C1406"/>
    <w:rsid w:val="00153D1B"/>
    <w:rsid w:val="00200D65"/>
    <w:rsid w:val="00236C6C"/>
    <w:rsid w:val="00446364"/>
    <w:rsid w:val="00450B2A"/>
    <w:rsid w:val="004D45EB"/>
    <w:rsid w:val="0085662C"/>
    <w:rsid w:val="008908F6"/>
    <w:rsid w:val="00904D76"/>
    <w:rsid w:val="009A731D"/>
    <w:rsid w:val="009D1211"/>
    <w:rsid w:val="00B02FA5"/>
    <w:rsid w:val="00D27FD0"/>
    <w:rsid w:val="00F869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85D4"/>
  <w15:chartTrackingRefBased/>
  <w15:docId w15:val="{04CE0D2E-631E-471E-9548-5A2F843F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02F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02FA5"/>
    <w:rPr>
      <w:b/>
      <w:bCs/>
    </w:rPr>
  </w:style>
  <w:style w:type="character" w:styleId="Hypertextovodkaz">
    <w:name w:val="Hyperlink"/>
    <w:basedOn w:val="Standardnpsmoodstavce"/>
    <w:uiPriority w:val="99"/>
    <w:semiHidden/>
    <w:unhideWhenUsed/>
    <w:rsid w:val="00B02FA5"/>
    <w:rPr>
      <w:color w:val="0000FF"/>
      <w:u w:val="single"/>
    </w:rPr>
  </w:style>
  <w:style w:type="paragraph" w:styleId="Textbubliny">
    <w:name w:val="Balloon Text"/>
    <w:basedOn w:val="Normln"/>
    <w:link w:val="TextbublinyChar"/>
    <w:uiPriority w:val="99"/>
    <w:semiHidden/>
    <w:unhideWhenUsed/>
    <w:rsid w:val="009A731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7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5065">
      <w:bodyDiv w:val="1"/>
      <w:marLeft w:val="0"/>
      <w:marRight w:val="0"/>
      <w:marTop w:val="0"/>
      <w:marBottom w:val="0"/>
      <w:divBdr>
        <w:top w:val="none" w:sz="0" w:space="0" w:color="auto"/>
        <w:left w:val="none" w:sz="0" w:space="0" w:color="auto"/>
        <w:bottom w:val="none" w:sz="0" w:space="0" w:color="auto"/>
        <w:right w:val="none" w:sz="0" w:space="0" w:color="auto"/>
      </w:divBdr>
    </w:div>
    <w:div w:id="419914679">
      <w:bodyDiv w:val="1"/>
      <w:marLeft w:val="0"/>
      <w:marRight w:val="0"/>
      <w:marTop w:val="0"/>
      <w:marBottom w:val="0"/>
      <w:divBdr>
        <w:top w:val="none" w:sz="0" w:space="0" w:color="auto"/>
        <w:left w:val="none" w:sz="0" w:space="0" w:color="auto"/>
        <w:bottom w:val="none" w:sz="0" w:space="0" w:color="auto"/>
        <w:right w:val="none" w:sz="0" w:space="0" w:color="auto"/>
      </w:divBdr>
    </w:div>
    <w:div w:id="1550996561">
      <w:bodyDiv w:val="1"/>
      <w:marLeft w:val="0"/>
      <w:marRight w:val="0"/>
      <w:marTop w:val="0"/>
      <w:marBottom w:val="0"/>
      <w:divBdr>
        <w:top w:val="none" w:sz="0" w:space="0" w:color="auto"/>
        <w:left w:val="none" w:sz="0" w:space="0" w:color="auto"/>
        <w:bottom w:val="none" w:sz="0" w:space="0" w:color="auto"/>
        <w:right w:val="none" w:sz="0" w:space="0" w:color="auto"/>
      </w:divBdr>
    </w:div>
    <w:div w:id="1696300992">
      <w:bodyDiv w:val="1"/>
      <w:marLeft w:val="0"/>
      <w:marRight w:val="0"/>
      <w:marTop w:val="0"/>
      <w:marBottom w:val="0"/>
      <w:divBdr>
        <w:top w:val="none" w:sz="0" w:space="0" w:color="auto"/>
        <w:left w:val="none" w:sz="0" w:space="0" w:color="auto"/>
        <w:bottom w:val="none" w:sz="0" w:space="0" w:color="auto"/>
        <w:right w:val="none" w:sz="0" w:space="0" w:color="auto"/>
      </w:divBdr>
    </w:div>
    <w:div w:id="2094663240">
      <w:bodyDiv w:val="1"/>
      <w:marLeft w:val="0"/>
      <w:marRight w:val="0"/>
      <w:marTop w:val="0"/>
      <w:marBottom w:val="0"/>
      <w:divBdr>
        <w:top w:val="none" w:sz="0" w:space="0" w:color="auto"/>
        <w:left w:val="none" w:sz="0" w:space="0" w:color="auto"/>
        <w:bottom w:val="none" w:sz="0" w:space="0" w:color="auto"/>
        <w:right w:val="none" w:sz="0" w:space="0" w:color="auto"/>
      </w:divBdr>
    </w:div>
    <w:div w:id="21160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1523</Words>
  <Characters>8992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Müller</dc:creator>
  <cp:keywords/>
  <dc:description/>
  <cp:lastModifiedBy>Jaroslav Mûller</cp:lastModifiedBy>
  <cp:revision>5</cp:revision>
  <cp:lastPrinted>2021-11-25T10:14:00Z</cp:lastPrinted>
  <dcterms:created xsi:type="dcterms:W3CDTF">2021-11-26T11:08:00Z</dcterms:created>
  <dcterms:modified xsi:type="dcterms:W3CDTF">2021-11-29T09:04:00Z</dcterms:modified>
</cp:coreProperties>
</file>