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A62DDF3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FA5F04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7198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71989">
        <w:rPr>
          <w:rFonts w:eastAsia="Arial Unicode MS" w:cs="Arial Unicode MS"/>
          <w:b/>
          <w:sz w:val="26"/>
          <w:szCs w:val="26"/>
          <w:lang w:val="cs-CZ"/>
        </w:rPr>
        <w:t>200200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D30AF5E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071989">
        <w:rPr>
          <w:rFonts w:eastAsia="Arial Unicode MS" w:cs="Arial Unicode MS"/>
          <w:sz w:val="20"/>
          <w:szCs w:val="20"/>
          <w:lang w:val="cs-CZ"/>
        </w:rPr>
        <w:t>ELIOD servis, s.r.o.</w:t>
      </w:r>
    </w:p>
    <w:p w14:paraId="5C0B920D" w14:textId="2C7AE5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Vřesová 494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Zruč-Senec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330 08</w:t>
      </w:r>
    </w:p>
    <w:p w14:paraId="42EED51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... soudem v ..., oddíl ..., vložka ...</w:t>
      </w:r>
    </w:p>
    <w:p w14:paraId="5F70A692" w14:textId="37029B9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25225243</w:t>
      </w:r>
    </w:p>
    <w:p w14:paraId="7FB30E1F" w14:textId="358B2B2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CZ25225243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3B9DF34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6381342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0800</w:t>
      </w:r>
    </w:p>
    <w:p w14:paraId="77ED1E2F" w14:textId="02CDC4D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37C27AA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71989">
        <w:rPr>
          <w:rFonts w:asciiTheme="minorHAnsi" w:eastAsia="Arial Unicode MS" w:hAnsiTheme="minorHAnsi" w:cstheme="minorHAnsi"/>
          <w:sz w:val="20"/>
          <w:szCs w:val="20"/>
          <w:lang w:val="cs-CZ"/>
        </w:rPr>
        <w:t>fakturace@eliodservis.cz</w:t>
      </w:r>
    </w:p>
    <w:p w14:paraId="068A7494" w14:textId="4322DF0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380C6AC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A5F0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217CD33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FA5F0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701200200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FA5F0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29.9.2021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675481B7" w:rsidR="00024B0F" w:rsidRDefault="00FA5F0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3F1E60DE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4258E49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FA5F0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1.12.2021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BA69D2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A5F0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29.11.2021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0012E09" w:rsidR="001406F6" w:rsidRPr="0045565E" w:rsidRDefault="001406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639BC4C6" w:rsidR="001406F6" w:rsidRDefault="0007198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ELIOD servis, s.r.o.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71989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1CD5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A5F04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2021-11-29T09:24:00Z</dcterms:created>
  <dcterms:modified xsi:type="dcterms:W3CDTF">2021-11-29T09:24:00Z</dcterms:modified>
</cp:coreProperties>
</file>