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7FE68" w14:textId="77777777" w:rsidR="00E2249C" w:rsidRPr="006E6969" w:rsidRDefault="00E2249C" w:rsidP="00E2249C">
      <w:pPr>
        <w:spacing w:after="240"/>
        <w:jc w:val="center"/>
        <w:rPr>
          <w:rFonts w:ascii="Verdana" w:hAnsi="Verdana"/>
          <w:b/>
          <w:sz w:val="28"/>
          <w:szCs w:val="28"/>
        </w:rPr>
      </w:pPr>
      <w:r w:rsidRPr="006E6969">
        <w:rPr>
          <w:rFonts w:ascii="Verdana" w:hAnsi="Verdana"/>
          <w:b/>
          <w:sz w:val="28"/>
          <w:szCs w:val="28"/>
        </w:rPr>
        <w:t>Smlouva o poskytování služeb</w:t>
      </w:r>
    </w:p>
    <w:p w14:paraId="58B788D0" w14:textId="77777777" w:rsidR="00E2249C" w:rsidRPr="006E6969" w:rsidRDefault="000206CD" w:rsidP="000206CD">
      <w:pPr>
        <w:spacing w:after="240"/>
        <w:jc w:val="center"/>
        <w:rPr>
          <w:rFonts w:ascii="Verdana" w:hAnsi="Verdana"/>
          <w:b/>
        </w:rPr>
      </w:pPr>
      <w:r w:rsidRPr="000206CD">
        <w:rPr>
          <w:rFonts w:ascii="Verdana" w:hAnsi="Verdana"/>
          <w:b/>
        </w:rPr>
        <w:t>Technický dozor investora (TDI)</w:t>
      </w:r>
      <w:r>
        <w:rPr>
          <w:rFonts w:ascii="Verdana" w:hAnsi="Verdana"/>
          <w:b/>
        </w:rPr>
        <w:br/>
      </w:r>
      <w:r w:rsidRPr="000206CD">
        <w:rPr>
          <w:rFonts w:ascii="Verdana" w:hAnsi="Verdana"/>
          <w:b/>
        </w:rPr>
        <w:t>akce "Vybudování výtahu a únikového schodiště vč. učeben Lepařova gymnázia, Jičín, Jiráskova 30 - vybudování učebny informatiky a toalet v podkroví školy“</w:t>
      </w:r>
    </w:p>
    <w:p w14:paraId="140873C6" w14:textId="77777777" w:rsidR="00E2249C" w:rsidRPr="006E6969" w:rsidRDefault="00E2249C" w:rsidP="00E2249C">
      <w:pPr>
        <w:spacing w:before="120" w:after="120"/>
        <w:rPr>
          <w:rFonts w:ascii="Verdana" w:hAnsi="Verdana"/>
          <w:b/>
        </w:rPr>
      </w:pPr>
      <w:r w:rsidRPr="006E6969">
        <w:rPr>
          <w:rFonts w:ascii="Verdana" w:hAnsi="Verdana"/>
          <w:b/>
        </w:rPr>
        <w:t>Smluvní strany</w:t>
      </w:r>
    </w:p>
    <w:tbl>
      <w:tblPr>
        <w:tblW w:w="9356" w:type="dxa"/>
        <w:tblInd w:w="108" w:type="dxa"/>
        <w:tblLook w:val="04A0" w:firstRow="1" w:lastRow="0" w:firstColumn="1" w:lastColumn="0" w:noHBand="0" w:noVBand="1"/>
      </w:tblPr>
      <w:tblGrid>
        <w:gridCol w:w="1738"/>
        <w:gridCol w:w="2798"/>
        <w:gridCol w:w="4820"/>
      </w:tblGrid>
      <w:tr w:rsidR="00E2249C" w:rsidRPr="006E6969" w14:paraId="680B77D8" w14:textId="77777777" w:rsidTr="00887FAB">
        <w:trPr>
          <w:trHeight w:val="340"/>
        </w:trPr>
        <w:tc>
          <w:tcPr>
            <w:tcW w:w="1738" w:type="dxa"/>
            <w:shd w:val="clear" w:color="auto" w:fill="auto"/>
            <w:vAlign w:val="center"/>
          </w:tcPr>
          <w:p w14:paraId="234E2F19" w14:textId="77777777" w:rsidR="00E2249C" w:rsidRPr="006E6969" w:rsidRDefault="00E2249C" w:rsidP="00887FAB">
            <w:pPr>
              <w:numPr>
                <w:ilvl w:val="12"/>
                <w:numId w:val="0"/>
              </w:numPr>
              <w:spacing w:before="60" w:after="60"/>
              <w:ind w:left="-1526" w:firstLine="1526"/>
              <w:rPr>
                <w:rFonts w:ascii="Verdana" w:hAnsi="Verdana"/>
                <w:u w:val="single"/>
              </w:rPr>
            </w:pPr>
            <w:r w:rsidRPr="006E6969">
              <w:rPr>
                <w:rFonts w:ascii="Verdana" w:hAnsi="Verdana"/>
                <w:snapToGrid w:val="0"/>
                <w:u w:val="single"/>
              </w:rPr>
              <w:t>Objednatel:</w:t>
            </w:r>
          </w:p>
        </w:tc>
        <w:tc>
          <w:tcPr>
            <w:tcW w:w="7618" w:type="dxa"/>
            <w:gridSpan w:val="2"/>
            <w:shd w:val="clear" w:color="auto" w:fill="auto"/>
            <w:vAlign w:val="center"/>
          </w:tcPr>
          <w:p w14:paraId="0971A674" w14:textId="77777777" w:rsidR="00E2249C" w:rsidRPr="006E6969" w:rsidRDefault="00E2249C" w:rsidP="00887FAB">
            <w:pPr>
              <w:numPr>
                <w:ilvl w:val="12"/>
                <w:numId w:val="0"/>
              </w:numPr>
              <w:spacing w:before="60" w:after="60"/>
              <w:rPr>
                <w:rFonts w:ascii="Verdana" w:hAnsi="Verdana"/>
                <w:b/>
              </w:rPr>
            </w:pPr>
            <w:r>
              <w:rPr>
                <w:rFonts w:ascii="Verdana" w:hAnsi="Verdana"/>
                <w:b/>
              </w:rPr>
              <w:t>Lepařovo gymnázium, Jičín, Jiráskova 30</w:t>
            </w:r>
          </w:p>
        </w:tc>
      </w:tr>
      <w:tr w:rsidR="00E2249C" w:rsidRPr="006E6969" w14:paraId="41F0346F" w14:textId="77777777" w:rsidTr="00887FAB">
        <w:trPr>
          <w:gridBefore w:val="1"/>
          <w:wBefore w:w="1738" w:type="dxa"/>
          <w:trHeight w:val="340"/>
        </w:trPr>
        <w:tc>
          <w:tcPr>
            <w:tcW w:w="2798" w:type="dxa"/>
            <w:shd w:val="clear" w:color="auto" w:fill="auto"/>
            <w:vAlign w:val="center"/>
          </w:tcPr>
          <w:p w14:paraId="1B019328" w14:textId="77777777" w:rsidR="00E2249C" w:rsidRPr="006E6969" w:rsidRDefault="00E2249C" w:rsidP="00887FAB">
            <w:pPr>
              <w:numPr>
                <w:ilvl w:val="12"/>
                <w:numId w:val="0"/>
              </w:numPr>
              <w:spacing w:before="60" w:after="60"/>
              <w:rPr>
                <w:rFonts w:ascii="Verdana" w:hAnsi="Verdana"/>
              </w:rPr>
            </w:pPr>
            <w:r>
              <w:rPr>
                <w:rFonts w:ascii="Verdana" w:hAnsi="Verdana"/>
              </w:rPr>
              <w:t>Sídlo</w:t>
            </w:r>
            <w:r w:rsidRPr="006E6969">
              <w:rPr>
                <w:rFonts w:ascii="Verdana" w:hAnsi="Verdana"/>
              </w:rPr>
              <w:t xml:space="preserve">: </w:t>
            </w:r>
          </w:p>
        </w:tc>
        <w:tc>
          <w:tcPr>
            <w:tcW w:w="4820" w:type="dxa"/>
            <w:shd w:val="clear" w:color="auto" w:fill="auto"/>
            <w:vAlign w:val="center"/>
          </w:tcPr>
          <w:p w14:paraId="26771869" w14:textId="77777777" w:rsidR="00E2249C" w:rsidRPr="006E6969" w:rsidRDefault="00E2249C" w:rsidP="00E2249C">
            <w:pPr>
              <w:numPr>
                <w:ilvl w:val="12"/>
                <w:numId w:val="0"/>
              </w:numPr>
              <w:spacing w:before="60" w:after="60"/>
              <w:rPr>
                <w:rFonts w:ascii="Verdana" w:hAnsi="Verdana"/>
              </w:rPr>
            </w:pPr>
            <w:r>
              <w:rPr>
                <w:rFonts w:ascii="Verdana" w:hAnsi="Verdana"/>
              </w:rPr>
              <w:t>Jiráskova 30</w:t>
            </w:r>
            <w:r w:rsidRPr="006E6969">
              <w:rPr>
                <w:rFonts w:ascii="Verdana" w:hAnsi="Verdana"/>
              </w:rPr>
              <w:br/>
            </w:r>
            <w:r>
              <w:rPr>
                <w:rFonts w:ascii="Verdana" w:hAnsi="Verdana"/>
              </w:rPr>
              <w:t>506 01 Jičín</w:t>
            </w:r>
          </w:p>
        </w:tc>
      </w:tr>
      <w:tr w:rsidR="00E2249C" w:rsidRPr="006E6969" w14:paraId="0ED8CC62" w14:textId="77777777" w:rsidTr="00887FAB">
        <w:trPr>
          <w:gridBefore w:val="1"/>
          <w:wBefore w:w="1738" w:type="dxa"/>
          <w:trHeight w:val="340"/>
        </w:trPr>
        <w:tc>
          <w:tcPr>
            <w:tcW w:w="2798" w:type="dxa"/>
            <w:shd w:val="clear" w:color="auto" w:fill="auto"/>
            <w:vAlign w:val="center"/>
          </w:tcPr>
          <w:p w14:paraId="37185A52"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Zastupuje:</w:t>
            </w:r>
          </w:p>
        </w:tc>
        <w:tc>
          <w:tcPr>
            <w:tcW w:w="4820" w:type="dxa"/>
            <w:shd w:val="clear" w:color="auto" w:fill="auto"/>
            <w:vAlign w:val="center"/>
          </w:tcPr>
          <w:p w14:paraId="3C4DC705" w14:textId="77777777" w:rsidR="00E2249C" w:rsidRPr="006E6969" w:rsidRDefault="00E2249C" w:rsidP="00887FAB">
            <w:pPr>
              <w:numPr>
                <w:ilvl w:val="12"/>
                <w:numId w:val="0"/>
              </w:numPr>
              <w:spacing w:before="60" w:after="60"/>
              <w:rPr>
                <w:rFonts w:ascii="Verdana" w:hAnsi="Verdana"/>
                <w:highlight w:val="yellow"/>
              </w:rPr>
            </w:pPr>
            <w:r>
              <w:rPr>
                <w:rFonts w:ascii="Verdana" w:hAnsi="Verdana"/>
              </w:rPr>
              <w:t>Mgr. Miloš Chlumský</w:t>
            </w:r>
            <w:r w:rsidRPr="006E6969">
              <w:rPr>
                <w:rFonts w:ascii="Verdana" w:hAnsi="Verdana"/>
              </w:rPr>
              <w:t>, ředitel</w:t>
            </w:r>
          </w:p>
        </w:tc>
      </w:tr>
      <w:tr w:rsidR="00E2249C" w:rsidRPr="006E6969" w14:paraId="3CEF7130" w14:textId="77777777" w:rsidTr="00887FAB">
        <w:trPr>
          <w:gridBefore w:val="1"/>
          <w:wBefore w:w="1738" w:type="dxa"/>
          <w:trHeight w:val="340"/>
        </w:trPr>
        <w:tc>
          <w:tcPr>
            <w:tcW w:w="2798" w:type="dxa"/>
            <w:shd w:val="clear" w:color="auto" w:fill="auto"/>
            <w:vAlign w:val="center"/>
          </w:tcPr>
          <w:p w14:paraId="2E257C9B"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Právní forma:</w:t>
            </w:r>
          </w:p>
        </w:tc>
        <w:tc>
          <w:tcPr>
            <w:tcW w:w="4820" w:type="dxa"/>
            <w:shd w:val="clear" w:color="auto" w:fill="auto"/>
            <w:vAlign w:val="center"/>
          </w:tcPr>
          <w:p w14:paraId="6F2A1834"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státní příspěvková organizace</w:t>
            </w:r>
          </w:p>
        </w:tc>
      </w:tr>
      <w:tr w:rsidR="00E2249C" w:rsidRPr="006E6969" w14:paraId="3DCEAA9C" w14:textId="77777777" w:rsidTr="00887FAB">
        <w:trPr>
          <w:gridBefore w:val="1"/>
          <w:wBefore w:w="1738" w:type="dxa"/>
          <w:trHeight w:val="340"/>
        </w:trPr>
        <w:tc>
          <w:tcPr>
            <w:tcW w:w="2798" w:type="dxa"/>
            <w:shd w:val="clear" w:color="auto" w:fill="auto"/>
            <w:vAlign w:val="center"/>
          </w:tcPr>
          <w:p w14:paraId="48D6004D"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Osoba oprávněná jednat ve věcech technických:</w:t>
            </w:r>
          </w:p>
        </w:tc>
        <w:tc>
          <w:tcPr>
            <w:tcW w:w="4820" w:type="dxa"/>
            <w:shd w:val="clear" w:color="auto" w:fill="auto"/>
            <w:vAlign w:val="center"/>
          </w:tcPr>
          <w:p w14:paraId="54D656D9" w14:textId="4A421C10" w:rsidR="00E2249C" w:rsidRPr="006E6969" w:rsidRDefault="00162D44" w:rsidP="00162D44">
            <w:pPr>
              <w:numPr>
                <w:ilvl w:val="12"/>
                <w:numId w:val="0"/>
              </w:numPr>
              <w:spacing w:before="60" w:after="60"/>
              <w:rPr>
                <w:rFonts w:ascii="Verdana" w:hAnsi="Verdana"/>
              </w:rPr>
            </w:pPr>
            <w:r>
              <w:rPr>
                <w:rFonts w:ascii="Verdana" w:hAnsi="Verdana"/>
              </w:rPr>
              <w:t xml:space="preserve">Ing. Radek </w:t>
            </w:r>
            <w:proofErr w:type="spellStart"/>
            <w:r>
              <w:rPr>
                <w:rFonts w:ascii="Verdana" w:hAnsi="Verdana"/>
              </w:rPr>
              <w:t>Řičař</w:t>
            </w:r>
            <w:proofErr w:type="spellEnd"/>
            <w:r>
              <w:rPr>
                <w:rFonts w:ascii="Verdana" w:hAnsi="Verdana"/>
              </w:rPr>
              <w:t xml:space="preserve"> (autorský dozor)</w:t>
            </w:r>
            <w:r w:rsidR="00E2249C" w:rsidRPr="006E6969">
              <w:rPr>
                <w:rFonts w:ascii="Verdana" w:hAnsi="Verdana"/>
              </w:rPr>
              <w:br/>
              <w:t xml:space="preserve">tel.: +420 </w:t>
            </w:r>
            <w:r>
              <w:rPr>
                <w:rFonts w:ascii="Verdana" w:hAnsi="Verdana"/>
              </w:rPr>
              <w:t>777 126 303</w:t>
            </w:r>
            <w:r>
              <w:rPr>
                <w:rFonts w:ascii="Verdana" w:hAnsi="Verdana"/>
              </w:rPr>
              <w:br/>
              <w:t>e-mail: radek.ricar@seznam.cz</w:t>
            </w:r>
          </w:p>
        </w:tc>
      </w:tr>
      <w:tr w:rsidR="00E2249C" w:rsidRPr="006E6969" w14:paraId="0CD2F0AD" w14:textId="77777777" w:rsidTr="00887FAB">
        <w:trPr>
          <w:gridBefore w:val="1"/>
          <w:wBefore w:w="1738" w:type="dxa"/>
          <w:trHeight w:val="340"/>
        </w:trPr>
        <w:tc>
          <w:tcPr>
            <w:tcW w:w="2798" w:type="dxa"/>
            <w:shd w:val="clear" w:color="auto" w:fill="auto"/>
            <w:vAlign w:val="center"/>
          </w:tcPr>
          <w:p w14:paraId="3C73EC1A"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 xml:space="preserve">IČO: </w:t>
            </w:r>
          </w:p>
        </w:tc>
        <w:tc>
          <w:tcPr>
            <w:tcW w:w="4820" w:type="dxa"/>
            <w:shd w:val="clear" w:color="auto" w:fill="auto"/>
            <w:vAlign w:val="center"/>
          </w:tcPr>
          <w:p w14:paraId="46357B96" w14:textId="77777777" w:rsidR="00E2249C" w:rsidRPr="006E6969" w:rsidRDefault="00E2249C" w:rsidP="00887FAB">
            <w:pPr>
              <w:spacing w:before="60" w:after="60"/>
              <w:rPr>
                <w:rFonts w:ascii="Verdana" w:hAnsi="Verdana"/>
              </w:rPr>
            </w:pPr>
            <w:r w:rsidRPr="00E2249C">
              <w:rPr>
                <w:rFonts w:ascii="Verdana" w:hAnsi="Verdana"/>
              </w:rPr>
              <w:t>60116781</w:t>
            </w:r>
          </w:p>
        </w:tc>
      </w:tr>
      <w:tr w:rsidR="00E2249C" w:rsidRPr="006E6969" w14:paraId="76BBB1C5" w14:textId="77777777" w:rsidTr="00887FAB">
        <w:trPr>
          <w:gridBefore w:val="1"/>
          <w:wBefore w:w="1738" w:type="dxa"/>
          <w:trHeight w:val="340"/>
        </w:trPr>
        <w:tc>
          <w:tcPr>
            <w:tcW w:w="2798" w:type="dxa"/>
            <w:shd w:val="clear" w:color="auto" w:fill="auto"/>
            <w:vAlign w:val="center"/>
          </w:tcPr>
          <w:p w14:paraId="1367E5C2"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Bankovní spojení:</w:t>
            </w:r>
          </w:p>
        </w:tc>
        <w:tc>
          <w:tcPr>
            <w:tcW w:w="4820" w:type="dxa"/>
            <w:shd w:val="clear" w:color="auto" w:fill="auto"/>
            <w:vAlign w:val="center"/>
          </w:tcPr>
          <w:p w14:paraId="13E5ECD7" w14:textId="77777777" w:rsidR="00E2249C" w:rsidRPr="006E6969" w:rsidRDefault="000206CD" w:rsidP="000206CD">
            <w:pPr>
              <w:numPr>
                <w:ilvl w:val="12"/>
                <w:numId w:val="0"/>
              </w:numPr>
              <w:spacing w:before="60" w:after="60"/>
              <w:rPr>
                <w:rFonts w:ascii="Verdana" w:hAnsi="Verdana"/>
              </w:rPr>
            </w:pPr>
            <w:r w:rsidRPr="000206CD">
              <w:rPr>
                <w:rFonts w:ascii="Verdana" w:hAnsi="Verdana"/>
              </w:rPr>
              <w:t>431650267/0100</w:t>
            </w:r>
            <w:r w:rsidR="00E2249C" w:rsidRPr="006E6969">
              <w:rPr>
                <w:rFonts w:ascii="Verdana" w:hAnsi="Verdana"/>
              </w:rPr>
              <w:t xml:space="preserve">, </w:t>
            </w:r>
            <w:r>
              <w:rPr>
                <w:rFonts w:ascii="Verdana" w:hAnsi="Verdana"/>
              </w:rPr>
              <w:t>Komerční banka, a.s.</w:t>
            </w:r>
          </w:p>
        </w:tc>
      </w:tr>
    </w:tbl>
    <w:p w14:paraId="199FBF37" w14:textId="77777777" w:rsidR="00E2249C" w:rsidRPr="006E6969" w:rsidRDefault="00E2249C" w:rsidP="00E2249C">
      <w:pPr>
        <w:numPr>
          <w:ilvl w:val="12"/>
          <w:numId w:val="0"/>
        </w:numPr>
        <w:spacing w:before="240" w:after="240"/>
        <w:jc w:val="both"/>
        <w:rPr>
          <w:rFonts w:ascii="Verdana" w:hAnsi="Verdana"/>
        </w:rPr>
      </w:pPr>
      <w:r w:rsidRPr="006E6969">
        <w:rPr>
          <w:rFonts w:ascii="Verdana" w:hAnsi="Verdana"/>
        </w:rPr>
        <w:t>a</w:t>
      </w:r>
    </w:p>
    <w:tbl>
      <w:tblPr>
        <w:tblW w:w="9356" w:type="dxa"/>
        <w:tblInd w:w="108" w:type="dxa"/>
        <w:tblLook w:val="04A0" w:firstRow="1" w:lastRow="0" w:firstColumn="1" w:lastColumn="0" w:noHBand="0" w:noVBand="1"/>
      </w:tblPr>
      <w:tblGrid>
        <w:gridCol w:w="1738"/>
        <w:gridCol w:w="2798"/>
        <w:gridCol w:w="4820"/>
      </w:tblGrid>
      <w:tr w:rsidR="00E2249C" w:rsidRPr="006E6969" w14:paraId="2714504F" w14:textId="77777777" w:rsidTr="00887FAB">
        <w:trPr>
          <w:trHeight w:val="340"/>
        </w:trPr>
        <w:tc>
          <w:tcPr>
            <w:tcW w:w="1738" w:type="dxa"/>
            <w:shd w:val="clear" w:color="auto" w:fill="auto"/>
            <w:vAlign w:val="center"/>
          </w:tcPr>
          <w:p w14:paraId="20776325" w14:textId="77777777" w:rsidR="00E2249C" w:rsidRPr="006E6969" w:rsidRDefault="00E2249C" w:rsidP="00887FAB">
            <w:pPr>
              <w:numPr>
                <w:ilvl w:val="12"/>
                <w:numId w:val="0"/>
              </w:numPr>
              <w:spacing w:before="60" w:after="60"/>
              <w:ind w:left="-1526" w:firstLine="1526"/>
              <w:rPr>
                <w:rFonts w:ascii="Verdana" w:hAnsi="Verdana"/>
                <w:u w:val="single"/>
              </w:rPr>
            </w:pPr>
            <w:r w:rsidRPr="006E6969">
              <w:rPr>
                <w:rFonts w:ascii="Verdana" w:hAnsi="Verdana"/>
                <w:snapToGrid w:val="0"/>
                <w:u w:val="single"/>
              </w:rPr>
              <w:t>Poskytovatel:</w:t>
            </w:r>
          </w:p>
        </w:tc>
        <w:tc>
          <w:tcPr>
            <w:tcW w:w="7618" w:type="dxa"/>
            <w:gridSpan w:val="2"/>
            <w:shd w:val="clear" w:color="auto" w:fill="auto"/>
            <w:vAlign w:val="center"/>
          </w:tcPr>
          <w:p w14:paraId="1F2344D5" w14:textId="3F12730B" w:rsidR="00E2249C" w:rsidRPr="006E6969" w:rsidRDefault="00970F2B" w:rsidP="00887FAB">
            <w:pPr>
              <w:numPr>
                <w:ilvl w:val="12"/>
                <w:numId w:val="0"/>
              </w:numPr>
              <w:spacing w:before="60" w:after="60"/>
              <w:rPr>
                <w:rFonts w:ascii="Verdana" w:hAnsi="Verdana"/>
                <w:b/>
              </w:rPr>
            </w:pPr>
            <w:r>
              <w:rPr>
                <w:rFonts w:ascii="Verdana" w:hAnsi="Verdana"/>
                <w:b/>
              </w:rPr>
              <w:t>Ing. Václav Hanuš</w:t>
            </w:r>
          </w:p>
        </w:tc>
      </w:tr>
      <w:tr w:rsidR="00E2249C" w:rsidRPr="006E6969" w14:paraId="18AC4AFC" w14:textId="77777777" w:rsidTr="00887FAB">
        <w:trPr>
          <w:gridBefore w:val="1"/>
          <w:wBefore w:w="1738" w:type="dxa"/>
          <w:trHeight w:val="340"/>
        </w:trPr>
        <w:tc>
          <w:tcPr>
            <w:tcW w:w="2798" w:type="dxa"/>
            <w:shd w:val="clear" w:color="auto" w:fill="auto"/>
            <w:vAlign w:val="center"/>
          </w:tcPr>
          <w:p w14:paraId="5159B1A0" w14:textId="77777777" w:rsidR="00E2249C" w:rsidRPr="006E6969" w:rsidRDefault="00E2249C" w:rsidP="00887FAB">
            <w:pPr>
              <w:numPr>
                <w:ilvl w:val="12"/>
                <w:numId w:val="0"/>
              </w:numPr>
              <w:spacing w:before="60" w:after="60"/>
              <w:rPr>
                <w:rFonts w:ascii="Verdana" w:hAnsi="Verdana"/>
              </w:rPr>
            </w:pPr>
            <w:r>
              <w:rPr>
                <w:rFonts w:ascii="Verdana" w:hAnsi="Verdana"/>
              </w:rPr>
              <w:t>Místo podnikání / sídlo</w:t>
            </w:r>
            <w:r w:rsidRPr="006E6969">
              <w:rPr>
                <w:rFonts w:ascii="Verdana" w:hAnsi="Verdana"/>
              </w:rPr>
              <w:t>:</w:t>
            </w:r>
          </w:p>
        </w:tc>
        <w:tc>
          <w:tcPr>
            <w:tcW w:w="4820" w:type="dxa"/>
            <w:shd w:val="clear" w:color="auto" w:fill="auto"/>
            <w:vAlign w:val="center"/>
          </w:tcPr>
          <w:p w14:paraId="7900398A" w14:textId="65A06A7D" w:rsidR="00E2249C" w:rsidRPr="006E6969" w:rsidRDefault="000C253B" w:rsidP="00887FAB">
            <w:pPr>
              <w:numPr>
                <w:ilvl w:val="12"/>
                <w:numId w:val="0"/>
              </w:numPr>
              <w:spacing w:before="60" w:after="60"/>
              <w:rPr>
                <w:rFonts w:ascii="Verdana" w:hAnsi="Verdana"/>
              </w:rPr>
            </w:pPr>
            <w:r>
              <w:rPr>
                <w:rFonts w:ascii="Verdana" w:hAnsi="Verdana"/>
              </w:rPr>
              <w:t>Barchov 88, 504 01 Nový Bydžov</w:t>
            </w:r>
          </w:p>
        </w:tc>
      </w:tr>
      <w:tr w:rsidR="00E2249C" w:rsidRPr="006E6969" w14:paraId="13B35E2A" w14:textId="77777777" w:rsidTr="00887FAB">
        <w:trPr>
          <w:gridBefore w:val="1"/>
          <w:wBefore w:w="1738" w:type="dxa"/>
          <w:trHeight w:val="340"/>
        </w:trPr>
        <w:tc>
          <w:tcPr>
            <w:tcW w:w="2798" w:type="dxa"/>
            <w:shd w:val="clear" w:color="auto" w:fill="auto"/>
            <w:vAlign w:val="center"/>
          </w:tcPr>
          <w:p w14:paraId="24C57619" w14:textId="77777777" w:rsidR="00E2249C" w:rsidRDefault="00E2249C" w:rsidP="00887FAB">
            <w:pPr>
              <w:numPr>
                <w:ilvl w:val="12"/>
                <w:numId w:val="0"/>
              </w:numPr>
              <w:spacing w:before="60" w:after="60"/>
              <w:rPr>
                <w:rFonts w:ascii="Verdana" w:hAnsi="Verdana"/>
              </w:rPr>
            </w:pPr>
            <w:r>
              <w:rPr>
                <w:rFonts w:ascii="Verdana" w:hAnsi="Verdana"/>
              </w:rPr>
              <w:t>Osoba oprávněná jednat ve věcech smluvních:</w:t>
            </w:r>
          </w:p>
        </w:tc>
        <w:tc>
          <w:tcPr>
            <w:tcW w:w="4820" w:type="dxa"/>
            <w:shd w:val="clear" w:color="auto" w:fill="auto"/>
            <w:vAlign w:val="center"/>
          </w:tcPr>
          <w:p w14:paraId="46505AAC" w14:textId="16A15028" w:rsidR="00E2249C" w:rsidRPr="006E6969" w:rsidRDefault="000C253B" w:rsidP="00887FAB">
            <w:pPr>
              <w:numPr>
                <w:ilvl w:val="12"/>
                <w:numId w:val="0"/>
              </w:numPr>
              <w:spacing w:before="60" w:after="60"/>
              <w:rPr>
                <w:rFonts w:ascii="Verdana" w:hAnsi="Verdana"/>
              </w:rPr>
            </w:pPr>
            <w:r>
              <w:rPr>
                <w:rFonts w:ascii="Verdana" w:hAnsi="Verdana"/>
              </w:rPr>
              <w:t>Ing. Václav Hanuš</w:t>
            </w:r>
            <w:r w:rsidR="001958F0">
              <w:rPr>
                <w:rFonts w:ascii="Verdana" w:hAnsi="Verdana"/>
              </w:rPr>
              <w:t xml:space="preserve"> </w:t>
            </w:r>
            <w:r w:rsidR="001958F0">
              <w:rPr>
                <w:rFonts w:ascii="Verdana" w:hAnsi="Verdana"/>
              </w:rPr>
              <w:br/>
            </w:r>
            <w:r w:rsidR="001958F0" w:rsidRPr="006E6969">
              <w:rPr>
                <w:rFonts w:ascii="Verdana" w:hAnsi="Verdana"/>
              </w:rPr>
              <w:t xml:space="preserve">tel.: </w:t>
            </w:r>
            <w:r w:rsidR="001958F0">
              <w:rPr>
                <w:rFonts w:ascii="Verdana" w:hAnsi="Verdana"/>
              </w:rPr>
              <w:t>602 112 815</w:t>
            </w:r>
            <w:r w:rsidR="001958F0" w:rsidRPr="006E6969">
              <w:rPr>
                <w:rFonts w:ascii="Verdana" w:hAnsi="Verdana"/>
              </w:rPr>
              <w:br/>
              <w:t xml:space="preserve">e-mail: </w:t>
            </w:r>
            <w:r w:rsidR="001958F0">
              <w:rPr>
                <w:rFonts w:ascii="Verdana" w:hAnsi="Verdana"/>
              </w:rPr>
              <w:t>Jirina_Hanusova@centrum.cz</w:t>
            </w:r>
          </w:p>
        </w:tc>
      </w:tr>
      <w:tr w:rsidR="00E2249C" w:rsidRPr="006E6969" w14:paraId="18812F43" w14:textId="77777777" w:rsidTr="00887FAB">
        <w:trPr>
          <w:gridBefore w:val="1"/>
          <w:wBefore w:w="1738" w:type="dxa"/>
          <w:trHeight w:val="340"/>
        </w:trPr>
        <w:tc>
          <w:tcPr>
            <w:tcW w:w="2798" w:type="dxa"/>
            <w:shd w:val="clear" w:color="auto" w:fill="auto"/>
            <w:vAlign w:val="center"/>
          </w:tcPr>
          <w:p w14:paraId="63303764"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Osoba oprávněná jednat ve věcech technických:</w:t>
            </w:r>
          </w:p>
        </w:tc>
        <w:tc>
          <w:tcPr>
            <w:tcW w:w="4820" w:type="dxa"/>
            <w:shd w:val="clear" w:color="auto" w:fill="auto"/>
            <w:vAlign w:val="center"/>
          </w:tcPr>
          <w:p w14:paraId="4BC9D1C4" w14:textId="0924F8B7" w:rsidR="00E2249C" w:rsidRPr="006E6969" w:rsidRDefault="00E2249C" w:rsidP="00042737">
            <w:pPr>
              <w:numPr>
                <w:ilvl w:val="12"/>
                <w:numId w:val="0"/>
              </w:numPr>
              <w:spacing w:before="60" w:after="60"/>
              <w:rPr>
                <w:rFonts w:ascii="Verdana" w:hAnsi="Verdana"/>
              </w:rPr>
            </w:pPr>
          </w:p>
        </w:tc>
      </w:tr>
      <w:tr w:rsidR="00E2249C" w:rsidRPr="006E6969" w14:paraId="2B271AC2" w14:textId="77777777" w:rsidTr="00887FAB">
        <w:trPr>
          <w:gridBefore w:val="1"/>
          <w:wBefore w:w="1738" w:type="dxa"/>
          <w:trHeight w:val="340"/>
        </w:trPr>
        <w:tc>
          <w:tcPr>
            <w:tcW w:w="2798" w:type="dxa"/>
            <w:shd w:val="clear" w:color="auto" w:fill="auto"/>
            <w:vAlign w:val="center"/>
          </w:tcPr>
          <w:p w14:paraId="2EFED5C3"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IČO:</w:t>
            </w:r>
          </w:p>
        </w:tc>
        <w:tc>
          <w:tcPr>
            <w:tcW w:w="4820" w:type="dxa"/>
            <w:shd w:val="clear" w:color="auto" w:fill="auto"/>
            <w:vAlign w:val="center"/>
          </w:tcPr>
          <w:p w14:paraId="015B6B11" w14:textId="36212EBA" w:rsidR="00E2249C" w:rsidRPr="006E6969" w:rsidRDefault="000C253B" w:rsidP="00887FAB">
            <w:pPr>
              <w:spacing w:before="60" w:after="60"/>
              <w:rPr>
                <w:rFonts w:ascii="Verdana" w:hAnsi="Verdana"/>
              </w:rPr>
            </w:pPr>
            <w:r>
              <w:rPr>
                <w:rFonts w:ascii="Verdana" w:hAnsi="Verdana"/>
              </w:rPr>
              <w:t>11014815</w:t>
            </w:r>
          </w:p>
        </w:tc>
      </w:tr>
      <w:tr w:rsidR="00E2249C" w:rsidRPr="006E6969" w14:paraId="2BC13E78" w14:textId="77777777" w:rsidTr="00887FAB">
        <w:trPr>
          <w:gridBefore w:val="1"/>
          <w:wBefore w:w="1738" w:type="dxa"/>
          <w:trHeight w:val="340"/>
        </w:trPr>
        <w:tc>
          <w:tcPr>
            <w:tcW w:w="2798" w:type="dxa"/>
            <w:shd w:val="clear" w:color="auto" w:fill="auto"/>
            <w:vAlign w:val="center"/>
          </w:tcPr>
          <w:p w14:paraId="163A4512"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DIČ:</w:t>
            </w:r>
          </w:p>
        </w:tc>
        <w:tc>
          <w:tcPr>
            <w:tcW w:w="4820" w:type="dxa"/>
            <w:shd w:val="clear" w:color="auto" w:fill="auto"/>
            <w:vAlign w:val="center"/>
          </w:tcPr>
          <w:p w14:paraId="5478722E" w14:textId="3F97EA7D" w:rsidR="00E2249C" w:rsidRPr="006E6969" w:rsidRDefault="00E2249C" w:rsidP="00887FAB">
            <w:pPr>
              <w:spacing w:before="60" w:after="60"/>
              <w:rPr>
                <w:rFonts w:ascii="Verdana" w:hAnsi="Verdana"/>
              </w:rPr>
            </w:pPr>
          </w:p>
        </w:tc>
      </w:tr>
      <w:tr w:rsidR="00E2249C" w:rsidRPr="006E6969" w14:paraId="6E669CB7" w14:textId="77777777" w:rsidTr="00887FAB">
        <w:trPr>
          <w:gridBefore w:val="1"/>
          <w:wBefore w:w="1738" w:type="dxa"/>
          <w:trHeight w:val="340"/>
        </w:trPr>
        <w:tc>
          <w:tcPr>
            <w:tcW w:w="2798" w:type="dxa"/>
            <w:shd w:val="clear" w:color="auto" w:fill="auto"/>
            <w:vAlign w:val="center"/>
          </w:tcPr>
          <w:p w14:paraId="2F864508" w14:textId="77777777" w:rsidR="00E2249C" w:rsidRPr="006E6969" w:rsidRDefault="00E2249C" w:rsidP="00887FAB">
            <w:pPr>
              <w:numPr>
                <w:ilvl w:val="12"/>
                <w:numId w:val="0"/>
              </w:numPr>
              <w:spacing w:before="60" w:after="60"/>
              <w:rPr>
                <w:rFonts w:ascii="Verdana" w:hAnsi="Verdana"/>
              </w:rPr>
            </w:pPr>
            <w:r w:rsidRPr="006E6969">
              <w:rPr>
                <w:rFonts w:ascii="Verdana" w:hAnsi="Verdana"/>
              </w:rPr>
              <w:t>Bankovní spojení</w:t>
            </w:r>
          </w:p>
        </w:tc>
        <w:tc>
          <w:tcPr>
            <w:tcW w:w="4820" w:type="dxa"/>
            <w:shd w:val="clear" w:color="auto" w:fill="auto"/>
            <w:vAlign w:val="center"/>
          </w:tcPr>
          <w:p w14:paraId="4D1309AA" w14:textId="19C881B2" w:rsidR="00E2249C" w:rsidRPr="006E6969" w:rsidRDefault="000C253B" w:rsidP="00887FAB">
            <w:pPr>
              <w:numPr>
                <w:ilvl w:val="12"/>
                <w:numId w:val="0"/>
              </w:numPr>
              <w:spacing w:before="60" w:after="60"/>
              <w:rPr>
                <w:rFonts w:ascii="Verdana" w:hAnsi="Verdana"/>
              </w:rPr>
            </w:pPr>
            <w:r>
              <w:rPr>
                <w:rFonts w:ascii="Verdana" w:hAnsi="Verdana"/>
              </w:rPr>
              <w:t>96647/0300</w:t>
            </w:r>
          </w:p>
        </w:tc>
      </w:tr>
    </w:tbl>
    <w:p w14:paraId="71971023" w14:textId="77777777" w:rsidR="00E2249C" w:rsidRPr="006E6969" w:rsidRDefault="00E2249C" w:rsidP="00E2249C">
      <w:pPr>
        <w:pStyle w:val="Nadpis1"/>
        <w:keepNext w:val="0"/>
        <w:spacing w:after="120"/>
        <w:jc w:val="both"/>
        <w:rPr>
          <w:rFonts w:ascii="Verdana" w:hAnsi="Verdana"/>
          <w:b w:val="0"/>
          <w:sz w:val="20"/>
          <w:lang w:val="cs-CZ"/>
        </w:rPr>
      </w:pPr>
      <w:r w:rsidRPr="006E6969">
        <w:rPr>
          <w:rFonts w:ascii="Verdana" w:hAnsi="Verdana"/>
          <w:b w:val="0"/>
          <w:sz w:val="20"/>
        </w:rPr>
        <w:t>uzavřel</w:t>
      </w:r>
      <w:r w:rsidRPr="006E6969">
        <w:rPr>
          <w:rFonts w:ascii="Verdana" w:hAnsi="Verdana"/>
          <w:b w:val="0"/>
          <w:sz w:val="20"/>
          <w:lang w:val="cs-CZ"/>
        </w:rPr>
        <w:t>y</w:t>
      </w:r>
      <w:r w:rsidRPr="006E6969">
        <w:rPr>
          <w:rFonts w:ascii="Verdana" w:hAnsi="Verdana"/>
          <w:b w:val="0"/>
          <w:sz w:val="20"/>
        </w:rPr>
        <w:t xml:space="preserve"> níže uvedeného dne, měsíce a roku tuto smlouvu o poskytování služeb na výkon technického dozoru </w:t>
      </w:r>
      <w:r w:rsidRPr="006E6969">
        <w:rPr>
          <w:rFonts w:ascii="Verdana" w:hAnsi="Verdana"/>
          <w:b w:val="0"/>
          <w:sz w:val="20"/>
          <w:lang w:val="cs-CZ"/>
        </w:rPr>
        <w:t xml:space="preserve">investora </w:t>
      </w:r>
      <w:r w:rsidRPr="006E6969">
        <w:rPr>
          <w:rFonts w:ascii="Verdana" w:hAnsi="Verdana"/>
          <w:b w:val="0"/>
          <w:sz w:val="20"/>
        </w:rPr>
        <w:t>(dále jen „smlouva“)</w:t>
      </w:r>
      <w:r w:rsidRPr="006E6969">
        <w:rPr>
          <w:rFonts w:ascii="Verdana" w:hAnsi="Verdana"/>
          <w:b w:val="0"/>
          <w:sz w:val="20"/>
          <w:lang w:val="cs-CZ"/>
        </w:rPr>
        <w:t>:</w:t>
      </w:r>
    </w:p>
    <w:p w14:paraId="4B531210" w14:textId="77777777" w:rsidR="00E2249C" w:rsidRPr="006E6969" w:rsidRDefault="00E2249C" w:rsidP="00E2249C">
      <w:pPr>
        <w:pStyle w:val="Nadpis1"/>
        <w:spacing w:before="360" w:after="240"/>
        <w:jc w:val="center"/>
        <w:rPr>
          <w:rFonts w:ascii="Verdana" w:hAnsi="Verdana"/>
          <w:sz w:val="20"/>
        </w:rPr>
      </w:pPr>
      <w:r w:rsidRPr="006E6969">
        <w:rPr>
          <w:rFonts w:ascii="Verdana" w:hAnsi="Verdana"/>
          <w:sz w:val="20"/>
        </w:rPr>
        <w:t>Článek I.</w:t>
      </w:r>
      <w:r w:rsidRPr="006E6969">
        <w:rPr>
          <w:rFonts w:ascii="Verdana" w:hAnsi="Verdana"/>
          <w:sz w:val="20"/>
          <w:lang w:val="cs-CZ"/>
        </w:rPr>
        <w:br/>
      </w:r>
      <w:r w:rsidRPr="006E6969">
        <w:rPr>
          <w:rFonts w:ascii="Verdana" w:hAnsi="Verdana"/>
          <w:sz w:val="20"/>
          <w:u w:val="single"/>
        </w:rPr>
        <w:t>Předmět smlouvy</w:t>
      </w:r>
    </w:p>
    <w:p w14:paraId="4CE8D9B0" w14:textId="77777777" w:rsidR="00E2249C" w:rsidRPr="00C4009A" w:rsidRDefault="00E2249C" w:rsidP="00E2249C">
      <w:pPr>
        <w:keepNext/>
        <w:numPr>
          <w:ilvl w:val="0"/>
          <w:numId w:val="1"/>
        </w:numPr>
        <w:spacing w:after="120"/>
        <w:ind w:left="357" w:hanging="357"/>
        <w:jc w:val="both"/>
        <w:rPr>
          <w:rFonts w:ascii="Verdana" w:hAnsi="Verdana"/>
        </w:rPr>
      </w:pPr>
      <w:r w:rsidRPr="006E6969">
        <w:rPr>
          <w:rFonts w:ascii="Verdana" w:hAnsi="Verdana"/>
        </w:rPr>
        <w:t>Předmětem plnění dle této smlouvy je</w:t>
      </w:r>
      <w:r>
        <w:rPr>
          <w:rFonts w:ascii="Verdana" w:hAnsi="Verdana"/>
        </w:rPr>
        <w:t xml:space="preserve"> </w:t>
      </w:r>
      <w:r w:rsidRPr="00551186">
        <w:rPr>
          <w:rFonts w:ascii="Verdana" w:hAnsi="Verdana"/>
        </w:rPr>
        <w:t xml:space="preserve">komplexní zajištění služeb technického dozoru investora v průběhu realizace stavby </w:t>
      </w:r>
      <w:r w:rsidR="0067515B" w:rsidRPr="000206CD">
        <w:rPr>
          <w:rFonts w:ascii="Verdana" w:hAnsi="Verdana"/>
          <w:b/>
        </w:rPr>
        <w:t>"Vybudování výtahu a únikového schodiště vč. učeben Lepařova gymnázia, Jičín, Jiráskova 30 - vybudování učebny informatiky a toalet v podkroví školy“</w:t>
      </w:r>
      <w:r w:rsidR="0067515B" w:rsidRPr="00551186">
        <w:rPr>
          <w:rStyle w:val="Zkladntext2Exact"/>
          <w:rFonts w:ascii="Verdana" w:hAnsi="Verdana"/>
        </w:rPr>
        <w:t xml:space="preserve"> </w:t>
      </w:r>
      <w:r w:rsidRPr="00551186">
        <w:rPr>
          <w:rStyle w:val="Zkladntext2Exact"/>
          <w:rFonts w:ascii="Verdana" w:hAnsi="Verdana"/>
        </w:rPr>
        <w:t>(dále jen „stavba“)</w:t>
      </w:r>
      <w:r w:rsidRPr="00551186">
        <w:rPr>
          <w:rFonts w:ascii="Verdana" w:hAnsi="Verdana"/>
        </w:rPr>
        <w:t xml:space="preserve"> a všech souvisejících činností nezbytných pro ř</w:t>
      </w:r>
      <w:r>
        <w:rPr>
          <w:rFonts w:ascii="Verdana" w:hAnsi="Verdana"/>
        </w:rPr>
        <w:t>ádnou realizaci uvedené stavby.</w:t>
      </w:r>
    </w:p>
    <w:p w14:paraId="1BF401AB" w14:textId="77777777" w:rsidR="00E2249C" w:rsidRPr="006E6969" w:rsidRDefault="00E2249C" w:rsidP="00E2249C">
      <w:pPr>
        <w:numPr>
          <w:ilvl w:val="0"/>
          <w:numId w:val="1"/>
        </w:numPr>
        <w:tabs>
          <w:tab w:val="left" w:pos="1701"/>
        </w:tabs>
        <w:spacing w:after="120"/>
        <w:ind w:left="357" w:hanging="357"/>
        <w:jc w:val="both"/>
        <w:rPr>
          <w:rFonts w:ascii="Verdana" w:hAnsi="Verdana"/>
        </w:rPr>
      </w:pPr>
      <w:r w:rsidRPr="006E6969">
        <w:rPr>
          <w:rFonts w:ascii="Verdana" w:hAnsi="Verdana"/>
        </w:rPr>
        <w:t>Poskytovatel se zavazuje, že pro objednatele vykoná činnosti v rozsahu a za podmí</w:t>
      </w:r>
      <w:r>
        <w:rPr>
          <w:rFonts w:ascii="Verdana" w:hAnsi="Verdana"/>
        </w:rPr>
        <w:t>nek stanovených touto smlouvou.</w:t>
      </w:r>
    </w:p>
    <w:p w14:paraId="7AF0B098" w14:textId="77777777" w:rsidR="00E2249C" w:rsidRPr="006E6969" w:rsidRDefault="00E2249C" w:rsidP="00E2249C">
      <w:pPr>
        <w:numPr>
          <w:ilvl w:val="0"/>
          <w:numId w:val="1"/>
        </w:numPr>
        <w:tabs>
          <w:tab w:val="left" w:pos="1701"/>
        </w:tabs>
        <w:spacing w:after="120"/>
        <w:ind w:left="357" w:hanging="357"/>
        <w:jc w:val="both"/>
        <w:rPr>
          <w:rFonts w:ascii="Verdana" w:hAnsi="Verdana"/>
        </w:rPr>
      </w:pPr>
      <w:r w:rsidRPr="006E6969">
        <w:rPr>
          <w:rFonts w:ascii="Verdana" w:hAnsi="Verdana"/>
        </w:rPr>
        <w:t>Objednatel se zavazuje zaplatit poskytovateli úplatu ve výši a za podmínek stanovených touto smlouvou.</w:t>
      </w:r>
    </w:p>
    <w:p w14:paraId="7EB3AF40" w14:textId="77777777" w:rsidR="00E2249C" w:rsidRPr="006E6969" w:rsidRDefault="00E2249C" w:rsidP="00E2249C">
      <w:pPr>
        <w:pStyle w:val="Nadpis1"/>
        <w:spacing w:before="360" w:after="240"/>
        <w:jc w:val="center"/>
        <w:rPr>
          <w:rFonts w:ascii="Verdana" w:hAnsi="Verdana"/>
          <w:sz w:val="20"/>
          <w:lang w:val="cs-CZ"/>
        </w:rPr>
      </w:pPr>
      <w:r w:rsidRPr="006E6969">
        <w:rPr>
          <w:rFonts w:ascii="Verdana" w:hAnsi="Verdana"/>
          <w:sz w:val="20"/>
        </w:rPr>
        <w:lastRenderedPageBreak/>
        <w:t>Článek II.</w:t>
      </w:r>
      <w:r w:rsidRPr="006E6969">
        <w:rPr>
          <w:rFonts w:ascii="Verdana" w:hAnsi="Verdana"/>
          <w:sz w:val="20"/>
          <w:lang w:val="cs-CZ"/>
        </w:rPr>
        <w:br/>
      </w:r>
      <w:r w:rsidRPr="006E6969">
        <w:rPr>
          <w:rFonts w:ascii="Verdana" w:hAnsi="Verdana"/>
          <w:sz w:val="20"/>
          <w:u w:val="single"/>
        </w:rPr>
        <w:t>Rozsah činnosti</w:t>
      </w:r>
    </w:p>
    <w:p w14:paraId="4E572A27" w14:textId="77777777" w:rsidR="00E2249C" w:rsidRPr="006E6969" w:rsidRDefault="00E2249C" w:rsidP="00E2249C">
      <w:pPr>
        <w:numPr>
          <w:ilvl w:val="0"/>
          <w:numId w:val="2"/>
        </w:numPr>
        <w:spacing w:after="60"/>
        <w:ind w:left="363" w:hanging="357"/>
        <w:jc w:val="both"/>
        <w:rPr>
          <w:rFonts w:ascii="Verdana" w:hAnsi="Verdana"/>
        </w:rPr>
      </w:pPr>
      <w:r w:rsidRPr="006E6969">
        <w:rPr>
          <w:rFonts w:ascii="Verdana" w:hAnsi="Verdana"/>
        </w:rPr>
        <w:t>Poskytovatel se zavazuje v rámci plnění komplexního zajištění služeb technického dozoru investora této smlouvy zabezpečit zejména následující činnosti:</w:t>
      </w:r>
    </w:p>
    <w:p w14:paraId="00F8F669" w14:textId="3F2D0573"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seznámení se s projektovou dokumentací stavby pro zadávací řízení, vč. výkazu výměr, jak jsou zpracovány</w:t>
      </w:r>
      <w:r w:rsidR="00F1119E">
        <w:rPr>
          <w:rFonts w:ascii="Verdana" w:hAnsi="Verdana"/>
        </w:rPr>
        <w:t xml:space="preserve"> architektem - </w:t>
      </w:r>
      <w:r w:rsidRPr="006E6969">
        <w:rPr>
          <w:rFonts w:ascii="Verdana" w:hAnsi="Verdana"/>
        </w:rPr>
        <w:t xml:space="preserve"> </w:t>
      </w:r>
      <w:r w:rsidR="00005008">
        <w:rPr>
          <w:rFonts w:ascii="Verdana" w:hAnsi="Verdana"/>
        </w:rPr>
        <w:t xml:space="preserve">Ing. Radek </w:t>
      </w:r>
      <w:proofErr w:type="spellStart"/>
      <w:r w:rsidR="00005008">
        <w:rPr>
          <w:rFonts w:ascii="Verdana" w:hAnsi="Verdana"/>
        </w:rPr>
        <w:t>Ř</w:t>
      </w:r>
      <w:r w:rsidR="00963831">
        <w:rPr>
          <w:rFonts w:ascii="Verdana" w:hAnsi="Verdana"/>
        </w:rPr>
        <w:t>ičař</w:t>
      </w:r>
      <w:proofErr w:type="spellEnd"/>
      <w:r w:rsidR="00963831">
        <w:rPr>
          <w:rFonts w:ascii="Verdana" w:hAnsi="Verdana"/>
        </w:rPr>
        <w:t>, Černilov 689, 503 43</w:t>
      </w:r>
      <w:r w:rsidRPr="00814173">
        <w:rPr>
          <w:rFonts w:ascii="Verdana" w:hAnsi="Verdana"/>
        </w:rPr>
        <w:t>, IČO: </w:t>
      </w:r>
      <w:r w:rsidR="00F1119E">
        <w:rPr>
          <w:rFonts w:ascii="Verdana" w:hAnsi="Verdana"/>
        </w:rPr>
        <w:t>76287611</w:t>
      </w:r>
      <w:r w:rsidRPr="00814173">
        <w:rPr>
          <w:rFonts w:ascii="Verdana" w:hAnsi="Verdana"/>
        </w:rPr>
        <w:t>,</w:t>
      </w:r>
      <w:r w:rsidR="00F1119E">
        <w:rPr>
          <w:rFonts w:ascii="Verdana" w:hAnsi="Verdana"/>
        </w:rPr>
        <w:t xml:space="preserve"> tel.: 777 126 303, email: radek.ricar@seznam.cz</w:t>
      </w:r>
      <w:r w:rsidRPr="00814173">
        <w:rPr>
          <w:rFonts w:ascii="Verdana" w:hAnsi="Verdana"/>
        </w:rPr>
        <w:t xml:space="preserve"> v</w:t>
      </w:r>
      <w:r w:rsidR="00F1119E">
        <w:rPr>
          <w:rFonts w:ascii="Verdana" w:hAnsi="Verdana"/>
        </w:rPr>
        <w:t> červenci 2021</w:t>
      </w:r>
      <w:r w:rsidRPr="0079772B">
        <w:rPr>
          <w:rFonts w:ascii="Verdana" w:hAnsi="Verdana"/>
        </w:rPr>
        <w:t xml:space="preserve">, v souvislosti s přípravou a zadáním veřejné zakázky </w:t>
      </w:r>
      <w:r w:rsidR="00F57E14" w:rsidRPr="000206CD">
        <w:rPr>
          <w:rFonts w:ascii="Verdana" w:hAnsi="Verdana"/>
          <w:b/>
        </w:rPr>
        <w:t>"Vybudování výtahu a únikového schodiště vč. učeben Lepařova gymnázia, Jičín, Jiráskova 30 - vybudování učebny informatiky a toalet v podkroví školy“</w:t>
      </w:r>
      <w:r w:rsidRPr="006E6969">
        <w:rPr>
          <w:rFonts w:ascii="Verdana" w:hAnsi="Verdana"/>
        </w:rPr>
        <w:t>,</w:t>
      </w:r>
    </w:p>
    <w:p w14:paraId="6A11BE42" w14:textId="08E7CF0C"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 xml:space="preserve">seznámení se zejména s vydanými rozhodnutími, sděleními, stanovisky a vyjádřeními, vydanými v souvislosti s přípravou veřejné zakázky </w:t>
      </w:r>
      <w:r w:rsidR="003811D3" w:rsidRPr="000206CD">
        <w:rPr>
          <w:rFonts w:ascii="Verdana" w:hAnsi="Verdana"/>
          <w:b/>
        </w:rPr>
        <w:t>"Vybudování výtahu a únikového schodiště vč. učeben Lepařova gymnázia, Jičín, Jiráskova 30 - vybudování učebny informatiky a toalet v podkroví školy“</w:t>
      </w:r>
      <w:r w:rsidRPr="006E6969">
        <w:rPr>
          <w:rFonts w:ascii="Verdana" w:hAnsi="Verdana"/>
        </w:rPr>
        <w:t>, s podmínkami smlouvy o dílo, která bude uzavřena s vybraným účastníkem, a další dokumentací vztahující se k uvedené veřejné zakázce,</w:t>
      </w:r>
    </w:p>
    <w:p w14:paraId="45BCD8F2"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aktivní účast na předání a převzetí prostoru staveniště zhotoviteli stavby, včetně vytýčení staveniště a inženýrských sítí před zahájením prací,</w:t>
      </w:r>
    </w:p>
    <w:p w14:paraId="78DBA197"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dohled v rozsahu odpovídajícímu potřebám stavby a povinnostem vyplývajícím ze smlouvy a příslušných právních předpisu,</w:t>
      </w:r>
    </w:p>
    <w:p w14:paraId="1CD30A5B"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dohled nad vedením stavebního deníku a provádění průběžných zápisů,</w:t>
      </w:r>
    </w:p>
    <w:p w14:paraId="6740F922"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zvýšený dohled v závislosti na provádění prací se zvýšeným rizikem ohrožení života,</w:t>
      </w:r>
    </w:p>
    <w:p w14:paraId="42A27068"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dohled nad dodržováním podmínek stavebního povolení a plnění podmínek obsažených ve smlouvě o dílo ze strany zhotovitele stavby,</w:t>
      </w:r>
    </w:p>
    <w:p w14:paraId="6CBF2490"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provádění kontroly kvality a souladu prováděných prací s projektovou dokumentací, technickými normami, právními předpisy a rozhodnutími dotčených orgánů státní správy,</w:t>
      </w:r>
    </w:p>
    <w:p w14:paraId="7BEA9FE5"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zajišťování změnových řízení, prověřování a posuzování změn z hlediska věcného a cenového ve spolupráci se zástupcem objednatele, schvalování změnových listů zpracovaných zhotovitelem po vyjádření objednatele, vedení agendy spojené s posuzováním změn, vydávání stanovisek k předložené změně a doporučení dalšího postupu zástupci objednatele, které bude směřovat k odmítnutí změny nebo k jejímu schválení, evidence rozhodnutí zadavatele k předloženým změnám,</w:t>
      </w:r>
    </w:p>
    <w:p w14:paraId="7305107F"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osobní převzetí částí díla, která budou při dalším provádění stavby zakryty anebo se stanou nepřístupnými,</w:t>
      </w:r>
    </w:p>
    <w:p w14:paraId="2456BF2A"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pořizování fotodokumentace průběhu stavby včetně dokumentace zakrývaných částí stavby, vedení instalací, detailů řešení apod.,</w:t>
      </w:r>
    </w:p>
    <w:p w14:paraId="2EF07ECF"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spolupráce s projektantem a zhotovitelem stavby na odstraňování případných překážek při realizaci projektu a řešení vzniklých kolizí,</w:t>
      </w:r>
    </w:p>
    <w:p w14:paraId="5B3D88CA"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kontrola a zapisování výsledků prováděných a předepsaných smluvených zkoušek, materiálů, konstrukcí a prací,</w:t>
      </w:r>
    </w:p>
    <w:p w14:paraId="62B5930F"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kontrola postupu prací dle časového harmonogramu stavby, uplatňování námitek, zpracování a prezentace návrhů na efektivnější a hospodárnější průběh realizace výstavby, včetně přípravy podkladů pro uplatnění smluvních sankcí,</w:t>
      </w:r>
    </w:p>
    <w:p w14:paraId="6AD792F1"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kontrola řádného uskladnění materiálů, strojů a konstrukcí na staveništi,</w:t>
      </w:r>
    </w:p>
    <w:p w14:paraId="6B2D285A"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přímá kontrola a dohled nad prováděním předepsaných zkoušek materiálů, kontrolních měření přítomností azbestových vláken v ovzduší, konstrukcí a stavebních prací, kontrola jejich výsledků a vyžadování dokladů, které prokazují kvalitu prováděných prací a dodávek (atesty, protokoly, certifikáty o shodě výrobků, revizní zprávy apod.),</w:t>
      </w:r>
    </w:p>
    <w:p w14:paraId="3E71E7D3"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navrhování aktualizace smluvních vztahů v průběhu realizace stavby,</w:t>
      </w:r>
    </w:p>
    <w:p w14:paraId="32D76F7B"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lastRenderedPageBreak/>
        <w:t xml:space="preserve">organizace pravidelných kontrolních dnů na stavbě </w:t>
      </w:r>
      <w:r w:rsidRPr="0019328E">
        <w:rPr>
          <w:rFonts w:ascii="Verdana" w:hAnsi="Verdana"/>
        </w:rPr>
        <w:t>minimálně 1 x za 14 dní</w:t>
      </w:r>
      <w:r w:rsidRPr="006E6969">
        <w:rPr>
          <w:rFonts w:ascii="Verdana" w:hAnsi="Verdana"/>
        </w:rPr>
        <w:t xml:space="preserve"> za účasti všech zainteresovaných stran, vč. vypracování zápisu,</w:t>
      </w:r>
    </w:p>
    <w:p w14:paraId="0DDC95C2"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zajištění administrativního vedení stavby, tj. zejména pečlivá evidence a archivace zápisů, dokladů a dokumentace stavebního dozoru: včetně fotodokumentace, zpráv, zjišťovacích protokolů, faktur, kopii stavebních deníků a dalších dokumentů včetně vedení potřebné evidence o čerpání rozpočtu (ve finanční i věcné skladbě) a v souvislosti s tím vypracování návrhů na zpracování případných doplňků rozpočtu zhotovitelem,</w:t>
      </w:r>
    </w:p>
    <w:p w14:paraId="6269DF4F"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poskytování informací a odborných konzultací objednateli a dalším účastníkům stavby a dotčeným subjektům,</w:t>
      </w:r>
    </w:p>
    <w:p w14:paraId="12A8BD82"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 xml:space="preserve">kontrola a odsouhlasení soupisu provedených prací a dodávek minimálně </w:t>
      </w:r>
      <w:r w:rsidRPr="0019328E">
        <w:rPr>
          <w:rFonts w:ascii="Verdana" w:hAnsi="Verdana"/>
        </w:rPr>
        <w:t>1 x měsíčně,</w:t>
      </w:r>
      <w:r w:rsidRPr="006E6969">
        <w:rPr>
          <w:rFonts w:ascii="Verdana" w:hAnsi="Verdana"/>
        </w:rPr>
        <w:t xml:space="preserve"> vždy ale k poslednímu dni měsíce,</w:t>
      </w:r>
    </w:p>
    <w:p w14:paraId="6E7AD59A"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kontrola věcné a cenové správnosti a úplností oceňovacích podkladů a daňových dokladů - faktur, jejich souladu s uzavřenými smlouvami a jejich předkládání k likvidaci objednateli, v případě nevyřešených rozporů upozorní neprodleně objednatele na tyto skutečnosti, stvrzovat věcnou a cenovou správnost faktur předložených zhotovitelem svým podpisem, sledování čerpání finančních prostředků včetně vypracování měsíčního výkazu čerpání rozpočtu stavby,</w:t>
      </w:r>
    </w:p>
    <w:p w14:paraId="796169AE"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dohled nad dodržováním finančního harmonogramu stavby,</w:t>
      </w:r>
    </w:p>
    <w:p w14:paraId="2920386A"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spolupráce se zhotovitelem stavby při zajišťování a provádění opatření na odvrácení nebo omezení škod při ohrožení stavby živelnými událostmi,</w:t>
      </w:r>
    </w:p>
    <w:p w14:paraId="54210C41"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bezodkladné informování objednatele o všech závažných okolnostech, které se vyskytnou při provádění stavby, včetně zpracování návrhů na příslušná vhodná opatření, poskytnutí součinností při zabezpečení vydání kolaudačního rozhodnutí, případně povolení na předčasné užívání stavby nebo její části včetně zajištění všech potřebných dokladů, průběžná příprava podkladů pro závěrečné hodnocení stavby,</w:t>
      </w:r>
    </w:p>
    <w:p w14:paraId="12DFF9F9"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 xml:space="preserve">převzetí stavby bez vad a nedodělků (nejedná-li se o ojedinělé drobné vady ve smyslu </w:t>
      </w:r>
      <w:proofErr w:type="spellStart"/>
      <w:r w:rsidRPr="006E6969">
        <w:rPr>
          <w:rFonts w:ascii="Verdana" w:hAnsi="Verdana"/>
        </w:rPr>
        <w:t>ust</w:t>
      </w:r>
      <w:proofErr w:type="spellEnd"/>
      <w:r w:rsidRPr="006E6969">
        <w:rPr>
          <w:rFonts w:ascii="Verdana" w:hAnsi="Verdana"/>
        </w:rPr>
        <w:t>. § 2628 občanského zákoníku) od zhotovitele stavby na základě protokolu o předání a převzetí stavby mezi zhotovitelem stavby, technickým dozorem, objednatelem,</w:t>
      </w:r>
    </w:p>
    <w:p w14:paraId="35858F90"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kontrola odstranění případných vad a nedodělků nebránících užívání stavby zjištěných při řízení o předání a převzetí stavby v dohodnutých termínech,</w:t>
      </w:r>
    </w:p>
    <w:p w14:paraId="5FE15370"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 xml:space="preserve">přímá kontrola </w:t>
      </w:r>
      <w:r w:rsidRPr="006E6969">
        <w:rPr>
          <w:rFonts w:ascii="Verdana" w:hAnsi="Verdana" w:cs="Arial"/>
          <w:color w:val="000000"/>
        </w:rPr>
        <w:t>měření skutečně provedených prací na základě jednotkových a položkových cen oceněných zhotovitelem ve výkazu výměr u měřeného kontraktu</w:t>
      </w:r>
      <w:r>
        <w:rPr>
          <w:rFonts w:ascii="Verdana" w:hAnsi="Verdana" w:cs="Arial"/>
          <w:color w:val="000000"/>
        </w:rPr>
        <w:t>,</w:t>
      </w:r>
    </w:p>
    <w:p w14:paraId="624ADE81"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kontrola dokumentace skutečného provedení stavby, protokolů a dokladů o provedených zkouškách nezbytných k vydání kolaudačního souhlasu a jejich převzetí za objednatele; dokumentaci skutečného provedení stavby opatří svým razítkem a podpisem na potvrzení souladu této dokumentace se skutečností na každé samostatné části této dokumentace (zpráva, výkres apod.),</w:t>
      </w:r>
    </w:p>
    <w:p w14:paraId="6D46ED80"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přímá kontrola zaměření skutečného provedení stavby,</w:t>
      </w:r>
    </w:p>
    <w:p w14:paraId="55124441"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příprava podkladů pro užívání stavby a účast na závěrečné kontrolní prohlídce stavby, kontrola vyklizení staveniště zhotovitelem stavby, účast při kolaudaci stavby,</w:t>
      </w:r>
    </w:p>
    <w:p w14:paraId="38D15C16"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předání kompletní dokumentace stavby k archivaci objednatele po vydání kolaudačního souhlasu,</w:t>
      </w:r>
    </w:p>
    <w:p w14:paraId="52C6961A" w14:textId="77777777" w:rsidR="00E2249C" w:rsidRPr="006E6969" w:rsidRDefault="00E2249C" w:rsidP="00E2249C">
      <w:pPr>
        <w:pStyle w:val="Odstavecseseznamem"/>
        <w:numPr>
          <w:ilvl w:val="0"/>
          <w:numId w:val="8"/>
        </w:numPr>
        <w:spacing w:after="60"/>
        <w:ind w:left="851" w:hanging="491"/>
        <w:jc w:val="both"/>
        <w:rPr>
          <w:rFonts w:ascii="Verdana" w:hAnsi="Verdana"/>
        </w:rPr>
      </w:pPr>
      <w:r>
        <w:rPr>
          <w:rFonts w:ascii="Verdana" w:hAnsi="Verdana"/>
        </w:rPr>
        <w:t>zpracování</w:t>
      </w:r>
      <w:r w:rsidRPr="006E6969">
        <w:rPr>
          <w:rFonts w:ascii="Verdana" w:hAnsi="Verdana"/>
        </w:rPr>
        <w:t xml:space="preserve"> písemné Závěrečné zprávy o hodnocení stavby, která obsahuje seznam veškerých předávaných dokumentů, hodnocení stavby a další informace,</w:t>
      </w:r>
    </w:p>
    <w:p w14:paraId="277942AE" w14:textId="77777777" w:rsidR="00E2249C" w:rsidRPr="006E6969" w:rsidRDefault="00E2249C" w:rsidP="00E2249C">
      <w:pPr>
        <w:pStyle w:val="Odstavecseseznamem"/>
        <w:numPr>
          <w:ilvl w:val="0"/>
          <w:numId w:val="8"/>
        </w:numPr>
        <w:spacing w:after="60"/>
        <w:ind w:left="851" w:hanging="491"/>
        <w:jc w:val="both"/>
        <w:rPr>
          <w:rFonts w:ascii="Verdana" w:hAnsi="Verdana"/>
        </w:rPr>
      </w:pPr>
      <w:r w:rsidRPr="006E6969">
        <w:rPr>
          <w:rFonts w:ascii="Verdana" w:hAnsi="Verdana"/>
        </w:rPr>
        <w:t>spolupráce s autorským dozorem (projektantem stavby) objednatele,</w:t>
      </w:r>
    </w:p>
    <w:p w14:paraId="71FFE1E1" w14:textId="77777777" w:rsidR="00E2249C" w:rsidRPr="006E6969" w:rsidRDefault="00E2249C" w:rsidP="00E2249C">
      <w:pPr>
        <w:pStyle w:val="Odstavecseseznamem"/>
        <w:numPr>
          <w:ilvl w:val="0"/>
          <w:numId w:val="8"/>
        </w:numPr>
        <w:spacing w:after="120"/>
        <w:ind w:left="851" w:hanging="491"/>
        <w:jc w:val="both"/>
        <w:rPr>
          <w:rFonts w:ascii="Verdana" w:hAnsi="Verdana"/>
        </w:rPr>
      </w:pPr>
      <w:r w:rsidRPr="006E6969">
        <w:rPr>
          <w:rFonts w:ascii="Verdana" w:hAnsi="Verdana"/>
        </w:rPr>
        <w:t xml:space="preserve">případně zpracování návrhu způsobu zajištění staveniště do výběru nového zhotovitele stavby (např. zajištění ostrahy, oplocení, nepřerušeného provozu apod.), poskytnutí součinnosti soudnímu znalci při zhotovování soupisu prací </w:t>
      </w:r>
      <w:r w:rsidRPr="006E6969">
        <w:rPr>
          <w:rFonts w:ascii="Verdana" w:hAnsi="Verdana"/>
        </w:rPr>
        <w:lastRenderedPageBreak/>
        <w:t>a kontrola soupisu provedených prací v případě předčasného ukončení smlouvy o zhotovení stavby uzavřené mezi objednatelem a zhotovitelem stavby.</w:t>
      </w:r>
    </w:p>
    <w:p w14:paraId="00895852" w14:textId="77777777" w:rsidR="00E2249C" w:rsidRPr="006E6969" w:rsidRDefault="00E2249C" w:rsidP="00E2249C">
      <w:pPr>
        <w:pStyle w:val="Podnadpis1"/>
        <w:numPr>
          <w:ilvl w:val="0"/>
          <w:numId w:val="2"/>
        </w:numPr>
        <w:spacing w:before="0" w:after="120"/>
        <w:ind w:left="357" w:hanging="357"/>
        <w:rPr>
          <w:rFonts w:ascii="Verdana" w:hAnsi="Verdana"/>
          <w:color w:val="auto"/>
          <w:sz w:val="20"/>
        </w:rPr>
      </w:pPr>
      <w:r w:rsidRPr="006E6969">
        <w:rPr>
          <w:rFonts w:ascii="Verdana" w:hAnsi="Verdana"/>
          <w:color w:val="auto"/>
          <w:sz w:val="20"/>
        </w:rPr>
        <w:t>Poskytovatel je povinen v závislosti na plnění výše uvedené smlouvy informovat objednatele o průběhu prací na zhotovení stavby tak, aby objednatel mohl splnit včas své povinnosti.</w:t>
      </w:r>
    </w:p>
    <w:p w14:paraId="300E04B4" w14:textId="77777777" w:rsidR="00E2249C" w:rsidRPr="006E6969" w:rsidRDefault="00E2249C" w:rsidP="00E2249C">
      <w:pPr>
        <w:pStyle w:val="Nadpis1"/>
        <w:spacing w:before="360" w:after="240"/>
        <w:jc w:val="center"/>
        <w:rPr>
          <w:rFonts w:ascii="Verdana" w:hAnsi="Verdana"/>
          <w:sz w:val="20"/>
        </w:rPr>
      </w:pPr>
      <w:r w:rsidRPr="006E6969">
        <w:rPr>
          <w:rFonts w:ascii="Verdana" w:hAnsi="Verdana"/>
          <w:sz w:val="20"/>
        </w:rPr>
        <w:t>Článek III.</w:t>
      </w:r>
      <w:r w:rsidRPr="006E6969">
        <w:rPr>
          <w:rFonts w:ascii="Verdana" w:hAnsi="Verdana"/>
          <w:sz w:val="20"/>
          <w:lang w:val="cs-CZ"/>
        </w:rPr>
        <w:br/>
      </w:r>
      <w:r w:rsidRPr="006E6969">
        <w:rPr>
          <w:rFonts w:ascii="Verdana" w:hAnsi="Verdana"/>
          <w:sz w:val="20"/>
          <w:u w:val="single"/>
        </w:rPr>
        <w:t>Práva a povinnosti poskytovatele</w:t>
      </w:r>
    </w:p>
    <w:p w14:paraId="24D728BD" w14:textId="77777777" w:rsidR="00E2249C" w:rsidRPr="006E6969" w:rsidRDefault="00E2249C" w:rsidP="00E2249C">
      <w:pPr>
        <w:pStyle w:val="Podnadpis1"/>
        <w:numPr>
          <w:ilvl w:val="0"/>
          <w:numId w:val="3"/>
        </w:numPr>
        <w:spacing w:before="0" w:after="120"/>
        <w:ind w:left="357" w:hanging="357"/>
        <w:rPr>
          <w:rFonts w:ascii="Verdana" w:hAnsi="Verdana"/>
          <w:color w:val="auto"/>
          <w:sz w:val="20"/>
        </w:rPr>
      </w:pPr>
      <w:r w:rsidRPr="006E6969">
        <w:rPr>
          <w:rFonts w:ascii="Verdana" w:hAnsi="Verdana"/>
          <w:color w:val="auto"/>
          <w:sz w:val="20"/>
        </w:rPr>
        <w:t>Jestliže se poskytovatel v průběhu plnění svých závazků podle této smlouvy dozví o skutečnostech, nasvědčujících tomu, že kvalita prováděných prací neodpovídá podmínkám stanoveným v dokumentaci stavby, náklady stavby jsou vyšší než stanovené rozpočtem stavby nebo plnění harmonogramu či konečný termín realizace předmětného souboru staveb by mohly být ohroženy, je povinen o tom neprodleně informovat objednatele.</w:t>
      </w:r>
    </w:p>
    <w:p w14:paraId="6D42943D" w14:textId="77777777" w:rsidR="00E2249C" w:rsidRPr="006E6969" w:rsidRDefault="00E2249C" w:rsidP="00E2249C">
      <w:pPr>
        <w:pStyle w:val="Podnadpis1"/>
        <w:numPr>
          <w:ilvl w:val="0"/>
          <w:numId w:val="3"/>
        </w:numPr>
        <w:spacing w:before="0" w:after="120"/>
        <w:ind w:left="357" w:hanging="357"/>
        <w:rPr>
          <w:rFonts w:ascii="Verdana" w:hAnsi="Verdana"/>
          <w:color w:val="auto"/>
          <w:sz w:val="20"/>
        </w:rPr>
      </w:pPr>
      <w:r w:rsidRPr="006E6969">
        <w:rPr>
          <w:rFonts w:ascii="Verdana" w:hAnsi="Verdana"/>
          <w:color w:val="auto"/>
          <w:sz w:val="20"/>
        </w:rPr>
        <w:t>Poskytovatel je povinen při plnění smlouvy postupovat s odbornou péčí v zájmu objednatele, dle platných právních předpisů.</w:t>
      </w:r>
    </w:p>
    <w:p w14:paraId="2E3DEBD9" w14:textId="77777777" w:rsidR="00E2249C" w:rsidRPr="006E6969" w:rsidRDefault="00E2249C" w:rsidP="00E2249C">
      <w:pPr>
        <w:pStyle w:val="Podnadpis1"/>
        <w:numPr>
          <w:ilvl w:val="0"/>
          <w:numId w:val="3"/>
        </w:numPr>
        <w:spacing w:before="0" w:after="120"/>
        <w:ind w:left="357" w:hanging="357"/>
        <w:rPr>
          <w:rFonts w:ascii="Verdana" w:hAnsi="Verdana"/>
          <w:color w:val="auto"/>
          <w:sz w:val="20"/>
        </w:rPr>
      </w:pPr>
      <w:r w:rsidRPr="006E6969">
        <w:rPr>
          <w:rFonts w:ascii="Verdana" w:hAnsi="Verdana"/>
          <w:sz w:val="20"/>
        </w:rPr>
        <w:t xml:space="preserve">Poskytovatel je povinen sjednat a udržovat nejméně do okamžiku předání a převzetí řádně zhotovené stavby na své náklady pojištění odpovědnosti za škodu na majetku a zdraví osob u pojišťovny, která je autorizovanou pojišťovnou v České republice. Pojištění odpovědnosti za škodu způsobenou poskytovatelem objednateli či třetím osobám musí být sjednáno mezi poskytovatelem jako pojištěným a pojišťovnou pro případ odpovědnosti poskytovatele za škodu, která může nastat v souvislosti s prováděním činnosti poskytovatele dle této smlouvy, s tím, že poskytovatel je odpovědný za škodu, která je výsledkem jeho činností nebo vyplývá z porušení obecně závazných právních předpisů a této smlouvy. Poskytovatel se zavazuje bez zbytečného odkladu informovat objednatele o změně nebo ukončení pojistné smlouvy o pojištění odpovědnosti za škodu na majetku a zdraví a osob. Limit pojistného plnění pro případ jedné škodní události činí minimálně </w:t>
      </w:r>
      <w:r>
        <w:rPr>
          <w:rFonts w:ascii="Verdana" w:hAnsi="Verdana"/>
          <w:sz w:val="20"/>
        </w:rPr>
        <w:t>2 00</w:t>
      </w:r>
      <w:r w:rsidRPr="006E6969">
        <w:rPr>
          <w:rFonts w:ascii="Verdana" w:hAnsi="Verdana"/>
          <w:sz w:val="20"/>
        </w:rPr>
        <w:t>0 000,00 Kč. Poskytovatel je povinen tuto pojistnou smlouvu neprodleně předložit objednateli na jeho žádost před podpisem smlouvy.</w:t>
      </w:r>
    </w:p>
    <w:p w14:paraId="188DB37C" w14:textId="77777777" w:rsidR="00E2249C" w:rsidRPr="006E6969" w:rsidRDefault="00E2249C" w:rsidP="00E2249C">
      <w:pPr>
        <w:pStyle w:val="Podnadpis1"/>
        <w:numPr>
          <w:ilvl w:val="0"/>
          <w:numId w:val="3"/>
        </w:numPr>
        <w:spacing w:before="0" w:after="120"/>
        <w:ind w:left="357" w:hanging="357"/>
        <w:rPr>
          <w:rFonts w:ascii="Verdana" w:hAnsi="Verdana"/>
          <w:color w:val="auto"/>
          <w:sz w:val="20"/>
        </w:rPr>
      </w:pPr>
      <w:r w:rsidRPr="006E6969">
        <w:rPr>
          <w:rFonts w:ascii="Verdana" w:hAnsi="Verdana"/>
          <w:sz w:val="20"/>
        </w:rPr>
        <w:t>Objednatel nebude odpovědný za škodu způsobenou pracovním úrazem na staveništi pracovníkovi poskytovatele nebo třetí osobě, pokud tato škoda nebyla způsobena činem nebo opominutím objednatele nebo jeho pracovníků. Poskytovatel bude povinen odškodnit objednatele za všechny nároky a náklady, které by mu vznikly v souvislosti s takovým pracovním úrazem.</w:t>
      </w:r>
    </w:p>
    <w:p w14:paraId="0F2B52BF" w14:textId="77777777" w:rsidR="00E2249C" w:rsidRPr="006E6969" w:rsidRDefault="00E2249C" w:rsidP="00E2249C">
      <w:pPr>
        <w:pStyle w:val="Podnadpis1"/>
        <w:numPr>
          <w:ilvl w:val="0"/>
          <w:numId w:val="3"/>
        </w:numPr>
        <w:spacing w:before="0" w:after="120"/>
        <w:ind w:left="357" w:hanging="357"/>
        <w:rPr>
          <w:rFonts w:ascii="Verdana" w:hAnsi="Verdana"/>
          <w:color w:val="auto"/>
          <w:sz w:val="20"/>
        </w:rPr>
      </w:pPr>
      <w:r w:rsidRPr="006E6969">
        <w:rPr>
          <w:rFonts w:ascii="Verdana" w:hAnsi="Verdana"/>
          <w:sz w:val="20"/>
        </w:rPr>
        <w:t>Poskytovatel bude povinen udržovat platné pojištění tak, aby pojistná smlouva poskytovala po celou dobu zhotovování stavby pojistné krytí požadované touto smlouvou.</w:t>
      </w:r>
    </w:p>
    <w:p w14:paraId="0C1233CB" w14:textId="77777777" w:rsidR="00E2249C" w:rsidRPr="006E6969" w:rsidRDefault="00E2249C" w:rsidP="00E2249C">
      <w:pPr>
        <w:pStyle w:val="Podnadpis1"/>
        <w:numPr>
          <w:ilvl w:val="0"/>
          <w:numId w:val="3"/>
        </w:numPr>
        <w:spacing w:before="0" w:after="120"/>
        <w:ind w:left="357" w:hanging="357"/>
        <w:rPr>
          <w:rFonts w:ascii="Verdana" w:hAnsi="Verdana"/>
          <w:color w:val="auto"/>
          <w:sz w:val="20"/>
        </w:rPr>
      </w:pPr>
      <w:r w:rsidRPr="006E6969">
        <w:rPr>
          <w:rFonts w:ascii="Verdana" w:hAnsi="Verdana"/>
          <w:sz w:val="20"/>
        </w:rPr>
        <w:t>Poskytovatel je povinen objednateli neprodleně po jeho žádosti kdykoli dodat příslušné doklady o pojištění jako důkaz, že požadované pojištění je plně platné a účinné.</w:t>
      </w:r>
    </w:p>
    <w:p w14:paraId="3159B462" w14:textId="77777777" w:rsidR="00E2249C" w:rsidRPr="006E6969" w:rsidRDefault="00E2249C" w:rsidP="00E2249C">
      <w:pPr>
        <w:pStyle w:val="Podnadpis1"/>
        <w:numPr>
          <w:ilvl w:val="0"/>
          <w:numId w:val="3"/>
        </w:numPr>
        <w:spacing w:before="0" w:after="120"/>
        <w:ind w:left="357" w:hanging="357"/>
        <w:rPr>
          <w:rFonts w:ascii="Verdana" w:hAnsi="Verdana"/>
          <w:color w:val="auto"/>
          <w:sz w:val="20"/>
        </w:rPr>
      </w:pPr>
      <w:r w:rsidRPr="006E6969">
        <w:rPr>
          <w:rFonts w:ascii="Verdana" w:hAnsi="Verdana"/>
          <w:color w:val="auto"/>
          <w:sz w:val="20"/>
          <w:lang w:bidi="cs-CZ"/>
        </w:rPr>
        <w:t>Poskytovatel bude svoji kontrolní činnost (</w:t>
      </w:r>
      <w:r>
        <w:rPr>
          <w:rFonts w:ascii="Verdana" w:hAnsi="Verdana"/>
          <w:color w:val="auto"/>
          <w:sz w:val="20"/>
          <w:lang w:bidi="cs-CZ"/>
        </w:rPr>
        <w:t>včetně její délky) zaznamenávat do </w:t>
      </w:r>
      <w:r w:rsidRPr="006E6969">
        <w:rPr>
          <w:rFonts w:ascii="Verdana" w:hAnsi="Verdana"/>
          <w:color w:val="auto"/>
          <w:sz w:val="20"/>
          <w:lang w:bidi="cs-CZ"/>
        </w:rPr>
        <w:t>stavebního deníku nebo do samostatných zápisů z kontrol. Záznamy z kontrol musí vždy obsahovat den kontroly, čas kontroly, rozsah kontroly a zjištění kontroly.</w:t>
      </w:r>
    </w:p>
    <w:p w14:paraId="68879095" w14:textId="77777777" w:rsidR="00042737" w:rsidRDefault="00042737" w:rsidP="00E2249C">
      <w:pPr>
        <w:pStyle w:val="Nadpis1"/>
        <w:spacing w:before="360" w:after="240"/>
        <w:jc w:val="center"/>
        <w:rPr>
          <w:rFonts w:ascii="Verdana" w:hAnsi="Verdana"/>
          <w:sz w:val="20"/>
        </w:rPr>
      </w:pPr>
    </w:p>
    <w:p w14:paraId="5969F1EF" w14:textId="6481F457" w:rsidR="00E2249C" w:rsidRPr="006E6969" w:rsidRDefault="00E2249C" w:rsidP="00E2249C">
      <w:pPr>
        <w:pStyle w:val="Nadpis1"/>
        <w:spacing w:before="360" w:after="240"/>
        <w:jc w:val="center"/>
        <w:rPr>
          <w:rFonts w:ascii="Verdana" w:hAnsi="Verdana"/>
          <w:sz w:val="20"/>
        </w:rPr>
      </w:pPr>
      <w:r w:rsidRPr="006E6969">
        <w:rPr>
          <w:rFonts w:ascii="Verdana" w:hAnsi="Verdana"/>
          <w:sz w:val="20"/>
        </w:rPr>
        <w:t>Článek IV.</w:t>
      </w:r>
      <w:r w:rsidRPr="006E6969">
        <w:rPr>
          <w:rFonts w:ascii="Verdana" w:hAnsi="Verdana"/>
          <w:sz w:val="20"/>
          <w:lang w:val="cs-CZ"/>
        </w:rPr>
        <w:br/>
      </w:r>
      <w:r w:rsidRPr="006E6969">
        <w:rPr>
          <w:rFonts w:ascii="Verdana" w:hAnsi="Verdana"/>
          <w:sz w:val="20"/>
          <w:u w:val="single"/>
        </w:rPr>
        <w:t>Odměna, platební podmínky</w:t>
      </w:r>
    </w:p>
    <w:p w14:paraId="507351F6" w14:textId="77777777" w:rsidR="00E2249C" w:rsidRPr="006E6969" w:rsidRDefault="00E2249C" w:rsidP="00E2249C">
      <w:pPr>
        <w:pStyle w:val="Normodsaz"/>
        <w:keepNext/>
        <w:numPr>
          <w:ilvl w:val="0"/>
          <w:numId w:val="7"/>
        </w:numPr>
        <w:tabs>
          <w:tab w:val="clear" w:pos="720"/>
          <w:tab w:val="num" w:pos="426"/>
        </w:tabs>
        <w:spacing w:after="60"/>
        <w:ind w:left="425" w:hanging="425"/>
        <w:rPr>
          <w:rFonts w:ascii="Verdana" w:hAnsi="Verdana"/>
          <w:sz w:val="20"/>
        </w:rPr>
      </w:pPr>
      <w:r w:rsidRPr="006E6969">
        <w:rPr>
          <w:rFonts w:ascii="Verdana" w:hAnsi="Verdana"/>
          <w:sz w:val="20"/>
        </w:rPr>
        <w:t xml:space="preserve">Odměna, kterou je objednatel povinen zaplatit poskytovateli za plnění dle této smlouvy činí: </w:t>
      </w:r>
    </w:p>
    <w:p w14:paraId="731C3909" w14:textId="7194B245" w:rsidR="00E2249C" w:rsidRPr="00276395" w:rsidRDefault="00E2249C" w:rsidP="00E2249C">
      <w:pPr>
        <w:pStyle w:val="Odstavecseseznamem"/>
        <w:keepNext/>
        <w:numPr>
          <w:ilvl w:val="1"/>
          <w:numId w:val="9"/>
        </w:numPr>
        <w:spacing w:after="60"/>
        <w:ind w:left="993" w:hanging="284"/>
        <w:jc w:val="both"/>
        <w:rPr>
          <w:rFonts w:ascii="Verdana" w:hAnsi="Verdana"/>
          <w:b/>
        </w:rPr>
      </w:pPr>
      <w:r w:rsidRPr="00276395">
        <w:rPr>
          <w:rFonts w:ascii="Verdana" w:hAnsi="Verdana"/>
        </w:rPr>
        <w:t>cena bez DPH</w:t>
      </w:r>
      <w:r w:rsidRPr="00276395">
        <w:rPr>
          <w:rFonts w:ascii="Verdana" w:hAnsi="Verdana"/>
          <w:b/>
        </w:rPr>
        <w:t xml:space="preserve"> </w:t>
      </w:r>
      <w:r w:rsidR="008D10F4" w:rsidRPr="00276395">
        <w:rPr>
          <w:rFonts w:ascii="Verdana" w:hAnsi="Verdana"/>
          <w:b/>
        </w:rPr>
        <w:tab/>
      </w:r>
      <w:r w:rsidR="008D10F4" w:rsidRPr="00276395">
        <w:rPr>
          <w:rFonts w:ascii="Verdana" w:hAnsi="Verdana"/>
          <w:b/>
        </w:rPr>
        <w:tab/>
      </w:r>
      <w:r w:rsidR="008D10F4" w:rsidRPr="00276395">
        <w:rPr>
          <w:rFonts w:ascii="Verdana" w:hAnsi="Verdana"/>
          <w:b/>
        </w:rPr>
        <w:tab/>
      </w:r>
      <w:r w:rsidR="000C253B" w:rsidRPr="00276395">
        <w:rPr>
          <w:rFonts w:ascii="Verdana" w:hAnsi="Verdana"/>
          <w:b/>
        </w:rPr>
        <w:t>120 000</w:t>
      </w:r>
      <w:r w:rsidR="008D10F4" w:rsidRPr="00276395">
        <w:rPr>
          <w:rFonts w:ascii="Verdana" w:hAnsi="Verdana"/>
          <w:b/>
        </w:rPr>
        <w:tab/>
        <w:t xml:space="preserve">Kč </w:t>
      </w:r>
      <w:r w:rsidRPr="00276395">
        <w:rPr>
          <w:rFonts w:ascii="Verdana" w:hAnsi="Verdana"/>
        </w:rPr>
        <w:t>(dále jen smluvní odměna)</w:t>
      </w:r>
    </w:p>
    <w:p w14:paraId="1CC4F2FA" w14:textId="0C2E9C00" w:rsidR="00E2249C" w:rsidRPr="00276395" w:rsidRDefault="00E2249C" w:rsidP="00E2249C">
      <w:pPr>
        <w:pStyle w:val="Odstavecseseznamem"/>
        <w:keepNext/>
        <w:numPr>
          <w:ilvl w:val="1"/>
          <w:numId w:val="9"/>
        </w:numPr>
        <w:spacing w:after="60"/>
        <w:ind w:left="993" w:hanging="284"/>
        <w:jc w:val="both"/>
        <w:rPr>
          <w:rFonts w:ascii="Verdana" w:hAnsi="Verdana"/>
          <w:b/>
        </w:rPr>
      </w:pPr>
      <w:r w:rsidRPr="00276395">
        <w:rPr>
          <w:rFonts w:ascii="Verdana" w:hAnsi="Verdana"/>
        </w:rPr>
        <w:t>DPH</w:t>
      </w:r>
      <w:r w:rsidRPr="00276395">
        <w:rPr>
          <w:rFonts w:ascii="Verdana" w:hAnsi="Verdana"/>
          <w:b/>
        </w:rPr>
        <w:t xml:space="preserve"> </w:t>
      </w:r>
      <w:r w:rsidR="00394BC5" w:rsidRPr="00276395">
        <w:rPr>
          <w:rFonts w:ascii="Verdana" w:hAnsi="Verdana"/>
          <w:b/>
        </w:rPr>
        <w:tab/>
      </w:r>
      <w:r w:rsidR="00394BC5" w:rsidRPr="00276395">
        <w:rPr>
          <w:rFonts w:ascii="Verdana" w:hAnsi="Verdana"/>
          <w:b/>
        </w:rPr>
        <w:tab/>
      </w:r>
      <w:r w:rsidR="00394BC5" w:rsidRPr="00276395">
        <w:rPr>
          <w:rFonts w:ascii="Verdana" w:hAnsi="Verdana"/>
          <w:b/>
        </w:rPr>
        <w:tab/>
      </w:r>
      <w:r w:rsidR="00394BC5" w:rsidRPr="00276395">
        <w:rPr>
          <w:rFonts w:ascii="Verdana" w:hAnsi="Verdana"/>
          <w:b/>
        </w:rPr>
        <w:tab/>
      </w:r>
      <w:r w:rsidR="008D10F4" w:rsidRPr="00276395">
        <w:rPr>
          <w:rFonts w:ascii="Verdana" w:hAnsi="Verdana"/>
          <w:b/>
        </w:rPr>
        <w:tab/>
      </w:r>
      <w:r w:rsidR="000C253B" w:rsidRPr="00276395">
        <w:rPr>
          <w:rFonts w:ascii="Verdana" w:hAnsi="Verdana"/>
          <w:b/>
        </w:rPr>
        <w:t>0</w:t>
      </w:r>
      <w:r w:rsidR="000C253B" w:rsidRPr="00276395">
        <w:rPr>
          <w:rFonts w:ascii="Verdana" w:hAnsi="Verdana"/>
          <w:b/>
        </w:rPr>
        <w:tab/>
      </w:r>
      <w:r w:rsidRPr="00276395">
        <w:rPr>
          <w:rFonts w:ascii="Verdana" w:hAnsi="Verdana"/>
          <w:b/>
        </w:rPr>
        <w:t>Kč</w:t>
      </w:r>
    </w:p>
    <w:p w14:paraId="4AAA1917" w14:textId="0067AEF8" w:rsidR="00E2249C" w:rsidRPr="00276395" w:rsidRDefault="00E2249C" w:rsidP="00E2249C">
      <w:pPr>
        <w:pStyle w:val="Odstavecseseznamem"/>
        <w:numPr>
          <w:ilvl w:val="1"/>
          <w:numId w:val="9"/>
        </w:numPr>
        <w:spacing w:after="120"/>
        <w:ind w:left="993" w:hanging="284"/>
        <w:jc w:val="both"/>
        <w:rPr>
          <w:rFonts w:ascii="Verdana" w:hAnsi="Verdana"/>
          <w:b/>
        </w:rPr>
      </w:pPr>
      <w:r w:rsidRPr="00276395">
        <w:rPr>
          <w:rFonts w:ascii="Verdana" w:hAnsi="Verdana"/>
        </w:rPr>
        <w:t>Cena celkem včetně DPH</w:t>
      </w:r>
      <w:r w:rsidRPr="00276395">
        <w:rPr>
          <w:rFonts w:ascii="Verdana" w:hAnsi="Verdana"/>
          <w:b/>
        </w:rPr>
        <w:t xml:space="preserve"> </w:t>
      </w:r>
      <w:r w:rsidR="00394BC5" w:rsidRPr="00276395">
        <w:rPr>
          <w:rFonts w:ascii="Verdana" w:hAnsi="Verdana"/>
          <w:b/>
        </w:rPr>
        <w:tab/>
      </w:r>
      <w:r w:rsidR="000C253B" w:rsidRPr="00276395">
        <w:rPr>
          <w:rFonts w:ascii="Verdana" w:hAnsi="Verdana"/>
          <w:b/>
        </w:rPr>
        <w:t>120 000</w:t>
      </w:r>
      <w:r w:rsidR="00394BC5" w:rsidRPr="00276395">
        <w:rPr>
          <w:rFonts w:ascii="Verdana" w:hAnsi="Verdana"/>
          <w:b/>
        </w:rPr>
        <w:tab/>
      </w:r>
      <w:r w:rsidRPr="00276395">
        <w:rPr>
          <w:rFonts w:ascii="Verdana" w:hAnsi="Verdana"/>
          <w:b/>
        </w:rPr>
        <w:t>Kč</w:t>
      </w:r>
    </w:p>
    <w:p w14:paraId="7A917100" w14:textId="4CD0059F" w:rsidR="00E2249C" w:rsidRPr="006E6969" w:rsidRDefault="00E2249C" w:rsidP="00E2249C">
      <w:pPr>
        <w:pStyle w:val="Odstavecseseznamem"/>
        <w:spacing w:after="120"/>
        <w:ind w:left="993"/>
        <w:jc w:val="both"/>
        <w:rPr>
          <w:rFonts w:ascii="Verdana" w:hAnsi="Verdana"/>
          <w:b/>
        </w:rPr>
      </w:pPr>
      <w:r w:rsidRPr="00276395">
        <w:rPr>
          <w:rFonts w:ascii="Verdana" w:hAnsi="Verdana"/>
        </w:rPr>
        <w:t xml:space="preserve">(slovy: </w:t>
      </w:r>
      <w:r w:rsidR="00394BC5" w:rsidRPr="00276395">
        <w:rPr>
          <w:rFonts w:ascii="Verdana" w:hAnsi="Verdana"/>
        </w:rPr>
        <w:tab/>
      </w:r>
      <w:r w:rsidR="00394BC5" w:rsidRPr="00276395">
        <w:rPr>
          <w:rFonts w:ascii="Verdana" w:hAnsi="Verdana"/>
        </w:rPr>
        <w:tab/>
      </w:r>
      <w:r w:rsidR="00394BC5" w:rsidRPr="00276395">
        <w:rPr>
          <w:rFonts w:ascii="Verdana" w:hAnsi="Verdana"/>
        </w:rPr>
        <w:tab/>
      </w:r>
      <w:r w:rsidR="000C253B" w:rsidRPr="00276395">
        <w:rPr>
          <w:rFonts w:ascii="Verdana" w:hAnsi="Verdana"/>
        </w:rPr>
        <w:t xml:space="preserve">sto dvacet tisíc </w:t>
      </w:r>
      <w:r w:rsidRPr="00276395">
        <w:rPr>
          <w:rFonts w:ascii="Verdana" w:hAnsi="Verdana"/>
        </w:rPr>
        <w:t>korun českých) včetně DPH.</w:t>
      </w:r>
    </w:p>
    <w:p w14:paraId="38A9118D" w14:textId="77777777" w:rsidR="00E2249C" w:rsidRPr="006E6969" w:rsidRDefault="00E2249C" w:rsidP="00E2249C">
      <w:pPr>
        <w:pStyle w:val="Normodsaz"/>
        <w:numPr>
          <w:ilvl w:val="0"/>
          <w:numId w:val="7"/>
        </w:numPr>
        <w:tabs>
          <w:tab w:val="clear" w:pos="720"/>
          <w:tab w:val="num" w:pos="426"/>
        </w:tabs>
        <w:spacing w:after="120"/>
        <w:ind w:left="426" w:hanging="426"/>
        <w:rPr>
          <w:rFonts w:ascii="Verdana" w:hAnsi="Verdana"/>
          <w:sz w:val="20"/>
        </w:rPr>
      </w:pPr>
      <w:r w:rsidRPr="006E6969">
        <w:rPr>
          <w:rFonts w:ascii="Verdana" w:hAnsi="Verdana"/>
          <w:sz w:val="20"/>
        </w:rPr>
        <w:t>Smluvní odměna je stanovená jako pevná a nepřekročitelná za veškeré činnosti poskytovatele uvedené dle této smlouvy. DPH bude fakturována podle zákona č. 235/2004 Sb., o dani z přidané hodnoty, platného a účinného ke dni uskutečnění zdanitelného plnění. Smluvní strany ujednávají, že při změně sazby DPH se cena díla vč. DPH navyšuje / snižuje v souladu s touto změnou sazby.</w:t>
      </w:r>
    </w:p>
    <w:p w14:paraId="49130E23" w14:textId="77777777" w:rsidR="00E2249C" w:rsidRPr="006E6969" w:rsidRDefault="00E2249C" w:rsidP="00E2249C">
      <w:pPr>
        <w:numPr>
          <w:ilvl w:val="0"/>
          <w:numId w:val="7"/>
        </w:numPr>
        <w:tabs>
          <w:tab w:val="clear" w:pos="720"/>
          <w:tab w:val="num" w:pos="426"/>
        </w:tabs>
        <w:suppressAutoHyphens/>
        <w:spacing w:after="120"/>
        <w:ind w:left="426" w:hanging="426"/>
        <w:jc w:val="both"/>
        <w:rPr>
          <w:rFonts w:ascii="Verdana" w:hAnsi="Verdana"/>
        </w:rPr>
      </w:pPr>
      <w:r w:rsidRPr="006E6969">
        <w:rPr>
          <w:rFonts w:ascii="Verdana" w:hAnsi="Verdana"/>
        </w:rPr>
        <w:t>Poskytovatel nemá nárok na náhradu nákladů. Strany výslovně stanoví, že veškeré náklady poskytovatele jsou pokryty jeho smluvní odměnou v souladu odst. 1 tohoto článku.</w:t>
      </w:r>
    </w:p>
    <w:p w14:paraId="0337B345" w14:textId="75945ADE" w:rsidR="00E2249C" w:rsidRPr="00BA6324" w:rsidRDefault="00E2249C" w:rsidP="00E2249C">
      <w:pPr>
        <w:numPr>
          <w:ilvl w:val="0"/>
          <w:numId w:val="7"/>
        </w:numPr>
        <w:tabs>
          <w:tab w:val="clear" w:pos="720"/>
          <w:tab w:val="num" w:pos="426"/>
        </w:tabs>
        <w:suppressAutoHyphens/>
        <w:spacing w:after="120"/>
        <w:ind w:left="426" w:hanging="426"/>
        <w:jc w:val="both"/>
        <w:rPr>
          <w:rFonts w:ascii="Verdana" w:hAnsi="Verdana"/>
        </w:rPr>
      </w:pPr>
      <w:r w:rsidRPr="00DD4ADD">
        <w:rPr>
          <w:rFonts w:ascii="Verdana" w:hAnsi="Verdana" w:cs="Calibri"/>
        </w:rPr>
        <w:t xml:space="preserve">Splatnost faktury činí </w:t>
      </w:r>
      <w:r w:rsidRPr="00DD4ADD">
        <w:rPr>
          <w:rFonts w:ascii="Verdana" w:hAnsi="Verdana" w:cs="Calibri"/>
          <w:b/>
        </w:rPr>
        <w:t xml:space="preserve">nejméně </w:t>
      </w:r>
      <w:r w:rsidRPr="00E61DC6">
        <w:rPr>
          <w:rFonts w:ascii="Verdana" w:hAnsi="Verdana" w:cs="Calibri"/>
          <w:b/>
        </w:rPr>
        <w:t xml:space="preserve">čtyřicet </w:t>
      </w:r>
      <w:r w:rsidR="0046706A" w:rsidRPr="0019328E">
        <w:rPr>
          <w:rFonts w:ascii="Verdana" w:hAnsi="Verdana" w:cs="Calibri"/>
          <w:b/>
        </w:rPr>
        <w:t>(3</w:t>
      </w:r>
      <w:r w:rsidRPr="0019328E">
        <w:rPr>
          <w:rFonts w:ascii="Verdana" w:hAnsi="Verdana" w:cs="Calibri"/>
          <w:b/>
        </w:rPr>
        <w:t xml:space="preserve">0) </w:t>
      </w:r>
      <w:r w:rsidRPr="00DD4ADD">
        <w:rPr>
          <w:rFonts w:ascii="Verdana" w:hAnsi="Verdana" w:cs="Calibri"/>
          <w:b/>
        </w:rPr>
        <w:t>kalendářních dnů</w:t>
      </w:r>
      <w:r w:rsidRPr="00DD4ADD">
        <w:rPr>
          <w:rFonts w:ascii="Verdana" w:hAnsi="Verdana" w:cs="Calibri"/>
        </w:rPr>
        <w:t xml:space="preserve"> a počítá se ode dne prokazatelného doručení faktury objednateli.</w:t>
      </w:r>
    </w:p>
    <w:p w14:paraId="7473DF12" w14:textId="15694A4A" w:rsidR="00E2249C" w:rsidRPr="006E6969" w:rsidRDefault="00E2249C" w:rsidP="00E2249C">
      <w:pPr>
        <w:numPr>
          <w:ilvl w:val="0"/>
          <w:numId w:val="7"/>
        </w:numPr>
        <w:tabs>
          <w:tab w:val="clear" w:pos="720"/>
          <w:tab w:val="num" w:pos="426"/>
        </w:tabs>
        <w:suppressAutoHyphens/>
        <w:spacing w:after="120"/>
        <w:ind w:left="426" w:hanging="426"/>
        <w:jc w:val="both"/>
        <w:rPr>
          <w:rFonts w:ascii="Verdana" w:hAnsi="Verdana"/>
        </w:rPr>
      </w:pPr>
      <w:r>
        <w:rPr>
          <w:rFonts w:ascii="Verdana" w:hAnsi="Verdana" w:cs="Arial"/>
        </w:rPr>
        <w:t>Faktura</w:t>
      </w:r>
      <w:r w:rsidRPr="00062DBF">
        <w:rPr>
          <w:rFonts w:ascii="Verdana" w:hAnsi="Verdana" w:cs="Arial"/>
        </w:rPr>
        <w:t xml:space="preserve"> bude </w:t>
      </w:r>
      <w:r>
        <w:rPr>
          <w:rFonts w:ascii="Verdana" w:hAnsi="Verdana"/>
          <w:b/>
          <w:u w:val="single"/>
        </w:rPr>
        <w:t>doručena o</w:t>
      </w:r>
      <w:r w:rsidRPr="00062DBF">
        <w:rPr>
          <w:rFonts w:ascii="Verdana" w:hAnsi="Verdana"/>
          <w:b/>
          <w:u w:val="single"/>
        </w:rPr>
        <w:t>bjednateli</w:t>
      </w:r>
      <w:r>
        <w:rPr>
          <w:rFonts w:ascii="Verdana" w:hAnsi="Verdana"/>
          <w:b/>
          <w:u w:val="single"/>
        </w:rPr>
        <w:t xml:space="preserve"> nejpozději do sedmi (7) kalendářních dnů </w:t>
      </w:r>
      <w:r w:rsidRPr="00E61DC6">
        <w:rPr>
          <w:rFonts w:ascii="Verdana" w:hAnsi="Verdana"/>
          <w:b/>
          <w:u w:val="single"/>
        </w:rPr>
        <w:t xml:space="preserve">od </w:t>
      </w:r>
      <w:r>
        <w:rPr>
          <w:rFonts w:ascii="Verdana" w:hAnsi="Verdana"/>
          <w:b/>
          <w:u w:val="single"/>
        </w:rPr>
        <w:t>jejího</w:t>
      </w:r>
      <w:r w:rsidRPr="00E61DC6">
        <w:rPr>
          <w:rFonts w:ascii="Verdana" w:hAnsi="Verdana"/>
          <w:b/>
          <w:u w:val="single"/>
        </w:rPr>
        <w:t xml:space="preserve"> vystavení, a to osobně na podatelnu objednatele, prostřednictvím doručovatele poštovních služeb na adresu sídla objednatele nebo na e-mailovou adresu </w:t>
      </w:r>
      <w:r w:rsidR="003811D3">
        <w:rPr>
          <w:rFonts w:ascii="Verdana" w:hAnsi="Verdana"/>
          <w:b/>
          <w:u w:val="single"/>
        </w:rPr>
        <w:t>skola@gymjc.cz</w:t>
      </w:r>
      <w:r w:rsidRPr="00E61DC6">
        <w:rPr>
          <w:rFonts w:ascii="Verdana" w:hAnsi="Verdana"/>
          <w:b/>
          <w:u w:val="single"/>
        </w:rPr>
        <w:t>.</w:t>
      </w:r>
    </w:p>
    <w:p w14:paraId="1C41A8E5" w14:textId="77777777" w:rsidR="00E2249C" w:rsidRPr="006E6969" w:rsidRDefault="00E2249C" w:rsidP="00E2249C">
      <w:pPr>
        <w:numPr>
          <w:ilvl w:val="0"/>
          <w:numId w:val="7"/>
        </w:numPr>
        <w:tabs>
          <w:tab w:val="clear" w:pos="720"/>
          <w:tab w:val="num" w:pos="426"/>
        </w:tabs>
        <w:suppressAutoHyphens/>
        <w:spacing w:after="120"/>
        <w:ind w:left="426" w:hanging="426"/>
        <w:jc w:val="both"/>
        <w:rPr>
          <w:rFonts w:ascii="Verdana" w:hAnsi="Verdana"/>
        </w:rPr>
      </w:pPr>
      <w:r w:rsidRPr="006E6969">
        <w:rPr>
          <w:rFonts w:ascii="Verdana" w:hAnsi="Verdana"/>
        </w:rPr>
        <w:t xml:space="preserve">Faktura musí obsahovat veškeré náležitosti </w:t>
      </w:r>
      <w:r>
        <w:rPr>
          <w:rFonts w:ascii="Verdana" w:hAnsi="Verdana"/>
        </w:rPr>
        <w:t>stanovené platnými</w:t>
      </w:r>
      <w:r w:rsidRPr="006E6969">
        <w:rPr>
          <w:rFonts w:ascii="Verdana" w:hAnsi="Verdana"/>
        </w:rPr>
        <w:t xml:space="preserve"> obecně závazný</w:t>
      </w:r>
      <w:r>
        <w:rPr>
          <w:rFonts w:ascii="Verdana" w:hAnsi="Verdana"/>
        </w:rPr>
        <w:t>mi právními předpisy</w:t>
      </w:r>
      <w:r w:rsidRPr="006E6969">
        <w:rPr>
          <w:rFonts w:ascii="Verdana" w:hAnsi="Verdana"/>
        </w:rPr>
        <w:t>. Objednatel si vyhrazuje právo před uplynutím lhůty splatnosti vrátit fakturu, pokud neobsahuje požadované náležitosti nebo obsahuje nesprávné cenové údaje. Oprávněným vrácením faktury přestává běž</w:t>
      </w:r>
      <w:r>
        <w:rPr>
          <w:rFonts w:ascii="Verdana" w:hAnsi="Verdana"/>
        </w:rPr>
        <w:t>et původní lhůta splatnosti. Od </w:t>
      </w:r>
      <w:r w:rsidRPr="006E6969">
        <w:rPr>
          <w:rFonts w:ascii="Verdana" w:hAnsi="Verdana"/>
        </w:rPr>
        <w:t>doručení opravené nebo přepracované faktury běží nová lhůta splatnosti.</w:t>
      </w:r>
    </w:p>
    <w:p w14:paraId="1DF911EA" w14:textId="77777777" w:rsidR="00E2249C" w:rsidRPr="006E6969" w:rsidRDefault="00E2249C" w:rsidP="00E2249C">
      <w:pPr>
        <w:pStyle w:val="Nadpis1"/>
        <w:tabs>
          <w:tab w:val="left" w:pos="3960"/>
          <w:tab w:val="left" w:pos="4140"/>
          <w:tab w:val="left" w:pos="4320"/>
        </w:tabs>
        <w:spacing w:before="360" w:after="240"/>
        <w:jc w:val="center"/>
        <w:rPr>
          <w:rFonts w:ascii="Verdana" w:hAnsi="Verdana"/>
          <w:bCs/>
          <w:sz w:val="20"/>
        </w:rPr>
      </w:pPr>
      <w:r w:rsidRPr="006E6969">
        <w:rPr>
          <w:rFonts w:ascii="Verdana" w:hAnsi="Verdana"/>
          <w:bCs/>
          <w:sz w:val="20"/>
        </w:rPr>
        <w:t>Článek V.</w:t>
      </w:r>
      <w:r w:rsidRPr="006E6969">
        <w:rPr>
          <w:rFonts w:ascii="Verdana" w:hAnsi="Verdana"/>
          <w:bCs/>
          <w:sz w:val="20"/>
          <w:lang w:val="cs-CZ"/>
        </w:rPr>
        <w:br/>
      </w:r>
      <w:r w:rsidRPr="006E6969">
        <w:rPr>
          <w:rFonts w:ascii="Verdana" w:hAnsi="Verdana"/>
          <w:sz w:val="20"/>
          <w:u w:val="single"/>
        </w:rPr>
        <w:t>Doba trvání</w:t>
      </w:r>
    </w:p>
    <w:p w14:paraId="773104BD" w14:textId="2E9A7E86" w:rsidR="00E2249C" w:rsidRPr="006E6969" w:rsidRDefault="00E2249C" w:rsidP="00E2249C">
      <w:pPr>
        <w:numPr>
          <w:ilvl w:val="0"/>
          <w:numId w:val="4"/>
        </w:numPr>
        <w:spacing w:after="120"/>
        <w:ind w:left="357" w:hanging="357"/>
        <w:jc w:val="both"/>
        <w:rPr>
          <w:rFonts w:ascii="Verdana" w:hAnsi="Verdana"/>
        </w:rPr>
      </w:pPr>
      <w:r w:rsidRPr="006E6969">
        <w:rPr>
          <w:rFonts w:ascii="Verdana" w:hAnsi="Verdana"/>
        </w:rPr>
        <w:t>Smlouva se uzavírá na dobu do uvedení stavby do trvalého provozu nebo kolaudačního souhlasu a do odstranění vad a nedodělků díla, nejdéle v</w:t>
      </w:r>
      <w:r w:rsidRPr="0019328E">
        <w:rPr>
          <w:rFonts w:ascii="Verdana" w:hAnsi="Verdana"/>
        </w:rPr>
        <w:t xml:space="preserve">šak do </w:t>
      </w:r>
      <w:r w:rsidR="0046706A" w:rsidRPr="0019328E">
        <w:rPr>
          <w:rFonts w:ascii="Verdana" w:hAnsi="Verdana"/>
          <w:b/>
          <w:shd w:val="clear" w:color="auto" w:fill="FFFFFF" w:themeFill="background1"/>
        </w:rPr>
        <w:t>31</w:t>
      </w:r>
      <w:r w:rsidRPr="0019328E">
        <w:rPr>
          <w:rFonts w:ascii="Verdana" w:hAnsi="Verdana"/>
          <w:b/>
          <w:shd w:val="clear" w:color="auto" w:fill="FFFFFF" w:themeFill="background1"/>
        </w:rPr>
        <w:t>. </w:t>
      </w:r>
      <w:r w:rsidR="0046706A" w:rsidRPr="0019328E">
        <w:rPr>
          <w:rFonts w:ascii="Verdana" w:hAnsi="Verdana"/>
          <w:b/>
          <w:shd w:val="clear" w:color="auto" w:fill="FFFFFF" w:themeFill="background1"/>
        </w:rPr>
        <w:t>12</w:t>
      </w:r>
      <w:r w:rsidRPr="0019328E">
        <w:rPr>
          <w:rFonts w:ascii="Verdana" w:hAnsi="Verdana"/>
          <w:b/>
          <w:shd w:val="clear" w:color="auto" w:fill="FFFFFF" w:themeFill="background1"/>
        </w:rPr>
        <w:t>. 202</w:t>
      </w:r>
      <w:r w:rsidR="003811D3" w:rsidRPr="0019328E">
        <w:rPr>
          <w:rFonts w:ascii="Verdana" w:hAnsi="Verdana"/>
          <w:b/>
          <w:shd w:val="clear" w:color="auto" w:fill="FFFFFF" w:themeFill="background1"/>
        </w:rPr>
        <w:t>2</w:t>
      </w:r>
      <w:r w:rsidRPr="0019328E">
        <w:rPr>
          <w:rFonts w:ascii="Verdana" w:hAnsi="Verdana"/>
          <w:shd w:val="clear" w:color="auto" w:fill="FFFFFF" w:themeFill="background1"/>
        </w:rPr>
        <w:t>.</w:t>
      </w:r>
      <w:r w:rsidRPr="006E6969">
        <w:rPr>
          <w:rFonts w:ascii="Verdana" w:hAnsi="Verdana"/>
        </w:rPr>
        <w:t xml:space="preserve"> </w:t>
      </w:r>
    </w:p>
    <w:p w14:paraId="2E8FB27C" w14:textId="77777777" w:rsidR="00E2249C" w:rsidRPr="006E6969" w:rsidRDefault="00E2249C" w:rsidP="00E2249C">
      <w:pPr>
        <w:numPr>
          <w:ilvl w:val="0"/>
          <w:numId w:val="4"/>
        </w:numPr>
        <w:spacing w:after="120"/>
        <w:ind w:left="357" w:hanging="357"/>
        <w:jc w:val="both"/>
        <w:rPr>
          <w:rFonts w:ascii="Verdana" w:hAnsi="Verdana"/>
        </w:rPr>
      </w:pPr>
      <w:r w:rsidRPr="006E6969">
        <w:rPr>
          <w:rFonts w:ascii="Verdana" w:hAnsi="Verdana"/>
        </w:rPr>
        <w:t>Smluvní strany mohou tuto smlouvu písemně vypovědět. Výpovědní lhůta činí 1 měsíc a začíná běžet prvním dnem kalendářního měsíce následujícího po doručení výpovědi. Při ukončení smluvního vztahu výpovědí má poskytovatel právo na poměrnou část odměny odpovídající činnosti, kterou řádně vykonal. Poměrná část odměny bude zaplacena, jak je uvedeno v čl. IV., nedohodnou-li se účastníci jinak.</w:t>
      </w:r>
    </w:p>
    <w:p w14:paraId="59BF0135" w14:textId="77777777" w:rsidR="00E2249C" w:rsidRPr="006E6969" w:rsidRDefault="00E2249C" w:rsidP="00E2249C">
      <w:pPr>
        <w:numPr>
          <w:ilvl w:val="0"/>
          <w:numId w:val="4"/>
        </w:numPr>
        <w:spacing w:after="120"/>
        <w:ind w:left="357" w:hanging="357"/>
        <w:jc w:val="both"/>
        <w:rPr>
          <w:rFonts w:ascii="Verdana" w:hAnsi="Verdana"/>
        </w:rPr>
      </w:pPr>
      <w:r w:rsidRPr="006E6969">
        <w:rPr>
          <w:rFonts w:ascii="Verdana" w:hAnsi="Verdana"/>
        </w:rPr>
        <w:t>Smluvní strany ujednávají, že tato smlouva zaniká v případě, kdy objednatel upustí od záměru předmětnou stavbu realizovat, a to z jakéhokoli důvodu. V takovém případě se smluvní strany výslovně dohodly, že poskytovatel nemá právo na náhradu nákladů jemu již vzniklých ani na náhradu případné škody vzniklé poskytovateli upuštěním záměru objednatele předmětnou stavbu realizovat.</w:t>
      </w:r>
    </w:p>
    <w:p w14:paraId="0F9E3702" w14:textId="77777777" w:rsidR="00E2249C" w:rsidRPr="006E6969" w:rsidRDefault="00E2249C" w:rsidP="00E2249C">
      <w:pPr>
        <w:keepNext/>
        <w:spacing w:before="360" w:after="240"/>
        <w:jc w:val="center"/>
        <w:rPr>
          <w:rFonts w:ascii="Verdana" w:hAnsi="Verdana"/>
          <w:b/>
        </w:rPr>
      </w:pPr>
      <w:r w:rsidRPr="006E6969">
        <w:rPr>
          <w:rFonts w:ascii="Verdana" w:hAnsi="Verdana"/>
          <w:b/>
        </w:rPr>
        <w:t>Článek VI.</w:t>
      </w:r>
      <w:r w:rsidRPr="006E6969">
        <w:rPr>
          <w:rFonts w:ascii="Verdana" w:hAnsi="Verdana"/>
          <w:b/>
        </w:rPr>
        <w:br/>
      </w:r>
      <w:r w:rsidRPr="006E6969">
        <w:rPr>
          <w:rFonts w:ascii="Verdana" w:hAnsi="Verdana"/>
          <w:b/>
          <w:u w:val="single"/>
        </w:rPr>
        <w:t>Sankce, možnost odstoupení od smlouvy</w:t>
      </w:r>
    </w:p>
    <w:p w14:paraId="43B0F8A8" w14:textId="77777777" w:rsidR="00E2249C" w:rsidRPr="006E6969" w:rsidRDefault="00E2249C" w:rsidP="00E2249C">
      <w:pPr>
        <w:numPr>
          <w:ilvl w:val="0"/>
          <w:numId w:val="5"/>
        </w:numPr>
        <w:spacing w:after="120"/>
        <w:ind w:left="357" w:hanging="357"/>
        <w:jc w:val="both"/>
        <w:rPr>
          <w:rFonts w:ascii="Verdana" w:hAnsi="Verdana"/>
        </w:rPr>
      </w:pPr>
      <w:r w:rsidRPr="006E6969">
        <w:rPr>
          <w:rFonts w:ascii="Verdana" w:hAnsi="Verdana"/>
        </w:rPr>
        <w:t xml:space="preserve">V případě, že poskytovatel poruší své povinnosti vyplývající z této smlouvy nebo stanovené zákonem, je objednatel oprávněn po poskytovateli požadovat zaplacení </w:t>
      </w:r>
      <w:r w:rsidRPr="006E6969">
        <w:rPr>
          <w:rFonts w:ascii="Verdana" w:hAnsi="Verdana"/>
        </w:rPr>
        <w:lastRenderedPageBreak/>
        <w:t xml:space="preserve">smluvní pokuty ve výši </w:t>
      </w:r>
      <w:r>
        <w:rPr>
          <w:rFonts w:ascii="Verdana" w:hAnsi="Verdana"/>
        </w:rPr>
        <w:t>3</w:t>
      </w:r>
      <w:r w:rsidRPr="006E6969">
        <w:rPr>
          <w:rFonts w:ascii="Verdana" w:hAnsi="Verdana"/>
        </w:rPr>
        <w:t xml:space="preserve"> % z celkové dohodnuté odměny včetně DPH za každé jednotlivé porušení v termínu do 30 dnů od doručení výzvy k úhradě smluvní pokuty. </w:t>
      </w:r>
    </w:p>
    <w:p w14:paraId="77400FF5" w14:textId="77777777" w:rsidR="00E2249C" w:rsidRPr="006E6969" w:rsidRDefault="00E2249C" w:rsidP="00E2249C">
      <w:pPr>
        <w:numPr>
          <w:ilvl w:val="0"/>
          <w:numId w:val="5"/>
        </w:numPr>
        <w:autoSpaceDE w:val="0"/>
        <w:autoSpaceDN w:val="0"/>
        <w:adjustRightInd w:val="0"/>
        <w:spacing w:after="120"/>
        <w:jc w:val="both"/>
        <w:rPr>
          <w:rFonts w:ascii="Verdana" w:hAnsi="Verdana"/>
        </w:rPr>
      </w:pPr>
      <w:r w:rsidRPr="006E6969">
        <w:rPr>
          <w:rFonts w:ascii="Verdana" w:hAnsi="Verdana"/>
        </w:rPr>
        <w:t>Celková výše smluvních pokut, které mohou být zaplaceny poskytovatelem, je omezena částkou 30 % z celkové smluvní ceny.</w:t>
      </w:r>
    </w:p>
    <w:p w14:paraId="6FB11C6B" w14:textId="77777777" w:rsidR="00E2249C" w:rsidRPr="006E6969" w:rsidRDefault="00E2249C" w:rsidP="00E2249C">
      <w:pPr>
        <w:numPr>
          <w:ilvl w:val="0"/>
          <w:numId w:val="5"/>
        </w:numPr>
        <w:spacing w:after="120"/>
        <w:jc w:val="both"/>
        <w:rPr>
          <w:rFonts w:ascii="Verdana" w:hAnsi="Verdana"/>
        </w:rPr>
      </w:pPr>
      <w:r w:rsidRPr="006E6969">
        <w:rPr>
          <w:rFonts w:ascii="Verdana" w:hAnsi="Verdana"/>
        </w:rPr>
        <w:t>Uhrazením smluvních pokut poskytovatelem nezaniká právo objednatele domáhat se škody vzniklé činností poskytovatele.</w:t>
      </w:r>
    </w:p>
    <w:p w14:paraId="789C1CCB" w14:textId="77777777" w:rsidR="00E2249C" w:rsidRPr="006E6969" w:rsidRDefault="00E2249C" w:rsidP="00E2249C">
      <w:pPr>
        <w:numPr>
          <w:ilvl w:val="0"/>
          <w:numId w:val="5"/>
        </w:numPr>
        <w:spacing w:after="120"/>
        <w:jc w:val="both"/>
        <w:rPr>
          <w:rFonts w:ascii="Verdana" w:hAnsi="Verdana"/>
        </w:rPr>
      </w:pPr>
      <w:r w:rsidRPr="006E6969">
        <w:rPr>
          <w:rFonts w:ascii="Verdana" w:hAnsi="Verdana"/>
        </w:rPr>
        <w:t xml:space="preserve">Škody vzniklé objednateli vlivem činnosti poskytovatele se poskytovatel zavazuje zaplatit objednateli nejpozději do 15 dnů ode dne, kdy bude objednatelem o vzniklé škodě a její výši prokazatelně informován. </w:t>
      </w:r>
    </w:p>
    <w:p w14:paraId="1809958E" w14:textId="77777777" w:rsidR="00E2249C" w:rsidRPr="006E6969" w:rsidRDefault="00E2249C" w:rsidP="00E2249C">
      <w:pPr>
        <w:numPr>
          <w:ilvl w:val="0"/>
          <w:numId w:val="5"/>
        </w:numPr>
        <w:spacing w:after="120"/>
        <w:jc w:val="both"/>
        <w:rPr>
          <w:rFonts w:ascii="Verdana" w:hAnsi="Verdana"/>
        </w:rPr>
      </w:pPr>
      <w:r w:rsidRPr="006E6969">
        <w:rPr>
          <w:rFonts w:ascii="Verdana" w:hAnsi="Verdana"/>
        </w:rPr>
        <w:t>V případě prodlení objednatele s úhradou faktur dle čl. IV</w:t>
      </w:r>
      <w:r>
        <w:rPr>
          <w:rFonts w:ascii="Verdana" w:hAnsi="Verdana"/>
        </w:rPr>
        <w:t>.</w:t>
      </w:r>
      <w:r w:rsidRPr="006E6969">
        <w:rPr>
          <w:rFonts w:ascii="Verdana" w:hAnsi="Verdana"/>
        </w:rPr>
        <w:t xml:space="preserve"> smlouvy je poskytovatel oprávněn uplatňovat smluvní pokutu ve výši 0,05 % z fakturované částky za každý den prodlení.</w:t>
      </w:r>
    </w:p>
    <w:p w14:paraId="42BB1B2A" w14:textId="77777777" w:rsidR="00E2249C" w:rsidRPr="006E6969" w:rsidRDefault="00E2249C" w:rsidP="00E2249C">
      <w:pPr>
        <w:numPr>
          <w:ilvl w:val="0"/>
          <w:numId w:val="5"/>
        </w:numPr>
        <w:spacing w:after="120"/>
        <w:jc w:val="both"/>
        <w:rPr>
          <w:rFonts w:ascii="Verdana" w:hAnsi="Verdana"/>
        </w:rPr>
      </w:pPr>
      <w:r w:rsidRPr="006E6969">
        <w:rPr>
          <w:rFonts w:ascii="Verdana" w:hAnsi="Verdana"/>
        </w:rPr>
        <w:t xml:space="preserve">Porušení závazků uvedených v článku II. odst. 1. pod písm. a), c), d), e), g), i), j), r), s), u), z) a </w:t>
      </w:r>
      <w:proofErr w:type="spellStart"/>
      <w:r w:rsidRPr="006E6969">
        <w:rPr>
          <w:rFonts w:ascii="Verdana" w:hAnsi="Verdana"/>
        </w:rPr>
        <w:t>bb</w:t>
      </w:r>
      <w:proofErr w:type="spellEnd"/>
      <w:r w:rsidRPr="006E6969">
        <w:rPr>
          <w:rFonts w:ascii="Verdana" w:hAnsi="Verdana"/>
        </w:rPr>
        <w:t>) poskytovatelem a rovněž případ, kdy celková výše smluvních pokut, které musí být zaplaceny poskytovatelem podle smlouvy, přesáhla částku uvedenou v</w:t>
      </w:r>
      <w:r>
        <w:rPr>
          <w:rFonts w:ascii="Verdana" w:hAnsi="Verdana"/>
        </w:rPr>
        <w:t> </w:t>
      </w:r>
      <w:r w:rsidRPr="006E6969">
        <w:rPr>
          <w:rFonts w:ascii="Verdana" w:hAnsi="Verdana"/>
        </w:rPr>
        <w:t xml:space="preserve">odst. 2 </w:t>
      </w:r>
      <w:r>
        <w:rPr>
          <w:rFonts w:ascii="Verdana" w:hAnsi="Verdana"/>
        </w:rPr>
        <w:t>tohoto článku, je považováno za </w:t>
      </w:r>
      <w:r w:rsidRPr="006E6969">
        <w:rPr>
          <w:rFonts w:ascii="Verdana" w:hAnsi="Verdana"/>
        </w:rPr>
        <w:t>podstatné porušení smlouvy, a pro tyto případy smluvní strany dohodly, že je objednatel oprávněn od smlouvy odstoupit.</w:t>
      </w:r>
    </w:p>
    <w:p w14:paraId="1F0DE50A" w14:textId="77777777" w:rsidR="00E2249C" w:rsidRPr="006E6969" w:rsidRDefault="00E2249C" w:rsidP="00E2249C">
      <w:pPr>
        <w:keepNext/>
        <w:numPr>
          <w:ilvl w:val="12"/>
          <w:numId w:val="0"/>
        </w:numPr>
        <w:spacing w:before="360" w:after="240"/>
        <w:jc w:val="center"/>
        <w:rPr>
          <w:rFonts w:ascii="Verdana" w:hAnsi="Verdana"/>
          <w:b/>
        </w:rPr>
      </w:pPr>
      <w:r w:rsidRPr="006E6969">
        <w:rPr>
          <w:rFonts w:ascii="Verdana" w:hAnsi="Verdana"/>
          <w:b/>
        </w:rPr>
        <w:t>Článek VII.</w:t>
      </w:r>
      <w:r w:rsidRPr="006E6969">
        <w:rPr>
          <w:rFonts w:ascii="Verdana" w:hAnsi="Verdana"/>
          <w:b/>
        </w:rPr>
        <w:br/>
      </w:r>
      <w:r w:rsidRPr="006E6969">
        <w:rPr>
          <w:rFonts w:ascii="Verdana" w:hAnsi="Verdana"/>
          <w:b/>
          <w:u w:val="single"/>
        </w:rPr>
        <w:t>Závěrečná ustanovení</w:t>
      </w:r>
    </w:p>
    <w:p w14:paraId="73186EBF"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0B5D857C"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Vztahy vznikající z této smlouvy, jakož i právní vztahy se smlouvou související, včetně otázek její platnosti, eventuálně následky její neplatnosti, se řídí zák. č. 89/2012 Sb., občanský zákoník, ve znění pozdějších předpisů.</w:t>
      </w:r>
    </w:p>
    <w:p w14:paraId="1DD68F56"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Poskytovatel se zavazuje umožnit všem subjektům oprávněným k výkonu kontroly provést kontrolu dokladů souvisejících s plněním, a to po dobu danou právními předpisy ČR k jejich archivaci (zejm. zákon č. 563/1991 Sb., o účetnictví, ve znění pozdějších předpisů, a zákon č. 235/2004 Sb., o dani z přidané hodnoty, ve znění pozdějších předpisů).</w:t>
      </w:r>
    </w:p>
    <w:p w14:paraId="4B458CF1"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Práva vzniklá z této smlouvy nesmí být poskytovatelem postoupena bez předchozího písemného souhlasu objednatele. Pro vyloučení jakýchkoliv pochybností smluvní strany uvádějí, že za písemnou formu nebude pro tento účel považována výměna</w:t>
      </w:r>
      <w:r w:rsidRPr="006E6969">
        <w:rPr>
          <w:rFonts w:ascii="Verdana" w:hAnsi="Verdana" w:cs="Arial"/>
        </w:rPr>
        <w:br/>
        <w:t>e-mailových, či jiných elektronických zpráv mezi poskytovatelem a objednatelem.</w:t>
      </w:r>
    </w:p>
    <w:p w14:paraId="463CC3F4"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Pro případ postoupení této smlouvy si strany ujednaly, že postoupená strana nemůže odmítnout osvobození postupitele za žádných okolností.</w:t>
      </w:r>
    </w:p>
    <w:p w14:paraId="24364FA5"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Práva vyplývající z této smlouvy či jejího porušení se promlčují ve lhůtě 5 let ode dne, kdy právo mohlo být uplatněno poprvé.</w:t>
      </w:r>
    </w:p>
    <w:p w14:paraId="529A24E9"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7E86F2C8"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 xml:space="preserve">Strany si sdělily všechny skutkové a právní okolnosti, o nichž k datu podpisu této smlouvy věděly nebo vědět musely, a které jsou relevantní ve vztahu k uzavření této smlouvy. Skutkové a právní okolnosti jsou obsaženy 1. v této smlouvě, 2. ve výzvě k podávání nabídek (zadávací dokumentaci), 3. v nabídce vítězného účastníka. Tyto </w:t>
      </w:r>
      <w:r w:rsidRPr="006E6969">
        <w:rPr>
          <w:rFonts w:ascii="Verdana" w:hAnsi="Verdana" w:cs="Arial"/>
        </w:rPr>
        <w:lastRenderedPageBreak/>
        <w:t>dokumenty musí být chápány jako komplexní, navzájem se doplňující a vysvětlující, avšak v případě jakéhokoliv rozporu mají vzájemnou přednost v pořadí výše stanoveném.</w:t>
      </w:r>
    </w:p>
    <w:p w14:paraId="1A1CD154"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Pro vyloučení pochybností poskytovatel výslovně potvrzuje, že je podnikatelem, uzavírá tuto smlouvu při svém podnikání, a na tuto smlouvu se tudíž neuplatní ustanovení § 1793 občanského zákoníku ani § 1796 občanského zákoníku.</w:t>
      </w:r>
    </w:p>
    <w:p w14:paraId="5E9741EE"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Poskytovatel je povinen plnit veškeré své povinnosti vyplývající ze smlouvy s odbornou péčí, v souladu s obecně závaznými právními předpisy, smlouvou a pokyny objednatele.</w:t>
      </w:r>
    </w:p>
    <w:p w14:paraId="6BC92D10"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Odlišně od zákona si smluvní strany ujednávají, že plnění poskytovatele nemůže být odepřeno, ani když budou splněny podmínky § 1912 odst. 1 občanského zákoníku.</w:t>
      </w:r>
    </w:p>
    <w:p w14:paraId="1FD2A458"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Případné spory vzniklé z této smlouvy a v souvislosti s ní budou smluvní strany řešit především vzájemnou dohodou, v případě soudního sporu bude podle českého práva rozhodovat místně příslušný český soud podle sídla objednatele.</w:t>
      </w:r>
    </w:p>
    <w:p w14:paraId="6EF77C3D"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Smluvní strany se zavazují neprodleně sdělit druhé smluvní straně jakékoliv změny jejich adres nebo ostatních identifikačních údajů uvedených v záhlaví této smlouvy a změnu osoby zmocněnou k převzetí dodávky. V případě porušení této povinnosti odpovídá smluvní strana za škodu tím způsobenou.</w:t>
      </w:r>
    </w:p>
    <w:p w14:paraId="276619D0"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Obchodní korespondence a dokumentace budou v českém nebo slovenském jazyce.</w:t>
      </w:r>
    </w:p>
    <w:p w14:paraId="12F8F889"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 xml:space="preserve">V pochybnostech s doručením se má za to, že písemnost byla doručena třetího pracovního dne po prokazatelném odeslání doporučeného </w:t>
      </w:r>
      <w:r w:rsidRPr="006E6969">
        <w:rPr>
          <w:rFonts w:ascii="Verdana" w:hAnsi="Verdana" w:cs="Arial"/>
          <w:bCs/>
        </w:rPr>
        <w:t xml:space="preserve">dopisu </w:t>
      </w:r>
      <w:r w:rsidRPr="006E6969">
        <w:rPr>
          <w:rFonts w:ascii="Verdana" w:hAnsi="Verdana" w:cs="Arial"/>
        </w:rPr>
        <w:t>na adresu uvedenou v záhlaví smlouvy</w:t>
      </w:r>
      <w:r w:rsidRPr="006E6969">
        <w:rPr>
          <w:rFonts w:ascii="Verdana" w:hAnsi="Verdana" w:cs="Arial"/>
          <w:bCs/>
        </w:rPr>
        <w:t>, a to i v případě, že adresát na této adrese již nesídlí, ale tuto skutečnost neoznámil písemně druhé smluvní straně, nebo pokud jinak zmařil doručení.</w:t>
      </w:r>
    </w:p>
    <w:p w14:paraId="74636D8B"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Tuto smlouvu lze měnit nebo doplňovat pouze písemnými dodatky číslovanými vzestupnou číselnou řadou odsouhlasenými oběma smluvními stranami na stejné listině.</w:t>
      </w:r>
    </w:p>
    <w:p w14:paraId="256E5C2B"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14:paraId="15D29C0A"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Poskytovatel tímto uděluje souhlas objednateli k uveřejnění všech podkladů, údajů a informací uvedených v tomto článku a těch, k jejichž uveřejnění vyplývá pro objednatele povinnost dle právních předpisů.</w:t>
      </w:r>
    </w:p>
    <w:p w14:paraId="4BB8EADF"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Poskytovatel podpisem smlouvy dává souhlas s poskytnutím všech informací, které smlouva obsahuje i těch, které budou následně poskytovatelem poskytnuty, podle zákona č. 106/1999 Sb., o svobodném přístupu k informacím, ve znění pozdějších předpisů, pokud tento souhlas výslovně neodepře s odkazem na obchodní tajemství, či jiné zákonem předpokládané skutečnosti.</w:t>
      </w:r>
    </w:p>
    <w:p w14:paraId="1017528B"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Objednatel je povinným subjektem dle § 2 odst. 1 zákona č. 340/2015 Sb., o zvláštních podmínkách účinnosti některých smluv, uveřejňování těchto smluv a o registru smluv (zákon o registru smluv). Poskytovatel podpisem smlouvy dává souhlas s uveřejněním smlouvy, ve znění případných změn a dodatků, způsobem dle § 5 citovaného zákona, pokud tento souhlas výslovně neodepře s odkazem na obchodní tajemství, či jiné zákonem předpokládané skutečnosti.</w:t>
      </w:r>
    </w:p>
    <w:p w14:paraId="69C656B1"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 xml:space="preserve">Objednatel je povinným subjektem dle </w:t>
      </w:r>
      <w:proofErr w:type="spellStart"/>
      <w:r w:rsidRPr="006E6969">
        <w:rPr>
          <w:rFonts w:ascii="Verdana" w:hAnsi="Verdana" w:cs="Arial"/>
        </w:rPr>
        <w:t>ust</w:t>
      </w:r>
      <w:proofErr w:type="spellEnd"/>
      <w:r w:rsidRPr="006E6969">
        <w:rPr>
          <w:rFonts w:ascii="Verdana" w:hAnsi="Verdana" w:cs="Arial"/>
        </w:rPr>
        <w:t>. § 219 zákona č. 134/2016 Sb., o zadávání veřejných zakázek. Poskytovatel podpisem smlouvy dává souhlas s uveřejněním smlouvy, ve znění případných změn a dodatků, způsobem dle § 219 citovaného zákona, pokud tento souhlas výslovně neodepře s odkazem na obchodní tajemství, či jiné zákonem předpokládané skutečnosti.</w:t>
      </w:r>
    </w:p>
    <w:p w14:paraId="78F8A6FA"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 xml:space="preserve">V souladu s </w:t>
      </w:r>
      <w:proofErr w:type="spellStart"/>
      <w:r w:rsidRPr="006E6969">
        <w:rPr>
          <w:rFonts w:ascii="Verdana" w:hAnsi="Verdana" w:cs="Arial"/>
        </w:rPr>
        <w:t>ust</w:t>
      </w:r>
      <w:proofErr w:type="spellEnd"/>
      <w:r w:rsidRPr="006E6969">
        <w:rPr>
          <w:rFonts w:ascii="Verdana" w:hAnsi="Verdana" w:cs="Arial"/>
        </w:rPr>
        <w:t>. § 6 zákona o registru smluv nabývá smlouva účinnosti dnem jejího uveřejnění způsobem dle § 5 citovaného zákona.</w:t>
      </w:r>
    </w:p>
    <w:p w14:paraId="762ACD7D"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t xml:space="preserve">Zveřejnění smlouvy a </w:t>
      </w:r>
      <w:proofErr w:type="spellStart"/>
      <w:r w:rsidRPr="006E6969">
        <w:rPr>
          <w:rFonts w:ascii="Verdana" w:hAnsi="Verdana" w:cs="Arial"/>
        </w:rPr>
        <w:t>metadat</w:t>
      </w:r>
      <w:proofErr w:type="spellEnd"/>
      <w:r w:rsidRPr="006E6969">
        <w:rPr>
          <w:rFonts w:ascii="Verdana" w:hAnsi="Verdana" w:cs="Arial"/>
        </w:rPr>
        <w:t xml:space="preserve"> v registru smluv zajistí objednatel.</w:t>
      </w:r>
    </w:p>
    <w:p w14:paraId="631A1A3C" w14:textId="77777777" w:rsidR="00E2249C" w:rsidRPr="006E6969" w:rsidRDefault="00E2249C" w:rsidP="00E2249C">
      <w:pPr>
        <w:pStyle w:val="Zkladntextodsazen2"/>
        <w:numPr>
          <w:ilvl w:val="0"/>
          <w:numId w:val="6"/>
        </w:numPr>
        <w:spacing w:line="240" w:lineRule="auto"/>
        <w:ind w:left="357" w:hanging="357"/>
        <w:jc w:val="both"/>
        <w:rPr>
          <w:rFonts w:ascii="Verdana" w:hAnsi="Verdana" w:cs="Arial"/>
        </w:rPr>
      </w:pPr>
      <w:r w:rsidRPr="006E6969">
        <w:rPr>
          <w:rFonts w:ascii="Verdana" w:hAnsi="Verdana" w:cs="Arial"/>
        </w:rPr>
        <w:lastRenderedPageBreak/>
        <w:t>Smlouva se vyhotovuje ve třech (3) stejnopisech, z nichž každý má platnost originálu, z toho jedno (1) vyhotovení obdrží poskytovatel a dvě (2) vyhotovení objednatel.</w:t>
      </w:r>
    </w:p>
    <w:p w14:paraId="7B6D6A4D" w14:textId="77777777" w:rsidR="00E2249C" w:rsidRPr="006E6969" w:rsidRDefault="00E2249C" w:rsidP="00E2249C">
      <w:pPr>
        <w:numPr>
          <w:ilvl w:val="0"/>
          <w:numId w:val="6"/>
        </w:numPr>
        <w:spacing w:after="120"/>
        <w:ind w:left="357" w:hanging="357"/>
        <w:jc w:val="both"/>
        <w:rPr>
          <w:rFonts w:ascii="Verdana" w:hAnsi="Verdana"/>
        </w:rPr>
      </w:pPr>
      <w:r w:rsidRPr="006E6969">
        <w:rPr>
          <w:rFonts w:ascii="Verdana" w:hAnsi="Verdana" w:cs="Arial"/>
          <w:color w:val="000000"/>
        </w:rPr>
        <w:t>Smluvní strany prohlašují, že si smlouvu přečetly a že tato smlouva je výrazem jejich pravé a svobodné vůle, a že není uzavírána v tísni ani za nápadně nevýhodných podmínek. Na důkaz toho připojují své podpisy.</w:t>
      </w:r>
    </w:p>
    <w:tbl>
      <w:tblPr>
        <w:tblW w:w="0" w:type="auto"/>
        <w:tblLook w:val="04A0" w:firstRow="1" w:lastRow="0" w:firstColumn="1" w:lastColumn="0" w:noHBand="0" w:noVBand="1"/>
      </w:tblPr>
      <w:tblGrid>
        <w:gridCol w:w="4533"/>
        <w:gridCol w:w="4537"/>
      </w:tblGrid>
      <w:tr w:rsidR="00E2249C" w:rsidRPr="006E6969" w14:paraId="348C7831" w14:textId="77777777" w:rsidTr="00887FAB">
        <w:trPr>
          <w:trHeight w:val="80"/>
        </w:trPr>
        <w:tc>
          <w:tcPr>
            <w:tcW w:w="4645" w:type="dxa"/>
            <w:shd w:val="clear" w:color="auto" w:fill="auto"/>
          </w:tcPr>
          <w:p w14:paraId="2F940B80" w14:textId="22828EE7" w:rsidR="00E2249C" w:rsidRPr="006E6969" w:rsidRDefault="00E2249C" w:rsidP="00F964E9">
            <w:pPr>
              <w:keepNext/>
              <w:spacing w:before="480"/>
              <w:ind w:right="62"/>
              <w:rPr>
                <w:rFonts w:ascii="Verdana" w:hAnsi="Verdana"/>
              </w:rPr>
            </w:pPr>
            <w:r w:rsidRPr="006E6969">
              <w:rPr>
                <w:rFonts w:ascii="Verdana" w:hAnsi="Verdana"/>
              </w:rPr>
              <w:t>V</w:t>
            </w:r>
            <w:r w:rsidR="00042737">
              <w:rPr>
                <w:rFonts w:ascii="Verdana" w:hAnsi="Verdana"/>
              </w:rPr>
              <w:t xml:space="preserve"> Jičíně </w:t>
            </w:r>
            <w:r w:rsidR="00042737">
              <w:rPr>
                <w:rFonts w:ascii="Verdana" w:hAnsi="Verdana"/>
              </w:rPr>
              <w:br/>
              <w:t xml:space="preserve">dne </w:t>
            </w:r>
            <w:r w:rsidR="00B938B8">
              <w:rPr>
                <w:rFonts w:ascii="Verdana" w:hAnsi="Verdana"/>
              </w:rPr>
              <w:t>26.11.2021</w:t>
            </w:r>
            <w:bookmarkStart w:id="0" w:name="_GoBack"/>
            <w:bookmarkEnd w:id="0"/>
          </w:p>
          <w:p w14:paraId="5D8A0D55" w14:textId="05BC1E4A" w:rsidR="00E2249C" w:rsidRPr="006E6969" w:rsidRDefault="00E2249C" w:rsidP="00887FAB">
            <w:pPr>
              <w:keepNext/>
              <w:spacing w:before="60" w:after="2520"/>
              <w:ind w:right="62"/>
              <w:jc w:val="center"/>
              <w:rPr>
                <w:rFonts w:ascii="Verdana" w:hAnsi="Verdana"/>
              </w:rPr>
            </w:pPr>
            <w:r w:rsidRPr="006E6969">
              <w:rPr>
                <w:rFonts w:ascii="Verdana" w:hAnsi="Verdana"/>
                <w:color w:val="FFFFFF" w:themeColor="background1"/>
              </w:rPr>
              <w:t>………………</w:t>
            </w:r>
          </w:p>
          <w:p w14:paraId="142E5BEF" w14:textId="77777777" w:rsidR="00E2249C" w:rsidRPr="006E6969" w:rsidRDefault="00E2249C" w:rsidP="00887FAB">
            <w:pPr>
              <w:keepNext/>
              <w:spacing w:after="120"/>
              <w:ind w:right="62"/>
              <w:jc w:val="center"/>
              <w:rPr>
                <w:rFonts w:ascii="Verdana" w:hAnsi="Verdana"/>
              </w:rPr>
            </w:pPr>
            <w:r w:rsidRPr="006E6969">
              <w:rPr>
                <w:rFonts w:ascii="Verdana" w:hAnsi="Verdana"/>
              </w:rPr>
              <w:t>_______________</w:t>
            </w:r>
          </w:p>
          <w:p w14:paraId="5189A26F" w14:textId="31A06EDE" w:rsidR="00E2249C" w:rsidRPr="006E6969" w:rsidRDefault="003811D3" w:rsidP="00887FAB">
            <w:pPr>
              <w:keepNext/>
              <w:tabs>
                <w:tab w:val="left" w:pos="4860"/>
              </w:tabs>
              <w:ind w:right="62"/>
              <w:jc w:val="center"/>
              <w:rPr>
                <w:rFonts w:ascii="Verdana" w:hAnsi="Verdana"/>
              </w:rPr>
            </w:pPr>
            <w:r>
              <w:rPr>
                <w:rFonts w:ascii="Verdana" w:hAnsi="Verdana"/>
              </w:rPr>
              <w:t>Mgr. Miloš Chlumský</w:t>
            </w:r>
            <w:r w:rsidR="00E2249C" w:rsidRPr="006E6969">
              <w:rPr>
                <w:rFonts w:ascii="Verdana" w:hAnsi="Verdana"/>
              </w:rPr>
              <w:t>, ředitel</w:t>
            </w:r>
          </w:p>
          <w:p w14:paraId="28296886" w14:textId="77777777" w:rsidR="00E2249C" w:rsidRPr="006E6969" w:rsidRDefault="00E2249C" w:rsidP="00887FAB">
            <w:pPr>
              <w:tabs>
                <w:tab w:val="left" w:pos="4860"/>
              </w:tabs>
              <w:spacing w:before="120"/>
              <w:ind w:right="62"/>
              <w:jc w:val="center"/>
              <w:rPr>
                <w:rFonts w:ascii="Verdana" w:hAnsi="Verdana"/>
              </w:rPr>
            </w:pPr>
            <w:r w:rsidRPr="006E6969">
              <w:rPr>
                <w:rFonts w:ascii="Verdana" w:hAnsi="Verdana"/>
                <w:i/>
              </w:rPr>
              <w:t>Za objednatele</w:t>
            </w:r>
          </w:p>
        </w:tc>
        <w:tc>
          <w:tcPr>
            <w:tcW w:w="4641" w:type="dxa"/>
            <w:shd w:val="clear" w:color="auto" w:fill="auto"/>
          </w:tcPr>
          <w:p w14:paraId="079F8D11" w14:textId="3E4C56B7" w:rsidR="00E2249C" w:rsidRDefault="00042737" w:rsidP="00042737">
            <w:pPr>
              <w:tabs>
                <w:tab w:val="left" w:pos="1680"/>
              </w:tabs>
              <w:spacing w:before="480"/>
              <w:ind w:right="62"/>
              <w:rPr>
                <w:rFonts w:ascii="Verdana" w:hAnsi="Verdana"/>
              </w:rPr>
            </w:pPr>
            <w:r>
              <w:rPr>
                <w:rFonts w:ascii="Verdana" w:hAnsi="Verdana"/>
              </w:rPr>
              <w:t xml:space="preserve">                        </w:t>
            </w:r>
            <w:r w:rsidR="00E2249C" w:rsidRPr="006E6969">
              <w:rPr>
                <w:rFonts w:ascii="Verdana" w:hAnsi="Verdana"/>
              </w:rPr>
              <w:t>V </w:t>
            </w:r>
            <w:r>
              <w:rPr>
                <w:rFonts w:ascii="Verdana" w:hAnsi="Verdana"/>
              </w:rPr>
              <w:t>…………………………….</w:t>
            </w:r>
            <w:r>
              <w:rPr>
                <w:rFonts w:ascii="Verdana" w:hAnsi="Verdana"/>
              </w:rPr>
              <w:br/>
              <w:t xml:space="preserve">                        </w:t>
            </w:r>
            <w:r w:rsidR="00E2249C" w:rsidRPr="006E6969">
              <w:rPr>
                <w:rFonts w:ascii="Verdana" w:hAnsi="Verdana"/>
              </w:rPr>
              <w:t xml:space="preserve">dne </w:t>
            </w:r>
            <w:r>
              <w:rPr>
                <w:rFonts w:ascii="Verdana" w:hAnsi="Verdana"/>
              </w:rPr>
              <w:t>…………………………</w:t>
            </w:r>
          </w:p>
          <w:p w14:paraId="720EF613" w14:textId="1CE7B31F" w:rsidR="00042737" w:rsidRDefault="00042737" w:rsidP="00042737">
            <w:pPr>
              <w:spacing w:before="480"/>
              <w:ind w:right="62"/>
              <w:jc w:val="center"/>
              <w:rPr>
                <w:rFonts w:ascii="Verdana" w:hAnsi="Verdana"/>
              </w:rPr>
            </w:pPr>
          </w:p>
          <w:p w14:paraId="7FCF7517" w14:textId="34B18322" w:rsidR="00042737" w:rsidRDefault="00042737" w:rsidP="00042737">
            <w:pPr>
              <w:spacing w:before="480"/>
              <w:ind w:right="62"/>
              <w:jc w:val="center"/>
              <w:rPr>
                <w:rFonts w:ascii="Verdana" w:hAnsi="Verdana"/>
              </w:rPr>
            </w:pPr>
          </w:p>
          <w:p w14:paraId="1900866C" w14:textId="5E1D766F" w:rsidR="00042737" w:rsidRDefault="00042737" w:rsidP="00042737">
            <w:pPr>
              <w:spacing w:before="480"/>
              <w:ind w:right="62"/>
              <w:jc w:val="center"/>
              <w:rPr>
                <w:rFonts w:ascii="Verdana" w:hAnsi="Verdana"/>
              </w:rPr>
            </w:pPr>
          </w:p>
          <w:p w14:paraId="2B556840" w14:textId="77777777" w:rsidR="00042737" w:rsidRPr="006E6969" w:rsidRDefault="00042737" w:rsidP="00042737">
            <w:pPr>
              <w:spacing w:before="480"/>
              <w:ind w:right="62"/>
              <w:jc w:val="center"/>
              <w:rPr>
                <w:rFonts w:ascii="Verdana" w:hAnsi="Verdana"/>
              </w:rPr>
            </w:pPr>
          </w:p>
          <w:p w14:paraId="0EF37C1A" w14:textId="77777777" w:rsidR="00E2249C" w:rsidRPr="006E6969" w:rsidRDefault="00E2249C" w:rsidP="00887FAB">
            <w:pPr>
              <w:spacing w:after="120"/>
              <w:ind w:right="62"/>
              <w:jc w:val="center"/>
              <w:rPr>
                <w:rFonts w:ascii="Verdana" w:hAnsi="Verdana"/>
              </w:rPr>
            </w:pPr>
            <w:r w:rsidRPr="006E6969">
              <w:rPr>
                <w:rFonts w:ascii="Verdana" w:hAnsi="Verdana"/>
              </w:rPr>
              <w:t>_______________</w:t>
            </w:r>
          </w:p>
          <w:p w14:paraId="2DECAA64" w14:textId="77777777" w:rsidR="00E2249C" w:rsidRPr="006E6969" w:rsidRDefault="00E2249C" w:rsidP="00887FAB">
            <w:pPr>
              <w:ind w:right="62"/>
              <w:jc w:val="center"/>
              <w:rPr>
                <w:rFonts w:ascii="Verdana" w:hAnsi="Verdana"/>
              </w:rPr>
            </w:pPr>
            <w:r w:rsidRPr="006E6969">
              <w:rPr>
                <w:rFonts w:ascii="Verdana" w:hAnsi="Verdana"/>
              </w:rPr>
              <w:t>Za DOPLNÍ ÚČASTNÍK</w:t>
            </w:r>
          </w:p>
          <w:p w14:paraId="6B5199F7" w14:textId="77777777" w:rsidR="00E2249C" w:rsidRPr="006E6969" w:rsidRDefault="00E2249C" w:rsidP="00887FAB">
            <w:pPr>
              <w:spacing w:before="120"/>
              <w:ind w:right="62"/>
              <w:jc w:val="center"/>
              <w:rPr>
                <w:rFonts w:ascii="Verdana" w:hAnsi="Verdana"/>
              </w:rPr>
            </w:pPr>
            <w:r w:rsidRPr="006E6969">
              <w:rPr>
                <w:rFonts w:ascii="Verdana" w:hAnsi="Verdana"/>
                <w:i/>
              </w:rPr>
              <w:t>Za poskytovatele</w:t>
            </w:r>
          </w:p>
        </w:tc>
      </w:tr>
      <w:tr w:rsidR="00042737" w:rsidRPr="006E6969" w14:paraId="77D5E945" w14:textId="77777777" w:rsidTr="00887FAB">
        <w:trPr>
          <w:trHeight w:val="80"/>
        </w:trPr>
        <w:tc>
          <w:tcPr>
            <w:tcW w:w="4645" w:type="dxa"/>
            <w:shd w:val="clear" w:color="auto" w:fill="auto"/>
          </w:tcPr>
          <w:p w14:paraId="73E8E072" w14:textId="77777777" w:rsidR="00042737" w:rsidRPr="006E6969" w:rsidRDefault="00042737" w:rsidP="00F964E9">
            <w:pPr>
              <w:keepNext/>
              <w:spacing w:before="480"/>
              <w:ind w:right="62"/>
              <w:rPr>
                <w:rFonts w:ascii="Verdana" w:hAnsi="Verdana"/>
              </w:rPr>
            </w:pPr>
          </w:p>
        </w:tc>
        <w:tc>
          <w:tcPr>
            <w:tcW w:w="4641" w:type="dxa"/>
            <w:shd w:val="clear" w:color="auto" w:fill="auto"/>
          </w:tcPr>
          <w:p w14:paraId="47F75DCA" w14:textId="77777777" w:rsidR="00042737" w:rsidRPr="006E6969" w:rsidRDefault="00042737" w:rsidP="00042737">
            <w:pPr>
              <w:tabs>
                <w:tab w:val="left" w:pos="1970"/>
              </w:tabs>
              <w:spacing w:before="480"/>
              <w:ind w:right="62"/>
              <w:rPr>
                <w:rFonts w:ascii="Verdana" w:hAnsi="Verdana"/>
              </w:rPr>
            </w:pPr>
          </w:p>
        </w:tc>
      </w:tr>
      <w:tr w:rsidR="00042737" w:rsidRPr="006E6969" w14:paraId="165CECD9" w14:textId="77777777" w:rsidTr="00887FAB">
        <w:trPr>
          <w:trHeight w:val="80"/>
        </w:trPr>
        <w:tc>
          <w:tcPr>
            <w:tcW w:w="4645" w:type="dxa"/>
            <w:shd w:val="clear" w:color="auto" w:fill="auto"/>
          </w:tcPr>
          <w:p w14:paraId="0464A2CF" w14:textId="77777777" w:rsidR="00042737" w:rsidRPr="006E6969" w:rsidRDefault="00042737" w:rsidP="00F964E9">
            <w:pPr>
              <w:keepNext/>
              <w:spacing w:before="480"/>
              <w:ind w:right="62"/>
              <w:rPr>
                <w:rFonts w:ascii="Verdana" w:hAnsi="Verdana"/>
              </w:rPr>
            </w:pPr>
          </w:p>
        </w:tc>
        <w:tc>
          <w:tcPr>
            <w:tcW w:w="4641" w:type="dxa"/>
            <w:shd w:val="clear" w:color="auto" w:fill="auto"/>
          </w:tcPr>
          <w:p w14:paraId="23C6A2B6" w14:textId="77777777" w:rsidR="00042737" w:rsidRPr="006E6969" w:rsidRDefault="00042737" w:rsidP="00042737">
            <w:pPr>
              <w:spacing w:before="480"/>
              <w:ind w:right="62"/>
              <w:rPr>
                <w:rFonts w:ascii="Verdana" w:hAnsi="Verdana"/>
              </w:rPr>
            </w:pPr>
          </w:p>
        </w:tc>
      </w:tr>
    </w:tbl>
    <w:p w14:paraId="0BEBB32A" w14:textId="77777777" w:rsidR="00E2249C" w:rsidRPr="006E6969" w:rsidRDefault="00E2249C" w:rsidP="00E2249C">
      <w:pPr>
        <w:pStyle w:val="Zkladntext2"/>
        <w:spacing w:line="240" w:lineRule="auto"/>
        <w:rPr>
          <w:rFonts w:ascii="Verdana" w:hAnsi="Verdana"/>
        </w:rPr>
      </w:pPr>
    </w:p>
    <w:sectPr w:rsidR="00E2249C" w:rsidRPr="006E6969" w:rsidSect="00D642C6">
      <w:headerReference w:type="even" r:id="rId8"/>
      <w:headerReference w:type="default" r:id="rId9"/>
      <w:footerReference w:type="even" r:id="rId10"/>
      <w:footerReference w:type="default" r:id="rId11"/>
      <w:headerReference w:type="first" r:id="rId12"/>
      <w:footerReference w:type="first" r:id="rId13"/>
      <w:pgSz w:w="11906" w:h="16838" w:code="9"/>
      <w:pgMar w:top="127" w:right="1418" w:bottom="1134" w:left="1418" w:header="28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6C559" w14:textId="77777777" w:rsidR="00C53747" w:rsidRDefault="00C53747" w:rsidP="003811D3">
      <w:r>
        <w:separator/>
      </w:r>
    </w:p>
  </w:endnote>
  <w:endnote w:type="continuationSeparator" w:id="0">
    <w:p w14:paraId="1121C3C2" w14:textId="77777777" w:rsidR="00C53747" w:rsidRDefault="00C53747" w:rsidP="003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GaramondE">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39F4" w14:textId="77777777" w:rsidR="00474169" w:rsidRDefault="007374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8C00C9A" w14:textId="77777777" w:rsidR="00474169" w:rsidRDefault="00C537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51984"/>
      <w:docPartObj>
        <w:docPartGallery w:val="Page Numbers (Bottom of Page)"/>
        <w:docPartUnique/>
      </w:docPartObj>
    </w:sdtPr>
    <w:sdtEndPr/>
    <w:sdtContent>
      <w:sdt>
        <w:sdtPr>
          <w:id w:val="-907377589"/>
          <w:docPartObj>
            <w:docPartGallery w:val="Page Numbers (Top of Page)"/>
            <w:docPartUnique/>
          </w:docPartObj>
        </w:sdtPr>
        <w:sdtEndPr/>
        <w:sdtContent>
          <w:p w14:paraId="625FD700" w14:textId="7D9BED09" w:rsidR="00F71C92" w:rsidRPr="00724345" w:rsidRDefault="00737482" w:rsidP="00724345">
            <w:pPr>
              <w:pStyle w:val="Zpat"/>
              <w:tabs>
                <w:tab w:val="clear" w:pos="4536"/>
                <w:tab w:val="center" w:pos="4535"/>
              </w:tabs>
              <w:spacing w:before="120"/>
              <w:jc w:val="right"/>
            </w:pPr>
            <w:r w:rsidRPr="00724345">
              <w:rPr>
                <w:rFonts w:ascii="Verdana" w:hAnsi="Verdana"/>
                <w:color w:val="767171" w:themeColor="background2" w:themeShade="80"/>
                <w:sz w:val="16"/>
                <w:szCs w:val="16"/>
              </w:rPr>
              <w:t xml:space="preserve">Stránka </w:t>
            </w:r>
            <w:r w:rsidRPr="00724345">
              <w:rPr>
                <w:rFonts w:ascii="Verdana" w:hAnsi="Verdana"/>
                <w:b/>
                <w:bCs/>
                <w:color w:val="767171" w:themeColor="background2" w:themeShade="80"/>
                <w:sz w:val="16"/>
                <w:szCs w:val="16"/>
              </w:rPr>
              <w:fldChar w:fldCharType="begin"/>
            </w:r>
            <w:r w:rsidRPr="00724345">
              <w:rPr>
                <w:rFonts w:ascii="Verdana" w:hAnsi="Verdana"/>
                <w:b/>
                <w:bCs/>
                <w:color w:val="767171" w:themeColor="background2" w:themeShade="80"/>
                <w:sz w:val="16"/>
                <w:szCs w:val="16"/>
              </w:rPr>
              <w:instrText>PAGE</w:instrText>
            </w:r>
            <w:r w:rsidRPr="00724345">
              <w:rPr>
                <w:rFonts w:ascii="Verdana" w:hAnsi="Verdana"/>
                <w:b/>
                <w:bCs/>
                <w:color w:val="767171" w:themeColor="background2" w:themeShade="80"/>
                <w:sz w:val="16"/>
                <w:szCs w:val="16"/>
              </w:rPr>
              <w:fldChar w:fldCharType="separate"/>
            </w:r>
            <w:r w:rsidR="00B938B8">
              <w:rPr>
                <w:rFonts w:ascii="Verdana" w:hAnsi="Verdana"/>
                <w:b/>
                <w:bCs/>
                <w:noProof/>
                <w:color w:val="767171" w:themeColor="background2" w:themeShade="80"/>
                <w:sz w:val="16"/>
                <w:szCs w:val="16"/>
              </w:rPr>
              <w:t>8</w:t>
            </w:r>
            <w:r w:rsidRPr="00724345">
              <w:rPr>
                <w:rFonts w:ascii="Verdana" w:hAnsi="Verdana"/>
                <w:b/>
                <w:bCs/>
                <w:color w:val="767171" w:themeColor="background2" w:themeShade="80"/>
                <w:sz w:val="16"/>
                <w:szCs w:val="16"/>
              </w:rPr>
              <w:fldChar w:fldCharType="end"/>
            </w:r>
            <w:r w:rsidRPr="00724345">
              <w:rPr>
                <w:rFonts w:ascii="Verdana" w:hAnsi="Verdana"/>
                <w:color w:val="767171" w:themeColor="background2" w:themeShade="80"/>
                <w:sz w:val="16"/>
                <w:szCs w:val="16"/>
              </w:rPr>
              <w:t xml:space="preserve"> z </w:t>
            </w:r>
            <w:r w:rsidRPr="00724345">
              <w:rPr>
                <w:rFonts w:ascii="Verdana" w:hAnsi="Verdana"/>
                <w:b/>
                <w:bCs/>
                <w:color w:val="767171" w:themeColor="background2" w:themeShade="80"/>
                <w:sz w:val="16"/>
                <w:szCs w:val="16"/>
              </w:rPr>
              <w:fldChar w:fldCharType="begin"/>
            </w:r>
            <w:r w:rsidRPr="00724345">
              <w:rPr>
                <w:rFonts w:ascii="Verdana" w:hAnsi="Verdana"/>
                <w:b/>
                <w:bCs/>
                <w:color w:val="767171" w:themeColor="background2" w:themeShade="80"/>
                <w:sz w:val="16"/>
                <w:szCs w:val="16"/>
              </w:rPr>
              <w:instrText>NUMPAGES</w:instrText>
            </w:r>
            <w:r w:rsidRPr="00724345">
              <w:rPr>
                <w:rFonts w:ascii="Verdana" w:hAnsi="Verdana"/>
                <w:b/>
                <w:bCs/>
                <w:color w:val="767171" w:themeColor="background2" w:themeShade="80"/>
                <w:sz w:val="16"/>
                <w:szCs w:val="16"/>
              </w:rPr>
              <w:fldChar w:fldCharType="separate"/>
            </w:r>
            <w:r w:rsidR="00B938B8">
              <w:rPr>
                <w:rFonts w:ascii="Verdana" w:hAnsi="Verdana"/>
                <w:b/>
                <w:bCs/>
                <w:noProof/>
                <w:color w:val="767171" w:themeColor="background2" w:themeShade="80"/>
                <w:sz w:val="16"/>
                <w:szCs w:val="16"/>
              </w:rPr>
              <w:t>8</w:t>
            </w:r>
            <w:r w:rsidRPr="00724345">
              <w:rPr>
                <w:rFonts w:ascii="Verdana" w:hAnsi="Verdana"/>
                <w:b/>
                <w:bCs/>
                <w:color w:val="767171" w:themeColor="background2" w:themeShade="80"/>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892923"/>
      <w:docPartObj>
        <w:docPartGallery w:val="Page Numbers (Bottom of Page)"/>
        <w:docPartUnique/>
      </w:docPartObj>
    </w:sdtPr>
    <w:sdtEndPr/>
    <w:sdtContent>
      <w:sdt>
        <w:sdtPr>
          <w:id w:val="-1769616900"/>
          <w:docPartObj>
            <w:docPartGallery w:val="Page Numbers (Top of Page)"/>
            <w:docPartUnique/>
          </w:docPartObj>
        </w:sdtPr>
        <w:sdtEndPr/>
        <w:sdtContent>
          <w:p w14:paraId="56A3E455" w14:textId="55480CBF" w:rsidR="00437086" w:rsidRPr="00724345" w:rsidRDefault="00737482" w:rsidP="00724345">
            <w:pPr>
              <w:pStyle w:val="Zpat"/>
              <w:spacing w:before="120"/>
              <w:jc w:val="right"/>
            </w:pPr>
            <w:r w:rsidRPr="00724345">
              <w:rPr>
                <w:rFonts w:ascii="Verdana" w:hAnsi="Verdana"/>
                <w:color w:val="767171" w:themeColor="background2" w:themeShade="80"/>
                <w:sz w:val="16"/>
                <w:szCs w:val="16"/>
              </w:rPr>
              <w:t xml:space="preserve">Stránka </w:t>
            </w:r>
            <w:r w:rsidRPr="00724345">
              <w:rPr>
                <w:rFonts w:ascii="Verdana" w:hAnsi="Verdana"/>
                <w:b/>
                <w:bCs/>
                <w:color w:val="767171" w:themeColor="background2" w:themeShade="80"/>
                <w:sz w:val="16"/>
                <w:szCs w:val="16"/>
              </w:rPr>
              <w:fldChar w:fldCharType="begin"/>
            </w:r>
            <w:r w:rsidRPr="00724345">
              <w:rPr>
                <w:rFonts w:ascii="Verdana" w:hAnsi="Verdana"/>
                <w:b/>
                <w:bCs/>
                <w:color w:val="767171" w:themeColor="background2" w:themeShade="80"/>
                <w:sz w:val="16"/>
                <w:szCs w:val="16"/>
              </w:rPr>
              <w:instrText>PAGE</w:instrText>
            </w:r>
            <w:r w:rsidRPr="00724345">
              <w:rPr>
                <w:rFonts w:ascii="Verdana" w:hAnsi="Verdana"/>
                <w:b/>
                <w:bCs/>
                <w:color w:val="767171" w:themeColor="background2" w:themeShade="80"/>
                <w:sz w:val="16"/>
                <w:szCs w:val="16"/>
              </w:rPr>
              <w:fldChar w:fldCharType="separate"/>
            </w:r>
            <w:r w:rsidR="00B938B8">
              <w:rPr>
                <w:rFonts w:ascii="Verdana" w:hAnsi="Verdana"/>
                <w:b/>
                <w:bCs/>
                <w:noProof/>
                <w:color w:val="767171" w:themeColor="background2" w:themeShade="80"/>
                <w:sz w:val="16"/>
                <w:szCs w:val="16"/>
              </w:rPr>
              <w:t>1</w:t>
            </w:r>
            <w:r w:rsidRPr="00724345">
              <w:rPr>
                <w:rFonts w:ascii="Verdana" w:hAnsi="Verdana"/>
                <w:b/>
                <w:bCs/>
                <w:color w:val="767171" w:themeColor="background2" w:themeShade="80"/>
                <w:sz w:val="16"/>
                <w:szCs w:val="16"/>
              </w:rPr>
              <w:fldChar w:fldCharType="end"/>
            </w:r>
            <w:r w:rsidRPr="00724345">
              <w:rPr>
                <w:rFonts w:ascii="Verdana" w:hAnsi="Verdana"/>
                <w:color w:val="767171" w:themeColor="background2" w:themeShade="80"/>
                <w:sz w:val="16"/>
                <w:szCs w:val="16"/>
              </w:rPr>
              <w:t xml:space="preserve"> z </w:t>
            </w:r>
            <w:r w:rsidRPr="00724345">
              <w:rPr>
                <w:rFonts w:ascii="Verdana" w:hAnsi="Verdana"/>
                <w:b/>
                <w:bCs/>
                <w:color w:val="767171" w:themeColor="background2" w:themeShade="80"/>
                <w:sz w:val="16"/>
                <w:szCs w:val="16"/>
              </w:rPr>
              <w:fldChar w:fldCharType="begin"/>
            </w:r>
            <w:r w:rsidRPr="00724345">
              <w:rPr>
                <w:rFonts w:ascii="Verdana" w:hAnsi="Verdana"/>
                <w:b/>
                <w:bCs/>
                <w:color w:val="767171" w:themeColor="background2" w:themeShade="80"/>
                <w:sz w:val="16"/>
                <w:szCs w:val="16"/>
              </w:rPr>
              <w:instrText>NUMPAGES</w:instrText>
            </w:r>
            <w:r w:rsidRPr="00724345">
              <w:rPr>
                <w:rFonts w:ascii="Verdana" w:hAnsi="Verdana"/>
                <w:b/>
                <w:bCs/>
                <w:color w:val="767171" w:themeColor="background2" w:themeShade="80"/>
                <w:sz w:val="16"/>
                <w:szCs w:val="16"/>
              </w:rPr>
              <w:fldChar w:fldCharType="separate"/>
            </w:r>
            <w:r w:rsidR="00B938B8">
              <w:rPr>
                <w:rFonts w:ascii="Verdana" w:hAnsi="Verdana"/>
                <w:b/>
                <w:bCs/>
                <w:noProof/>
                <w:color w:val="767171" w:themeColor="background2" w:themeShade="80"/>
                <w:sz w:val="16"/>
                <w:szCs w:val="16"/>
              </w:rPr>
              <w:t>8</w:t>
            </w:r>
            <w:r w:rsidRPr="00724345">
              <w:rPr>
                <w:rFonts w:ascii="Verdana" w:hAnsi="Verdana"/>
                <w:b/>
                <w:bCs/>
                <w:color w:val="767171" w:themeColor="background2"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4B7A9" w14:textId="77777777" w:rsidR="00C53747" w:rsidRDefault="00C53747" w:rsidP="003811D3">
      <w:r>
        <w:separator/>
      </w:r>
    </w:p>
  </w:footnote>
  <w:footnote w:type="continuationSeparator" w:id="0">
    <w:p w14:paraId="7DB9ACFD" w14:textId="77777777" w:rsidR="00C53747" w:rsidRDefault="00C53747" w:rsidP="0038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EFF71" w14:textId="77777777" w:rsidR="00805401" w:rsidRDefault="008054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1B5D" w14:textId="04D5470D" w:rsidR="00D60516" w:rsidRPr="00805401" w:rsidRDefault="00805401" w:rsidP="00805401">
    <w:pPr>
      <w:pStyle w:val="Zhlav"/>
      <w:spacing w:after="360"/>
      <w:jc w:val="right"/>
      <w:rPr>
        <w:rFonts w:ascii="Verdana" w:hAnsi="Verdana"/>
        <w:i/>
        <w:sz w:val="12"/>
        <w:szCs w:val="12"/>
      </w:rPr>
    </w:pPr>
    <w:r>
      <w:rPr>
        <w:rFonts w:ascii="Verdana" w:hAnsi="Verdana"/>
        <w:noProof/>
        <w:sz w:val="16"/>
        <w:szCs w:val="16"/>
      </w:rPr>
      <mc:AlternateContent>
        <mc:Choice Requires="wps">
          <w:drawing>
            <wp:anchor distT="0" distB="0" distL="114300" distR="114300" simplePos="0" relativeHeight="251664384" behindDoc="0" locked="0" layoutInCell="1" allowOverlap="1" wp14:anchorId="21C22C1F" wp14:editId="74CD952A">
              <wp:simplePos x="0" y="0"/>
              <wp:positionH relativeFrom="margin">
                <wp:posOffset>3667125</wp:posOffset>
              </wp:positionH>
              <wp:positionV relativeFrom="paragraph">
                <wp:posOffset>372110</wp:posOffset>
              </wp:positionV>
              <wp:extent cx="2106930" cy="1905"/>
              <wp:effectExtent l="0" t="0" r="26670" b="36195"/>
              <wp:wrapNone/>
              <wp:docPr id="73" name="Přímá spojnice 73"/>
              <wp:cNvGraphicFramePr/>
              <a:graphic xmlns:a="http://schemas.openxmlformats.org/drawingml/2006/main">
                <a:graphicData uri="http://schemas.microsoft.com/office/word/2010/wordprocessingShape">
                  <wps:wsp>
                    <wps:cNvCnPr/>
                    <wps:spPr>
                      <a:xfrm>
                        <a:off x="0" y="0"/>
                        <a:ext cx="210693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7D8C0" id="Přímá spojnice 7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75pt,29.3pt" to="454.6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" strokecolor="black [3200]" strokeweight=".5pt">
              <v:stroke joinstyle="miter"/>
              <w10:wrap anchorx="margin"/>
            </v:line>
          </w:pict>
        </mc:Fallback>
      </mc:AlternateContent>
    </w:r>
    <w:r w:rsidR="00D642C6" w:rsidRPr="00F964E9">
      <w:rPr>
        <w:rFonts w:ascii="Verdana" w:hAnsi="Verdana"/>
        <w:noProof/>
        <w:sz w:val="16"/>
        <w:szCs w:val="16"/>
      </w:rPr>
      <w:drawing>
        <wp:anchor distT="0" distB="0" distL="114300" distR="114300" simplePos="0" relativeHeight="251663360" behindDoc="1" locked="0" layoutInCell="1" allowOverlap="1" wp14:anchorId="49CFC966" wp14:editId="7BACD0B2">
          <wp:simplePos x="0" y="0"/>
          <wp:positionH relativeFrom="column">
            <wp:posOffset>43180</wp:posOffset>
          </wp:positionH>
          <wp:positionV relativeFrom="paragraph">
            <wp:posOffset>-26035</wp:posOffset>
          </wp:positionV>
          <wp:extent cx="308610" cy="445770"/>
          <wp:effectExtent l="0" t="0" r="0" b="0"/>
          <wp:wrapTight wrapText="bothSides">
            <wp:wrapPolygon edited="0">
              <wp:start x="0" y="0"/>
              <wp:lineTo x="0" y="20308"/>
              <wp:lineTo x="20000" y="20308"/>
              <wp:lineTo x="20000" y="0"/>
              <wp:lineTo x="0" y="0"/>
            </wp:wrapPolygon>
          </wp:wrapTight>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g_jic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610" cy="445770"/>
                  </a:xfrm>
                  <a:prstGeom prst="rect">
                    <a:avLst/>
                  </a:prstGeom>
                </pic:spPr>
              </pic:pic>
            </a:graphicData>
          </a:graphic>
          <wp14:sizeRelH relativeFrom="page">
            <wp14:pctWidth>0</wp14:pctWidth>
          </wp14:sizeRelH>
          <wp14:sizeRelV relativeFrom="page">
            <wp14:pctHeight>0</wp14:pctHeight>
          </wp14:sizeRelV>
        </wp:anchor>
      </w:drawing>
    </w:r>
    <w:sdt>
      <w:sdtPr>
        <w:rPr>
          <w:rFonts w:ascii="Verdana" w:hAnsi="Verdana"/>
          <w:sz w:val="16"/>
          <w:szCs w:val="16"/>
        </w:rPr>
        <w:id w:val="-22103815"/>
        <w:docPartObj>
          <w:docPartGallery w:val="Page Numbers (Top of Page)"/>
          <w:docPartUnique/>
        </w:docPartObj>
      </w:sdtPr>
      <w:sdtEndPr/>
      <w:sdtContent>
        <w:sdt>
          <w:sdtPr>
            <w:rPr>
              <w:rFonts w:ascii="Verdana" w:hAnsi="Verdana"/>
              <w:sz w:val="16"/>
              <w:szCs w:val="16"/>
            </w:rPr>
            <w:id w:val="-1275172032"/>
            <w:docPartObj>
              <w:docPartGallery w:val="Page Numbers (Top of Page)"/>
              <w:docPartUnique/>
            </w:docPartObj>
          </w:sdtPr>
          <w:sdtEndPr/>
          <w:sdtContent>
            <w:r w:rsidR="00D642C6">
              <w:rPr>
                <w:rFonts w:ascii="Verdana" w:hAnsi="Verdana"/>
                <w:sz w:val="16"/>
                <w:szCs w:val="16"/>
              </w:rPr>
              <w:t>Lepařovo gymnázium, Jičín, Jiráskova 30</w:t>
            </w:r>
          </w:sdtContent>
        </w:sdt>
      </w:sdtContent>
    </w:sdt>
    <w:r w:rsidR="00F964E9" w:rsidRPr="00F964E9">
      <w:rPr>
        <w:rFonts w:ascii="Verdana" w:hAnsi="Verdana"/>
        <w:sz w:val="16"/>
        <w:szCs w:val="16"/>
      </w:rPr>
      <w:br/>
      <w:t>Jiráskova 30</w:t>
    </w:r>
    <w:r w:rsidR="00F964E9" w:rsidRPr="00F964E9">
      <w:rPr>
        <w:rFonts w:ascii="Verdana" w:hAnsi="Verdana"/>
        <w:sz w:val="16"/>
        <w:szCs w:val="16"/>
      </w:rPr>
      <w:br/>
    </w:r>
    <w:r w:rsidR="00D642C6">
      <w:rPr>
        <w:rFonts w:ascii="Verdana" w:hAnsi="Verdana"/>
        <w:sz w:val="16"/>
        <w:szCs w:val="16"/>
      </w:rPr>
      <w:t>50601</w:t>
    </w:r>
    <w:r w:rsidR="00F964E9" w:rsidRPr="00F964E9">
      <w:rPr>
        <w:rFonts w:ascii="Verdana" w:hAnsi="Verdana"/>
        <w:sz w:val="16"/>
        <w:szCs w:val="16"/>
      </w:rPr>
      <w:t xml:space="preserve"> Jičín</w:t>
    </w:r>
    <w:r w:rsidR="00D60516">
      <w:rPr>
        <w:rFonts w:ascii="Verdana" w:hAnsi="Verdana"/>
        <w:sz w:val="16"/>
        <w:szCs w:val="16"/>
      </w:rPr>
      <w:br/>
    </w:r>
    <w:r w:rsidRPr="00805401">
      <w:rPr>
        <w:rFonts w:ascii="Verdana" w:hAnsi="Verdana"/>
        <w:i/>
        <w:sz w:val="12"/>
        <w:szCs w:val="12"/>
      </w:rPr>
      <w:t xml:space="preserve">příloha </w:t>
    </w:r>
    <w:proofErr w:type="gramStart"/>
    <w:r w:rsidRPr="00805401">
      <w:rPr>
        <w:rFonts w:ascii="Verdana" w:hAnsi="Verdana"/>
        <w:i/>
        <w:sz w:val="12"/>
        <w:szCs w:val="12"/>
      </w:rPr>
      <w:t>č.2</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rPr>
      <w:id w:val="-1108343118"/>
      <w:docPartObj>
        <w:docPartGallery w:val="Page Numbers (Top of Page)"/>
        <w:docPartUnique/>
      </w:docPartObj>
    </w:sdtPr>
    <w:sdtEndPr/>
    <w:sdtContent>
      <w:permStart w:id="833515281" w:edGrp="everyone" w:displacedByCustomXml="prev"/>
      <w:p w14:paraId="40647E21" w14:textId="77125D14" w:rsidR="00CB6B2B" w:rsidRPr="0007467A" w:rsidRDefault="00737482" w:rsidP="0007467A">
        <w:pPr>
          <w:pStyle w:val="Zhlav"/>
          <w:spacing w:after="720"/>
          <w:jc w:val="right"/>
          <w:rPr>
            <w:rFonts w:ascii="Verdana" w:hAnsi="Verdana"/>
          </w:rPr>
        </w:pPr>
        <w:r w:rsidRPr="00502C92">
          <w:rPr>
            <w:rFonts w:ascii="Verdana" w:hAnsi="Verdana"/>
          </w:rPr>
          <w:t xml:space="preserve"> </w:t>
        </w:r>
      </w:p>
      <w:permEnd w:id="833515281"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1" w15:restartNumberingAfterBreak="0">
    <w:nsid w:val="011F1E27"/>
    <w:multiLevelType w:val="hybridMultilevel"/>
    <w:tmpl w:val="ECB8CECC"/>
    <w:name w:val="WW8Num4"/>
    <w:lvl w:ilvl="0" w:tplc="542C998C">
      <w:start w:val="1"/>
      <w:numFmt w:val="decimal"/>
      <w:lvlText w:val="%1."/>
      <w:lvlJc w:val="left"/>
      <w:pPr>
        <w:tabs>
          <w:tab w:val="num" w:pos="360"/>
        </w:tabs>
        <w:ind w:left="360" w:hanging="360"/>
      </w:pPr>
    </w:lvl>
    <w:lvl w:ilvl="1" w:tplc="F9EC7372" w:tentative="1">
      <w:start w:val="1"/>
      <w:numFmt w:val="lowerLetter"/>
      <w:lvlText w:val="%2."/>
      <w:lvlJc w:val="left"/>
      <w:pPr>
        <w:tabs>
          <w:tab w:val="num" w:pos="1080"/>
        </w:tabs>
        <w:ind w:left="1080" w:hanging="360"/>
      </w:pPr>
    </w:lvl>
    <w:lvl w:ilvl="2" w:tplc="7B98E166" w:tentative="1">
      <w:start w:val="1"/>
      <w:numFmt w:val="lowerRoman"/>
      <w:lvlText w:val="%3."/>
      <w:lvlJc w:val="right"/>
      <w:pPr>
        <w:tabs>
          <w:tab w:val="num" w:pos="1800"/>
        </w:tabs>
        <w:ind w:left="1800" w:hanging="180"/>
      </w:pPr>
    </w:lvl>
    <w:lvl w:ilvl="3" w:tplc="9E7C8696" w:tentative="1">
      <w:start w:val="1"/>
      <w:numFmt w:val="decimal"/>
      <w:lvlText w:val="%4."/>
      <w:lvlJc w:val="left"/>
      <w:pPr>
        <w:tabs>
          <w:tab w:val="num" w:pos="2520"/>
        </w:tabs>
        <w:ind w:left="2520" w:hanging="360"/>
      </w:pPr>
    </w:lvl>
    <w:lvl w:ilvl="4" w:tplc="89DE8524" w:tentative="1">
      <w:start w:val="1"/>
      <w:numFmt w:val="lowerLetter"/>
      <w:lvlText w:val="%5."/>
      <w:lvlJc w:val="left"/>
      <w:pPr>
        <w:tabs>
          <w:tab w:val="num" w:pos="3240"/>
        </w:tabs>
        <w:ind w:left="3240" w:hanging="360"/>
      </w:pPr>
    </w:lvl>
    <w:lvl w:ilvl="5" w:tplc="438A7CFE" w:tentative="1">
      <w:start w:val="1"/>
      <w:numFmt w:val="lowerRoman"/>
      <w:lvlText w:val="%6."/>
      <w:lvlJc w:val="right"/>
      <w:pPr>
        <w:tabs>
          <w:tab w:val="num" w:pos="3960"/>
        </w:tabs>
        <w:ind w:left="3960" w:hanging="180"/>
      </w:pPr>
    </w:lvl>
    <w:lvl w:ilvl="6" w:tplc="ACD03408" w:tentative="1">
      <w:start w:val="1"/>
      <w:numFmt w:val="decimal"/>
      <w:lvlText w:val="%7."/>
      <w:lvlJc w:val="left"/>
      <w:pPr>
        <w:tabs>
          <w:tab w:val="num" w:pos="4680"/>
        </w:tabs>
        <w:ind w:left="4680" w:hanging="360"/>
      </w:pPr>
    </w:lvl>
    <w:lvl w:ilvl="7" w:tplc="6D7817BE" w:tentative="1">
      <w:start w:val="1"/>
      <w:numFmt w:val="lowerLetter"/>
      <w:lvlText w:val="%8."/>
      <w:lvlJc w:val="left"/>
      <w:pPr>
        <w:tabs>
          <w:tab w:val="num" w:pos="5400"/>
        </w:tabs>
        <w:ind w:left="5400" w:hanging="360"/>
      </w:pPr>
    </w:lvl>
    <w:lvl w:ilvl="8" w:tplc="56626754" w:tentative="1">
      <w:start w:val="1"/>
      <w:numFmt w:val="lowerRoman"/>
      <w:lvlText w:val="%9."/>
      <w:lvlJc w:val="right"/>
      <w:pPr>
        <w:tabs>
          <w:tab w:val="num" w:pos="6120"/>
        </w:tabs>
        <w:ind w:left="6120" w:hanging="180"/>
      </w:pPr>
    </w:lvl>
  </w:abstractNum>
  <w:abstractNum w:abstractNumId="2" w15:restartNumberingAfterBreak="0">
    <w:nsid w:val="18DC710F"/>
    <w:multiLevelType w:val="multilevel"/>
    <w:tmpl w:val="45EE11F8"/>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1335A7"/>
    <w:multiLevelType w:val="multilevel"/>
    <w:tmpl w:val="D36428B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01F432B"/>
    <w:multiLevelType w:val="hybridMultilevel"/>
    <w:tmpl w:val="91E8F842"/>
    <w:lvl w:ilvl="0" w:tplc="FE8498DA">
      <w:start w:val="1"/>
      <w:numFmt w:val="decimal"/>
      <w:lvlText w:val="%1."/>
      <w:lvlJc w:val="left"/>
      <w:pPr>
        <w:ind w:left="1495" w:hanging="360"/>
      </w:pPr>
    </w:lvl>
    <w:lvl w:ilvl="1" w:tplc="5554F552">
      <w:start w:val="1"/>
      <w:numFmt w:val="lowerLetter"/>
      <w:lvlText w:val="%2."/>
      <w:lvlJc w:val="left"/>
      <w:pPr>
        <w:ind w:left="2215" w:hanging="360"/>
      </w:pPr>
    </w:lvl>
    <w:lvl w:ilvl="2" w:tplc="16A03C60">
      <w:start w:val="1"/>
      <w:numFmt w:val="lowerRoman"/>
      <w:lvlText w:val="%3."/>
      <w:lvlJc w:val="right"/>
      <w:pPr>
        <w:ind w:left="2935" w:hanging="180"/>
      </w:pPr>
    </w:lvl>
    <w:lvl w:ilvl="3" w:tplc="BAC83FBA">
      <w:start w:val="1"/>
      <w:numFmt w:val="decimal"/>
      <w:lvlText w:val="%4."/>
      <w:lvlJc w:val="left"/>
      <w:pPr>
        <w:ind w:left="3655" w:hanging="360"/>
      </w:pPr>
    </w:lvl>
    <w:lvl w:ilvl="4" w:tplc="20F4801E">
      <w:start w:val="1"/>
      <w:numFmt w:val="lowerLetter"/>
      <w:lvlText w:val="%5."/>
      <w:lvlJc w:val="left"/>
      <w:pPr>
        <w:ind w:left="4375" w:hanging="360"/>
      </w:pPr>
    </w:lvl>
    <w:lvl w:ilvl="5" w:tplc="7CBCCBB4">
      <w:start w:val="1"/>
      <w:numFmt w:val="lowerRoman"/>
      <w:lvlText w:val="%6."/>
      <w:lvlJc w:val="right"/>
      <w:pPr>
        <w:ind w:left="5095" w:hanging="180"/>
      </w:pPr>
    </w:lvl>
    <w:lvl w:ilvl="6" w:tplc="523655AA">
      <w:start w:val="1"/>
      <w:numFmt w:val="decimal"/>
      <w:lvlText w:val="%7."/>
      <w:lvlJc w:val="left"/>
      <w:pPr>
        <w:ind w:left="5815" w:hanging="360"/>
      </w:pPr>
    </w:lvl>
    <w:lvl w:ilvl="7" w:tplc="EFFC5732">
      <w:start w:val="1"/>
      <w:numFmt w:val="lowerLetter"/>
      <w:lvlText w:val="%8."/>
      <w:lvlJc w:val="left"/>
      <w:pPr>
        <w:ind w:left="6535" w:hanging="360"/>
      </w:pPr>
    </w:lvl>
    <w:lvl w:ilvl="8" w:tplc="A7A626F8">
      <w:start w:val="1"/>
      <w:numFmt w:val="lowerRoman"/>
      <w:lvlText w:val="%9."/>
      <w:lvlJc w:val="right"/>
      <w:pPr>
        <w:ind w:left="7255" w:hanging="180"/>
      </w:pPr>
    </w:lvl>
  </w:abstractNum>
  <w:abstractNum w:abstractNumId="5" w15:restartNumberingAfterBreak="0">
    <w:nsid w:val="4AF7184A"/>
    <w:multiLevelType w:val="hybridMultilevel"/>
    <w:tmpl w:val="F2D8D4F6"/>
    <w:lvl w:ilvl="0" w:tplc="5C7A2C4E">
      <w:start w:val="1"/>
      <w:numFmt w:val="bullet"/>
      <w:lvlText w:val="-"/>
      <w:lvlJc w:val="left"/>
      <w:pPr>
        <w:ind w:left="1145" w:hanging="360"/>
      </w:pPr>
      <w:rPr>
        <w:rFonts w:ascii="Times New Roman" w:hAnsi="Times New Roman" w:cs="Times New Roman" w:hint="default"/>
      </w:rPr>
    </w:lvl>
    <w:lvl w:ilvl="1" w:tplc="AFEEC15C">
      <w:start w:val="120"/>
      <w:numFmt w:val="bullet"/>
      <w:lvlText w:val="-"/>
      <w:lvlJc w:val="left"/>
      <w:pPr>
        <w:ind w:left="1865" w:hanging="360"/>
      </w:pPr>
      <w:rPr>
        <w:rFonts w:ascii="Times New Roman" w:eastAsia="Times New Roman" w:hAnsi="Times New Roman" w:cs="Times New Roman" w:hint="default"/>
        <w:sz w:val="24"/>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55351A9C"/>
    <w:multiLevelType w:val="hybridMultilevel"/>
    <w:tmpl w:val="B734B63A"/>
    <w:lvl w:ilvl="0" w:tplc="305A657A">
      <w:start w:val="1"/>
      <w:numFmt w:val="decimal"/>
      <w:lvlText w:val="%1."/>
      <w:lvlJc w:val="left"/>
      <w:pPr>
        <w:tabs>
          <w:tab w:val="num" w:pos="360"/>
        </w:tabs>
        <w:ind w:left="360" w:hanging="360"/>
      </w:pPr>
      <w:rPr>
        <w:rFonts w:hint="default"/>
      </w:rPr>
    </w:lvl>
    <w:lvl w:ilvl="1" w:tplc="732A6C54" w:tentative="1">
      <w:start w:val="1"/>
      <w:numFmt w:val="lowerLetter"/>
      <w:lvlText w:val="%2."/>
      <w:lvlJc w:val="left"/>
      <w:pPr>
        <w:tabs>
          <w:tab w:val="num" w:pos="1080"/>
        </w:tabs>
        <w:ind w:left="1080" w:hanging="360"/>
      </w:pPr>
    </w:lvl>
    <w:lvl w:ilvl="2" w:tplc="5AF4B470" w:tentative="1">
      <w:start w:val="1"/>
      <w:numFmt w:val="lowerRoman"/>
      <w:lvlText w:val="%3."/>
      <w:lvlJc w:val="right"/>
      <w:pPr>
        <w:tabs>
          <w:tab w:val="num" w:pos="1800"/>
        </w:tabs>
        <w:ind w:left="1800" w:hanging="180"/>
      </w:pPr>
    </w:lvl>
    <w:lvl w:ilvl="3" w:tplc="B97EC63E" w:tentative="1">
      <w:start w:val="1"/>
      <w:numFmt w:val="decimal"/>
      <w:lvlText w:val="%4."/>
      <w:lvlJc w:val="left"/>
      <w:pPr>
        <w:tabs>
          <w:tab w:val="num" w:pos="2520"/>
        </w:tabs>
        <w:ind w:left="2520" w:hanging="360"/>
      </w:pPr>
    </w:lvl>
    <w:lvl w:ilvl="4" w:tplc="EE166420" w:tentative="1">
      <w:start w:val="1"/>
      <w:numFmt w:val="lowerLetter"/>
      <w:lvlText w:val="%5."/>
      <w:lvlJc w:val="left"/>
      <w:pPr>
        <w:tabs>
          <w:tab w:val="num" w:pos="3240"/>
        </w:tabs>
        <w:ind w:left="3240" w:hanging="360"/>
      </w:pPr>
    </w:lvl>
    <w:lvl w:ilvl="5" w:tplc="B1522BF8" w:tentative="1">
      <w:start w:val="1"/>
      <w:numFmt w:val="lowerRoman"/>
      <w:lvlText w:val="%6."/>
      <w:lvlJc w:val="right"/>
      <w:pPr>
        <w:tabs>
          <w:tab w:val="num" w:pos="3960"/>
        </w:tabs>
        <w:ind w:left="3960" w:hanging="180"/>
      </w:pPr>
    </w:lvl>
    <w:lvl w:ilvl="6" w:tplc="57CA6D50" w:tentative="1">
      <w:start w:val="1"/>
      <w:numFmt w:val="decimal"/>
      <w:lvlText w:val="%7."/>
      <w:lvlJc w:val="left"/>
      <w:pPr>
        <w:tabs>
          <w:tab w:val="num" w:pos="4680"/>
        </w:tabs>
        <w:ind w:left="4680" w:hanging="360"/>
      </w:pPr>
    </w:lvl>
    <w:lvl w:ilvl="7" w:tplc="0F1C2984" w:tentative="1">
      <w:start w:val="1"/>
      <w:numFmt w:val="lowerLetter"/>
      <w:lvlText w:val="%8."/>
      <w:lvlJc w:val="left"/>
      <w:pPr>
        <w:tabs>
          <w:tab w:val="num" w:pos="5400"/>
        </w:tabs>
        <w:ind w:left="5400" w:hanging="360"/>
      </w:pPr>
    </w:lvl>
    <w:lvl w:ilvl="8" w:tplc="0D2A4982" w:tentative="1">
      <w:start w:val="1"/>
      <w:numFmt w:val="lowerRoman"/>
      <w:lvlText w:val="%9."/>
      <w:lvlJc w:val="right"/>
      <w:pPr>
        <w:tabs>
          <w:tab w:val="num" w:pos="6120"/>
        </w:tabs>
        <w:ind w:left="6120" w:hanging="180"/>
      </w:pPr>
    </w:lvl>
  </w:abstractNum>
  <w:abstractNum w:abstractNumId="7" w15:restartNumberingAfterBreak="0">
    <w:nsid w:val="6B9216EA"/>
    <w:multiLevelType w:val="hybridMultilevel"/>
    <w:tmpl w:val="FDFAFD52"/>
    <w:lvl w:ilvl="0" w:tplc="681A0BD2">
      <w:start w:val="1"/>
      <w:numFmt w:val="decimal"/>
      <w:lvlText w:val="%1."/>
      <w:lvlJc w:val="left"/>
      <w:pPr>
        <w:tabs>
          <w:tab w:val="num" w:pos="360"/>
        </w:tabs>
        <w:ind w:left="360" w:hanging="360"/>
      </w:pPr>
      <w:rPr>
        <w:rFonts w:hint="default"/>
      </w:rPr>
    </w:lvl>
    <w:lvl w:ilvl="1" w:tplc="C80E6ACE" w:tentative="1">
      <w:start w:val="1"/>
      <w:numFmt w:val="lowerLetter"/>
      <w:lvlText w:val="%2."/>
      <w:lvlJc w:val="left"/>
      <w:pPr>
        <w:tabs>
          <w:tab w:val="num" w:pos="1080"/>
        </w:tabs>
        <w:ind w:left="1080" w:hanging="360"/>
      </w:pPr>
    </w:lvl>
    <w:lvl w:ilvl="2" w:tplc="D5744242" w:tentative="1">
      <w:start w:val="1"/>
      <w:numFmt w:val="lowerRoman"/>
      <w:lvlText w:val="%3."/>
      <w:lvlJc w:val="right"/>
      <w:pPr>
        <w:tabs>
          <w:tab w:val="num" w:pos="1800"/>
        </w:tabs>
        <w:ind w:left="1800" w:hanging="180"/>
      </w:pPr>
    </w:lvl>
    <w:lvl w:ilvl="3" w:tplc="5B7AF552" w:tentative="1">
      <w:start w:val="1"/>
      <w:numFmt w:val="decimal"/>
      <w:lvlText w:val="%4."/>
      <w:lvlJc w:val="left"/>
      <w:pPr>
        <w:tabs>
          <w:tab w:val="num" w:pos="2520"/>
        </w:tabs>
        <w:ind w:left="2520" w:hanging="360"/>
      </w:pPr>
    </w:lvl>
    <w:lvl w:ilvl="4" w:tplc="F63608B2" w:tentative="1">
      <w:start w:val="1"/>
      <w:numFmt w:val="lowerLetter"/>
      <w:lvlText w:val="%5."/>
      <w:lvlJc w:val="left"/>
      <w:pPr>
        <w:tabs>
          <w:tab w:val="num" w:pos="3240"/>
        </w:tabs>
        <w:ind w:left="3240" w:hanging="360"/>
      </w:pPr>
    </w:lvl>
    <w:lvl w:ilvl="5" w:tplc="D452E9C2" w:tentative="1">
      <w:start w:val="1"/>
      <w:numFmt w:val="lowerRoman"/>
      <w:lvlText w:val="%6."/>
      <w:lvlJc w:val="right"/>
      <w:pPr>
        <w:tabs>
          <w:tab w:val="num" w:pos="3960"/>
        </w:tabs>
        <w:ind w:left="3960" w:hanging="180"/>
      </w:pPr>
    </w:lvl>
    <w:lvl w:ilvl="6" w:tplc="34D8BC36" w:tentative="1">
      <w:start w:val="1"/>
      <w:numFmt w:val="decimal"/>
      <w:lvlText w:val="%7."/>
      <w:lvlJc w:val="left"/>
      <w:pPr>
        <w:tabs>
          <w:tab w:val="num" w:pos="4680"/>
        </w:tabs>
        <w:ind w:left="4680" w:hanging="360"/>
      </w:pPr>
    </w:lvl>
    <w:lvl w:ilvl="7" w:tplc="D806F786" w:tentative="1">
      <w:start w:val="1"/>
      <w:numFmt w:val="lowerLetter"/>
      <w:lvlText w:val="%8."/>
      <w:lvlJc w:val="left"/>
      <w:pPr>
        <w:tabs>
          <w:tab w:val="num" w:pos="5400"/>
        </w:tabs>
        <w:ind w:left="5400" w:hanging="360"/>
      </w:pPr>
    </w:lvl>
    <w:lvl w:ilvl="8" w:tplc="9ACE7594" w:tentative="1">
      <w:start w:val="1"/>
      <w:numFmt w:val="lowerRoman"/>
      <w:lvlText w:val="%9."/>
      <w:lvlJc w:val="right"/>
      <w:pPr>
        <w:tabs>
          <w:tab w:val="num" w:pos="6120"/>
        </w:tabs>
        <w:ind w:left="6120" w:hanging="180"/>
      </w:pPr>
    </w:lvl>
  </w:abstractNum>
  <w:abstractNum w:abstractNumId="8" w15:restartNumberingAfterBreak="0">
    <w:nsid w:val="6E241C12"/>
    <w:multiLevelType w:val="hybridMultilevel"/>
    <w:tmpl w:val="78605A72"/>
    <w:lvl w:ilvl="0" w:tplc="968AB4CE">
      <w:start w:val="1"/>
      <w:numFmt w:val="decimal"/>
      <w:lvlText w:val="%1."/>
      <w:lvlJc w:val="left"/>
      <w:pPr>
        <w:tabs>
          <w:tab w:val="num" w:pos="360"/>
        </w:tabs>
        <w:ind w:left="360" w:hanging="360"/>
      </w:pPr>
    </w:lvl>
    <w:lvl w:ilvl="1" w:tplc="AFEEC15C">
      <w:start w:val="120"/>
      <w:numFmt w:val="bullet"/>
      <w:lvlText w:val="-"/>
      <w:lvlJc w:val="left"/>
      <w:pPr>
        <w:tabs>
          <w:tab w:val="num" w:pos="1440"/>
        </w:tabs>
        <w:ind w:left="1440" w:hanging="360"/>
      </w:pPr>
      <w:rPr>
        <w:rFonts w:ascii="Times New Roman" w:eastAsia="Times New Roman" w:hAnsi="Times New Roman" w:cs="Times New Roman" w:hint="default"/>
        <w:sz w:val="24"/>
      </w:rPr>
    </w:lvl>
    <w:lvl w:ilvl="2" w:tplc="81E0DDBE" w:tentative="1">
      <w:start w:val="1"/>
      <w:numFmt w:val="lowerRoman"/>
      <w:lvlText w:val="%3."/>
      <w:lvlJc w:val="right"/>
      <w:pPr>
        <w:tabs>
          <w:tab w:val="num" w:pos="2160"/>
        </w:tabs>
        <w:ind w:left="2160" w:hanging="180"/>
      </w:pPr>
    </w:lvl>
    <w:lvl w:ilvl="3" w:tplc="43DE1D92" w:tentative="1">
      <w:start w:val="1"/>
      <w:numFmt w:val="decimal"/>
      <w:lvlText w:val="%4."/>
      <w:lvlJc w:val="left"/>
      <w:pPr>
        <w:tabs>
          <w:tab w:val="num" w:pos="2880"/>
        </w:tabs>
        <w:ind w:left="2880" w:hanging="360"/>
      </w:pPr>
    </w:lvl>
    <w:lvl w:ilvl="4" w:tplc="AA561C78" w:tentative="1">
      <w:start w:val="1"/>
      <w:numFmt w:val="lowerLetter"/>
      <w:lvlText w:val="%5."/>
      <w:lvlJc w:val="left"/>
      <w:pPr>
        <w:tabs>
          <w:tab w:val="num" w:pos="3600"/>
        </w:tabs>
        <w:ind w:left="3600" w:hanging="360"/>
      </w:pPr>
    </w:lvl>
    <w:lvl w:ilvl="5" w:tplc="8BA47D04" w:tentative="1">
      <w:start w:val="1"/>
      <w:numFmt w:val="lowerRoman"/>
      <w:lvlText w:val="%6."/>
      <w:lvlJc w:val="right"/>
      <w:pPr>
        <w:tabs>
          <w:tab w:val="num" w:pos="4320"/>
        </w:tabs>
        <w:ind w:left="4320" w:hanging="180"/>
      </w:pPr>
    </w:lvl>
    <w:lvl w:ilvl="6" w:tplc="AA3EAB2A" w:tentative="1">
      <w:start w:val="1"/>
      <w:numFmt w:val="decimal"/>
      <w:lvlText w:val="%7."/>
      <w:lvlJc w:val="left"/>
      <w:pPr>
        <w:tabs>
          <w:tab w:val="num" w:pos="5040"/>
        </w:tabs>
        <w:ind w:left="5040" w:hanging="360"/>
      </w:pPr>
    </w:lvl>
    <w:lvl w:ilvl="7" w:tplc="E96A04A8" w:tentative="1">
      <w:start w:val="1"/>
      <w:numFmt w:val="lowerLetter"/>
      <w:lvlText w:val="%8."/>
      <w:lvlJc w:val="left"/>
      <w:pPr>
        <w:tabs>
          <w:tab w:val="num" w:pos="5760"/>
        </w:tabs>
        <w:ind w:left="5760" w:hanging="360"/>
      </w:pPr>
    </w:lvl>
    <w:lvl w:ilvl="8" w:tplc="F28C6B20" w:tentative="1">
      <w:start w:val="1"/>
      <w:numFmt w:val="lowerRoman"/>
      <w:lvlText w:val="%9."/>
      <w:lvlJc w:val="right"/>
      <w:pPr>
        <w:tabs>
          <w:tab w:val="num" w:pos="6480"/>
        </w:tabs>
        <w:ind w:left="648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9C"/>
    <w:rsid w:val="00005008"/>
    <w:rsid w:val="000206CD"/>
    <w:rsid w:val="00026D21"/>
    <w:rsid w:val="00042737"/>
    <w:rsid w:val="00093606"/>
    <w:rsid w:val="000C253B"/>
    <w:rsid w:val="00162D44"/>
    <w:rsid w:val="0019328E"/>
    <w:rsid w:val="001958F0"/>
    <w:rsid w:val="00276395"/>
    <w:rsid w:val="003811D3"/>
    <w:rsid w:val="00394BC5"/>
    <w:rsid w:val="0046706A"/>
    <w:rsid w:val="00644E1B"/>
    <w:rsid w:val="0067515B"/>
    <w:rsid w:val="006832F8"/>
    <w:rsid w:val="00737482"/>
    <w:rsid w:val="00790883"/>
    <w:rsid w:val="00805401"/>
    <w:rsid w:val="008D10F4"/>
    <w:rsid w:val="008D6209"/>
    <w:rsid w:val="00963831"/>
    <w:rsid w:val="00970F2B"/>
    <w:rsid w:val="00AD2A4B"/>
    <w:rsid w:val="00B938B8"/>
    <w:rsid w:val="00C53747"/>
    <w:rsid w:val="00D60516"/>
    <w:rsid w:val="00D642C6"/>
    <w:rsid w:val="00E20B29"/>
    <w:rsid w:val="00E2249C"/>
    <w:rsid w:val="00F1119E"/>
    <w:rsid w:val="00F57E14"/>
    <w:rsid w:val="00F96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A4AB0"/>
  <w15:chartTrackingRefBased/>
  <w15:docId w15:val="{8041AE5B-8E51-4E76-AF76-4E5D6F27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249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2249C"/>
    <w:pPr>
      <w:keepNext/>
      <w:spacing w:before="240" w:after="60"/>
      <w:outlineLvl w:val="0"/>
    </w:pPr>
    <w:rPr>
      <w:rFonts w:ascii="Arial" w:hAnsi="Arial"/>
      <w:b/>
      <w:kern w:val="28"/>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2249C"/>
    <w:rPr>
      <w:rFonts w:ascii="Arial" w:eastAsia="Times New Roman" w:hAnsi="Arial" w:cs="Times New Roman"/>
      <w:b/>
      <w:kern w:val="28"/>
      <w:sz w:val="28"/>
      <w:szCs w:val="20"/>
      <w:lang w:val="x-none" w:eastAsia="x-none"/>
    </w:rPr>
  </w:style>
  <w:style w:type="paragraph" w:customStyle="1" w:styleId="Podnadpis1">
    <w:name w:val="Podnadpis1"/>
    <w:rsid w:val="00E2249C"/>
    <w:pPr>
      <w:spacing w:before="170" w:after="0" w:line="240" w:lineRule="auto"/>
      <w:ind w:left="283"/>
      <w:jc w:val="both"/>
    </w:pPr>
    <w:rPr>
      <w:rFonts w:ascii="GaramondE" w:eastAsia="Times New Roman" w:hAnsi="GaramondE" w:cs="Times New Roman"/>
      <w:color w:val="000000"/>
      <w:sz w:val="24"/>
      <w:szCs w:val="20"/>
      <w:lang w:eastAsia="cs-CZ"/>
    </w:rPr>
  </w:style>
  <w:style w:type="paragraph" w:styleId="Zpat">
    <w:name w:val="footer"/>
    <w:basedOn w:val="Normln"/>
    <w:link w:val="ZpatChar"/>
    <w:uiPriority w:val="99"/>
    <w:rsid w:val="00E2249C"/>
    <w:pPr>
      <w:tabs>
        <w:tab w:val="center" w:pos="4536"/>
        <w:tab w:val="right" w:pos="9072"/>
      </w:tabs>
    </w:pPr>
  </w:style>
  <w:style w:type="character" w:customStyle="1" w:styleId="ZpatChar">
    <w:name w:val="Zápatí Char"/>
    <w:basedOn w:val="Standardnpsmoodstavce"/>
    <w:link w:val="Zpat"/>
    <w:uiPriority w:val="99"/>
    <w:rsid w:val="00E2249C"/>
    <w:rPr>
      <w:rFonts w:ascii="Times New Roman" w:eastAsia="Times New Roman" w:hAnsi="Times New Roman" w:cs="Times New Roman"/>
      <w:sz w:val="20"/>
      <w:szCs w:val="20"/>
      <w:lang w:eastAsia="cs-CZ"/>
    </w:rPr>
  </w:style>
  <w:style w:type="character" w:styleId="slostrnky">
    <w:name w:val="page number"/>
    <w:basedOn w:val="Standardnpsmoodstavce"/>
    <w:rsid w:val="00E2249C"/>
  </w:style>
  <w:style w:type="paragraph" w:styleId="Zhlav">
    <w:name w:val="header"/>
    <w:basedOn w:val="Normln"/>
    <w:link w:val="ZhlavChar"/>
    <w:uiPriority w:val="99"/>
    <w:rsid w:val="00E2249C"/>
    <w:pPr>
      <w:tabs>
        <w:tab w:val="center" w:pos="4536"/>
        <w:tab w:val="right" w:pos="9072"/>
      </w:tabs>
    </w:pPr>
  </w:style>
  <w:style w:type="character" w:customStyle="1" w:styleId="ZhlavChar">
    <w:name w:val="Záhlaví Char"/>
    <w:basedOn w:val="Standardnpsmoodstavce"/>
    <w:link w:val="Zhlav"/>
    <w:uiPriority w:val="99"/>
    <w:rsid w:val="00E2249C"/>
    <w:rPr>
      <w:rFonts w:ascii="Times New Roman" w:eastAsia="Times New Roman" w:hAnsi="Times New Roman" w:cs="Times New Roman"/>
      <w:sz w:val="20"/>
      <w:szCs w:val="20"/>
      <w:lang w:eastAsia="cs-CZ"/>
    </w:rPr>
  </w:style>
  <w:style w:type="paragraph" w:customStyle="1" w:styleId="Normodsaz">
    <w:name w:val="Norm.odsaz."/>
    <w:basedOn w:val="Normln"/>
    <w:rsid w:val="00E2249C"/>
    <w:pPr>
      <w:tabs>
        <w:tab w:val="num" w:pos="360"/>
      </w:tabs>
      <w:suppressAutoHyphens/>
      <w:jc w:val="both"/>
    </w:pPr>
    <w:rPr>
      <w:sz w:val="24"/>
      <w:lang w:eastAsia="ar-SA"/>
    </w:rPr>
  </w:style>
  <w:style w:type="paragraph" w:styleId="Odstavecseseznamem">
    <w:name w:val="List Paragraph"/>
    <w:basedOn w:val="Normln"/>
    <w:link w:val="OdstavecseseznamemChar"/>
    <w:uiPriority w:val="34"/>
    <w:qFormat/>
    <w:rsid w:val="00E2249C"/>
    <w:pPr>
      <w:ind w:left="708"/>
    </w:pPr>
  </w:style>
  <w:style w:type="character" w:customStyle="1" w:styleId="Zkladntext2Exact">
    <w:name w:val="Základní text (2) Exact"/>
    <w:basedOn w:val="Standardnpsmoodstavce"/>
    <w:rsid w:val="00E2249C"/>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link w:val="Odstavecseseznamem"/>
    <w:uiPriority w:val="34"/>
    <w:locked/>
    <w:rsid w:val="00E2249C"/>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E2249C"/>
    <w:pPr>
      <w:spacing w:after="120" w:line="480" w:lineRule="auto"/>
    </w:pPr>
  </w:style>
  <w:style w:type="character" w:customStyle="1" w:styleId="Zkladntext2Char">
    <w:name w:val="Základní text 2 Char"/>
    <w:basedOn w:val="Standardnpsmoodstavce"/>
    <w:link w:val="Zkladntext2"/>
    <w:rsid w:val="00E2249C"/>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unhideWhenUsed/>
    <w:rsid w:val="00E2249C"/>
    <w:pPr>
      <w:spacing w:after="120" w:line="480" w:lineRule="auto"/>
      <w:ind w:left="283"/>
    </w:pPr>
  </w:style>
  <w:style w:type="character" w:customStyle="1" w:styleId="Zkladntextodsazen2Char">
    <w:name w:val="Základní text odsazený 2 Char"/>
    <w:basedOn w:val="Standardnpsmoodstavce"/>
    <w:link w:val="Zkladntextodsazen2"/>
    <w:semiHidden/>
    <w:rsid w:val="00E2249C"/>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F57E14"/>
    <w:rPr>
      <w:sz w:val="16"/>
      <w:szCs w:val="16"/>
    </w:rPr>
  </w:style>
  <w:style w:type="paragraph" w:styleId="Textkomente">
    <w:name w:val="annotation text"/>
    <w:basedOn w:val="Normln"/>
    <w:link w:val="TextkomenteChar"/>
    <w:uiPriority w:val="99"/>
    <w:semiHidden/>
    <w:unhideWhenUsed/>
    <w:rsid w:val="00F57E14"/>
  </w:style>
  <w:style w:type="character" w:customStyle="1" w:styleId="TextkomenteChar">
    <w:name w:val="Text komentáře Char"/>
    <w:basedOn w:val="Standardnpsmoodstavce"/>
    <w:link w:val="Textkomente"/>
    <w:uiPriority w:val="99"/>
    <w:semiHidden/>
    <w:rsid w:val="00F57E1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57E14"/>
    <w:rPr>
      <w:b/>
      <w:bCs/>
    </w:rPr>
  </w:style>
  <w:style w:type="character" w:customStyle="1" w:styleId="PedmtkomenteChar">
    <w:name w:val="Předmět komentáře Char"/>
    <w:basedOn w:val="TextkomenteChar"/>
    <w:link w:val="Pedmtkomente"/>
    <w:uiPriority w:val="99"/>
    <w:semiHidden/>
    <w:rsid w:val="00F57E1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57E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7E1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2CC6-92EF-432F-A4FF-834875F5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3190</Words>
  <Characters>18822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Horčičko</dc:creator>
  <cp:keywords/>
  <dc:description/>
  <cp:lastModifiedBy>Vladimír Horčičko</cp:lastModifiedBy>
  <cp:revision>6</cp:revision>
  <dcterms:created xsi:type="dcterms:W3CDTF">2021-11-23T13:31:00Z</dcterms:created>
  <dcterms:modified xsi:type="dcterms:W3CDTF">2021-11-26T16:38:00Z</dcterms:modified>
</cp:coreProperties>
</file>