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5E0492" w:rsidRPr="00A32738" w:rsidRDefault="003A204C" w:rsidP="005E0492">
      <w:pPr>
        <w:ind w:left="426"/>
        <w:jc w:val="both"/>
        <w:rPr>
          <w:b/>
          <w:bCs/>
        </w:rPr>
      </w:pPr>
      <w:r w:rsidRPr="00A32738">
        <w:rPr>
          <w:b/>
          <w:bCs/>
        </w:rPr>
        <w:t xml:space="preserve">1. </w:t>
      </w:r>
      <w:sdt>
        <w:sdtPr>
          <w:rPr>
            <w:b/>
            <w:bCs/>
          </w:rPr>
          <w:id w:val="3751481"/>
          <w:placeholder>
            <w:docPart w:val="32B1397B72A04B7E851CE3EE9E940A3A"/>
          </w:placeholder>
          <w:text/>
        </w:sdtPr>
        <w:sdtEndPr/>
        <w:sdtContent>
          <w:r w:rsidR="005E0492">
            <w:rPr>
              <w:b/>
              <w:bCs/>
            </w:rPr>
            <w:t>PHOENIX lékárenský velkoobchod, a.s.</w:t>
          </w:r>
        </w:sdtContent>
      </w:sdt>
    </w:p>
    <w:p w:rsidR="005E0492" w:rsidRPr="00A32738" w:rsidRDefault="005E0492" w:rsidP="005E0492">
      <w:pPr>
        <w:ind w:left="426"/>
        <w:jc w:val="both"/>
        <w:rPr>
          <w:b/>
          <w:bCs/>
        </w:rPr>
      </w:pPr>
      <w:r w:rsidRPr="00A32738">
        <w:rPr>
          <w:b/>
          <w:bCs/>
        </w:rPr>
        <w:t xml:space="preserve">se sídlem </w:t>
      </w:r>
      <w:sdt>
        <w:sdtPr>
          <w:rPr>
            <w:b/>
            <w:bCs/>
          </w:rPr>
          <w:id w:val="3751485"/>
          <w:placeholder>
            <w:docPart w:val="32B1397B72A04B7E851CE3EE9E940A3A"/>
          </w:placeholder>
          <w:text/>
        </w:sdtPr>
        <w:sdtEndPr/>
        <w:sdtContent>
          <w:r>
            <w:rPr>
              <w:b/>
              <w:bCs/>
            </w:rPr>
            <w:t>K Pérovně 945/7, 102 00 Praha 10 - Hostivař</w:t>
          </w:r>
        </w:sdtContent>
      </w:sdt>
    </w:p>
    <w:p w:rsidR="005E0492" w:rsidRPr="00A32738" w:rsidRDefault="005E0492" w:rsidP="005E0492">
      <w:pPr>
        <w:ind w:left="426"/>
        <w:jc w:val="both"/>
        <w:rPr>
          <w:b/>
          <w:bCs/>
        </w:rPr>
      </w:pPr>
      <w:r w:rsidRPr="00A32738">
        <w:rPr>
          <w:b/>
          <w:bCs/>
        </w:rPr>
        <w:t xml:space="preserve">zastoupená: </w:t>
      </w:r>
      <w:sdt>
        <w:sdtPr>
          <w:rPr>
            <w:b/>
            <w:bCs/>
          </w:rPr>
          <w:id w:val="3751486"/>
          <w:placeholder>
            <w:docPart w:val="32B1397B72A04B7E851CE3EE9E940A3A"/>
          </w:placeholder>
          <w:text/>
        </w:sdtPr>
        <w:sdtEndPr/>
        <w:sdtContent>
          <w:r>
            <w:rPr>
              <w:b/>
              <w:bCs/>
            </w:rPr>
            <w:t>Mgr. Radomírou Urbanovou, prokuristkou a Ing. Petrem Hudcem, prokuristou</w:t>
          </w:r>
        </w:sdtContent>
      </w:sdt>
    </w:p>
    <w:p w:rsidR="005E0492" w:rsidRPr="00A32738" w:rsidRDefault="005E0492" w:rsidP="005E0492">
      <w:pPr>
        <w:ind w:left="426"/>
        <w:jc w:val="both"/>
        <w:rPr>
          <w:b/>
          <w:bCs/>
        </w:rPr>
      </w:pPr>
      <w:r w:rsidRPr="00A32738">
        <w:rPr>
          <w:b/>
          <w:bCs/>
        </w:rPr>
        <w:t xml:space="preserve">bankovní spojení: </w:t>
      </w:r>
      <w:r>
        <w:rPr>
          <w:b/>
          <w:bCs/>
        </w:rPr>
        <w:t>Česká spořitelna, a.s.</w:t>
      </w:r>
    </w:p>
    <w:p w:rsidR="005E0492" w:rsidRPr="00A32738" w:rsidRDefault="005E0492" w:rsidP="005E0492">
      <w:pPr>
        <w:ind w:left="426"/>
        <w:jc w:val="both"/>
        <w:rPr>
          <w:b/>
          <w:bCs/>
        </w:rPr>
      </w:pPr>
      <w:r w:rsidRPr="00A32738">
        <w:t>č</w:t>
      </w:r>
      <w:r w:rsidRPr="00A32738">
        <w:rPr>
          <w:b/>
          <w:bCs/>
        </w:rPr>
        <w:t>íslo ú</w:t>
      </w:r>
      <w:r w:rsidRPr="00A32738">
        <w:t>č</w:t>
      </w:r>
      <w:r w:rsidRPr="00A32738">
        <w:rPr>
          <w:b/>
          <w:bCs/>
        </w:rPr>
        <w:t xml:space="preserve">tu: </w:t>
      </w:r>
      <w:sdt>
        <w:sdtPr>
          <w:rPr>
            <w:b/>
            <w:bCs/>
          </w:rPr>
          <w:id w:val="3751488"/>
          <w:placeholder>
            <w:docPart w:val="32B1397B72A04B7E851CE3EE9E940A3A"/>
          </w:placeholder>
          <w:text/>
        </w:sdtPr>
        <w:sdtEndPr/>
        <w:sdtContent>
          <w:r w:rsidRPr="007D73C3">
            <w:rPr>
              <w:b/>
              <w:bCs/>
            </w:rPr>
            <w:t>1054262/0800</w:t>
          </w:r>
        </w:sdtContent>
      </w:sdt>
    </w:p>
    <w:p w:rsidR="005E0492" w:rsidRPr="00A32738" w:rsidRDefault="005E0492" w:rsidP="005E0492">
      <w:pPr>
        <w:ind w:left="426"/>
        <w:jc w:val="both"/>
        <w:rPr>
          <w:b/>
          <w:bCs/>
        </w:rPr>
      </w:pPr>
      <w:r w:rsidRPr="00A32738">
        <w:rPr>
          <w:b/>
          <w:bCs/>
        </w:rPr>
        <w:t xml:space="preserve">IČ: </w:t>
      </w:r>
      <w:sdt>
        <w:sdtPr>
          <w:rPr>
            <w:b/>
            <w:bCs/>
          </w:rPr>
          <w:id w:val="3751489"/>
          <w:placeholder>
            <w:docPart w:val="32B1397B72A04B7E851CE3EE9E940A3A"/>
          </w:placeholder>
          <w:text/>
        </w:sdtPr>
        <w:sdtEndPr/>
        <w:sdtContent>
          <w:r>
            <w:rPr>
              <w:b/>
              <w:bCs/>
            </w:rPr>
            <w:t>45359326</w:t>
          </w:r>
        </w:sdtContent>
      </w:sdt>
    </w:p>
    <w:p w:rsidR="005E0492" w:rsidRPr="00A32738" w:rsidRDefault="005E0492" w:rsidP="005E0492">
      <w:pPr>
        <w:ind w:left="426"/>
        <w:jc w:val="both"/>
        <w:rPr>
          <w:b/>
          <w:bCs/>
        </w:rPr>
      </w:pPr>
      <w:r w:rsidRPr="00A32738">
        <w:rPr>
          <w:b/>
          <w:bCs/>
        </w:rPr>
        <w:t xml:space="preserve">DIČ: </w:t>
      </w:r>
      <w:sdt>
        <w:sdtPr>
          <w:rPr>
            <w:b/>
            <w:bCs/>
          </w:rPr>
          <w:id w:val="3751490"/>
          <w:placeholder>
            <w:docPart w:val="32B1397B72A04B7E851CE3EE9E940A3A"/>
          </w:placeholder>
          <w:text/>
        </w:sdtPr>
        <w:sdtEndPr/>
        <w:sdtContent>
          <w:r>
            <w:rPr>
              <w:b/>
              <w:bCs/>
            </w:rPr>
            <w:t>CZ45359326</w:t>
          </w:r>
        </w:sdtContent>
      </w:sdt>
    </w:p>
    <w:p w:rsidR="005E0492" w:rsidRPr="00A32738" w:rsidRDefault="005E0492" w:rsidP="005E0492">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w:t>
      </w:r>
      <w:r>
        <w:rPr>
          <w:b/>
          <w:bCs/>
        </w:rPr>
        <w:t xml:space="preserve"> MS v Praze, odd. B, vl. 4316</w:t>
      </w:r>
    </w:p>
    <w:p w:rsidR="005E0492" w:rsidRPr="00A32738" w:rsidRDefault="005E0492" w:rsidP="005E0492">
      <w:pPr>
        <w:ind w:left="426"/>
        <w:jc w:val="both"/>
      </w:pPr>
      <w:r w:rsidRPr="00A32738">
        <w:t>(dále jen „prodávající“)</w:t>
      </w:r>
    </w:p>
    <w:p w:rsidR="003A204C" w:rsidRPr="00A32738" w:rsidRDefault="003A204C" w:rsidP="005E0492">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w:t>
      </w:r>
      <w:r w:rsidRPr="00A32738">
        <w:rPr>
          <w:b/>
          <w:bCs/>
        </w:rPr>
        <w:t xml:space="preserve"> </w:t>
      </w:r>
      <w:r w:rsidR="003B0FA5" w:rsidRPr="00A32738">
        <w:rPr>
          <w:b/>
          <w:bCs/>
        </w:rPr>
        <w:t>0</w:t>
      </w:r>
      <w:r w:rsidRPr="00A32738">
        <w:rPr>
          <w:b/>
          <w:bCs/>
        </w:rPr>
        <w:t>0 Olomouc, I.</w:t>
      </w:r>
      <w:r w:rsidR="00844508" w:rsidRPr="00A32738">
        <w:rPr>
          <w:b/>
          <w:bCs/>
        </w:rPr>
        <w:t xml:space="preserve"> </w:t>
      </w:r>
      <w:r w:rsidRPr="00A32738">
        <w:rPr>
          <w:b/>
          <w:bCs/>
        </w:rPr>
        <w:t xml:space="preserve">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 xml:space="preserve">bankovní spojení: </w:t>
      </w:r>
      <w:r w:rsidRPr="00A32738">
        <w:t>č</w:t>
      </w:r>
      <w:r w:rsidRPr="00A32738">
        <w:rPr>
          <w:b/>
          <w:bCs/>
        </w:rPr>
        <w:t>íslo ú</w:t>
      </w:r>
      <w:r w:rsidRPr="00A32738">
        <w:t>č</w:t>
      </w:r>
      <w:r w:rsidRPr="00A32738">
        <w:rPr>
          <w:b/>
          <w:bCs/>
        </w:rPr>
        <w:t xml:space="preserve">tu:  </w:t>
      </w:r>
      <w:bookmarkStart w:id="0" w:name="_GoBack"/>
      <w:r w:rsidR="00970998">
        <w:rPr>
          <w:b/>
          <w:bCs/>
        </w:rPr>
        <w:t>36334811/0710</w:t>
      </w:r>
      <w:bookmarkEnd w:id="0"/>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9C6225" w:rsidRPr="009C6225">
        <w:rPr>
          <w:b/>
          <w:i/>
        </w:rPr>
        <w:t>A</w:t>
      </w:r>
      <w:r w:rsidR="002069E9" w:rsidRPr="009C6225">
        <w:rPr>
          <w:b/>
          <w:i/>
        </w:rPr>
        <w:t>n</w:t>
      </w:r>
      <w:r w:rsidR="002069E9">
        <w:rPr>
          <w:b/>
          <w:i/>
        </w:rPr>
        <w:t xml:space="preserve">tivirotika pro systémovou </w:t>
      </w:r>
      <w:r w:rsidR="00540507">
        <w:rPr>
          <w:b/>
          <w:i/>
        </w:rPr>
        <w:t>aplikaci</w:t>
      </w:r>
      <w:r w:rsidR="009C6225">
        <w:rPr>
          <w:b/>
          <w:i/>
        </w:rPr>
        <w:t xml:space="preserve"> – antihepatitidová </w:t>
      </w:r>
      <w:r w:rsidR="008A154A" w:rsidRPr="00A32738">
        <w:rPr>
          <w:b/>
          <w:i/>
        </w:rPr>
        <w:t>201</w:t>
      </w:r>
      <w:r w:rsidR="002069E9">
        <w:rPr>
          <w:b/>
          <w:i/>
        </w:rPr>
        <w:t>7</w:t>
      </w:r>
      <w:r w:rsidRPr="00A32738">
        <w:rPr>
          <w:b/>
          <w:i/>
        </w:rPr>
        <w:t xml:space="preserve"> – část</w:t>
      </w:r>
      <w:r w:rsidRPr="00A32738">
        <w:t xml:space="preserve"> </w:t>
      </w:r>
      <w:sdt>
        <w:sdtPr>
          <w:rPr>
            <w:b/>
            <w:i/>
          </w:rPr>
          <w:id w:val="3751491"/>
          <w:placeholder>
            <w:docPart w:val="DefaultPlaceholder_22675703"/>
          </w:placeholder>
          <w:text/>
        </w:sdtPr>
        <w:sdtEndPr/>
        <w:sdtContent>
          <w:r w:rsidRPr="00A32738">
            <w:rPr>
              <w:b/>
              <w:i/>
            </w:rPr>
            <w:t>………</w:t>
          </w:r>
          <w:r w:rsidR="007C4E00">
            <w:rPr>
              <w:b/>
              <w:i/>
            </w:rPr>
            <w:t>3</w:t>
          </w:r>
          <w:r w:rsidRPr="00A32738">
            <w:rPr>
              <w:b/>
              <w:i/>
            </w:rPr>
            <w:t>……………………………</w:t>
          </w:r>
        </w:sdtContent>
      </w:sdt>
      <w:r w:rsidRPr="00A32738">
        <w:t>dle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w:t>
      </w:r>
      <w:r w:rsidR="00E75354" w:rsidRPr="00A32738">
        <w:rPr>
          <w:iCs/>
        </w:rPr>
        <w:t xml:space="preserve"> </w:t>
      </w:r>
      <w:r w:rsidRPr="00A32738">
        <w:rPr>
          <w:iCs/>
        </w:rPr>
        <w:t xml:space="preserve"> Objednávky přes e-shop, telefonicky, e-mailem nebo faxem jsou možné pouze výjimečně, zejména při výpadku elektronického systému objednávání</w:t>
      </w:r>
      <w:r w:rsidR="002636C1" w:rsidRPr="00A32738">
        <w:rPr>
          <w:iCs/>
        </w:rPr>
        <w:t xml:space="preserve"> </w:t>
      </w:r>
      <w:r w:rsidR="002636C1" w:rsidRPr="00A32738">
        <w:t>nebo po předchozím odsouhlasení kupujícím.</w:t>
      </w:r>
      <w:r w:rsidR="002636C1" w:rsidRPr="00A32738">
        <w:rPr>
          <w:iCs/>
        </w:rPr>
        <w:t xml:space="preserve"> </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lastRenderedPageBreak/>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5E0492">
        <w:t>a</w:t>
      </w:r>
      <w:r w:rsidR="002636C1">
        <w:t xml:space="preserve">nebo dolaru </w:t>
      </w:r>
      <w:r w:rsidRPr="003A204C">
        <w:t xml:space="preserve">o více než </w:t>
      </w:r>
      <w:r w:rsidR="005E0492">
        <w:t>10%, případně při změně celních</w:t>
      </w:r>
      <w:r w:rsidRPr="003A204C">
        <w:t xml:space="preserve">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540507">
        <w:rPr>
          <w:b/>
          <w:bCs/>
        </w:rPr>
        <w:t>4</w:t>
      </w:r>
      <w:r w:rsidR="009C6225">
        <w:rPr>
          <w:b/>
          <w:bCs/>
        </w:rPr>
        <w:t>96</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 xml:space="preserve">V případě, že vystavená faktura obsahuje nesprávné cenové údaje či nesprávné náležitosti nebo chybí-li ve faktuře některé z náležitostí uvedené v předchozích odstavcích, je kupující </w:t>
      </w:r>
      <w:r w:rsidRPr="003A204C">
        <w:lastRenderedPageBreak/>
        <w:t>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lastRenderedPageBreak/>
        <w:t>V případě, že prodávající nebude schopen dodat zboží v dohodnutém množství a lhůtách</w:t>
      </w: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lastRenderedPageBreak/>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r w:rsidRPr="00A32738">
        <w:t xml:space="preserve">V </w:t>
      </w:r>
      <w:sdt>
        <w:sdtPr>
          <w:id w:val="3751495"/>
          <w:placeholder>
            <w:docPart w:val="DefaultPlaceholder_22675703"/>
          </w:placeholder>
          <w:text/>
        </w:sdtPr>
        <w:sdtEndPr/>
        <w:sdtContent>
          <w:r w:rsidR="005E0492">
            <w:t>Praze</w:t>
          </w:r>
        </w:sdtContent>
      </w:sdt>
      <w:r w:rsidR="005E0492">
        <w:t xml:space="preserve"> </w:t>
      </w:r>
      <w:r w:rsidRPr="00A32738">
        <w:t xml:space="preserve">dne </w:t>
      </w:r>
      <w:sdt>
        <w:sdtPr>
          <w:id w:val="3751496"/>
          <w:placeholder>
            <w:docPart w:val="DefaultPlaceholder_22675703"/>
          </w:placeholder>
          <w:text/>
        </w:sdtPr>
        <w:sdtEndPr/>
        <w:sdtContent>
          <w:r w:rsidR="005E0492">
            <w:t>3. 1. 2017</w:t>
          </w:r>
        </w:sdtContent>
      </w:sdt>
      <w:r w:rsidRPr="00A32738">
        <w:t xml:space="preserve">                 </w:t>
      </w:r>
      <w:r w:rsidRPr="00A32738">
        <w:tab/>
        <w:t xml:space="preserve">               </w:t>
      </w:r>
      <w:r w:rsidR="005E0492">
        <w:tab/>
      </w:r>
      <w:r w:rsidR="005E0492">
        <w:tab/>
      </w:r>
      <w:r w:rsidRPr="00A32738">
        <w:t>V Olomouci dne ….……………</w:t>
      </w:r>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Ing. Petr Hudec, prokurista</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Mgr. Radomíra Urbanová, prokuristka</w:t>
      </w:r>
      <w:r w:rsidR="003A204C"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995"/>
        <w:gridCol w:w="1940"/>
        <w:gridCol w:w="2195"/>
        <w:gridCol w:w="1315"/>
        <w:gridCol w:w="1312"/>
        <w:gridCol w:w="1351"/>
      </w:tblGrid>
      <w:tr w:rsidR="00540507" w:rsidRPr="003A204C" w:rsidTr="007C4E00">
        <w:tc>
          <w:tcPr>
            <w:tcW w:w="995"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2195"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sdt>
        <w:sdtPr>
          <w:id w:val="3751492"/>
          <w:placeholder>
            <w:docPart w:val="13D0403C274A4058B58E65B92B068B58"/>
          </w:placeholder>
        </w:sdtPr>
        <w:sdtEndPr/>
        <w:sdtContent>
          <w:tr w:rsidR="007C4E00" w:rsidRPr="00264134" w:rsidTr="007C4E00">
            <w:tc>
              <w:tcPr>
                <w:tcW w:w="995" w:type="dxa"/>
                <w:vAlign w:val="bottom"/>
              </w:tcPr>
              <w:p w:rsidR="007C4E00" w:rsidRDefault="007C4E00">
                <w:pPr>
                  <w:rPr>
                    <w:rFonts w:ascii="Arial CE" w:hAnsi="Arial CE" w:cs="Arial CE"/>
                    <w:sz w:val="20"/>
                    <w:szCs w:val="20"/>
                  </w:rPr>
                </w:pPr>
                <w:r>
                  <w:rPr>
                    <w:rFonts w:ascii="Arial CE" w:hAnsi="Arial CE" w:cs="Arial CE"/>
                    <w:sz w:val="20"/>
                    <w:szCs w:val="20"/>
                  </w:rPr>
                  <w:t>0185107</w:t>
                </w:r>
              </w:p>
            </w:tc>
            <w:tc>
              <w:tcPr>
                <w:tcW w:w="1940" w:type="dxa"/>
                <w:vAlign w:val="bottom"/>
              </w:tcPr>
              <w:p w:rsidR="007C4E00" w:rsidRDefault="007C4E00" w:rsidP="007C4E00">
                <w:pPr>
                  <w:rPr>
                    <w:rFonts w:ascii="Arial CE" w:hAnsi="Arial CE" w:cs="Arial CE"/>
                    <w:sz w:val="20"/>
                    <w:szCs w:val="20"/>
                  </w:rPr>
                </w:pPr>
                <w:r>
                  <w:rPr>
                    <w:rFonts w:ascii="Arial CE" w:hAnsi="Arial CE" w:cs="Arial CE"/>
                    <w:sz w:val="20"/>
                    <w:szCs w:val="20"/>
                  </w:rPr>
                  <w:t xml:space="preserve">Victrelis 200mg </w:t>
                </w:r>
              </w:p>
            </w:tc>
            <w:tc>
              <w:tcPr>
                <w:tcW w:w="2195" w:type="dxa"/>
              </w:tcPr>
              <w:p w:rsidR="007C4E00" w:rsidRPr="00264134" w:rsidRDefault="007C4E00" w:rsidP="008A154A">
                <w:r>
                  <w:rPr>
                    <w:rFonts w:ascii="Arial CE" w:hAnsi="Arial CE" w:cs="Arial CE"/>
                    <w:sz w:val="20"/>
                    <w:szCs w:val="20"/>
                  </w:rPr>
                  <w:t>por.cps.dur. 336(4x84)x200mg</w:t>
                </w:r>
              </w:p>
            </w:tc>
            <w:tc>
              <w:tcPr>
                <w:tcW w:w="1315" w:type="dxa"/>
              </w:tcPr>
              <w:p w:rsidR="007C4E00" w:rsidRPr="00264134" w:rsidRDefault="007C4E00" w:rsidP="008A154A">
                <w:r>
                  <w:t>50 685,69</w:t>
                </w:r>
              </w:p>
            </w:tc>
            <w:tc>
              <w:tcPr>
                <w:tcW w:w="1312" w:type="dxa"/>
              </w:tcPr>
              <w:p w:rsidR="007C4E00" w:rsidRPr="00264134" w:rsidRDefault="007C4E00" w:rsidP="008A154A">
                <w:r>
                  <w:t>5 068,57</w:t>
                </w:r>
              </w:p>
            </w:tc>
            <w:tc>
              <w:tcPr>
                <w:tcW w:w="1351" w:type="dxa"/>
              </w:tcPr>
              <w:p w:rsidR="007C4E00" w:rsidRPr="00264134" w:rsidRDefault="007C4E00" w:rsidP="008A154A">
                <w:r>
                  <w:t>55 754,26</w:t>
                </w:r>
              </w:p>
            </w:tc>
          </w:tr>
        </w:sdtContent>
      </w:sdt>
      <w:sdt>
        <w:sdtPr>
          <w:id w:val="3751493"/>
          <w:placeholder>
            <w:docPart w:val="99BAEB802B8749548D589F1DFFAE11D3"/>
          </w:placeholder>
        </w:sdtPr>
        <w:sdtEndPr/>
        <w:sdtContent>
          <w:tr w:rsidR="00540507" w:rsidRPr="00264134" w:rsidTr="007C4E00">
            <w:tc>
              <w:tcPr>
                <w:tcW w:w="995" w:type="dxa"/>
              </w:tcPr>
              <w:p w:rsidR="00540507" w:rsidRPr="00264134" w:rsidRDefault="00540507" w:rsidP="008A154A">
                <w:pPr>
                  <w:jc w:val="both"/>
                </w:pPr>
              </w:p>
            </w:tc>
            <w:tc>
              <w:tcPr>
                <w:tcW w:w="1940" w:type="dxa"/>
              </w:tcPr>
              <w:p w:rsidR="00540507" w:rsidRPr="00264134" w:rsidRDefault="00540507" w:rsidP="008A154A">
                <w:pPr>
                  <w:jc w:val="both"/>
                </w:pPr>
              </w:p>
            </w:tc>
            <w:tc>
              <w:tcPr>
                <w:tcW w:w="2195"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sdt>
        <w:sdtPr>
          <w:id w:val="3751494"/>
          <w:placeholder>
            <w:docPart w:val="99BAEB802B8749548D589F1DFFAE11D3"/>
          </w:placeholder>
        </w:sdtPr>
        <w:sdtEndPr/>
        <w:sdtContent>
          <w:tr w:rsidR="00540507" w:rsidRPr="003A204C" w:rsidTr="007C4E00">
            <w:tc>
              <w:tcPr>
                <w:tcW w:w="995" w:type="dxa"/>
              </w:tcPr>
              <w:p w:rsidR="00540507" w:rsidRPr="00264134" w:rsidRDefault="00540507" w:rsidP="008A154A">
                <w:pPr>
                  <w:jc w:val="both"/>
                </w:pPr>
              </w:p>
            </w:tc>
            <w:tc>
              <w:tcPr>
                <w:tcW w:w="1940" w:type="dxa"/>
              </w:tcPr>
              <w:p w:rsidR="00540507" w:rsidRPr="00264134" w:rsidRDefault="00540507" w:rsidP="008A154A">
                <w:pPr>
                  <w:jc w:val="both"/>
                </w:pPr>
              </w:p>
            </w:tc>
            <w:tc>
              <w:tcPr>
                <w:tcW w:w="2195"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B772D9">
      <w:rPr>
        <w:b/>
        <w:bCs/>
      </w:rPr>
      <w:fldChar w:fldCharType="begin"/>
    </w:r>
    <w:r>
      <w:rPr>
        <w:b/>
        <w:bCs/>
      </w:rPr>
      <w:instrText>PAGE</w:instrText>
    </w:r>
    <w:r w:rsidR="00B772D9">
      <w:rPr>
        <w:b/>
        <w:bCs/>
      </w:rPr>
      <w:fldChar w:fldCharType="separate"/>
    </w:r>
    <w:r w:rsidR="00970998">
      <w:rPr>
        <w:b/>
        <w:bCs/>
        <w:noProof/>
      </w:rPr>
      <w:t>1</w:t>
    </w:r>
    <w:r w:rsidR="00B772D9">
      <w:rPr>
        <w:b/>
        <w:bCs/>
      </w:rPr>
      <w:fldChar w:fldCharType="end"/>
    </w:r>
    <w:r>
      <w:t xml:space="preserve"> z </w:t>
    </w:r>
    <w:r w:rsidR="00B772D9">
      <w:rPr>
        <w:b/>
        <w:bCs/>
      </w:rPr>
      <w:fldChar w:fldCharType="begin"/>
    </w:r>
    <w:r>
      <w:rPr>
        <w:b/>
        <w:bCs/>
      </w:rPr>
      <w:instrText>NUMPAGES</w:instrText>
    </w:r>
    <w:r w:rsidR="00B772D9">
      <w:rPr>
        <w:b/>
        <w:bCs/>
      </w:rPr>
      <w:fldChar w:fldCharType="separate"/>
    </w:r>
    <w:r w:rsidR="00970998">
      <w:rPr>
        <w:b/>
        <w:bCs/>
        <w:noProof/>
      </w:rPr>
      <w:t>6</w:t>
    </w:r>
    <w:r w:rsidR="00B772D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14:anchorId="2B8D1F8C">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4C"/>
    <w:rsid w:val="0007551A"/>
    <w:rsid w:val="000C11AA"/>
    <w:rsid w:val="001B70E1"/>
    <w:rsid w:val="001C0047"/>
    <w:rsid w:val="001C5F52"/>
    <w:rsid w:val="00205FF6"/>
    <w:rsid w:val="002069E9"/>
    <w:rsid w:val="00212D0E"/>
    <w:rsid w:val="002255EF"/>
    <w:rsid w:val="002636C1"/>
    <w:rsid w:val="00264134"/>
    <w:rsid w:val="00307F12"/>
    <w:rsid w:val="0031630B"/>
    <w:rsid w:val="003A204C"/>
    <w:rsid w:val="003B0FA5"/>
    <w:rsid w:val="003F72E8"/>
    <w:rsid w:val="0047628B"/>
    <w:rsid w:val="004F259D"/>
    <w:rsid w:val="00521EBA"/>
    <w:rsid w:val="00540507"/>
    <w:rsid w:val="005E0492"/>
    <w:rsid w:val="005F4B1D"/>
    <w:rsid w:val="006470C9"/>
    <w:rsid w:val="006F0482"/>
    <w:rsid w:val="006F269B"/>
    <w:rsid w:val="007049F0"/>
    <w:rsid w:val="007C4E00"/>
    <w:rsid w:val="007F220E"/>
    <w:rsid w:val="00813BF7"/>
    <w:rsid w:val="008432D3"/>
    <w:rsid w:val="00844508"/>
    <w:rsid w:val="008562EC"/>
    <w:rsid w:val="00857DDD"/>
    <w:rsid w:val="008A05E9"/>
    <w:rsid w:val="008A154A"/>
    <w:rsid w:val="008B03E9"/>
    <w:rsid w:val="00912CC3"/>
    <w:rsid w:val="00962520"/>
    <w:rsid w:val="00970998"/>
    <w:rsid w:val="009C6225"/>
    <w:rsid w:val="009E52F5"/>
    <w:rsid w:val="00A32738"/>
    <w:rsid w:val="00B772D9"/>
    <w:rsid w:val="00BD20BE"/>
    <w:rsid w:val="00BE27CF"/>
    <w:rsid w:val="00C0177C"/>
    <w:rsid w:val="00C14256"/>
    <w:rsid w:val="00E53DB2"/>
    <w:rsid w:val="00E659DE"/>
    <w:rsid w:val="00E75354"/>
    <w:rsid w:val="00E83ABB"/>
    <w:rsid w:val="00E92102"/>
    <w:rsid w:val="00F3677F"/>
    <w:rsid w:val="00F57BD2"/>
    <w:rsid w:val="00FD3765"/>
    <w:rsid w:val="00FD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C1B523C-5A59-44AF-9C1F-E74E3796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99BAEB802B8749548D589F1DFFAE11D3"/>
        <w:category>
          <w:name w:val="Obecné"/>
          <w:gallery w:val="placeholder"/>
        </w:category>
        <w:types>
          <w:type w:val="bbPlcHdr"/>
        </w:types>
        <w:behaviors>
          <w:behavior w:val="content"/>
        </w:behaviors>
        <w:guid w:val="{D3DC3F1C-91AB-48E1-AB5D-A5CEA0E16CA2}"/>
      </w:docPartPr>
      <w:docPartBody>
        <w:p w:rsidR="00353ED0" w:rsidRDefault="00043AEC" w:rsidP="00043AEC">
          <w:pPr>
            <w:pStyle w:val="99BAEB802B8749548D589F1DFFAE11D3"/>
          </w:pPr>
          <w:r w:rsidRPr="00882642">
            <w:rPr>
              <w:rStyle w:val="Zstupntext"/>
            </w:rPr>
            <w:t>Klepněte sem a zadejte text.</w:t>
          </w:r>
        </w:p>
      </w:docPartBody>
    </w:docPart>
    <w:docPart>
      <w:docPartPr>
        <w:name w:val="32B1397B72A04B7E851CE3EE9E940A3A"/>
        <w:category>
          <w:name w:val="Obecné"/>
          <w:gallery w:val="placeholder"/>
        </w:category>
        <w:types>
          <w:type w:val="bbPlcHdr"/>
        </w:types>
        <w:behaviors>
          <w:behavior w:val="content"/>
        </w:behaviors>
        <w:guid w:val="{97528E19-7F90-408D-8FF6-CFA94B6B42A6}"/>
      </w:docPartPr>
      <w:docPartBody>
        <w:p w:rsidR="008D7C14" w:rsidRDefault="00A3263E" w:rsidP="00A3263E">
          <w:pPr>
            <w:pStyle w:val="32B1397B72A04B7E851CE3EE9E940A3A"/>
          </w:pPr>
          <w:r w:rsidRPr="00882642">
            <w:rPr>
              <w:rStyle w:val="Zstupntext"/>
            </w:rPr>
            <w:t>Klepněte sem a zadejte text.</w:t>
          </w:r>
        </w:p>
      </w:docPartBody>
    </w:docPart>
    <w:docPart>
      <w:docPartPr>
        <w:name w:val="13D0403C274A4058B58E65B92B068B58"/>
        <w:category>
          <w:name w:val="Obecné"/>
          <w:gallery w:val="placeholder"/>
        </w:category>
        <w:types>
          <w:type w:val="bbPlcHdr"/>
        </w:types>
        <w:behaviors>
          <w:behavior w:val="content"/>
        </w:behaviors>
        <w:guid w:val="{436FEAF6-C9F3-48B6-82B2-AAEFF5E343AF}"/>
      </w:docPartPr>
      <w:docPartBody>
        <w:p w:rsidR="008D7C14" w:rsidRDefault="00A3263E" w:rsidP="00A3263E">
          <w:pPr>
            <w:pStyle w:val="13D0403C274A4058B58E65B92B068B58"/>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043AEC"/>
    <w:rsid w:val="001C77FF"/>
    <w:rsid w:val="00353ED0"/>
    <w:rsid w:val="0085355F"/>
    <w:rsid w:val="008D7C14"/>
    <w:rsid w:val="00A3263E"/>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263E"/>
    <w:rPr>
      <w:color w:val="808080"/>
    </w:rPr>
  </w:style>
  <w:style w:type="paragraph" w:customStyle="1" w:styleId="99BAEB802B8749548D589F1DFFAE11D3">
    <w:name w:val="99BAEB802B8749548D589F1DFFAE11D3"/>
    <w:rsid w:val="00043AEC"/>
    <w:pPr>
      <w:spacing w:after="160" w:line="259" w:lineRule="auto"/>
    </w:pPr>
  </w:style>
  <w:style w:type="paragraph" w:customStyle="1" w:styleId="32B1397B72A04B7E851CE3EE9E940A3A">
    <w:name w:val="32B1397B72A04B7E851CE3EE9E940A3A"/>
    <w:rsid w:val="00A3263E"/>
  </w:style>
  <w:style w:type="paragraph" w:customStyle="1" w:styleId="AFFC181E3CE4485AAFAF1D8BE5CD7D44">
    <w:name w:val="AFFC181E3CE4485AAFAF1D8BE5CD7D44"/>
    <w:rsid w:val="00A3263E"/>
  </w:style>
  <w:style w:type="paragraph" w:customStyle="1" w:styleId="13D0403C274A4058B58E65B92B068B58">
    <w:name w:val="13D0403C274A4058B58E65B92B068B58"/>
    <w:rsid w:val="00A32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FD36-51E1-430F-B77E-EEC831A5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11784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4</cp:revision>
  <cp:lastPrinted>2017-01-03T14:43:00Z</cp:lastPrinted>
  <dcterms:created xsi:type="dcterms:W3CDTF">2017-01-03T14:41:00Z</dcterms:created>
  <dcterms:modified xsi:type="dcterms:W3CDTF">2017-03-30T11:53:00Z</dcterms:modified>
</cp:coreProperties>
</file>