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77" w:rsidRPr="00A13220" w:rsidRDefault="009F4ABE" w:rsidP="003B10E8">
      <w:pPr>
        <w:spacing w:before="40" w:after="0" w:line="240" w:lineRule="auto"/>
        <w:jc w:val="center"/>
        <w:rPr>
          <w:rFonts w:ascii="Times New Roman" w:hAnsi="Times New Roman"/>
          <w:b/>
          <w:sz w:val="24"/>
          <w:szCs w:val="24"/>
        </w:rPr>
      </w:pPr>
      <w:r w:rsidRPr="00A13220">
        <w:rPr>
          <w:rFonts w:ascii="Times New Roman" w:hAnsi="Times New Roman"/>
          <w:b/>
          <w:sz w:val="24"/>
          <w:szCs w:val="24"/>
        </w:rPr>
        <w:t xml:space="preserve">Dodatek </w:t>
      </w:r>
      <w:proofErr w:type="gramStart"/>
      <w:r w:rsidRPr="00A13220">
        <w:rPr>
          <w:rFonts w:ascii="Times New Roman" w:hAnsi="Times New Roman"/>
          <w:b/>
          <w:sz w:val="24"/>
          <w:szCs w:val="24"/>
        </w:rPr>
        <w:t>č.</w:t>
      </w:r>
      <w:r w:rsidR="00B50253" w:rsidRPr="00A13220">
        <w:rPr>
          <w:rFonts w:ascii="Times New Roman" w:hAnsi="Times New Roman"/>
          <w:b/>
          <w:sz w:val="24"/>
          <w:szCs w:val="24"/>
        </w:rPr>
        <w:t>2</w:t>
      </w:r>
      <w:r w:rsidRPr="00A13220">
        <w:rPr>
          <w:rFonts w:ascii="Times New Roman" w:hAnsi="Times New Roman"/>
          <w:b/>
          <w:sz w:val="24"/>
          <w:szCs w:val="24"/>
        </w:rPr>
        <w:t xml:space="preserve"> ke</w:t>
      </w:r>
      <w:proofErr w:type="gramEnd"/>
      <w:r w:rsidRPr="00A13220">
        <w:rPr>
          <w:rFonts w:ascii="Times New Roman" w:hAnsi="Times New Roman"/>
          <w:b/>
          <w:sz w:val="24"/>
          <w:szCs w:val="24"/>
        </w:rPr>
        <w:t xml:space="preserve"> s</w:t>
      </w:r>
      <w:r w:rsidR="00620F77" w:rsidRPr="00A13220">
        <w:rPr>
          <w:rFonts w:ascii="Times New Roman" w:hAnsi="Times New Roman"/>
          <w:b/>
          <w:sz w:val="24"/>
          <w:szCs w:val="24"/>
        </w:rPr>
        <w:t>mlouv</w:t>
      </w:r>
      <w:r w:rsidRPr="00A13220">
        <w:rPr>
          <w:rFonts w:ascii="Times New Roman" w:hAnsi="Times New Roman"/>
          <w:b/>
          <w:sz w:val="24"/>
          <w:szCs w:val="24"/>
        </w:rPr>
        <w:t>ě</w:t>
      </w:r>
      <w:r w:rsidR="00620F77" w:rsidRPr="00A13220">
        <w:rPr>
          <w:rFonts w:ascii="Times New Roman" w:hAnsi="Times New Roman"/>
          <w:b/>
          <w:sz w:val="24"/>
          <w:szCs w:val="24"/>
        </w:rPr>
        <w:t xml:space="preserve"> o dílo č. TO/2016/47</w:t>
      </w:r>
    </w:p>
    <w:p w:rsidR="00620F77" w:rsidRPr="00A13220" w:rsidRDefault="00620F77" w:rsidP="00611DA2">
      <w:pPr>
        <w:spacing w:before="40" w:after="0" w:line="240" w:lineRule="auto"/>
        <w:ind w:firstLine="708"/>
        <w:jc w:val="both"/>
        <w:rPr>
          <w:rFonts w:ascii="Times New Roman" w:hAnsi="Times New Roman"/>
          <w:b/>
          <w:sz w:val="24"/>
          <w:szCs w:val="24"/>
        </w:rPr>
      </w:pPr>
      <w:r w:rsidRPr="00A13220">
        <w:rPr>
          <w:rFonts w:ascii="Times New Roman" w:hAnsi="Times New Roman"/>
          <w:b/>
          <w:sz w:val="24"/>
          <w:szCs w:val="24"/>
        </w:rPr>
        <w:t xml:space="preserve">nové dispoziční řešení pavilonu 5, </w:t>
      </w:r>
      <w:smartTag w:uri="urn:schemas-microsoft-com:office:smarttags" w:element="metricconverter">
        <w:smartTagPr>
          <w:attr w:name="ProductID" w:val="7 a"/>
        </w:smartTagPr>
        <w:r w:rsidRPr="00A13220">
          <w:rPr>
            <w:rFonts w:ascii="Times New Roman" w:hAnsi="Times New Roman"/>
            <w:b/>
            <w:sz w:val="24"/>
            <w:szCs w:val="24"/>
          </w:rPr>
          <w:t>7 a</w:t>
        </w:r>
      </w:smartTag>
      <w:r w:rsidRPr="00A13220">
        <w:rPr>
          <w:rFonts w:ascii="Times New Roman" w:hAnsi="Times New Roman"/>
          <w:b/>
          <w:sz w:val="24"/>
          <w:szCs w:val="24"/>
        </w:rPr>
        <w:t xml:space="preserve"> 11 s přístavbou lůžkové části akutní péče</w:t>
      </w:r>
    </w:p>
    <w:p w:rsidR="006A4AD8" w:rsidRPr="00A13220" w:rsidRDefault="006A4AD8" w:rsidP="006A4A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eastAsia="Times New Roman" w:hAnsi="Times New Roman" w:cs="Times New Roman"/>
          <w:sz w:val="22"/>
          <w:szCs w:val="22"/>
        </w:rPr>
      </w:pPr>
    </w:p>
    <w:p w:rsidR="006A4AD8" w:rsidRPr="00A13220" w:rsidRDefault="006A4AD8" w:rsidP="006A4A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eastAsia="Times New Roman" w:hAnsi="Times New Roman" w:cs="Times New Roman"/>
          <w:szCs w:val="22"/>
        </w:rPr>
      </w:pPr>
      <w:r w:rsidRPr="00A13220">
        <w:rPr>
          <w:rFonts w:ascii="Times New Roman" w:eastAsia="Times New Roman" w:hAnsi="Times New Roman" w:cs="Times New Roman"/>
          <w:szCs w:val="22"/>
        </w:rPr>
        <w:t>uzavřen</w:t>
      </w:r>
      <w:r w:rsidR="00EA062D" w:rsidRPr="00A13220">
        <w:rPr>
          <w:rFonts w:ascii="Times New Roman" w:eastAsia="Times New Roman" w:hAnsi="Times New Roman" w:cs="Times New Roman"/>
          <w:szCs w:val="22"/>
        </w:rPr>
        <w:t>ý</w:t>
      </w:r>
      <w:r w:rsidRPr="00A13220">
        <w:rPr>
          <w:rFonts w:ascii="Times New Roman" w:eastAsia="Times New Roman" w:hAnsi="Times New Roman" w:cs="Times New Roman"/>
          <w:szCs w:val="22"/>
        </w:rPr>
        <w:t xml:space="preserve"> mezi smluvními stranami podle </w:t>
      </w:r>
      <w:proofErr w:type="spellStart"/>
      <w:r w:rsidRPr="00A13220">
        <w:rPr>
          <w:rFonts w:ascii="Times New Roman" w:eastAsia="Times New Roman" w:hAnsi="Times New Roman" w:cs="Times New Roman"/>
          <w:szCs w:val="22"/>
        </w:rPr>
        <w:t>ust</w:t>
      </w:r>
      <w:proofErr w:type="spellEnd"/>
      <w:r w:rsidRPr="00A13220">
        <w:rPr>
          <w:rFonts w:ascii="Times New Roman" w:eastAsia="Times New Roman" w:hAnsi="Times New Roman" w:cs="Times New Roman"/>
          <w:szCs w:val="22"/>
        </w:rPr>
        <w:t>. § 2586 a násl. a § 2430 a násl. zák. č. 89/2012 Sb., občanský zákoník, ve znění pozdějších předpisů (dále jen „občanský zákoník“)</w:t>
      </w:r>
    </w:p>
    <w:p w:rsidR="00620F77" w:rsidRPr="00A13220" w:rsidRDefault="00620F77" w:rsidP="00611DA2">
      <w:pPr>
        <w:spacing w:before="40" w:after="0" w:line="240" w:lineRule="auto"/>
        <w:ind w:firstLine="708"/>
        <w:jc w:val="both"/>
        <w:rPr>
          <w:rFonts w:ascii="Times New Roman" w:hAnsi="Times New Roman"/>
          <w:b/>
          <w:sz w:val="24"/>
          <w:szCs w:val="24"/>
        </w:rPr>
      </w:pPr>
    </w:p>
    <w:p w:rsidR="00620F77" w:rsidRPr="00A13220" w:rsidRDefault="00620F77" w:rsidP="003B10E8">
      <w:pPr>
        <w:pStyle w:val="Smlouva2"/>
        <w:spacing w:before="40"/>
      </w:pPr>
      <w:r w:rsidRPr="00A13220">
        <w:t>I.</w:t>
      </w:r>
    </w:p>
    <w:p w:rsidR="00620F77" w:rsidRPr="00A13220" w:rsidRDefault="00620F77" w:rsidP="003B10E8">
      <w:pPr>
        <w:pStyle w:val="Nadpis3"/>
        <w:numPr>
          <w:ilvl w:val="2"/>
          <w:numId w:val="5"/>
        </w:numPr>
        <w:tabs>
          <w:tab w:val="left" w:pos="0"/>
        </w:tabs>
        <w:spacing w:before="40"/>
        <w:jc w:val="center"/>
      </w:pPr>
      <w:r w:rsidRPr="00A13220">
        <w:t>Smluvní strany.</w:t>
      </w:r>
    </w:p>
    <w:p w:rsidR="00620F77" w:rsidRPr="00A13220" w:rsidRDefault="00620F77" w:rsidP="00611DA2">
      <w:pPr>
        <w:pStyle w:val="Nadpis3"/>
        <w:numPr>
          <w:ilvl w:val="2"/>
          <w:numId w:val="5"/>
        </w:numPr>
        <w:tabs>
          <w:tab w:val="left" w:pos="0"/>
        </w:tabs>
        <w:spacing w:before="40"/>
      </w:pPr>
      <w:r w:rsidRPr="00A13220">
        <w:t>Psychiatrická nemocnice v Opavě</w:t>
      </w:r>
    </w:p>
    <w:p w:rsidR="00620F77" w:rsidRPr="00A13220" w:rsidRDefault="00620F77" w:rsidP="00611DA2">
      <w:pPr>
        <w:tabs>
          <w:tab w:val="left" w:pos="2552"/>
        </w:tabs>
        <w:spacing w:before="40" w:after="0" w:line="240" w:lineRule="auto"/>
        <w:jc w:val="both"/>
        <w:rPr>
          <w:rFonts w:ascii="Times New Roman" w:hAnsi="Times New Roman"/>
          <w:sz w:val="24"/>
          <w:szCs w:val="24"/>
        </w:rPr>
      </w:pPr>
      <w:r w:rsidRPr="00A13220">
        <w:rPr>
          <w:rFonts w:ascii="Times New Roman" w:hAnsi="Times New Roman"/>
          <w:sz w:val="24"/>
          <w:szCs w:val="24"/>
        </w:rPr>
        <w:t>Olomoucká 305/88, 746 01, Opava</w:t>
      </w:r>
      <w:r w:rsidRPr="00A13220">
        <w:rPr>
          <w:rFonts w:ascii="Times New Roman" w:hAnsi="Times New Roman"/>
          <w:sz w:val="24"/>
          <w:szCs w:val="24"/>
        </w:rPr>
        <w:tab/>
      </w:r>
      <w:r w:rsidRPr="00A13220">
        <w:rPr>
          <w:rFonts w:ascii="Times New Roman" w:hAnsi="Times New Roman"/>
          <w:sz w:val="24"/>
          <w:szCs w:val="24"/>
        </w:rPr>
        <w:tab/>
      </w:r>
      <w:r w:rsidRPr="00A13220">
        <w:rPr>
          <w:rFonts w:ascii="Times New Roman" w:hAnsi="Times New Roman"/>
          <w:sz w:val="24"/>
          <w:szCs w:val="24"/>
        </w:rPr>
        <w:tab/>
      </w:r>
    </w:p>
    <w:p w:rsidR="00620F77" w:rsidRPr="00A13220" w:rsidRDefault="00620F77" w:rsidP="00611DA2">
      <w:pPr>
        <w:tabs>
          <w:tab w:val="left" w:pos="2552"/>
        </w:tabs>
        <w:spacing w:before="40" w:after="0" w:line="240" w:lineRule="auto"/>
        <w:jc w:val="both"/>
        <w:rPr>
          <w:rFonts w:ascii="Times New Roman" w:hAnsi="Times New Roman"/>
          <w:sz w:val="24"/>
          <w:szCs w:val="24"/>
        </w:rPr>
      </w:pPr>
      <w:r w:rsidRPr="00A13220">
        <w:rPr>
          <w:rFonts w:ascii="Times New Roman" w:hAnsi="Times New Roman"/>
          <w:sz w:val="24"/>
          <w:szCs w:val="24"/>
        </w:rPr>
        <w:t xml:space="preserve">Zastoupena: Ing. Zdeněk Jiříček, ředitel </w:t>
      </w:r>
    </w:p>
    <w:p w:rsidR="00620F77" w:rsidRPr="00A13220" w:rsidRDefault="00620F77" w:rsidP="00611DA2">
      <w:pPr>
        <w:tabs>
          <w:tab w:val="left" w:pos="2552"/>
        </w:tabs>
        <w:spacing w:before="40" w:after="0" w:line="240" w:lineRule="auto"/>
        <w:jc w:val="both"/>
        <w:rPr>
          <w:rFonts w:ascii="Times New Roman" w:hAnsi="Times New Roman"/>
          <w:sz w:val="24"/>
          <w:szCs w:val="24"/>
        </w:rPr>
      </w:pPr>
      <w:r w:rsidRPr="00A13220">
        <w:rPr>
          <w:rFonts w:ascii="Times New Roman" w:hAnsi="Times New Roman"/>
          <w:sz w:val="24"/>
          <w:szCs w:val="24"/>
        </w:rPr>
        <w:t>IČ: 00844004</w:t>
      </w:r>
      <w:r w:rsidRPr="00A13220">
        <w:rPr>
          <w:rFonts w:ascii="Times New Roman" w:hAnsi="Times New Roman"/>
          <w:sz w:val="24"/>
          <w:szCs w:val="24"/>
        </w:rPr>
        <w:tab/>
      </w:r>
      <w:r w:rsidRPr="00A13220">
        <w:rPr>
          <w:rFonts w:ascii="Times New Roman" w:hAnsi="Times New Roman"/>
          <w:sz w:val="24"/>
          <w:szCs w:val="24"/>
        </w:rPr>
        <w:tab/>
      </w:r>
      <w:r w:rsidRPr="00A13220">
        <w:rPr>
          <w:rFonts w:ascii="Times New Roman" w:hAnsi="Times New Roman"/>
          <w:sz w:val="24"/>
          <w:szCs w:val="24"/>
        </w:rPr>
        <w:tab/>
      </w:r>
    </w:p>
    <w:p w:rsidR="00620F77" w:rsidRPr="00A13220" w:rsidRDefault="00620F77" w:rsidP="00611DA2">
      <w:pPr>
        <w:tabs>
          <w:tab w:val="left" w:pos="2552"/>
        </w:tabs>
        <w:spacing w:before="40" w:after="0" w:line="240" w:lineRule="auto"/>
        <w:jc w:val="both"/>
        <w:rPr>
          <w:rFonts w:ascii="Times New Roman" w:hAnsi="Times New Roman"/>
          <w:sz w:val="24"/>
          <w:szCs w:val="24"/>
        </w:rPr>
      </w:pPr>
      <w:r w:rsidRPr="00A13220">
        <w:rPr>
          <w:rFonts w:ascii="Times New Roman" w:hAnsi="Times New Roman"/>
          <w:sz w:val="24"/>
          <w:szCs w:val="24"/>
        </w:rPr>
        <w:t>DIČ: CZ 00844004</w:t>
      </w:r>
    </w:p>
    <w:p w:rsidR="00620F77" w:rsidRPr="00A13220" w:rsidRDefault="00620F77" w:rsidP="00611DA2">
      <w:pPr>
        <w:tabs>
          <w:tab w:val="left" w:pos="2552"/>
        </w:tabs>
        <w:spacing w:before="40" w:after="0" w:line="240" w:lineRule="auto"/>
        <w:jc w:val="both"/>
        <w:rPr>
          <w:rFonts w:ascii="Times New Roman" w:hAnsi="Times New Roman"/>
          <w:sz w:val="24"/>
          <w:szCs w:val="24"/>
        </w:rPr>
      </w:pPr>
      <w:r w:rsidRPr="00A13220">
        <w:rPr>
          <w:rFonts w:ascii="Times New Roman" w:hAnsi="Times New Roman"/>
          <w:sz w:val="24"/>
          <w:szCs w:val="24"/>
        </w:rPr>
        <w:t>Tel.: 553 695 111, Fax: 556 713 443, e-mail : pnopava@pnopava.cz,</w:t>
      </w:r>
      <w:r w:rsidRPr="00A13220">
        <w:rPr>
          <w:rFonts w:ascii="Times New Roman" w:hAnsi="Times New Roman"/>
          <w:sz w:val="24"/>
          <w:szCs w:val="24"/>
        </w:rPr>
        <w:tab/>
      </w:r>
      <w:r w:rsidRPr="00A13220">
        <w:rPr>
          <w:rFonts w:ascii="Times New Roman" w:hAnsi="Times New Roman"/>
          <w:sz w:val="24"/>
          <w:szCs w:val="24"/>
        </w:rPr>
        <w:tab/>
      </w:r>
      <w:r w:rsidRPr="00A13220">
        <w:rPr>
          <w:rFonts w:ascii="Times New Roman" w:hAnsi="Times New Roman"/>
          <w:sz w:val="24"/>
          <w:szCs w:val="24"/>
        </w:rPr>
        <w:tab/>
      </w:r>
    </w:p>
    <w:p w:rsidR="00620F77" w:rsidRPr="00A13220" w:rsidRDefault="00620F77" w:rsidP="00611DA2">
      <w:pPr>
        <w:tabs>
          <w:tab w:val="left" w:pos="2552"/>
        </w:tabs>
        <w:spacing w:before="40" w:after="0" w:line="240" w:lineRule="auto"/>
        <w:jc w:val="both"/>
        <w:rPr>
          <w:rFonts w:ascii="Times New Roman" w:hAnsi="Times New Roman"/>
          <w:sz w:val="24"/>
          <w:szCs w:val="24"/>
        </w:rPr>
      </w:pPr>
      <w:r w:rsidRPr="00A13220">
        <w:rPr>
          <w:rFonts w:ascii="Times New Roman" w:hAnsi="Times New Roman"/>
          <w:sz w:val="24"/>
          <w:szCs w:val="24"/>
        </w:rPr>
        <w:t>Bankovní spojení: Česká národní banka, pobočka Ostrava</w:t>
      </w:r>
      <w:r w:rsidRPr="00A13220">
        <w:rPr>
          <w:rFonts w:ascii="Times New Roman" w:hAnsi="Times New Roman"/>
          <w:sz w:val="24"/>
          <w:szCs w:val="24"/>
        </w:rPr>
        <w:tab/>
      </w:r>
      <w:r w:rsidRPr="00A13220">
        <w:rPr>
          <w:rFonts w:ascii="Times New Roman" w:hAnsi="Times New Roman"/>
          <w:sz w:val="24"/>
          <w:szCs w:val="24"/>
        </w:rPr>
        <w:tab/>
      </w:r>
    </w:p>
    <w:p w:rsidR="00620F77" w:rsidRPr="00A13220" w:rsidRDefault="00620F77" w:rsidP="00611DA2">
      <w:pPr>
        <w:spacing w:before="40" w:after="0" w:line="240" w:lineRule="auto"/>
        <w:jc w:val="both"/>
        <w:rPr>
          <w:rFonts w:ascii="Times New Roman" w:hAnsi="Times New Roman"/>
          <w:sz w:val="24"/>
          <w:szCs w:val="24"/>
        </w:rPr>
      </w:pPr>
      <w:r w:rsidRPr="00A13220">
        <w:rPr>
          <w:rFonts w:ascii="Times New Roman" w:hAnsi="Times New Roman"/>
          <w:sz w:val="24"/>
          <w:szCs w:val="24"/>
        </w:rPr>
        <w:t>Číslo účtu: 10006-339821/0710</w:t>
      </w:r>
    </w:p>
    <w:p w:rsidR="00620F77" w:rsidRPr="00A13220" w:rsidRDefault="00620F77" w:rsidP="00611DA2">
      <w:pPr>
        <w:tabs>
          <w:tab w:val="left" w:pos="2552"/>
        </w:tabs>
        <w:spacing w:before="40" w:after="0" w:line="240" w:lineRule="auto"/>
        <w:jc w:val="both"/>
        <w:rPr>
          <w:rFonts w:ascii="Times New Roman" w:hAnsi="Times New Roman"/>
          <w:b/>
          <w:sz w:val="24"/>
          <w:szCs w:val="24"/>
        </w:rPr>
      </w:pPr>
      <w:r w:rsidRPr="00A13220">
        <w:rPr>
          <w:rFonts w:ascii="Times New Roman" w:hAnsi="Times New Roman"/>
          <w:b/>
          <w:sz w:val="24"/>
          <w:szCs w:val="24"/>
        </w:rPr>
        <w:t>(dále jen „objednatel“ a „PNO“)</w:t>
      </w:r>
    </w:p>
    <w:p w:rsidR="00620F77" w:rsidRPr="00A13220" w:rsidRDefault="00620F77" w:rsidP="003B10E8">
      <w:pPr>
        <w:tabs>
          <w:tab w:val="left" w:pos="2552"/>
        </w:tabs>
        <w:spacing w:before="40" w:after="0" w:line="240" w:lineRule="auto"/>
        <w:jc w:val="center"/>
        <w:rPr>
          <w:rFonts w:ascii="Times New Roman" w:hAnsi="Times New Roman"/>
          <w:b/>
          <w:sz w:val="24"/>
          <w:szCs w:val="24"/>
        </w:rPr>
      </w:pPr>
      <w:r w:rsidRPr="00A13220">
        <w:rPr>
          <w:rFonts w:ascii="Times New Roman" w:hAnsi="Times New Roman"/>
          <w:b/>
          <w:sz w:val="24"/>
          <w:szCs w:val="24"/>
        </w:rPr>
        <w:t>a</w:t>
      </w:r>
    </w:p>
    <w:p w:rsidR="00620F77" w:rsidRPr="00A13220" w:rsidRDefault="00620F77" w:rsidP="00611DA2">
      <w:pPr>
        <w:pStyle w:val="Rejstk"/>
        <w:suppressLineNumbers w:val="0"/>
        <w:spacing w:before="40"/>
        <w:jc w:val="both"/>
        <w:rPr>
          <w:rFonts w:cs="Times New Roman"/>
          <w:iCs/>
        </w:rPr>
      </w:pPr>
    </w:p>
    <w:p w:rsidR="00620F77" w:rsidRPr="00A13220" w:rsidRDefault="00620F77" w:rsidP="00611DA2">
      <w:pPr>
        <w:pStyle w:val="Zpat"/>
        <w:tabs>
          <w:tab w:val="left" w:pos="426"/>
          <w:tab w:val="left" w:pos="2552"/>
        </w:tabs>
        <w:spacing w:before="40"/>
        <w:jc w:val="both"/>
        <w:rPr>
          <w:rFonts w:ascii="Times New Roman" w:hAnsi="Times New Roman"/>
          <w:b/>
          <w:sz w:val="24"/>
          <w:szCs w:val="24"/>
        </w:rPr>
      </w:pPr>
      <w:r w:rsidRPr="00A13220">
        <w:rPr>
          <w:rFonts w:ascii="Times New Roman" w:hAnsi="Times New Roman"/>
          <w:b/>
          <w:sz w:val="24"/>
          <w:szCs w:val="24"/>
        </w:rPr>
        <w:t>ATELIER SIMONA – projekce a inženýrská činnost, s.r.o.</w:t>
      </w:r>
    </w:p>
    <w:p w:rsidR="00620F77" w:rsidRPr="00A13220" w:rsidRDefault="00620F77" w:rsidP="00611DA2">
      <w:pPr>
        <w:pStyle w:val="Zpat"/>
        <w:tabs>
          <w:tab w:val="left" w:pos="426"/>
          <w:tab w:val="left" w:pos="2552"/>
        </w:tabs>
        <w:spacing w:before="40"/>
        <w:jc w:val="both"/>
        <w:rPr>
          <w:rFonts w:ascii="Times New Roman" w:hAnsi="Times New Roman"/>
          <w:sz w:val="24"/>
          <w:szCs w:val="24"/>
        </w:rPr>
      </w:pPr>
      <w:r w:rsidRPr="00A13220">
        <w:rPr>
          <w:rFonts w:ascii="Times New Roman" w:hAnsi="Times New Roman"/>
          <w:sz w:val="24"/>
          <w:szCs w:val="24"/>
        </w:rPr>
        <w:t>Se sídlem:  Výstavní 2224/8, 709 00 Ostrava – Mariánské Hory</w:t>
      </w:r>
      <w:r w:rsidRPr="00A13220">
        <w:rPr>
          <w:rFonts w:ascii="Times New Roman" w:hAnsi="Times New Roman"/>
          <w:sz w:val="24"/>
          <w:szCs w:val="24"/>
        </w:rPr>
        <w:tab/>
      </w:r>
    </w:p>
    <w:p w:rsidR="00620F77" w:rsidRPr="00A13220" w:rsidRDefault="00620F77" w:rsidP="00611DA2">
      <w:pPr>
        <w:pStyle w:val="Zpat"/>
        <w:tabs>
          <w:tab w:val="left" w:pos="426"/>
          <w:tab w:val="left" w:pos="2552"/>
        </w:tabs>
        <w:spacing w:before="40"/>
        <w:jc w:val="both"/>
        <w:rPr>
          <w:rFonts w:ascii="Times New Roman" w:hAnsi="Times New Roman"/>
          <w:sz w:val="24"/>
          <w:szCs w:val="24"/>
        </w:rPr>
      </w:pPr>
      <w:r w:rsidRPr="00A13220">
        <w:rPr>
          <w:rFonts w:ascii="Times New Roman" w:hAnsi="Times New Roman"/>
          <w:sz w:val="24"/>
          <w:szCs w:val="24"/>
        </w:rPr>
        <w:t>Zastoupena: Ing. Petr Menšík</w:t>
      </w:r>
      <w:r w:rsidR="00563AF4" w:rsidRPr="00A13220">
        <w:rPr>
          <w:rFonts w:ascii="Times New Roman" w:hAnsi="Times New Roman"/>
          <w:sz w:val="24"/>
          <w:szCs w:val="24"/>
        </w:rPr>
        <w:t>, jednatel</w:t>
      </w:r>
      <w:r w:rsidRPr="00A13220">
        <w:rPr>
          <w:rFonts w:ascii="Times New Roman" w:hAnsi="Times New Roman"/>
          <w:sz w:val="24"/>
          <w:szCs w:val="24"/>
        </w:rPr>
        <w:tab/>
      </w:r>
    </w:p>
    <w:p w:rsidR="00620F77" w:rsidRPr="00A13220" w:rsidRDefault="00620F77" w:rsidP="00611DA2">
      <w:pPr>
        <w:pStyle w:val="Zpat"/>
        <w:tabs>
          <w:tab w:val="left" w:pos="426"/>
          <w:tab w:val="left" w:pos="2552"/>
        </w:tabs>
        <w:spacing w:before="40"/>
        <w:jc w:val="both"/>
        <w:rPr>
          <w:rFonts w:ascii="Times New Roman" w:hAnsi="Times New Roman"/>
          <w:sz w:val="24"/>
          <w:szCs w:val="24"/>
        </w:rPr>
      </w:pPr>
      <w:r w:rsidRPr="00A13220">
        <w:rPr>
          <w:rFonts w:ascii="Times New Roman" w:hAnsi="Times New Roman"/>
          <w:sz w:val="24"/>
          <w:szCs w:val="24"/>
        </w:rPr>
        <w:t xml:space="preserve">IČ: </w:t>
      </w:r>
      <w:r w:rsidRPr="00A13220">
        <w:rPr>
          <w:rFonts w:ascii="Times New Roman" w:hAnsi="Times New Roman"/>
          <w:sz w:val="24"/>
          <w:szCs w:val="24"/>
        </w:rPr>
        <w:tab/>
        <w:t>25368931</w:t>
      </w:r>
      <w:r w:rsidRPr="00A13220">
        <w:rPr>
          <w:rFonts w:ascii="Times New Roman" w:hAnsi="Times New Roman"/>
          <w:sz w:val="24"/>
          <w:szCs w:val="24"/>
        </w:rPr>
        <w:tab/>
      </w:r>
    </w:p>
    <w:p w:rsidR="00620F77" w:rsidRPr="00A13220" w:rsidRDefault="00620F77" w:rsidP="00611DA2">
      <w:pPr>
        <w:pStyle w:val="Zpat"/>
        <w:tabs>
          <w:tab w:val="left" w:pos="426"/>
          <w:tab w:val="left" w:pos="2552"/>
        </w:tabs>
        <w:spacing w:before="40"/>
        <w:jc w:val="both"/>
        <w:rPr>
          <w:rFonts w:ascii="Times New Roman" w:hAnsi="Times New Roman"/>
          <w:sz w:val="24"/>
          <w:szCs w:val="24"/>
        </w:rPr>
      </w:pPr>
      <w:r w:rsidRPr="00A13220">
        <w:rPr>
          <w:rFonts w:ascii="Times New Roman" w:hAnsi="Times New Roman"/>
          <w:sz w:val="24"/>
          <w:szCs w:val="24"/>
        </w:rPr>
        <w:t>DIČ: CZ25368931</w:t>
      </w:r>
    </w:p>
    <w:p w:rsidR="00620F77" w:rsidRPr="00A13220" w:rsidRDefault="00620F77" w:rsidP="00611DA2">
      <w:pPr>
        <w:pStyle w:val="Zpat"/>
        <w:tabs>
          <w:tab w:val="left" w:pos="426"/>
          <w:tab w:val="left" w:pos="2552"/>
        </w:tabs>
        <w:spacing w:before="40"/>
        <w:jc w:val="both"/>
        <w:rPr>
          <w:rFonts w:ascii="Times New Roman" w:hAnsi="Times New Roman"/>
          <w:sz w:val="24"/>
          <w:szCs w:val="24"/>
        </w:rPr>
      </w:pPr>
      <w:r w:rsidRPr="00A13220">
        <w:rPr>
          <w:rFonts w:ascii="Times New Roman" w:hAnsi="Times New Roman"/>
          <w:sz w:val="24"/>
          <w:szCs w:val="24"/>
        </w:rPr>
        <w:t xml:space="preserve">Tel./fax:  </w:t>
      </w:r>
      <w:r w:rsidR="0033085A">
        <w:rPr>
          <w:rFonts w:ascii="Times New Roman" w:hAnsi="Times New Roman"/>
          <w:sz w:val="24"/>
          <w:szCs w:val="24"/>
        </w:rPr>
        <w:t>XXXXXXXXXX</w:t>
      </w:r>
      <w:r w:rsidRPr="00A13220">
        <w:rPr>
          <w:rFonts w:ascii="Times New Roman" w:hAnsi="Times New Roman"/>
          <w:sz w:val="24"/>
          <w:szCs w:val="24"/>
        </w:rPr>
        <w:tab/>
        <w:t xml:space="preserve">e-mail: </w:t>
      </w:r>
      <w:r w:rsidR="0033085A">
        <w:rPr>
          <w:rFonts w:ascii="Times New Roman" w:hAnsi="Times New Roman"/>
          <w:sz w:val="24"/>
          <w:szCs w:val="24"/>
        </w:rPr>
        <w:t>XXXXXXXXXX</w:t>
      </w:r>
      <w:r w:rsidRPr="00A13220">
        <w:rPr>
          <w:rFonts w:ascii="Times New Roman" w:hAnsi="Times New Roman"/>
          <w:sz w:val="24"/>
          <w:szCs w:val="24"/>
        </w:rPr>
        <w:t xml:space="preserve"> </w:t>
      </w:r>
    </w:p>
    <w:p w:rsidR="00620F77" w:rsidRPr="00A13220" w:rsidRDefault="00620F77" w:rsidP="00611DA2">
      <w:pPr>
        <w:pStyle w:val="Zpat"/>
        <w:tabs>
          <w:tab w:val="left" w:pos="426"/>
          <w:tab w:val="left" w:pos="2552"/>
        </w:tabs>
        <w:spacing w:before="40"/>
        <w:jc w:val="both"/>
        <w:rPr>
          <w:rFonts w:ascii="Times New Roman" w:hAnsi="Times New Roman"/>
          <w:sz w:val="24"/>
          <w:szCs w:val="24"/>
        </w:rPr>
      </w:pPr>
      <w:r w:rsidRPr="00A13220">
        <w:rPr>
          <w:rFonts w:ascii="Times New Roman" w:hAnsi="Times New Roman"/>
          <w:sz w:val="24"/>
          <w:szCs w:val="24"/>
        </w:rPr>
        <w:t xml:space="preserve">Bankovní spojení: </w:t>
      </w:r>
      <w:r w:rsidR="0033085A">
        <w:rPr>
          <w:rFonts w:ascii="Times New Roman" w:hAnsi="Times New Roman"/>
          <w:sz w:val="24"/>
          <w:szCs w:val="24"/>
        </w:rPr>
        <w:t>XXXXXXXXXX</w:t>
      </w:r>
    </w:p>
    <w:p w:rsidR="00620F77" w:rsidRPr="00A13220" w:rsidRDefault="00620F77" w:rsidP="00611DA2">
      <w:pPr>
        <w:pStyle w:val="Zpat"/>
        <w:tabs>
          <w:tab w:val="left" w:pos="426"/>
          <w:tab w:val="left" w:pos="2552"/>
        </w:tabs>
        <w:spacing w:before="40"/>
        <w:jc w:val="both"/>
        <w:rPr>
          <w:rFonts w:ascii="Times New Roman" w:hAnsi="Times New Roman"/>
          <w:sz w:val="24"/>
          <w:szCs w:val="24"/>
        </w:rPr>
      </w:pPr>
      <w:r w:rsidRPr="00A13220">
        <w:rPr>
          <w:rFonts w:ascii="Times New Roman" w:hAnsi="Times New Roman"/>
          <w:sz w:val="24"/>
          <w:szCs w:val="24"/>
        </w:rPr>
        <w:t xml:space="preserve">Číslo účtu: </w:t>
      </w:r>
      <w:r w:rsidR="0033085A">
        <w:rPr>
          <w:rFonts w:ascii="Times New Roman" w:hAnsi="Times New Roman"/>
          <w:sz w:val="24"/>
          <w:szCs w:val="24"/>
        </w:rPr>
        <w:t>XXXXXXXXXX</w:t>
      </w:r>
      <w:r w:rsidRPr="00A13220">
        <w:rPr>
          <w:rFonts w:ascii="Times New Roman" w:hAnsi="Times New Roman"/>
          <w:sz w:val="24"/>
          <w:szCs w:val="24"/>
        </w:rPr>
        <w:tab/>
      </w:r>
    </w:p>
    <w:p w:rsidR="00620F77" w:rsidRPr="00A13220" w:rsidRDefault="00620F77" w:rsidP="00611DA2">
      <w:pPr>
        <w:tabs>
          <w:tab w:val="left" w:pos="2552"/>
        </w:tabs>
        <w:spacing w:before="40" w:after="0" w:line="240" w:lineRule="auto"/>
        <w:jc w:val="both"/>
        <w:rPr>
          <w:rFonts w:ascii="Times New Roman" w:hAnsi="Times New Roman"/>
          <w:sz w:val="24"/>
          <w:szCs w:val="24"/>
        </w:rPr>
      </w:pPr>
      <w:r w:rsidRPr="00A13220">
        <w:rPr>
          <w:rFonts w:ascii="Times New Roman" w:hAnsi="Times New Roman"/>
          <w:sz w:val="24"/>
          <w:szCs w:val="24"/>
        </w:rPr>
        <w:t xml:space="preserve">zapsána v obchodním rejstříku Krajského soudu v Ostravě, oddíl C,  vložka 16027 </w:t>
      </w:r>
    </w:p>
    <w:p w:rsidR="00620F77" w:rsidRPr="00A13220" w:rsidRDefault="00620F77" w:rsidP="00611DA2">
      <w:pPr>
        <w:tabs>
          <w:tab w:val="left" w:pos="2552"/>
        </w:tabs>
        <w:spacing w:before="40" w:after="0" w:line="240" w:lineRule="auto"/>
        <w:jc w:val="both"/>
        <w:rPr>
          <w:rFonts w:ascii="Times New Roman" w:hAnsi="Times New Roman"/>
          <w:b/>
          <w:sz w:val="24"/>
          <w:szCs w:val="24"/>
        </w:rPr>
      </w:pPr>
      <w:r w:rsidRPr="00A13220">
        <w:rPr>
          <w:rFonts w:ascii="Times New Roman" w:hAnsi="Times New Roman"/>
          <w:b/>
          <w:sz w:val="24"/>
          <w:szCs w:val="24"/>
        </w:rPr>
        <w:t>(dále jen „zhotovitel“)</w:t>
      </w:r>
    </w:p>
    <w:p w:rsidR="00620F77" w:rsidRPr="00A13220" w:rsidRDefault="00620F77" w:rsidP="00611DA2">
      <w:pPr>
        <w:pStyle w:val="Smlouva2"/>
        <w:spacing w:before="40"/>
        <w:jc w:val="both"/>
      </w:pPr>
    </w:p>
    <w:p w:rsidR="009F4ABE" w:rsidRPr="00A13220" w:rsidRDefault="009F4ABE" w:rsidP="009F4ABE">
      <w:pPr>
        <w:widowControl w:val="0"/>
        <w:numPr>
          <w:ilvl w:val="0"/>
          <w:numId w:val="22"/>
        </w:numPr>
        <w:tabs>
          <w:tab w:val="left" w:pos="426"/>
        </w:tabs>
        <w:spacing w:after="0" w:line="240" w:lineRule="auto"/>
        <w:ind w:left="426" w:hanging="426"/>
        <w:jc w:val="both"/>
        <w:outlineLvl w:val="0"/>
        <w:rPr>
          <w:rFonts w:ascii="Times New Roman" w:hAnsi="Times New Roman"/>
          <w:i/>
          <w:sz w:val="24"/>
          <w:szCs w:val="24"/>
        </w:rPr>
      </w:pPr>
      <w:r w:rsidRPr="00A13220">
        <w:rPr>
          <w:rFonts w:ascii="Times New Roman" w:hAnsi="Times New Roman"/>
          <w:i/>
          <w:sz w:val="24"/>
          <w:szCs w:val="24"/>
        </w:rPr>
        <w:t>Smluvní strany</w:t>
      </w:r>
      <w:r w:rsidR="00B266BB" w:rsidRPr="00A13220">
        <w:rPr>
          <w:rFonts w:ascii="Times New Roman" w:hAnsi="Times New Roman"/>
          <w:i/>
          <w:sz w:val="24"/>
          <w:szCs w:val="24"/>
        </w:rPr>
        <w:t xml:space="preserve"> se dohodly na uzavření tohoto D</w:t>
      </w:r>
      <w:r w:rsidRPr="00A13220">
        <w:rPr>
          <w:rFonts w:ascii="Times New Roman" w:hAnsi="Times New Roman"/>
          <w:i/>
          <w:sz w:val="24"/>
          <w:szCs w:val="24"/>
        </w:rPr>
        <w:t>odatku č.</w:t>
      </w:r>
      <w:r w:rsidR="00B266BB" w:rsidRPr="00A13220">
        <w:rPr>
          <w:rFonts w:ascii="Times New Roman" w:hAnsi="Times New Roman"/>
          <w:i/>
          <w:sz w:val="24"/>
          <w:szCs w:val="24"/>
        </w:rPr>
        <w:t xml:space="preserve"> </w:t>
      </w:r>
      <w:r w:rsidR="00B50253" w:rsidRPr="00A13220">
        <w:rPr>
          <w:rFonts w:ascii="Times New Roman" w:hAnsi="Times New Roman"/>
          <w:i/>
          <w:sz w:val="24"/>
          <w:szCs w:val="24"/>
        </w:rPr>
        <w:t>2</w:t>
      </w:r>
      <w:r w:rsidRPr="00A13220">
        <w:rPr>
          <w:rFonts w:ascii="Times New Roman" w:hAnsi="Times New Roman"/>
          <w:i/>
          <w:sz w:val="24"/>
          <w:szCs w:val="24"/>
        </w:rPr>
        <w:t xml:space="preserve"> ke Smlouvě o dílo </w:t>
      </w:r>
      <w:r w:rsidR="00B266BB" w:rsidRPr="00A13220">
        <w:rPr>
          <w:rFonts w:ascii="Times New Roman" w:hAnsi="Times New Roman"/>
          <w:i/>
          <w:sz w:val="24"/>
          <w:szCs w:val="24"/>
        </w:rPr>
        <w:br/>
      </w:r>
      <w:r w:rsidRPr="00A13220">
        <w:rPr>
          <w:rFonts w:ascii="Times New Roman" w:hAnsi="Times New Roman"/>
          <w:i/>
          <w:sz w:val="24"/>
          <w:szCs w:val="24"/>
        </w:rPr>
        <w:t xml:space="preserve">č. </w:t>
      </w:r>
      <w:r w:rsidRPr="00A13220">
        <w:rPr>
          <w:rFonts w:ascii="Times New Roman" w:hAnsi="Times New Roman"/>
          <w:b/>
          <w:i/>
          <w:sz w:val="24"/>
          <w:szCs w:val="24"/>
        </w:rPr>
        <w:t xml:space="preserve">TO/2016/47 </w:t>
      </w:r>
      <w:r w:rsidRPr="00A13220">
        <w:rPr>
          <w:rFonts w:ascii="Times New Roman" w:hAnsi="Times New Roman"/>
          <w:i/>
          <w:sz w:val="24"/>
          <w:szCs w:val="24"/>
        </w:rPr>
        <w:t xml:space="preserve">ze dne 06.1.2017 (dále jen </w:t>
      </w:r>
      <w:r w:rsidRPr="00A13220">
        <w:rPr>
          <w:rFonts w:ascii="Times New Roman" w:hAnsi="Times New Roman"/>
          <w:b/>
          <w:i/>
          <w:sz w:val="24"/>
          <w:szCs w:val="24"/>
        </w:rPr>
        <w:t>„Smlouva“</w:t>
      </w:r>
      <w:r w:rsidRPr="00A13220">
        <w:rPr>
          <w:rFonts w:ascii="Times New Roman" w:hAnsi="Times New Roman"/>
          <w:i/>
          <w:sz w:val="24"/>
          <w:szCs w:val="24"/>
        </w:rPr>
        <w:t xml:space="preserve">). Tento dodatek zohledňuje změnu </w:t>
      </w:r>
      <w:r w:rsidR="00B50253" w:rsidRPr="00A13220">
        <w:rPr>
          <w:rFonts w:ascii="Times New Roman" w:hAnsi="Times New Roman"/>
          <w:i/>
          <w:sz w:val="24"/>
          <w:szCs w:val="24"/>
        </w:rPr>
        <w:t xml:space="preserve">předmětu díla a ceny </w:t>
      </w:r>
      <w:r w:rsidRPr="00A13220">
        <w:rPr>
          <w:rFonts w:ascii="Times New Roman" w:hAnsi="Times New Roman"/>
          <w:i/>
          <w:sz w:val="24"/>
          <w:szCs w:val="24"/>
        </w:rPr>
        <w:t>předmětu smlouvy</w:t>
      </w:r>
      <w:r w:rsidR="00AD364D" w:rsidRPr="00A13220">
        <w:rPr>
          <w:rFonts w:ascii="Times New Roman" w:hAnsi="Times New Roman"/>
          <w:i/>
          <w:sz w:val="24"/>
          <w:szCs w:val="24"/>
        </w:rPr>
        <w:t xml:space="preserve"> vzhledem k</w:t>
      </w:r>
      <w:r w:rsidR="00B266BB" w:rsidRPr="00A13220">
        <w:rPr>
          <w:rFonts w:ascii="Times New Roman" w:hAnsi="Times New Roman"/>
          <w:i/>
          <w:sz w:val="24"/>
          <w:szCs w:val="24"/>
        </w:rPr>
        <w:t xml:space="preserve"> nutnosti</w:t>
      </w:r>
      <w:r w:rsidR="00AD364D" w:rsidRPr="00A13220">
        <w:rPr>
          <w:rFonts w:ascii="Times New Roman" w:hAnsi="Times New Roman"/>
          <w:i/>
          <w:sz w:val="24"/>
          <w:szCs w:val="24"/>
        </w:rPr>
        <w:t xml:space="preserve"> zapracování nových požadavků </w:t>
      </w:r>
      <w:r w:rsidR="00B266BB" w:rsidRPr="00A13220">
        <w:rPr>
          <w:rFonts w:ascii="Times New Roman" w:hAnsi="Times New Roman"/>
          <w:i/>
          <w:sz w:val="24"/>
          <w:szCs w:val="24"/>
        </w:rPr>
        <w:t>objednatele</w:t>
      </w:r>
      <w:r w:rsidRPr="00A13220">
        <w:rPr>
          <w:rFonts w:ascii="Times New Roman" w:hAnsi="Times New Roman"/>
          <w:i/>
          <w:sz w:val="24"/>
          <w:szCs w:val="24"/>
        </w:rPr>
        <w:t>.</w:t>
      </w:r>
    </w:p>
    <w:p w:rsidR="00EA062D" w:rsidRPr="00A13220" w:rsidRDefault="00EA062D" w:rsidP="00EA062D">
      <w:pPr>
        <w:widowControl w:val="0"/>
        <w:tabs>
          <w:tab w:val="left" w:pos="426"/>
        </w:tabs>
        <w:spacing w:after="0" w:line="240" w:lineRule="auto"/>
        <w:ind w:left="426"/>
        <w:jc w:val="both"/>
        <w:outlineLvl w:val="0"/>
        <w:rPr>
          <w:rFonts w:ascii="Times New Roman" w:hAnsi="Times New Roman"/>
          <w:i/>
          <w:sz w:val="24"/>
          <w:szCs w:val="24"/>
        </w:rPr>
      </w:pPr>
    </w:p>
    <w:p w:rsidR="009F4ABE" w:rsidRPr="00A13220" w:rsidRDefault="009F4ABE" w:rsidP="009F4ABE">
      <w:pPr>
        <w:widowControl w:val="0"/>
        <w:numPr>
          <w:ilvl w:val="0"/>
          <w:numId w:val="22"/>
        </w:numPr>
        <w:tabs>
          <w:tab w:val="left" w:pos="426"/>
        </w:tabs>
        <w:spacing w:after="0" w:line="240" w:lineRule="auto"/>
        <w:ind w:left="426" w:hanging="426"/>
        <w:jc w:val="both"/>
        <w:outlineLvl w:val="0"/>
        <w:rPr>
          <w:rFonts w:ascii="Times New Roman" w:hAnsi="Times New Roman"/>
          <w:i/>
          <w:sz w:val="24"/>
          <w:szCs w:val="24"/>
        </w:rPr>
      </w:pPr>
      <w:r w:rsidRPr="00A13220">
        <w:rPr>
          <w:rFonts w:ascii="Times New Roman" w:hAnsi="Times New Roman"/>
          <w:i/>
          <w:sz w:val="24"/>
          <w:szCs w:val="24"/>
        </w:rPr>
        <w:t xml:space="preserve">Smluvní strany se dohodly na </w:t>
      </w:r>
      <w:r w:rsidR="00B50253" w:rsidRPr="00A13220">
        <w:rPr>
          <w:rFonts w:ascii="Times New Roman" w:hAnsi="Times New Roman"/>
          <w:b/>
          <w:i/>
          <w:sz w:val="24"/>
          <w:szCs w:val="24"/>
        </w:rPr>
        <w:t xml:space="preserve">změně odstavce 2) </w:t>
      </w:r>
      <w:r w:rsidRPr="00A13220">
        <w:rPr>
          <w:rFonts w:ascii="Times New Roman" w:hAnsi="Times New Roman"/>
          <w:b/>
          <w:i/>
          <w:sz w:val="24"/>
          <w:szCs w:val="24"/>
        </w:rPr>
        <w:t>článku I</w:t>
      </w:r>
      <w:r w:rsidR="00B50253" w:rsidRPr="00A13220">
        <w:rPr>
          <w:rFonts w:ascii="Times New Roman" w:hAnsi="Times New Roman"/>
          <w:b/>
          <w:i/>
          <w:sz w:val="24"/>
          <w:szCs w:val="24"/>
        </w:rPr>
        <w:t>II</w:t>
      </w:r>
      <w:r w:rsidRPr="00A13220">
        <w:rPr>
          <w:rFonts w:ascii="Times New Roman" w:hAnsi="Times New Roman"/>
          <w:b/>
          <w:i/>
          <w:sz w:val="24"/>
          <w:szCs w:val="24"/>
        </w:rPr>
        <w:t>.</w:t>
      </w:r>
      <w:r w:rsidR="00B50253" w:rsidRPr="00A13220">
        <w:rPr>
          <w:rFonts w:ascii="Times New Roman" w:hAnsi="Times New Roman"/>
          <w:b/>
          <w:i/>
          <w:sz w:val="24"/>
          <w:szCs w:val="24"/>
        </w:rPr>
        <w:t xml:space="preserve"> Předmět smlouvy</w:t>
      </w:r>
      <w:r w:rsidRPr="00A13220">
        <w:rPr>
          <w:rFonts w:ascii="Times New Roman" w:hAnsi="Times New Roman"/>
          <w:i/>
          <w:sz w:val="24"/>
          <w:szCs w:val="24"/>
        </w:rPr>
        <w:t>, násled</w:t>
      </w:r>
      <w:r w:rsidR="006A4AD8" w:rsidRPr="00A13220">
        <w:rPr>
          <w:rFonts w:ascii="Times New Roman" w:hAnsi="Times New Roman"/>
          <w:i/>
          <w:sz w:val="24"/>
          <w:szCs w:val="24"/>
        </w:rPr>
        <w:t>ovně</w:t>
      </w:r>
      <w:r w:rsidRPr="00A13220">
        <w:rPr>
          <w:rFonts w:ascii="Times New Roman" w:hAnsi="Times New Roman"/>
          <w:i/>
          <w:sz w:val="24"/>
          <w:szCs w:val="24"/>
        </w:rPr>
        <w:t>:</w:t>
      </w:r>
    </w:p>
    <w:p w:rsidR="00B50253" w:rsidRPr="00A13220" w:rsidRDefault="00B50253" w:rsidP="00B50253">
      <w:pPr>
        <w:pStyle w:val="Odstavecseseznamem"/>
        <w:numPr>
          <w:ilvl w:val="0"/>
          <w:numId w:val="25"/>
        </w:numPr>
        <w:tabs>
          <w:tab w:val="left" w:pos="709"/>
        </w:tabs>
        <w:spacing w:before="40" w:after="0" w:line="240" w:lineRule="auto"/>
        <w:ind w:hanging="294"/>
        <w:jc w:val="both"/>
        <w:rPr>
          <w:rFonts w:ascii="Times New Roman" w:hAnsi="Times New Roman"/>
          <w:sz w:val="24"/>
          <w:szCs w:val="24"/>
        </w:rPr>
      </w:pPr>
      <w:r w:rsidRPr="00A13220">
        <w:rPr>
          <w:rFonts w:ascii="Times New Roman" w:hAnsi="Times New Roman"/>
          <w:sz w:val="24"/>
          <w:szCs w:val="24"/>
        </w:rPr>
        <w:t xml:space="preserve">Předmětem této smlouvy jsou projekční práce na zpracování nového dispozičního řešení pavilonu 5, </w:t>
      </w:r>
      <w:smartTag w:uri="urn:schemas-microsoft-com:office:smarttags" w:element="metricconverter">
        <w:smartTagPr>
          <w:attr w:name="ProductID" w:val="7 a"/>
        </w:smartTagPr>
        <w:r w:rsidRPr="00A13220">
          <w:rPr>
            <w:rFonts w:ascii="Times New Roman" w:hAnsi="Times New Roman"/>
            <w:sz w:val="24"/>
            <w:szCs w:val="24"/>
          </w:rPr>
          <w:t>7 a</w:t>
        </w:r>
      </w:smartTag>
      <w:r w:rsidRPr="00A13220">
        <w:rPr>
          <w:rFonts w:ascii="Times New Roman" w:hAnsi="Times New Roman"/>
          <w:sz w:val="24"/>
          <w:szCs w:val="24"/>
        </w:rPr>
        <w:t xml:space="preserve"> 11 s přístavbou lůžkové části akutní péče, řešící potřebu poskytování akutní psychiatrické zdravotní péče dle soudobých standardů MZ ČR s vybudováním kapacity 96 – 104 pacientských lůžek rozdělených do čtyř samostatných stanic se zázemím, s možným a žádoucím využitím stávajících objektů č. 5, </w:t>
      </w:r>
      <w:smartTag w:uri="urn:schemas-microsoft-com:office:smarttags" w:element="metricconverter">
        <w:smartTagPr>
          <w:attr w:name="ProductID" w:val="7 a"/>
        </w:smartTagPr>
        <w:r w:rsidRPr="00A13220">
          <w:rPr>
            <w:rFonts w:ascii="Times New Roman" w:hAnsi="Times New Roman"/>
            <w:sz w:val="24"/>
            <w:szCs w:val="24"/>
          </w:rPr>
          <w:t>7 a</w:t>
        </w:r>
      </w:smartTag>
      <w:r w:rsidRPr="00A13220">
        <w:rPr>
          <w:rFonts w:ascii="Times New Roman" w:hAnsi="Times New Roman"/>
          <w:sz w:val="24"/>
          <w:szCs w:val="24"/>
        </w:rPr>
        <w:t xml:space="preserve"> 11, vzájemně propojených krytými komunikačními koridory umožňujícími transport lůžek. Součástí řešení bude i vybudování centrálního příjmu pacientů, který bude taktéž propojený s novými lůžkovými odděleními.</w:t>
      </w:r>
    </w:p>
    <w:p w:rsidR="00B50253" w:rsidRPr="00A13220" w:rsidRDefault="00B50253" w:rsidP="00B50253">
      <w:pPr>
        <w:pStyle w:val="Odstavecseseznamem"/>
        <w:tabs>
          <w:tab w:val="left" w:pos="709"/>
        </w:tabs>
        <w:spacing w:before="40" w:after="0" w:line="240" w:lineRule="auto"/>
        <w:ind w:hanging="294"/>
        <w:jc w:val="both"/>
        <w:rPr>
          <w:rFonts w:ascii="Times New Roman" w:hAnsi="Times New Roman"/>
          <w:sz w:val="24"/>
          <w:szCs w:val="24"/>
        </w:rPr>
      </w:pPr>
      <w:r w:rsidRPr="00A13220">
        <w:rPr>
          <w:rFonts w:ascii="Times New Roman" w:hAnsi="Times New Roman"/>
          <w:sz w:val="24"/>
          <w:szCs w:val="24"/>
        </w:rPr>
        <w:tab/>
        <w:t xml:space="preserve">Uvnitř komplexu budov vznikne uzavřené </w:t>
      </w:r>
      <w:proofErr w:type="spellStart"/>
      <w:r w:rsidRPr="00A13220">
        <w:rPr>
          <w:rFonts w:ascii="Times New Roman" w:hAnsi="Times New Roman"/>
          <w:sz w:val="24"/>
          <w:szCs w:val="24"/>
        </w:rPr>
        <w:t>átrium</w:t>
      </w:r>
      <w:proofErr w:type="spellEnd"/>
      <w:r w:rsidRPr="00A13220">
        <w:rPr>
          <w:rFonts w:ascii="Times New Roman" w:hAnsi="Times New Roman"/>
          <w:sz w:val="24"/>
          <w:szCs w:val="24"/>
        </w:rPr>
        <w:t>, které bude sloužit k volnočasovým a programově řízeným aktivitám pacientů.</w:t>
      </w:r>
    </w:p>
    <w:p w:rsidR="00B50253" w:rsidRPr="00A13220" w:rsidRDefault="00B50253" w:rsidP="00B50253">
      <w:pPr>
        <w:pStyle w:val="Odstavecseseznamem"/>
        <w:tabs>
          <w:tab w:val="left" w:pos="709"/>
        </w:tabs>
        <w:spacing w:before="40" w:after="0" w:line="240" w:lineRule="auto"/>
        <w:ind w:hanging="294"/>
        <w:jc w:val="both"/>
        <w:rPr>
          <w:rFonts w:ascii="Times New Roman" w:hAnsi="Times New Roman"/>
          <w:sz w:val="24"/>
          <w:szCs w:val="24"/>
        </w:rPr>
      </w:pPr>
      <w:r w:rsidRPr="00A13220">
        <w:rPr>
          <w:rFonts w:ascii="Times New Roman" w:hAnsi="Times New Roman"/>
          <w:sz w:val="24"/>
          <w:szCs w:val="24"/>
        </w:rPr>
        <w:lastRenderedPageBreak/>
        <w:tab/>
        <w:t xml:space="preserve">Je nutno vybudovat evakuační výtahy pro zajištění bezbariérového provozu. U stávajících objektů č. 5, </w:t>
      </w:r>
      <w:smartTag w:uri="urn:schemas-microsoft-com:office:smarttags" w:element="metricconverter">
        <w:smartTagPr>
          <w:attr w:name="ProductID" w:val="7 a"/>
        </w:smartTagPr>
        <w:r w:rsidRPr="00A13220">
          <w:rPr>
            <w:rFonts w:ascii="Times New Roman" w:hAnsi="Times New Roman"/>
            <w:sz w:val="24"/>
            <w:szCs w:val="24"/>
          </w:rPr>
          <w:t>7 a</w:t>
        </w:r>
      </w:smartTag>
      <w:r w:rsidRPr="00A13220">
        <w:rPr>
          <w:rFonts w:ascii="Times New Roman" w:hAnsi="Times New Roman"/>
          <w:sz w:val="24"/>
          <w:szCs w:val="24"/>
        </w:rPr>
        <w:t xml:space="preserve"> 11 je potřeba provést celkovou rekonstrukci (vnější i vnitřní) vč. snížení energetické náročnosti budov.</w:t>
      </w:r>
    </w:p>
    <w:p w:rsidR="00B50253" w:rsidRPr="00A13220" w:rsidRDefault="00B50253" w:rsidP="00B50253">
      <w:pPr>
        <w:pStyle w:val="Odstavecseseznamem"/>
        <w:tabs>
          <w:tab w:val="left" w:pos="709"/>
        </w:tabs>
        <w:spacing w:before="40" w:after="0" w:line="240" w:lineRule="auto"/>
        <w:ind w:hanging="294"/>
        <w:jc w:val="both"/>
        <w:rPr>
          <w:rFonts w:ascii="Times New Roman" w:hAnsi="Times New Roman"/>
          <w:sz w:val="24"/>
          <w:szCs w:val="24"/>
        </w:rPr>
      </w:pPr>
      <w:r w:rsidRPr="00A13220">
        <w:rPr>
          <w:rFonts w:ascii="Times New Roman" w:hAnsi="Times New Roman"/>
          <w:sz w:val="24"/>
          <w:szCs w:val="24"/>
        </w:rPr>
        <w:tab/>
        <w:t>Vytápění bude napojeno na stávající teplovody v areálu nemocnice, výroba TUV probíhá přímo v objektech – v předávacích stanicích.</w:t>
      </w:r>
    </w:p>
    <w:p w:rsidR="00B50253" w:rsidRPr="00A13220" w:rsidRDefault="00B50253" w:rsidP="00B50253">
      <w:pPr>
        <w:pStyle w:val="Odstavecseseznamem"/>
        <w:tabs>
          <w:tab w:val="left" w:pos="709"/>
        </w:tabs>
        <w:spacing w:before="40" w:after="0" w:line="240" w:lineRule="auto"/>
        <w:ind w:hanging="294"/>
        <w:jc w:val="both"/>
        <w:rPr>
          <w:rFonts w:ascii="Times New Roman" w:hAnsi="Times New Roman"/>
          <w:sz w:val="24"/>
          <w:szCs w:val="24"/>
        </w:rPr>
      </w:pPr>
      <w:r w:rsidRPr="00A13220">
        <w:rPr>
          <w:rFonts w:ascii="Times New Roman" w:hAnsi="Times New Roman"/>
          <w:sz w:val="24"/>
          <w:szCs w:val="24"/>
        </w:rPr>
        <w:tab/>
      </w:r>
      <w:r w:rsidR="00FD1862" w:rsidRPr="00A13220">
        <w:rPr>
          <w:rFonts w:ascii="Times New Roman" w:hAnsi="Times New Roman"/>
          <w:sz w:val="24"/>
          <w:szCs w:val="24"/>
        </w:rPr>
        <w:t>Objednatel</w:t>
      </w:r>
      <w:r w:rsidRPr="00A13220">
        <w:rPr>
          <w:rFonts w:ascii="Times New Roman" w:hAnsi="Times New Roman"/>
          <w:sz w:val="24"/>
          <w:szCs w:val="24"/>
        </w:rPr>
        <w:t xml:space="preserve"> požaduje předložení minimálně čtyř variant řešení, které vyhodnotí. Nové řešení bude podrobně zpracováno na jednu vybranou variantu, či kombinaci předložených variant. </w:t>
      </w:r>
      <w:r w:rsidR="00FD1862" w:rsidRPr="00A13220">
        <w:rPr>
          <w:rFonts w:ascii="Times New Roman" w:hAnsi="Times New Roman"/>
          <w:sz w:val="24"/>
          <w:szCs w:val="24"/>
        </w:rPr>
        <w:t>Objednatel</w:t>
      </w:r>
      <w:r w:rsidRPr="00A13220">
        <w:rPr>
          <w:rFonts w:ascii="Times New Roman" w:hAnsi="Times New Roman"/>
          <w:sz w:val="24"/>
          <w:szCs w:val="24"/>
        </w:rPr>
        <w:t xml:space="preserve"> předá pro potřeby zpracování dispozičního řešení zpracovateli stavební výkresy budov č. 5, </w:t>
      </w:r>
      <w:smartTag w:uri="urn:schemas-microsoft-com:office:smarttags" w:element="metricconverter">
        <w:smartTagPr>
          <w:attr w:name="ProductID" w:val="7 a"/>
        </w:smartTagPr>
        <w:r w:rsidRPr="00A13220">
          <w:rPr>
            <w:rFonts w:ascii="Times New Roman" w:hAnsi="Times New Roman"/>
            <w:sz w:val="24"/>
            <w:szCs w:val="24"/>
          </w:rPr>
          <w:t>7 a</w:t>
        </w:r>
      </w:smartTag>
      <w:r w:rsidRPr="00A13220">
        <w:rPr>
          <w:rFonts w:ascii="Times New Roman" w:hAnsi="Times New Roman"/>
          <w:sz w:val="24"/>
          <w:szCs w:val="24"/>
        </w:rPr>
        <w:t xml:space="preserve"> </w:t>
      </w:r>
      <w:smartTag w:uri="urn:schemas-microsoft-com:office:smarttags" w:element="metricconverter">
        <w:smartTagPr>
          <w:attr w:name="ProductID" w:val="11, a"/>
        </w:smartTagPr>
        <w:r w:rsidRPr="00A13220">
          <w:rPr>
            <w:rFonts w:ascii="Times New Roman" w:hAnsi="Times New Roman"/>
            <w:sz w:val="24"/>
            <w:szCs w:val="24"/>
          </w:rPr>
          <w:t>11, a</w:t>
        </w:r>
      </w:smartTag>
      <w:r w:rsidRPr="00A13220">
        <w:rPr>
          <w:rFonts w:ascii="Times New Roman" w:hAnsi="Times New Roman"/>
          <w:sz w:val="24"/>
          <w:szCs w:val="24"/>
        </w:rPr>
        <w:t xml:space="preserve"> výškopisné a polohopisné zaměření prostoru mezi výše uvedenými budovami.</w:t>
      </w:r>
      <w:r w:rsidR="00F1107A" w:rsidRPr="00A13220">
        <w:rPr>
          <w:rFonts w:ascii="Times New Roman" w:hAnsi="Times New Roman"/>
          <w:sz w:val="24"/>
          <w:szCs w:val="24"/>
        </w:rPr>
        <w:t xml:space="preserve"> </w:t>
      </w:r>
    </w:p>
    <w:p w:rsidR="00F1107A" w:rsidRPr="00A13220" w:rsidRDefault="00F1107A" w:rsidP="00B50253">
      <w:pPr>
        <w:pStyle w:val="Odstavecseseznamem"/>
        <w:tabs>
          <w:tab w:val="left" w:pos="709"/>
        </w:tabs>
        <w:spacing w:before="40" w:after="0" w:line="240" w:lineRule="auto"/>
        <w:ind w:hanging="294"/>
        <w:jc w:val="both"/>
        <w:rPr>
          <w:rFonts w:ascii="Times New Roman" w:hAnsi="Times New Roman"/>
          <w:sz w:val="24"/>
          <w:szCs w:val="24"/>
        </w:rPr>
      </w:pPr>
      <w:r w:rsidRPr="00A13220">
        <w:rPr>
          <w:rFonts w:ascii="Times New Roman" w:hAnsi="Times New Roman"/>
          <w:sz w:val="24"/>
          <w:szCs w:val="24"/>
        </w:rPr>
        <w:tab/>
        <w:t>Součástí projekčních prací budou pohledy na přístavby.</w:t>
      </w:r>
    </w:p>
    <w:p w:rsidR="00B50253" w:rsidRPr="00A13220" w:rsidRDefault="00B50253" w:rsidP="00B50253">
      <w:pPr>
        <w:pStyle w:val="Odstavecseseznamem"/>
        <w:tabs>
          <w:tab w:val="left" w:pos="709"/>
        </w:tabs>
        <w:spacing w:before="40" w:after="0" w:line="240" w:lineRule="auto"/>
        <w:ind w:hanging="294"/>
        <w:jc w:val="both"/>
        <w:rPr>
          <w:rFonts w:ascii="Times New Roman" w:hAnsi="Times New Roman"/>
          <w:sz w:val="24"/>
          <w:szCs w:val="24"/>
        </w:rPr>
      </w:pPr>
      <w:r w:rsidRPr="00A13220">
        <w:rPr>
          <w:rFonts w:ascii="Times New Roman" w:hAnsi="Times New Roman"/>
          <w:sz w:val="24"/>
          <w:szCs w:val="24"/>
        </w:rPr>
        <w:tab/>
        <w:t xml:space="preserve">Jako vstupní podklady pro řešení stavby objednatel poskytne studii centrálního příjmu pacientů, zpracovanou </w:t>
      </w:r>
      <w:proofErr w:type="spellStart"/>
      <w:r w:rsidRPr="00A13220">
        <w:rPr>
          <w:rFonts w:ascii="Times New Roman" w:hAnsi="Times New Roman"/>
          <w:sz w:val="24"/>
          <w:szCs w:val="24"/>
        </w:rPr>
        <w:t>Medicoprojectem</w:t>
      </w:r>
      <w:proofErr w:type="spellEnd"/>
      <w:r w:rsidRPr="00A13220">
        <w:rPr>
          <w:rFonts w:ascii="Times New Roman" w:hAnsi="Times New Roman"/>
          <w:sz w:val="24"/>
          <w:szCs w:val="24"/>
        </w:rPr>
        <w:t xml:space="preserve"> Brno a PPD centrálního příjmu pacientů, zpracovanou firmou KANIA, a.s., ze které jsou patrné potřeby zejména na obslužné prostory, medicínsky podpůrné části objektu. Lůžkovou část je nutno řešit nově. Dále umožní nahlédnout do zpracovaného energetického auditu a energetických průkazů budov.</w:t>
      </w:r>
    </w:p>
    <w:p w:rsidR="00B50253" w:rsidRPr="00A13220" w:rsidRDefault="00B50253" w:rsidP="009F4ABE">
      <w:pPr>
        <w:pStyle w:val="Smlouva-slo"/>
        <w:tabs>
          <w:tab w:val="clear" w:pos="717"/>
        </w:tabs>
        <w:spacing w:before="40" w:line="240" w:lineRule="auto"/>
        <w:ind w:left="0" w:firstLine="0"/>
      </w:pPr>
    </w:p>
    <w:p w:rsidR="00B50253" w:rsidRPr="00A13220" w:rsidRDefault="00B50253" w:rsidP="00B50253">
      <w:pPr>
        <w:widowControl w:val="0"/>
        <w:numPr>
          <w:ilvl w:val="0"/>
          <w:numId w:val="25"/>
        </w:numPr>
        <w:tabs>
          <w:tab w:val="left" w:pos="426"/>
        </w:tabs>
        <w:spacing w:after="0" w:line="240" w:lineRule="auto"/>
        <w:ind w:left="426" w:hanging="426"/>
        <w:jc w:val="both"/>
        <w:outlineLvl w:val="0"/>
        <w:rPr>
          <w:rFonts w:ascii="Times New Roman" w:hAnsi="Times New Roman"/>
          <w:i/>
          <w:sz w:val="24"/>
          <w:szCs w:val="24"/>
        </w:rPr>
      </w:pPr>
      <w:r w:rsidRPr="00A13220">
        <w:rPr>
          <w:rFonts w:ascii="Times New Roman" w:hAnsi="Times New Roman"/>
          <w:i/>
          <w:sz w:val="24"/>
          <w:szCs w:val="24"/>
        </w:rPr>
        <w:t xml:space="preserve">Smluvní strany se dohodly na </w:t>
      </w:r>
      <w:r w:rsidRPr="00A13220">
        <w:rPr>
          <w:rFonts w:ascii="Times New Roman" w:hAnsi="Times New Roman"/>
          <w:b/>
          <w:i/>
          <w:sz w:val="24"/>
          <w:szCs w:val="24"/>
        </w:rPr>
        <w:t>změně odstavce 1) článku VII. Cena díla</w:t>
      </w:r>
      <w:r w:rsidRPr="00A13220">
        <w:rPr>
          <w:rFonts w:ascii="Times New Roman" w:hAnsi="Times New Roman"/>
          <w:i/>
          <w:sz w:val="24"/>
          <w:szCs w:val="24"/>
        </w:rPr>
        <w:t>, následovně:</w:t>
      </w:r>
    </w:p>
    <w:p w:rsidR="00B50253" w:rsidRPr="00A13220" w:rsidRDefault="00B50253" w:rsidP="00F1107A">
      <w:pPr>
        <w:pStyle w:val="Smlouva-slo"/>
        <w:numPr>
          <w:ilvl w:val="0"/>
          <w:numId w:val="24"/>
        </w:numPr>
        <w:spacing w:before="40" w:line="240" w:lineRule="auto"/>
        <w:ind w:hanging="294"/>
      </w:pPr>
      <w:r w:rsidRPr="00A13220">
        <w:t>Cena za provedená díla je stanovena dohodou smluvních stran jako konečná a nepřekročitelná, je zpracována v souladu se zadávacími podmínkami uskutečněného výběrového řízení v této věci. Nabídková cena činí:</w:t>
      </w:r>
    </w:p>
    <w:p w:rsidR="00B50253" w:rsidRPr="00A13220" w:rsidRDefault="00B50253" w:rsidP="00B50253">
      <w:pPr>
        <w:pStyle w:val="Smlouva-slo"/>
        <w:tabs>
          <w:tab w:val="clear" w:pos="717"/>
          <w:tab w:val="left" w:pos="708"/>
        </w:tabs>
        <w:spacing w:before="40" w:line="240" w:lineRule="auto"/>
        <w:ind w:left="0" w:firstLine="0"/>
      </w:pPr>
      <w:r w:rsidRPr="00A13220">
        <w:tab/>
        <w:t xml:space="preserve">bez DPH v Kč: 148 000 slovy: </w:t>
      </w:r>
      <w:proofErr w:type="spellStart"/>
      <w:r w:rsidRPr="00A13220">
        <w:t>stočtyřicetosmtisíc</w:t>
      </w:r>
      <w:proofErr w:type="spellEnd"/>
    </w:p>
    <w:p w:rsidR="00B50253" w:rsidRPr="00A13220" w:rsidRDefault="00B50253" w:rsidP="00B50253">
      <w:pPr>
        <w:pStyle w:val="Smlouva-slo"/>
        <w:tabs>
          <w:tab w:val="clear" w:pos="717"/>
          <w:tab w:val="left" w:pos="708"/>
        </w:tabs>
        <w:spacing w:before="40" w:line="240" w:lineRule="auto"/>
        <w:ind w:left="0" w:firstLine="0"/>
      </w:pPr>
      <w:r w:rsidRPr="00A13220">
        <w:t xml:space="preserve">            (samostatně DPH v Kč): 31 080 slovy: </w:t>
      </w:r>
      <w:proofErr w:type="spellStart"/>
      <w:r w:rsidRPr="00A13220">
        <w:t>třicetjednatisícosmdesát</w:t>
      </w:r>
      <w:proofErr w:type="spellEnd"/>
    </w:p>
    <w:p w:rsidR="00B50253" w:rsidRPr="00A13220" w:rsidRDefault="00B50253" w:rsidP="00B50253">
      <w:pPr>
        <w:pStyle w:val="Smlouva-slo"/>
        <w:tabs>
          <w:tab w:val="clear" w:pos="717"/>
          <w:tab w:val="left" w:pos="708"/>
        </w:tabs>
        <w:spacing w:before="40" w:line="240" w:lineRule="auto"/>
        <w:ind w:left="0" w:firstLine="0"/>
      </w:pPr>
      <w:r w:rsidRPr="00A13220">
        <w:t xml:space="preserve">            s DPH v Kč: 179 080 slovy: </w:t>
      </w:r>
      <w:proofErr w:type="spellStart"/>
      <w:r w:rsidRPr="00A13220">
        <w:t>jednostosedmdesátdevěttisícosmdesát</w:t>
      </w:r>
      <w:proofErr w:type="spellEnd"/>
    </w:p>
    <w:p w:rsidR="00B50253" w:rsidRPr="00A13220" w:rsidRDefault="00B50253" w:rsidP="00B50253">
      <w:pPr>
        <w:pStyle w:val="Smlouva-slo"/>
        <w:tabs>
          <w:tab w:val="clear" w:pos="717"/>
          <w:tab w:val="left" w:pos="708"/>
        </w:tabs>
        <w:spacing w:before="40" w:line="240" w:lineRule="auto"/>
        <w:ind w:left="709" w:hanging="709"/>
      </w:pPr>
      <w:r w:rsidRPr="00A13220">
        <w:tab/>
        <w:t>Cena je dohodnuta jako cena nejvýše přípustná a platí po celou dobu platnosti smlouvy.</w:t>
      </w:r>
    </w:p>
    <w:p w:rsidR="00B50253" w:rsidRPr="00A13220" w:rsidRDefault="00B50253" w:rsidP="00B50253">
      <w:pPr>
        <w:widowControl w:val="0"/>
        <w:tabs>
          <w:tab w:val="left" w:pos="426"/>
        </w:tabs>
        <w:spacing w:after="0" w:line="240" w:lineRule="auto"/>
        <w:ind w:left="426"/>
        <w:jc w:val="both"/>
        <w:outlineLvl w:val="0"/>
        <w:rPr>
          <w:rFonts w:ascii="Times New Roman" w:hAnsi="Times New Roman"/>
          <w:i/>
          <w:sz w:val="24"/>
          <w:szCs w:val="24"/>
        </w:rPr>
      </w:pPr>
    </w:p>
    <w:p w:rsidR="006A4AD8" w:rsidRPr="00A13220" w:rsidRDefault="006A4AD8" w:rsidP="00B50253">
      <w:pPr>
        <w:widowControl w:val="0"/>
        <w:numPr>
          <w:ilvl w:val="0"/>
          <w:numId w:val="25"/>
        </w:numPr>
        <w:tabs>
          <w:tab w:val="left" w:pos="426"/>
        </w:tabs>
        <w:spacing w:after="0" w:line="240" w:lineRule="auto"/>
        <w:ind w:left="426" w:hanging="426"/>
        <w:jc w:val="both"/>
        <w:outlineLvl w:val="0"/>
        <w:rPr>
          <w:rFonts w:ascii="Times New Roman" w:hAnsi="Times New Roman"/>
          <w:i/>
          <w:sz w:val="24"/>
          <w:szCs w:val="24"/>
        </w:rPr>
      </w:pPr>
      <w:r w:rsidRPr="00A13220">
        <w:rPr>
          <w:rFonts w:ascii="Times New Roman" w:hAnsi="Times New Roman"/>
          <w:i/>
          <w:sz w:val="24"/>
          <w:szCs w:val="24"/>
        </w:rPr>
        <w:t xml:space="preserve">Smluvní strany se dohodly, že veškerá ostatní ujednání ve Smlouvě o dílo </w:t>
      </w:r>
      <w:r w:rsidR="00EA062D" w:rsidRPr="00A13220">
        <w:rPr>
          <w:rFonts w:ascii="Times New Roman" w:hAnsi="Times New Roman"/>
          <w:i/>
          <w:sz w:val="24"/>
          <w:szCs w:val="24"/>
        </w:rPr>
        <w:t xml:space="preserve">č. TO/2016/47 ze </w:t>
      </w:r>
      <w:r w:rsidR="00C846E8" w:rsidRPr="00A13220">
        <w:rPr>
          <w:rFonts w:ascii="Times New Roman" w:hAnsi="Times New Roman"/>
          <w:i/>
          <w:sz w:val="24"/>
          <w:szCs w:val="24"/>
        </w:rPr>
        <w:t xml:space="preserve">dne 06.1.2017 </w:t>
      </w:r>
      <w:r w:rsidR="00F1107A" w:rsidRPr="00A13220">
        <w:rPr>
          <w:rFonts w:ascii="Times New Roman" w:hAnsi="Times New Roman"/>
          <w:i/>
          <w:sz w:val="24"/>
          <w:szCs w:val="24"/>
        </w:rPr>
        <w:t xml:space="preserve">a jejího dodatku č.1 ze dne 1.3.2017 </w:t>
      </w:r>
      <w:r w:rsidR="00C846E8" w:rsidRPr="00A13220">
        <w:rPr>
          <w:rFonts w:ascii="Times New Roman" w:hAnsi="Times New Roman"/>
          <w:i/>
          <w:sz w:val="24"/>
          <w:szCs w:val="24"/>
        </w:rPr>
        <w:t>zůstávají v platnosti.</w:t>
      </w:r>
    </w:p>
    <w:p w:rsidR="006A4AD8" w:rsidRPr="00A13220" w:rsidRDefault="006A4AD8" w:rsidP="00B50253">
      <w:pPr>
        <w:widowControl w:val="0"/>
        <w:numPr>
          <w:ilvl w:val="0"/>
          <w:numId w:val="25"/>
        </w:numPr>
        <w:tabs>
          <w:tab w:val="left" w:pos="426"/>
        </w:tabs>
        <w:spacing w:after="0" w:line="240" w:lineRule="auto"/>
        <w:ind w:left="426" w:hanging="426"/>
        <w:jc w:val="both"/>
        <w:outlineLvl w:val="0"/>
        <w:rPr>
          <w:rFonts w:ascii="Times New Roman" w:hAnsi="Times New Roman"/>
          <w:i/>
          <w:sz w:val="24"/>
          <w:szCs w:val="24"/>
        </w:rPr>
      </w:pPr>
      <w:r w:rsidRPr="00A13220">
        <w:rPr>
          <w:rFonts w:ascii="Times New Roman" w:hAnsi="Times New Roman"/>
          <w:i/>
          <w:sz w:val="24"/>
          <w:szCs w:val="24"/>
        </w:rPr>
        <w:t xml:space="preserve">Tento </w:t>
      </w:r>
      <w:r w:rsidR="00FD1862" w:rsidRPr="00A13220">
        <w:rPr>
          <w:rFonts w:ascii="Times New Roman" w:hAnsi="Times New Roman"/>
          <w:i/>
          <w:sz w:val="24"/>
          <w:szCs w:val="24"/>
        </w:rPr>
        <w:t>Dodatek č. 2 nabývá platnosti a účinnosti</w:t>
      </w:r>
      <w:r w:rsidRPr="00A13220">
        <w:rPr>
          <w:rFonts w:ascii="Times New Roman" w:hAnsi="Times New Roman"/>
          <w:i/>
          <w:sz w:val="24"/>
          <w:szCs w:val="24"/>
        </w:rPr>
        <w:t xml:space="preserve"> dnem jeho podpisu oběma smluvními stranami.</w:t>
      </w:r>
    </w:p>
    <w:p w:rsidR="006A4AD8" w:rsidRPr="00A13220" w:rsidRDefault="006A4AD8" w:rsidP="00B50253">
      <w:pPr>
        <w:widowControl w:val="0"/>
        <w:numPr>
          <w:ilvl w:val="0"/>
          <w:numId w:val="25"/>
        </w:numPr>
        <w:tabs>
          <w:tab w:val="left" w:pos="426"/>
        </w:tabs>
        <w:spacing w:after="0" w:line="240" w:lineRule="auto"/>
        <w:ind w:left="426" w:hanging="426"/>
        <w:jc w:val="both"/>
        <w:outlineLvl w:val="0"/>
        <w:rPr>
          <w:rFonts w:ascii="Times New Roman" w:hAnsi="Times New Roman"/>
          <w:i/>
          <w:sz w:val="24"/>
          <w:szCs w:val="24"/>
        </w:rPr>
      </w:pPr>
      <w:r w:rsidRPr="00A13220">
        <w:rPr>
          <w:rFonts w:ascii="Times New Roman" w:hAnsi="Times New Roman"/>
          <w:i/>
          <w:sz w:val="24"/>
          <w:szCs w:val="24"/>
        </w:rPr>
        <w:t xml:space="preserve">Tento </w:t>
      </w:r>
      <w:r w:rsidR="00FD1862" w:rsidRPr="00A13220">
        <w:rPr>
          <w:rFonts w:ascii="Times New Roman" w:hAnsi="Times New Roman"/>
          <w:i/>
          <w:sz w:val="24"/>
          <w:szCs w:val="24"/>
        </w:rPr>
        <w:t>Dodatek č. 2</w:t>
      </w:r>
      <w:r w:rsidRPr="00A13220">
        <w:rPr>
          <w:rFonts w:ascii="Times New Roman" w:hAnsi="Times New Roman"/>
          <w:i/>
          <w:sz w:val="24"/>
          <w:szCs w:val="24"/>
        </w:rPr>
        <w:t xml:space="preserve"> se vyhotovuje ve </w:t>
      </w:r>
      <w:r w:rsidR="00EA062D" w:rsidRPr="00A13220">
        <w:rPr>
          <w:rFonts w:ascii="Times New Roman" w:hAnsi="Times New Roman"/>
          <w:i/>
          <w:sz w:val="24"/>
          <w:szCs w:val="24"/>
        </w:rPr>
        <w:t>4</w:t>
      </w:r>
      <w:r w:rsidRPr="00A13220">
        <w:rPr>
          <w:rFonts w:ascii="Times New Roman" w:hAnsi="Times New Roman"/>
          <w:i/>
          <w:sz w:val="24"/>
          <w:szCs w:val="24"/>
        </w:rPr>
        <w:t xml:space="preserve"> stejnopisech, s platností originálu, podepsaných oprávněnými zástupci smluvních stran, přičemž objednatel </w:t>
      </w:r>
      <w:r w:rsidR="00EA062D" w:rsidRPr="00A13220">
        <w:rPr>
          <w:rFonts w:ascii="Times New Roman" w:hAnsi="Times New Roman"/>
          <w:i/>
          <w:sz w:val="24"/>
          <w:szCs w:val="24"/>
        </w:rPr>
        <w:t xml:space="preserve">i </w:t>
      </w:r>
      <w:r w:rsidRPr="00A13220">
        <w:rPr>
          <w:rFonts w:ascii="Times New Roman" w:hAnsi="Times New Roman"/>
          <w:i/>
          <w:sz w:val="24"/>
          <w:szCs w:val="24"/>
        </w:rPr>
        <w:t xml:space="preserve">zhotovitel </w:t>
      </w:r>
      <w:r w:rsidR="00EA062D" w:rsidRPr="00A13220">
        <w:rPr>
          <w:rFonts w:ascii="Times New Roman" w:hAnsi="Times New Roman"/>
          <w:i/>
          <w:sz w:val="24"/>
          <w:szCs w:val="24"/>
        </w:rPr>
        <w:t>obdrží po dvou vyhotoveních</w:t>
      </w:r>
      <w:r w:rsidRPr="00A13220">
        <w:rPr>
          <w:rFonts w:ascii="Times New Roman" w:hAnsi="Times New Roman"/>
          <w:i/>
          <w:sz w:val="24"/>
          <w:szCs w:val="24"/>
        </w:rPr>
        <w:t>.</w:t>
      </w:r>
    </w:p>
    <w:p w:rsidR="006A4AD8" w:rsidRPr="00A13220" w:rsidRDefault="006A4AD8" w:rsidP="00B50253">
      <w:pPr>
        <w:widowControl w:val="0"/>
        <w:numPr>
          <w:ilvl w:val="0"/>
          <w:numId w:val="25"/>
        </w:numPr>
        <w:tabs>
          <w:tab w:val="left" w:pos="426"/>
        </w:tabs>
        <w:spacing w:after="0" w:line="240" w:lineRule="auto"/>
        <w:ind w:left="426" w:hanging="426"/>
        <w:jc w:val="both"/>
        <w:outlineLvl w:val="0"/>
        <w:rPr>
          <w:rFonts w:ascii="Times New Roman" w:hAnsi="Times New Roman"/>
          <w:i/>
          <w:sz w:val="24"/>
          <w:szCs w:val="24"/>
        </w:rPr>
      </w:pPr>
      <w:r w:rsidRPr="00A13220">
        <w:rPr>
          <w:rFonts w:ascii="Times New Roman" w:hAnsi="Times New Roman"/>
          <w:i/>
          <w:sz w:val="24"/>
          <w:szCs w:val="24"/>
        </w:rPr>
        <w:t xml:space="preserve">Smluvní strany potvrzují, že si tento </w:t>
      </w:r>
      <w:r w:rsidR="00FD1862" w:rsidRPr="00A13220">
        <w:rPr>
          <w:rFonts w:ascii="Times New Roman" w:hAnsi="Times New Roman"/>
          <w:i/>
          <w:sz w:val="24"/>
          <w:szCs w:val="24"/>
        </w:rPr>
        <w:t>Dodatek č. 2</w:t>
      </w:r>
      <w:r w:rsidRPr="00A13220">
        <w:rPr>
          <w:rFonts w:ascii="Times New Roman" w:hAnsi="Times New Roman"/>
          <w:i/>
          <w:sz w:val="24"/>
          <w:szCs w:val="24"/>
        </w:rPr>
        <w:t xml:space="preserve"> před jeho podpisem přečetly, porozuměly jeho obsahu, uzavírají ho svobodně za vzájemně výhodných podmínek. Na důkaz toho připojují své níže uvedené podpisy.</w:t>
      </w:r>
    </w:p>
    <w:p w:rsidR="005776BF" w:rsidRPr="00A13220" w:rsidRDefault="005776BF" w:rsidP="00B50253">
      <w:pPr>
        <w:pStyle w:val="Odstavecseseznamem"/>
        <w:numPr>
          <w:ilvl w:val="0"/>
          <w:numId w:val="25"/>
        </w:numPr>
        <w:ind w:left="426" w:hanging="426"/>
        <w:jc w:val="both"/>
        <w:rPr>
          <w:rFonts w:ascii="Times New Roman" w:hAnsi="Times New Roman"/>
          <w:i/>
          <w:sz w:val="24"/>
          <w:szCs w:val="24"/>
        </w:rPr>
      </w:pPr>
      <w:r w:rsidRPr="00A13220">
        <w:rPr>
          <w:rFonts w:ascii="Times New Roman" w:hAnsi="Times New Roman"/>
          <w:i/>
          <w:sz w:val="24"/>
          <w:szCs w:val="24"/>
        </w:rPr>
        <w:t xml:space="preserve">Smluvní strany se dohodly, že povinnost vyplývající ze zákona č. 340/2015 Sb., o registru smluv provede PNO zveřejněním tohoto Dodatku č. </w:t>
      </w:r>
      <w:r w:rsidR="00F1107A" w:rsidRPr="00A13220">
        <w:rPr>
          <w:rFonts w:ascii="Times New Roman" w:hAnsi="Times New Roman"/>
          <w:i/>
          <w:sz w:val="24"/>
          <w:szCs w:val="24"/>
        </w:rPr>
        <w:t>2</w:t>
      </w:r>
      <w:r w:rsidRPr="00A13220">
        <w:rPr>
          <w:rFonts w:ascii="Times New Roman" w:hAnsi="Times New Roman"/>
          <w:i/>
          <w:sz w:val="24"/>
          <w:szCs w:val="24"/>
        </w:rPr>
        <w:t xml:space="preserve"> Smlouvy č. TO/2016/47 v registru smluv.</w:t>
      </w:r>
    </w:p>
    <w:tbl>
      <w:tblPr>
        <w:tblW w:w="0" w:type="auto"/>
        <w:tblLook w:val="00A0" w:firstRow="1" w:lastRow="0" w:firstColumn="1" w:lastColumn="0" w:noHBand="0" w:noVBand="0"/>
      </w:tblPr>
      <w:tblGrid>
        <w:gridCol w:w="4555"/>
        <w:gridCol w:w="4517"/>
      </w:tblGrid>
      <w:tr w:rsidR="00620F77" w:rsidRPr="00A13220" w:rsidTr="005776BF">
        <w:tc>
          <w:tcPr>
            <w:tcW w:w="4555" w:type="dxa"/>
          </w:tcPr>
          <w:p w:rsidR="00620F77" w:rsidRPr="00A13220" w:rsidRDefault="00620F77" w:rsidP="00B33246">
            <w:pPr>
              <w:pStyle w:val="Tlotextu"/>
              <w:spacing w:after="0"/>
            </w:pPr>
            <w:r w:rsidRPr="00A13220">
              <w:t xml:space="preserve">V Ostravě, dne: </w:t>
            </w:r>
            <w:r w:rsidR="00F1107A" w:rsidRPr="00A13220">
              <w:t>25</w:t>
            </w:r>
            <w:r w:rsidRPr="00A13220">
              <w:t>.</w:t>
            </w:r>
            <w:r w:rsidR="003D66EE" w:rsidRPr="00A13220">
              <w:t>0</w:t>
            </w:r>
            <w:r w:rsidR="009F4ABE" w:rsidRPr="00A13220">
              <w:t>3</w:t>
            </w:r>
            <w:r w:rsidRPr="00A13220">
              <w:t>.201</w:t>
            </w:r>
            <w:r w:rsidR="003D66EE" w:rsidRPr="00A13220">
              <w:t>7</w:t>
            </w:r>
          </w:p>
          <w:p w:rsidR="00620F77" w:rsidRPr="00A13220" w:rsidRDefault="00620F77" w:rsidP="00B33246">
            <w:pPr>
              <w:pStyle w:val="Tlotextu"/>
              <w:spacing w:after="0"/>
            </w:pPr>
          </w:p>
          <w:p w:rsidR="00620F77" w:rsidRPr="00A13220" w:rsidRDefault="00620F77" w:rsidP="002C3A5D">
            <w:pPr>
              <w:pStyle w:val="Tlotextu"/>
              <w:tabs>
                <w:tab w:val="left" w:pos="1537"/>
              </w:tabs>
              <w:spacing w:after="0"/>
            </w:pPr>
            <w:r w:rsidRPr="00A13220">
              <w:t xml:space="preserve">Za zhotovitele: </w:t>
            </w:r>
          </w:p>
          <w:p w:rsidR="00620F77" w:rsidRPr="00A13220" w:rsidRDefault="00620F77" w:rsidP="00B33246">
            <w:pPr>
              <w:pStyle w:val="Tlotextu"/>
              <w:spacing w:after="0"/>
            </w:pPr>
          </w:p>
          <w:p w:rsidR="00620F77" w:rsidRPr="00A13220" w:rsidRDefault="00620F77" w:rsidP="002C3A5D">
            <w:pPr>
              <w:pStyle w:val="Tlotextu"/>
              <w:spacing w:after="0"/>
            </w:pPr>
          </w:p>
          <w:p w:rsidR="009F4ABE" w:rsidRPr="00A13220" w:rsidRDefault="009F4ABE" w:rsidP="002C3A5D">
            <w:pPr>
              <w:pStyle w:val="Tlotextu"/>
              <w:spacing w:after="0"/>
            </w:pPr>
          </w:p>
          <w:p w:rsidR="00620F77" w:rsidRPr="00A13220" w:rsidRDefault="00620F77" w:rsidP="002C3A5D">
            <w:pPr>
              <w:pStyle w:val="Tlotextu"/>
              <w:spacing w:after="0"/>
            </w:pPr>
          </w:p>
          <w:p w:rsidR="00620F77" w:rsidRPr="00A13220" w:rsidRDefault="00620F77" w:rsidP="002C3A5D">
            <w:pPr>
              <w:pStyle w:val="Tlotextu"/>
              <w:spacing w:after="0"/>
            </w:pPr>
            <w:r w:rsidRPr="00A13220">
              <w:t>Ing. Petr Menšík</w:t>
            </w:r>
          </w:p>
          <w:p w:rsidR="00620F77" w:rsidRPr="00A13220" w:rsidRDefault="00620F77" w:rsidP="002C3A5D">
            <w:pPr>
              <w:pStyle w:val="Tlotextu"/>
              <w:spacing w:after="0"/>
              <w:rPr>
                <w:b/>
              </w:rPr>
            </w:pPr>
            <w:r w:rsidRPr="00A13220">
              <w:t>jednatel společnosti</w:t>
            </w:r>
          </w:p>
        </w:tc>
        <w:tc>
          <w:tcPr>
            <w:tcW w:w="4517" w:type="dxa"/>
          </w:tcPr>
          <w:p w:rsidR="00620F77" w:rsidRPr="00A13220" w:rsidRDefault="00620F77" w:rsidP="00B33246">
            <w:pPr>
              <w:pStyle w:val="Tlotextu"/>
              <w:spacing w:after="0"/>
            </w:pPr>
            <w:r w:rsidRPr="00A13220">
              <w:t xml:space="preserve">V Opavě, dne: </w:t>
            </w:r>
            <w:r w:rsidR="0033085A">
              <w:t>31. 3. 2017</w:t>
            </w:r>
            <w:bookmarkStart w:id="0" w:name="_GoBack"/>
            <w:bookmarkEnd w:id="0"/>
          </w:p>
          <w:p w:rsidR="00620F77" w:rsidRPr="00A13220" w:rsidRDefault="00620F77" w:rsidP="00B33246">
            <w:pPr>
              <w:pStyle w:val="Tlotextu"/>
              <w:spacing w:after="0"/>
            </w:pPr>
          </w:p>
          <w:p w:rsidR="00620F77" w:rsidRPr="00A13220" w:rsidRDefault="00620F77" w:rsidP="00B33246">
            <w:pPr>
              <w:pStyle w:val="Tlotextu"/>
              <w:spacing w:after="0"/>
            </w:pPr>
            <w:r w:rsidRPr="00A13220">
              <w:t>Za objednatele:</w:t>
            </w:r>
          </w:p>
          <w:p w:rsidR="00620F77" w:rsidRPr="00A13220" w:rsidRDefault="00620F77" w:rsidP="00B33246">
            <w:pPr>
              <w:spacing w:after="0" w:line="240" w:lineRule="auto"/>
              <w:jc w:val="both"/>
              <w:rPr>
                <w:rFonts w:ascii="Times New Roman" w:hAnsi="Times New Roman"/>
                <w:b/>
                <w:bCs/>
                <w:sz w:val="24"/>
                <w:szCs w:val="24"/>
                <w:lang w:eastAsia="cs-CZ"/>
              </w:rPr>
            </w:pPr>
          </w:p>
          <w:p w:rsidR="00620F77" w:rsidRPr="00A13220" w:rsidRDefault="00620F77" w:rsidP="00B33246">
            <w:pPr>
              <w:spacing w:after="0" w:line="240" w:lineRule="auto"/>
              <w:jc w:val="both"/>
              <w:rPr>
                <w:rFonts w:ascii="Times New Roman" w:hAnsi="Times New Roman"/>
                <w:b/>
                <w:bCs/>
                <w:sz w:val="24"/>
                <w:szCs w:val="24"/>
                <w:lang w:eastAsia="cs-CZ"/>
              </w:rPr>
            </w:pPr>
          </w:p>
          <w:p w:rsidR="009F4ABE" w:rsidRPr="00A13220" w:rsidRDefault="009F4ABE" w:rsidP="00B33246">
            <w:pPr>
              <w:spacing w:after="0" w:line="240" w:lineRule="auto"/>
              <w:jc w:val="both"/>
              <w:rPr>
                <w:rFonts w:ascii="Times New Roman" w:hAnsi="Times New Roman"/>
                <w:b/>
                <w:bCs/>
                <w:sz w:val="24"/>
                <w:szCs w:val="24"/>
                <w:lang w:eastAsia="cs-CZ"/>
              </w:rPr>
            </w:pPr>
          </w:p>
          <w:p w:rsidR="00620F77" w:rsidRPr="00A13220" w:rsidRDefault="00620F77" w:rsidP="00B33246">
            <w:pPr>
              <w:spacing w:after="0" w:line="240" w:lineRule="auto"/>
              <w:jc w:val="both"/>
              <w:rPr>
                <w:rFonts w:ascii="Times New Roman" w:hAnsi="Times New Roman"/>
                <w:b/>
                <w:bCs/>
                <w:sz w:val="24"/>
                <w:szCs w:val="24"/>
                <w:lang w:eastAsia="cs-CZ"/>
              </w:rPr>
            </w:pPr>
          </w:p>
          <w:p w:rsidR="00620F77" w:rsidRPr="00A13220" w:rsidRDefault="00620F77" w:rsidP="00B33246">
            <w:pPr>
              <w:spacing w:after="0" w:line="240" w:lineRule="auto"/>
              <w:jc w:val="both"/>
              <w:rPr>
                <w:rFonts w:ascii="Times New Roman" w:hAnsi="Times New Roman"/>
                <w:b/>
                <w:bCs/>
                <w:sz w:val="24"/>
                <w:szCs w:val="24"/>
                <w:lang w:eastAsia="cs-CZ"/>
              </w:rPr>
            </w:pPr>
            <w:r w:rsidRPr="00A13220">
              <w:rPr>
                <w:rFonts w:ascii="Times New Roman" w:hAnsi="Times New Roman"/>
                <w:b/>
                <w:bCs/>
                <w:sz w:val="24"/>
                <w:szCs w:val="24"/>
                <w:lang w:eastAsia="cs-CZ"/>
              </w:rPr>
              <w:t>Ing. Zdeněk Jiříček</w:t>
            </w:r>
          </w:p>
          <w:p w:rsidR="00620F77" w:rsidRPr="00A13220" w:rsidRDefault="00620F77" w:rsidP="00B33246">
            <w:pPr>
              <w:pStyle w:val="Tlotextu"/>
              <w:spacing w:after="0"/>
              <w:rPr>
                <w:kern w:val="0"/>
                <w:lang w:eastAsia="cs-CZ" w:bidi="ar-SA"/>
              </w:rPr>
            </w:pPr>
            <w:r w:rsidRPr="00A13220">
              <w:rPr>
                <w:b/>
                <w:bCs/>
                <w:lang w:eastAsia="cs-CZ"/>
              </w:rPr>
              <w:t>ředitel PN v Opavě</w:t>
            </w:r>
          </w:p>
        </w:tc>
      </w:tr>
    </w:tbl>
    <w:p w:rsidR="00620F77" w:rsidRPr="00A13220" w:rsidRDefault="00620F77" w:rsidP="00F1107A">
      <w:pPr>
        <w:spacing w:before="40" w:after="0" w:line="240" w:lineRule="auto"/>
        <w:jc w:val="both"/>
        <w:rPr>
          <w:rFonts w:ascii="Times New Roman" w:hAnsi="Times New Roman"/>
          <w:b/>
          <w:sz w:val="24"/>
          <w:szCs w:val="24"/>
        </w:rPr>
      </w:pPr>
    </w:p>
    <w:sectPr w:rsidR="00620F77" w:rsidRPr="00A13220" w:rsidSect="006A4AD8">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64" w:rsidRDefault="00B77964" w:rsidP="00013968">
      <w:pPr>
        <w:spacing w:after="0" w:line="240" w:lineRule="auto"/>
      </w:pPr>
      <w:r>
        <w:separator/>
      </w:r>
    </w:p>
  </w:endnote>
  <w:endnote w:type="continuationSeparator" w:id="0">
    <w:p w:rsidR="00B77964" w:rsidRDefault="00B77964" w:rsidP="0001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3" w:rsidRDefault="0086443A" w:rsidP="00611DA2">
    <w:pPr>
      <w:pStyle w:val="Zpat"/>
      <w:jc w:val="center"/>
    </w:pPr>
    <w:r>
      <w:fldChar w:fldCharType="begin"/>
    </w:r>
    <w:r>
      <w:instrText>PAGE   \* MERGEFORMAT</w:instrText>
    </w:r>
    <w:r>
      <w:fldChar w:fldCharType="separate"/>
    </w:r>
    <w:r w:rsidR="0033085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64" w:rsidRDefault="00B77964" w:rsidP="00013968">
      <w:pPr>
        <w:spacing w:after="0" w:line="240" w:lineRule="auto"/>
      </w:pPr>
      <w:r>
        <w:separator/>
      </w:r>
    </w:p>
  </w:footnote>
  <w:footnote w:type="continuationSeparator" w:id="0">
    <w:p w:rsidR="00B77964" w:rsidRDefault="00B77964" w:rsidP="00013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pStyle w:val="Nadpis3"/>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nsid w:val="05E66B06"/>
    <w:multiLevelType w:val="hybridMultilevel"/>
    <w:tmpl w:val="153E664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8F591B"/>
    <w:multiLevelType w:val="hybridMultilevel"/>
    <w:tmpl w:val="8580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BB684B"/>
    <w:multiLevelType w:val="hybridMultilevel"/>
    <w:tmpl w:val="B4FA859C"/>
    <w:lvl w:ilvl="0" w:tplc="5F1E84A8">
      <w:start w:val="1"/>
      <w:numFmt w:val="ordin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07D7664F"/>
    <w:multiLevelType w:val="hybridMultilevel"/>
    <w:tmpl w:val="62F02A66"/>
    <w:lvl w:ilvl="0" w:tplc="95C2D178">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7FF0566"/>
    <w:multiLevelType w:val="hybridMultilevel"/>
    <w:tmpl w:val="CE3C8E58"/>
    <w:lvl w:ilvl="0" w:tplc="0405000F">
      <w:start w:val="3"/>
      <w:numFmt w:val="decimal"/>
      <w:lvlText w:val="%1."/>
      <w:lvlJc w:val="left"/>
      <w:pPr>
        <w:ind w:left="333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EC633C"/>
    <w:multiLevelType w:val="hybridMultilevel"/>
    <w:tmpl w:val="211444D0"/>
    <w:lvl w:ilvl="0" w:tplc="4604601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0B561839"/>
    <w:multiLevelType w:val="hybridMultilevel"/>
    <w:tmpl w:val="F4527638"/>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1B91BE3"/>
    <w:multiLevelType w:val="hybridMultilevel"/>
    <w:tmpl w:val="2C9249E0"/>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13B77CBE"/>
    <w:multiLevelType w:val="multilevel"/>
    <w:tmpl w:val="C21A1128"/>
    <w:lvl w:ilvl="0">
      <w:start w:val="1"/>
      <w:numFmt w:val="decimal"/>
      <w:lvlText w:val="%1."/>
      <w:lvlJc w:val="left"/>
      <w:pPr>
        <w:tabs>
          <w:tab w:val="num" w:pos="360"/>
        </w:tabs>
        <w:ind w:left="340" w:hanging="340"/>
      </w:pPr>
      <w:rPr>
        <w:rFonts w:ascii="Times New Roman" w:hAnsi="Times New Roman" w:cs="Times New Roman" w:hint="default"/>
        <w:b w:val="0"/>
        <w:i w:val="0"/>
        <w:sz w:val="24"/>
      </w:rPr>
    </w:lvl>
    <w:lvl w:ilvl="1">
      <w:start w:val="1"/>
      <w:numFmt w:val="decimal"/>
      <w:isLgl/>
      <w:lvlText w:val="%1.%2"/>
      <w:lvlJc w:val="left"/>
      <w:pPr>
        <w:ind w:left="480" w:hanging="480"/>
      </w:pPr>
      <w:rPr>
        <w:rFonts w:cs="Times New Roman"/>
      </w:rPr>
    </w:lvl>
    <w:lvl w:ilvl="2">
      <w:start w:val="3"/>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2">
    <w:nsid w:val="241D1DEF"/>
    <w:multiLevelType w:val="hybridMultilevel"/>
    <w:tmpl w:val="2C541AC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84B082E"/>
    <w:multiLevelType w:val="hybridMultilevel"/>
    <w:tmpl w:val="3A36BAB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A4B0766"/>
    <w:multiLevelType w:val="hybridMultilevel"/>
    <w:tmpl w:val="D29E70E0"/>
    <w:lvl w:ilvl="0" w:tplc="F3CC94BE">
      <w:start w:val="713"/>
      <w:numFmt w:val="decimal"/>
      <w:lvlText w:val="%1"/>
      <w:lvlJc w:val="left"/>
      <w:pPr>
        <w:ind w:left="720" w:hanging="360"/>
      </w:pPr>
      <w:rPr>
        <w:rFonts w:cs="Times New Roman"/>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3F1A06D3"/>
    <w:multiLevelType w:val="hybridMultilevel"/>
    <w:tmpl w:val="F104CC2E"/>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EC04E6AC">
      <w:start w:val="2"/>
      <w:numFmt w:val="bullet"/>
      <w:lvlText w:val="-"/>
      <w:lvlJc w:val="left"/>
      <w:pPr>
        <w:tabs>
          <w:tab w:val="num" w:pos="1440"/>
        </w:tabs>
        <w:ind w:left="1440" w:hanging="360"/>
      </w:pPr>
      <w:rPr>
        <w:rFonts w:ascii="Times New Roman" w:eastAsia="Arial Unicode MS"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4384ECD"/>
    <w:multiLevelType w:val="hybridMultilevel"/>
    <w:tmpl w:val="A7B6A3E2"/>
    <w:lvl w:ilvl="0" w:tplc="6D8CF7C2">
      <w:start w:val="2"/>
      <w:numFmt w:val="decimal"/>
      <w:lvlText w:val="%1."/>
      <w:lvlJc w:val="left"/>
      <w:pPr>
        <w:tabs>
          <w:tab w:val="num" w:pos="1440"/>
        </w:tabs>
        <w:ind w:left="142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46A97E31"/>
    <w:multiLevelType w:val="hybridMultilevel"/>
    <w:tmpl w:val="C7A22EB6"/>
    <w:lvl w:ilvl="0" w:tplc="663C9E1A">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7C0337F"/>
    <w:multiLevelType w:val="hybridMultilevel"/>
    <w:tmpl w:val="747A0432"/>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6D66316A"/>
    <w:multiLevelType w:val="hybridMultilevel"/>
    <w:tmpl w:val="ED0EEB14"/>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6F1A759C"/>
    <w:multiLevelType w:val="hybridMultilevel"/>
    <w:tmpl w:val="5E2E65A2"/>
    <w:lvl w:ilvl="0" w:tplc="540CB45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cs="Times New Roman"/>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22">
    <w:nsid w:val="6FCE0481"/>
    <w:multiLevelType w:val="hybridMultilevel"/>
    <w:tmpl w:val="F3023A9A"/>
    <w:lvl w:ilvl="0" w:tplc="CA803404">
      <w:start w:val="1"/>
      <w:numFmt w:val="decimal"/>
      <w:pStyle w:val="slovn"/>
      <w:lvlText w:val="%1."/>
      <w:lvlJc w:val="left"/>
      <w:pPr>
        <w:tabs>
          <w:tab w:val="num" w:pos="360"/>
        </w:tabs>
        <w:ind w:left="340" w:hanging="340"/>
      </w:pPr>
      <w:rPr>
        <w:rFonts w:ascii="Times New Roman" w:hAnsi="Times New Roman" w:cs="Times New Roman" w:hint="default"/>
        <w:b w:val="0"/>
        <w:i w:val="0"/>
        <w:sz w:val="24"/>
      </w:rPr>
    </w:lvl>
    <w:lvl w:ilvl="1" w:tplc="0405000F">
      <w:start w:val="1"/>
      <w:numFmt w:val="decimal"/>
      <w:lvlText w:val="%2."/>
      <w:lvlJc w:val="left"/>
      <w:pPr>
        <w:tabs>
          <w:tab w:val="num" w:pos="1440"/>
        </w:tabs>
        <w:ind w:left="1440" w:hanging="360"/>
      </w:pPr>
      <w:rPr>
        <w:rFonts w:cs="Times New Roman"/>
      </w:rPr>
    </w:lvl>
    <w:lvl w:ilvl="2" w:tplc="A5264096">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711F0781"/>
    <w:multiLevelType w:val="hybridMultilevel"/>
    <w:tmpl w:val="1D5257CE"/>
    <w:lvl w:ilvl="0" w:tplc="6F523936">
      <w:start w:val="2"/>
      <w:numFmt w:val="bullet"/>
      <w:lvlText w:val="-"/>
      <w:lvlJc w:val="left"/>
      <w:pPr>
        <w:ind w:left="405" w:hanging="360"/>
      </w:pPr>
      <w:rPr>
        <w:rFonts w:ascii="Calibri" w:eastAsia="Times New Roman" w:hAnsi="Calibri"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4">
    <w:nsid w:val="72D641A7"/>
    <w:multiLevelType w:val="hybridMultilevel"/>
    <w:tmpl w:val="A72CAD2A"/>
    <w:lvl w:ilvl="0" w:tplc="CA803404">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7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6"/>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68B6"/>
    <w:rsid w:val="00013968"/>
    <w:rsid w:val="000431A7"/>
    <w:rsid w:val="000638C2"/>
    <w:rsid w:val="000A3CF1"/>
    <w:rsid w:val="000A5E96"/>
    <w:rsid w:val="000C5DF4"/>
    <w:rsid w:val="000F2D56"/>
    <w:rsid w:val="0012269F"/>
    <w:rsid w:val="00123708"/>
    <w:rsid w:val="00125521"/>
    <w:rsid w:val="00134799"/>
    <w:rsid w:val="00152CBE"/>
    <w:rsid w:val="00172F5C"/>
    <w:rsid w:val="001758C2"/>
    <w:rsid w:val="00195A02"/>
    <w:rsid w:val="001A6A2D"/>
    <w:rsid w:val="001B3F08"/>
    <w:rsid w:val="001E16E7"/>
    <w:rsid w:val="001F6DE1"/>
    <w:rsid w:val="00200C67"/>
    <w:rsid w:val="002064DC"/>
    <w:rsid w:val="002C3A5D"/>
    <w:rsid w:val="00302FE1"/>
    <w:rsid w:val="0031747C"/>
    <w:rsid w:val="0033083D"/>
    <w:rsid w:val="0033085A"/>
    <w:rsid w:val="0036632F"/>
    <w:rsid w:val="00382099"/>
    <w:rsid w:val="003B10E8"/>
    <w:rsid w:val="003B4D18"/>
    <w:rsid w:val="003B7916"/>
    <w:rsid w:val="003C0FB5"/>
    <w:rsid w:val="003D66EE"/>
    <w:rsid w:val="003E5BF8"/>
    <w:rsid w:val="00416E9F"/>
    <w:rsid w:val="00430C1E"/>
    <w:rsid w:val="004312FA"/>
    <w:rsid w:val="00435785"/>
    <w:rsid w:val="004550BE"/>
    <w:rsid w:val="00462D6D"/>
    <w:rsid w:val="004742F5"/>
    <w:rsid w:val="00475A40"/>
    <w:rsid w:val="004B304C"/>
    <w:rsid w:val="004C7412"/>
    <w:rsid w:val="004D2FE3"/>
    <w:rsid w:val="004D681B"/>
    <w:rsid w:val="004E0126"/>
    <w:rsid w:val="004F35F4"/>
    <w:rsid w:val="0050395D"/>
    <w:rsid w:val="005637F1"/>
    <w:rsid w:val="00563AF4"/>
    <w:rsid w:val="005776BF"/>
    <w:rsid w:val="00595E8F"/>
    <w:rsid w:val="005A0D8F"/>
    <w:rsid w:val="005D2426"/>
    <w:rsid w:val="005D4B8D"/>
    <w:rsid w:val="005E77E2"/>
    <w:rsid w:val="00611DA2"/>
    <w:rsid w:val="00620F77"/>
    <w:rsid w:val="006350C1"/>
    <w:rsid w:val="0064397A"/>
    <w:rsid w:val="0064571F"/>
    <w:rsid w:val="00646C2E"/>
    <w:rsid w:val="00666F3D"/>
    <w:rsid w:val="006A4AD8"/>
    <w:rsid w:val="006A4D01"/>
    <w:rsid w:val="006B2AC6"/>
    <w:rsid w:val="006C2249"/>
    <w:rsid w:val="006C4B87"/>
    <w:rsid w:val="006D7150"/>
    <w:rsid w:val="00702B9D"/>
    <w:rsid w:val="00741F18"/>
    <w:rsid w:val="007924B0"/>
    <w:rsid w:val="007B0FAF"/>
    <w:rsid w:val="007E4956"/>
    <w:rsid w:val="007F7E20"/>
    <w:rsid w:val="008036CF"/>
    <w:rsid w:val="00830EE8"/>
    <w:rsid w:val="0086443A"/>
    <w:rsid w:val="008759A7"/>
    <w:rsid w:val="008E3543"/>
    <w:rsid w:val="008F54A3"/>
    <w:rsid w:val="00900B14"/>
    <w:rsid w:val="009842F5"/>
    <w:rsid w:val="009F4ABE"/>
    <w:rsid w:val="009F5229"/>
    <w:rsid w:val="00A13220"/>
    <w:rsid w:val="00A37076"/>
    <w:rsid w:val="00A55B13"/>
    <w:rsid w:val="00AC00D9"/>
    <w:rsid w:val="00AD364D"/>
    <w:rsid w:val="00AF1F1F"/>
    <w:rsid w:val="00B266BB"/>
    <w:rsid w:val="00B33246"/>
    <w:rsid w:val="00B46B5A"/>
    <w:rsid w:val="00B50253"/>
    <w:rsid w:val="00B77964"/>
    <w:rsid w:val="00B83E41"/>
    <w:rsid w:val="00B90599"/>
    <w:rsid w:val="00BA6D57"/>
    <w:rsid w:val="00BC1BC6"/>
    <w:rsid w:val="00BC2EC6"/>
    <w:rsid w:val="00C16E28"/>
    <w:rsid w:val="00C42FF4"/>
    <w:rsid w:val="00C51ACC"/>
    <w:rsid w:val="00C846E8"/>
    <w:rsid w:val="00C84AC0"/>
    <w:rsid w:val="00CA5E40"/>
    <w:rsid w:val="00D33F4E"/>
    <w:rsid w:val="00D7664B"/>
    <w:rsid w:val="00DD6894"/>
    <w:rsid w:val="00DF14D9"/>
    <w:rsid w:val="00DF61C3"/>
    <w:rsid w:val="00E27925"/>
    <w:rsid w:val="00E4494B"/>
    <w:rsid w:val="00E82083"/>
    <w:rsid w:val="00E97F16"/>
    <w:rsid w:val="00EA062D"/>
    <w:rsid w:val="00EF68B6"/>
    <w:rsid w:val="00F1107A"/>
    <w:rsid w:val="00F15E02"/>
    <w:rsid w:val="00F50E96"/>
    <w:rsid w:val="00F51509"/>
    <w:rsid w:val="00FB15D0"/>
    <w:rsid w:val="00FB1EA9"/>
    <w:rsid w:val="00FD1862"/>
    <w:rsid w:val="00FD7259"/>
    <w:rsid w:val="00FD77EE"/>
    <w:rsid w:val="00FE7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37F1"/>
    <w:pPr>
      <w:spacing w:after="200" w:line="276" w:lineRule="auto"/>
    </w:pPr>
    <w:rPr>
      <w:lang w:eastAsia="en-US"/>
    </w:rPr>
  </w:style>
  <w:style w:type="paragraph" w:styleId="Nadpis3">
    <w:name w:val="heading 3"/>
    <w:basedOn w:val="Normln"/>
    <w:next w:val="Normln"/>
    <w:link w:val="Nadpis3Char"/>
    <w:uiPriority w:val="99"/>
    <w:qFormat/>
    <w:rsid w:val="00DD6894"/>
    <w:pPr>
      <w:keepNext/>
      <w:widowControl w:val="0"/>
      <w:numPr>
        <w:ilvl w:val="2"/>
        <w:numId w:val="2"/>
      </w:numPr>
      <w:suppressAutoHyphens/>
      <w:spacing w:after="0" w:line="240" w:lineRule="auto"/>
      <w:jc w:val="both"/>
      <w:outlineLvl w:val="2"/>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DD6894"/>
    <w:rPr>
      <w:rFonts w:ascii="Times New Roman" w:hAnsi="Times New Roman" w:cs="Times New Roman"/>
      <w:b/>
      <w:sz w:val="24"/>
      <w:szCs w:val="24"/>
      <w:lang w:eastAsia="cs-CZ"/>
    </w:rPr>
  </w:style>
  <w:style w:type="paragraph" w:styleId="Odstavecseseznamem">
    <w:name w:val="List Paragraph"/>
    <w:basedOn w:val="Normln"/>
    <w:uiPriority w:val="99"/>
    <w:qFormat/>
    <w:rsid w:val="00DF61C3"/>
    <w:pPr>
      <w:ind w:left="720"/>
      <w:contextualSpacing/>
    </w:pPr>
  </w:style>
  <w:style w:type="paragraph" w:styleId="Bezmezer">
    <w:name w:val="No Spacing"/>
    <w:uiPriority w:val="99"/>
    <w:qFormat/>
    <w:rsid w:val="00BC2EC6"/>
    <w:pPr>
      <w:suppressAutoHyphens/>
    </w:pPr>
    <w:rPr>
      <w:rFonts w:cs="Calibri"/>
      <w:lang w:eastAsia="ar-SA"/>
    </w:rPr>
  </w:style>
  <w:style w:type="paragraph" w:styleId="Zhlav">
    <w:name w:val="header"/>
    <w:basedOn w:val="Normln"/>
    <w:link w:val="ZhlavChar"/>
    <w:uiPriority w:val="99"/>
    <w:rsid w:val="0001396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13968"/>
    <w:rPr>
      <w:rFonts w:ascii="Calibri" w:hAnsi="Calibri" w:cs="Times New Roman"/>
    </w:rPr>
  </w:style>
  <w:style w:type="paragraph" w:styleId="Zpat">
    <w:name w:val="footer"/>
    <w:basedOn w:val="Normln"/>
    <w:link w:val="ZpatChar"/>
    <w:uiPriority w:val="99"/>
    <w:rsid w:val="0001396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13968"/>
    <w:rPr>
      <w:rFonts w:ascii="Calibri" w:hAnsi="Calibri" w:cs="Times New Roman"/>
    </w:rPr>
  </w:style>
  <w:style w:type="paragraph" w:customStyle="1" w:styleId="Rejstk">
    <w:name w:val="Rejstřík"/>
    <w:basedOn w:val="Normln"/>
    <w:uiPriority w:val="99"/>
    <w:rsid w:val="00DD6894"/>
    <w:pPr>
      <w:widowControl w:val="0"/>
      <w:suppressLineNumbers/>
      <w:suppressAutoHyphens/>
      <w:spacing w:after="0" w:line="240" w:lineRule="auto"/>
    </w:pPr>
    <w:rPr>
      <w:rFonts w:ascii="Times New Roman" w:eastAsia="Times New Roman" w:hAnsi="Times New Roman" w:cs="Tahoma"/>
      <w:sz w:val="24"/>
      <w:szCs w:val="24"/>
      <w:lang w:eastAsia="cs-CZ"/>
    </w:rPr>
  </w:style>
  <w:style w:type="paragraph" w:customStyle="1" w:styleId="Smlouva2">
    <w:name w:val="Smlouva2"/>
    <w:basedOn w:val="Normln"/>
    <w:uiPriority w:val="99"/>
    <w:rsid w:val="00DD6894"/>
    <w:pPr>
      <w:widowControl w:val="0"/>
      <w:suppressAutoHyphens/>
      <w:spacing w:after="0" w:line="240" w:lineRule="auto"/>
      <w:jc w:val="center"/>
    </w:pPr>
    <w:rPr>
      <w:rFonts w:ascii="Times New Roman" w:eastAsia="Times New Roman" w:hAnsi="Times New Roman"/>
      <w:b/>
      <w:sz w:val="24"/>
      <w:szCs w:val="24"/>
      <w:lang w:eastAsia="cs-CZ"/>
    </w:rPr>
  </w:style>
  <w:style w:type="paragraph" w:customStyle="1" w:styleId="Smlouva-slo">
    <w:name w:val="Smlouva-číslo"/>
    <w:basedOn w:val="Normln"/>
    <w:uiPriority w:val="99"/>
    <w:rsid w:val="00DD6894"/>
    <w:pPr>
      <w:widowControl w:val="0"/>
      <w:tabs>
        <w:tab w:val="num" w:pos="717"/>
      </w:tabs>
      <w:suppressAutoHyphens/>
      <w:spacing w:before="120" w:after="0" w:line="240" w:lineRule="atLeast"/>
      <w:ind w:left="714" w:hanging="357"/>
      <w:jc w:val="both"/>
    </w:pPr>
    <w:rPr>
      <w:rFonts w:ascii="Times New Roman" w:eastAsia="Times New Roman" w:hAnsi="Times New Roman"/>
      <w:sz w:val="24"/>
      <w:szCs w:val="24"/>
      <w:lang w:eastAsia="cs-CZ"/>
    </w:rPr>
  </w:style>
  <w:style w:type="paragraph" w:customStyle="1" w:styleId="slovn">
    <w:name w:val="Číslování"/>
    <w:basedOn w:val="Normln"/>
    <w:uiPriority w:val="99"/>
    <w:rsid w:val="00DD6894"/>
    <w:pPr>
      <w:widowControl w:val="0"/>
      <w:numPr>
        <w:numId w:val="3"/>
      </w:numPr>
      <w:suppressAutoHyphens/>
      <w:spacing w:before="120" w:after="0" w:line="240" w:lineRule="auto"/>
      <w:jc w:val="both"/>
    </w:pPr>
    <w:rPr>
      <w:rFonts w:ascii="Times New Roman" w:eastAsia="Times New Roman" w:hAnsi="Times New Roman"/>
      <w:sz w:val="24"/>
      <w:szCs w:val="24"/>
      <w:lang w:eastAsia="cs-CZ"/>
    </w:rPr>
  </w:style>
  <w:style w:type="paragraph" w:customStyle="1" w:styleId="OdstavecSmlouvy">
    <w:name w:val="OdstavecSmlouvy"/>
    <w:basedOn w:val="Normln"/>
    <w:uiPriority w:val="99"/>
    <w:rsid w:val="00DD6894"/>
    <w:pPr>
      <w:keepLines/>
      <w:tabs>
        <w:tab w:val="left" w:pos="426"/>
        <w:tab w:val="left" w:pos="1701"/>
      </w:tabs>
      <w:spacing w:after="120" w:line="240" w:lineRule="auto"/>
      <w:jc w:val="both"/>
    </w:pPr>
    <w:rPr>
      <w:rFonts w:ascii="Times New Roman" w:eastAsia="Times New Roman" w:hAnsi="Times New Roman"/>
      <w:sz w:val="24"/>
      <w:szCs w:val="20"/>
      <w:lang w:eastAsia="cs-CZ"/>
    </w:rPr>
  </w:style>
  <w:style w:type="paragraph" w:customStyle="1" w:styleId="slolnkuSmlouvy">
    <w:name w:val="ČísloČlánkuSmlouvy"/>
    <w:basedOn w:val="Normln"/>
    <w:next w:val="Normln"/>
    <w:uiPriority w:val="99"/>
    <w:rsid w:val="00DD6894"/>
    <w:pPr>
      <w:keepNext/>
      <w:spacing w:before="240" w:after="0" w:line="240" w:lineRule="auto"/>
      <w:jc w:val="center"/>
    </w:pPr>
    <w:rPr>
      <w:rFonts w:ascii="Times New Roman" w:eastAsia="Times New Roman" w:hAnsi="Times New Roman"/>
      <w:b/>
      <w:sz w:val="24"/>
      <w:szCs w:val="20"/>
      <w:lang w:eastAsia="cs-CZ"/>
    </w:rPr>
  </w:style>
  <w:style w:type="paragraph" w:customStyle="1" w:styleId="NzevlnkuSmlouvy">
    <w:name w:val="NázevČlánkuSmlouvy"/>
    <w:basedOn w:val="Normln"/>
    <w:uiPriority w:val="99"/>
    <w:rsid w:val="00DD6894"/>
    <w:pPr>
      <w:keepNext/>
      <w:widowControl w:val="0"/>
      <w:snapToGrid w:val="0"/>
      <w:spacing w:after="120" w:line="240" w:lineRule="auto"/>
      <w:jc w:val="center"/>
    </w:pPr>
    <w:rPr>
      <w:rFonts w:ascii="Times New Roman" w:eastAsia="Times New Roman" w:hAnsi="Times New Roman"/>
      <w:b/>
      <w:sz w:val="24"/>
      <w:szCs w:val="20"/>
      <w:lang w:eastAsia="cs-CZ"/>
    </w:rPr>
  </w:style>
  <w:style w:type="paragraph" w:customStyle="1" w:styleId="slovanPododstavecSmlouvy">
    <w:name w:val="ČíslovanýPododstavecSmlouvy"/>
    <w:basedOn w:val="Zkladntext"/>
    <w:uiPriority w:val="99"/>
    <w:rsid w:val="00DD6894"/>
    <w:pPr>
      <w:numPr>
        <w:numId w:val="4"/>
      </w:numPr>
      <w:tabs>
        <w:tab w:val="clear" w:pos="717"/>
        <w:tab w:val="left" w:pos="284"/>
        <w:tab w:val="num" w:pos="360"/>
        <w:tab w:val="left" w:pos="1260"/>
        <w:tab w:val="left" w:pos="1980"/>
        <w:tab w:val="left" w:pos="3960"/>
      </w:tabs>
      <w:spacing w:after="0" w:line="240" w:lineRule="auto"/>
      <w:ind w:left="0" w:firstLine="0"/>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DD6894"/>
    <w:pPr>
      <w:spacing w:after="120"/>
    </w:pPr>
  </w:style>
  <w:style w:type="character" w:customStyle="1" w:styleId="ZkladntextChar">
    <w:name w:val="Základní text Char"/>
    <w:basedOn w:val="Standardnpsmoodstavce"/>
    <w:link w:val="Zkladntext"/>
    <w:uiPriority w:val="99"/>
    <w:semiHidden/>
    <w:locked/>
    <w:rsid w:val="00DD6894"/>
    <w:rPr>
      <w:rFonts w:ascii="Calibri" w:hAnsi="Calibri" w:cs="Times New Roman"/>
    </w:rPr>
  </w:style>
  <w:style w:type="paragraph" w:styleId="Textbubliny">
    <w:name w:val="Balloon Text"/>
    <w:basedOn w:val="Normln"/>
    <w:link w:val="TextbublinyChar"/>
    <w:uiPriority w:val="99"/>
    <w:semiHidden/>
    <w:rsid w:val="009F52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9F5229"/>
    <w:rPr>
      <w:rFonts w:ascii="Segoe UI" w:hAnsi="Segoe UI" w:cs="Segoe UI"/>
      <w:sz w:val="18"/>
      <w:szCs w:val="18"/>
    </w:rPr>
  </w:style>
  <w:style w:type="character" w:styleId="slodku">
    <w:name w:val="line number"/>
    <w:basedOn w:val="Standardnpsmoodstavce"/>
    <w:uiPriority w:val="99"/>
    <w:semiHidden/>
    <w:rsid w:val="00F50E96"/>
    <w:rPr>
      <w:rFonts w:cs="Times New Roman"/>
    </w:rPr>
  </w:style>
  <w:style w:type="paragraph" w:customStyle="1" w:styleId="Standard">
    <w:name w:val="Standard"/>
    <w:uiPriority w:val="99"/>
    <w:rsid w:val="0064397A"/>
    <w:pPr>
      <w:widowControl w:val="0"/>
      <w:suppressAutoHyphens/>
      <w:autoSpaceDN w:val="0"/>
    </w:pPr>
    <w:rPr>
      <w:rFonts w:ascii="Times New Roman" w:hAnsi="Times New Roman" w:cs="Tahoma"/>
      <w:kern w:val="3"/>
      <w:sz w:val="24"/>
      <w:szCs w:val="24"/>
      <w:lang w:val="de-DE" w:eastAsia="ja-JP" w:bidi="fa-IR"/>
    </w:rPr>
  </w:style>
  <w:style w:type="character" w:styleId="Hypertextovodkaz">
    <w:name w:val="Hyperlink"/>
    <w:basedOn w:val="Standardnpsmoodstavce"/>
    <w:uiPriority w:val="99"/>
    <w:semiHidden/>
    <w:rsid w:val="008759A7"/>
    <w:rPr>
      <w:rFonts w:ascii="Times New Roman" w:hAnsi="Times New Roman" w:cs="Times New Roman"/>
      <w:color w:val="000000"/>
      <w:u w:val="single"/>
    </w:rPr>
  </w:style>
  <w:style w:type="paragraph" w:customStyle="1" w:styleId="Tlotextu">
    <w:name w:val="Tìlo textu"/>
    <w:basedOn w:val="Normln"/>
    <w:uiPriority w:val="99"/>
    <w:rsid w:val="00611DA2"/>
    <w:pPr>
      <w:widowControl w:val="0"/>
      <w:suppressAutoHyphens/>
      <w:autoSpaceDE w:val="0"/>
      <w:spacing w:after="120" w:line="240" w:lineRule="auto"/>
      <w:jc w:val="both"/>
    </w:pPr>
    <w:rPr>
      <w:rFonts w:ascii="Times New Roman" w:eastAsia="Times New Roman" w:hAnsi="Times New Roman"/>
      <w:kern w:val="1"/>
      <w:sz w:val="24"/>
      <w:szCs w:val="24"/>
      <w:lang w:eastAsia="hi-IN" w:bidi="hi-IN"/>
    </w:rPr>
  </w:style>
  <w:style w:type="paragraph" w:customStyle="1" w:styleId="Import2">
    <w:name w:val="Import 2"/>
    <w:basedOn w:val="Normln"/>
    <w:rsid w:val="006A4AD8"/>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outlineLvl w:val="0"/>
    </w:pPr>
    <w:rPr>
      <w:rFonts w:ascii="Courier New" w:eastAsia="Courier New" w:hAnsi="Courier New" w:cs="Courier New"/>
      <w:sz w:val="24"/>
      <w:szCs w:val="24"/>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73898">
      <w:bodyDiv w:val="1"/>
      <w:marLeft w:val="0"/>
      <w:marRight w:val="0"/>
      <w:marTop w:val="0"/>
      <w:marBottom w:val="0"/>
      <w:divBdr>
        <w:top w:val="none" w:sz="0" w:space="0" w:color="auto"/>
        <w:left w:val="none" w:sz="0" w:space="0" w:color="auto"/>
        <w:bottom w:val="none" w:sz="0" w:space="0" w:color="auto"/>
        <w:right w:val="none" w:sz="0" w:space="0" w:color="auto"/>
      </w:divBdr>
    </w:div>
    <w:div w:id="1148207542">
      <w:bodyDiv w:val="1"/>
      <w:marLeft w:val="0"/>
      <w:marRight w:val="0"/>
      <w:marTop w:val="0"/>
      <w:marBottom w:val="0"/>
      <w:divBdr>
        <w:top w:val="none" w:sz="0" w:space="0" w:color="auto"/>
        <w:left w:val="none" w:sz="0" w:space="0" w:color="auto"/>
        <w:bottom w:val="none" w:sz="0" w:space="0" w:color="auto"/>
        <w:right w:val="none" w:sz="0" w:space="0" w:color="auto"/>
      </w:divBdr>
    </w:div>
    <w:div w:id="1880429175">
      <w:bodyDiv w:val="1"/>
      <w:marLeft w:val="0"/>
      <w:marRight w:val="0"/>
      <w:marTop w:val="0"/>
      <w:marBottom w:val="0"/>
      <w:divBdr>
        <w:top w:val="none" w:sz="0" w:space="0" w:color="auto"/>
        <w:left w:val="none" w:sz="0" w:space="0" w:color="auto"/>
        <w:bottom w:val="none" w:sz="0" w:space="0" w:color="auto"/>
        <w:right w:val="none" w:sz="0" w:space="0" w:color="auto"/>
      </w:divBdr>
    </w:div>
    <w:div w:id="1926568584">
      <w:marLeft w:val="0"/>
      <w:marRight w:val="0"/>
      <w:marTop w:val="0"/>
      <w:marBottom w:val="0"/>
      <w:divBdr>
        <w:top w:val="none" w:sz="0" w:space="0" w:color="auto"/>
        <w:left w:val="none" w:sz="0" w:space="0" w:color="auto"/>
        <w:bottom w:val="none" w:sz="0" w:space="0" w:color="auto"/>
        <w:right w:val="none" w:sz="0" w:space="0" w:color="auto"/>
      </w:divBdr>
    </w:div>
    <w:div w:id="1926568585">
      <w:marLeft w:val="0"/>
      <w:marRight w:val="0"/>
      <w:marTop w:val="0"/>
      <w:marBottom w:val="0"/>
      <w:divBdr>
        <w:top w:val="none" w:sz="0" w:space="0" w:color="auto"/>
        <w:left w:val="none" w:sz="0" w:space="0" w:color="auto"/>
        <w:bottom w:val="none" w:sz="0" w:space="0" w:color="auto"/>
        <w:right w:val="none" w:sz="0" w:space="0" w:color="auto"/>
      </w:divBdr>
    </w:div>
    <w:div w:id="1926568586">
      <w:marLeft w:val="0"/>
      <w:marRight w:val="0"/>
      <w:marTop w:val="0"/>
      <w:marBottom w:val="0"/>
      <w:divBdr>
        <w:top w:val="none" w:sz="0" w:space="0" w:color="auto"/>
        <w:left w:val="none" w:sz="0" w:space="0" w:color="auto"/>
        <w:bottom w:val="none" w:sz="0" w:space="0" w:color="auto"/>
        <w:right w:val="none" w:sz="0" w:space="0" w:color="auto"/>
      </w:divBdr>
    </w:div>
    <w:div w:id="1926568587">
      <w:marLeft w:val="0"/>
      <w:marRight w:val="0"/>
      <w:marTop w:val="0"/>
      <w:marBottom w:val="0"/>
      <w:divBdr>
        <w:top w:val="none" w:sz="0" w:space="0" w:color="auto"/>
        <w:left w:val="none" w:sz="0" w:space="0" w:color="auto"/>
        <w:bottom w:val="none" w:sz="0" w:space="0" w:color="auto"/>
        <w:right w:val="none" w:sz="0" w:space="0" w:color="auto"/>
      </w:divBdr>
    </w:div>
    <w:div w:id="1926568588">
      <w:marLeft w:val="0"/>
      <w:marRight w:val="0"/>
      <w:marTop w:val="0"/>
      <w:marBottom w:val="0"/>
      <w:divBdr>
        <w:top w:val="none" w:sz="0" w:space="0" w:color="auto"/>
        <w:left w:val="none" w:sz="0" w:space="0" w:color="auto"/>
        <w:bottom w:val="none" w:sz="0" w:space="0" w:color="auto"/>
        <w:right w:val="none" w:sz="0" w:space="0" w:color="auto"/>
      </w:divBdr>
    </w:div>
    <w:div w:id="1926568589">
      <w:marLeft w:val="0"/>
      <w:marRight w:val="0"/>
      <w:marTop w:val="0"/>
      <w:marBottom w:val="0"/>
      <w:divBdr>
        <w:top w:val="none" w:sz="0" w:space="0" w:color="auto"/>
        <w:left w:val="none" w:sz="0" w:space="0" w:color="auto"/>
        <w:bottom w:val="none" w:sz="0" w:space="0" w:color="auto"/>
        <w:right w:val="none" w:sz="0" w:space="0" w:color="auto"/>
      </w:divBdr>
    </w:div>
    <w:div w:id="1926568590">
      <w:marLeft w:val="0"/>
      <w:marRight w:val="0"/>
      <w:marTop w:val="0"/>
      <w:marBottom w:val="0"/>
      <w:divBdr>
        <w:top w:val="none" w:sz="0" w:space="0" w:color="auto"/>
        <w:left w:val="none" w:sz="0" w:space="0" w:color="auto"/>
        <w:bottom w:val="none" w:sz="0" w:space="0" w:color="auto"/>
        <w:right w:val="none" w:sz="0" w:space="0" w:color="auto"/>
      </w:divBdr>
    </w:div>
    <w:div w:id="192656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708</Words>
  <Characters>4179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(Návrh obchodních a smluvních podmínek k sepsání)</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obchodních a smluvních podmínek k sepsání)</dc:title>
  <dc:creator>Ing. Harry Olšar</dc:creator>
  <cp:lastModifiedBy> Michal škaroupka</cp:lastModifiedBy>
  <cp:revision>6</cp:revision>
  <cp:lastPrinted>2017-03-02T10:30:00Z</cp:lastPrinted>
  <dcterms:created xsi:type="dcterms:W3CDTF">2017-03-24T09:24:00Z</dcterms:created>
  <dcterms:modified xsi:type="dcterms:W3CDTF">2017-04-03T11:44:00Z</dcterms:modified>
</cp:coreProperties>
</file>