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D9386" w14:textId="740D58D6" w:rsidR="00151EFE" w:rsidRDefault="00514328" w:rsidP="00790856">
      <w:pPr>
        <w:spacing w:after="240"/>
        <w:jc w:val="center"/>
        <w:rPr>
          <w:b/>
          <w:sz w:val="28"/>
          <w:szCs w:val="28"/>
        </w:rPr>
      </w:pPr>
      <w:bookmarkStart w:id="0" w:name="_GoBack"/>
      <w:bookmarkEnd w:id="0"/>
      <w:r>
        <w:rPr>
          <w:b/>
          <w:sz w:val="28"/>
          <w:szCs w:val="28"/>
        </w:rPr>
        <w:t xml:space="preserve"> </w:t>
      </w:r>
      <w:r w:rsidR="00FF33F4" w:rsidRPr="00E72115">
        <w:rPr>
          <w:b/>
          <w:sz w:val="28"/>
          <w:szCs w:val="28"/>
        </w:rPr>
        <w:t xml:space="preserve">DOHODA O NAROVNÁNÍ </w:t>
      </w:r>
    </w:p>
    <w:p w14:paraId="08639750" w14:textId="6BA1731D" w:rsidR="00FF33F4" w:rsidRPr="00E72115" w:rsidRDefault="00790856" w:rsidP="00790856">
      <w:pPr>
        <w:spacing w:after="240"/>
        <w:jc w:val="center"/>
        <w:rPr>
          <w:b/>
          <w:sz w:val="28"/>
          <w:szCs w:val="28"/>
        </w:rPr>
      </w:pPr>
      <w:r w:rsidRPr="00E72115">
        <w:rPr>
          <w:b/>
          <w:sz w:val="28"/>
          <w:szCs w:val="28"/>
        </w:rPr>
        <w:t>ke</w:t>
      </w:r>
      <w:r w:rsidR="00E72115" w:rsidRPr="00E72115">
        <w:rPr>
          <w:b/>
          <w:sz w:val="28"/>
          <w:szCs w:val="28"/>
        </w:rPr>
        <w:t xml:space="preserve"> Smlouvě o dílo č. 2019/OIVZ/034</w:t>
      </w:r>
    </w:p>
    <w:p w14:paraId="6FB07B93" w14:textId="1599DB9E" w:rsidR="00FF33F4" w:rsidRPr="002A260C" w:rsidRDefault="00FF33F4" w:rsidP="002A260C">
      <w:pPr>
        <w:pStyle w:val="Default"/>
        <w:spacing w:after="240"/>
        <w:jc w:val="center"/>
        <w:rPr>
          <w:rFonts w:ascii="Arial" w:hAnsi="Arial" w:cs="Arial"/>
          <w:bCs/>
          <w:sz w:val="22"/>
          <w:szCs w:val="22"/>
        </w:rPr>
      </w:pPr>
      <w:r w:rsidRPr="002A260C">
        <w:rPr>
          <w:rFonts w:ascii="Arial" w:hAnsi="Arial" w:cs="Arial"/>
          <w:sz w:val="22"/>
          <w:szCs w:val="22"/>
        </w:rPr>
        <w:t>uzavřen</w:t>
      </w:r>
      <w:r w:rsidR="00151EFE" w:rsidRPr="002A260C">
        <w:rPr>
          <w:rFonts w:ascii="Arial" w:hAnsi="Arial" w:cs="Arial"/>
          <w:sz w:val="22"/>
          <w:szCs w:val="22"/>
        </w:rPr>
        <w:t>é</w:t>
      </w:r>
      <w:r w:rsidRPr="002A260C">
        <w:rPr>
          <w:rFonts w:ascii="Arial" w:hAnsi="Arial" w:cs="Arial"/>
          <w:sz w:val="22"/>
          <w:szCs w:val="22"/>
        </w:rPr>
        <w:t xml:space="preserve"> </w:t>
      </w:r>
      <w:r w:rsidR="00151EFE" w:rsidRPr="002A260C">
        <w:rPr>
          <w:rFonts w:ascii="Arial" w:hAnsi="Arial" w:cs="Arial"/>
          <w:sz w:val="22"/>
          <w:szCs w:val="22"/>
        </w:rPr>
        <w:t>pro účely poskytnutí dodávek, služeb a stavebních prací pro splnění v</w:t>
      </w:r>
      <w:r w:rsidRPr="002A260C">
        <w:rPr>
          <w:rFonts w:ascii="Arial" w:hAnsi="Arial" w:cs="Arial"/>
          <w:sz w:val="22"/>
          <w:szCs w:val="22"/>
        </w:rPr>
        <w:t>eřejn</w:t>
      </w:r>
      <w:r w:rsidR="00151EFE" w:rsidRPr="002A260C">
        <w:rPr>
          <w:rFonts w:ascii="Arial" w:hAnsi="Arial" w:cs="Arial"/>
          <w:sz w:val="22"/>
          <w:szCs w:val="22"/>
        </w:rPr>
        <w:t>é</w:t>
      </w:r>
      <w:r w:rsidRPr="002A260C">
        <w:rPr>
          <w:rFonts w:ascii="Arial" w:hAnsi="Arial" w:cs="Arial"/>
          <w:sz w:val="22"/>
          <w:szCs w:val="22"/>
        </w:rPr>
        <w:t xml:space="preserve"> zakázk</w:t>
      </w:r>
      <w:r w:rsidR="00151EFE" w:rsidRPr="002A260C">
        <w:rPr>
          <w:rFonts w:ascii="Arial" w:hAnsi="Arial" w:cs="Arial"/>
          <w:sz w:val="22"/>
          <w:szCs w:val="22"/>
        </w:rPr>
        <w:t>y</w:t>
      </w:r>
      <w:r w:rsidRPr="002A260C">
        <w:rPr>
          <w:rFonts w:ascii="Arial" w:hAnsi="Arial" w:cs="Arial"/>
          <w:sz w:val="22"/>
          <w:szCs w:val="22"/>
        </w:rPr>
        <w:t xml:space="preserve"> s </w:t>
      </w:r>
      <w:r w:rsidRPr="002A260C">
        <w:rPr>
          <w:rFonts w:ascii="Arial" w:hAnsi="Arial" w:cs="Arial"/>
          <w:bCs/>
          <w:sz w:val="22"/>
          <w:szCs w:val="22"/>
        </w:rPr>
        <w:t xml:space="preserve">názvem </w:t>
      </w:r>
    </w:p>
    <w:p w14:paraId="6BD6E396" w14:textId="424CFCC9" w:rsidR="003122A6" w:rsidRPr="002A260C" w:rsidRDefault="00883F53" w:rsidP="002A260C">
      <w:pPr>
        <w:pStyle w:val="Default"/>
        <w:spacing w:after="240"/>
        <w:jc w:val="center"/>
        <w:rPr>
          <w:rFonts w:ascii="Arial" w:eastAsiaTheme="minorHAnsi" w:hAnsi="Arial" w:cs="Arial"/>
          <w:b/>
          <w:bCs/>
          <w:sz w:val="22"/>
          <w:szCs w:val="22"/>
          <w:lang w:eastAsia="en-US"/>
        </w:rPr>
      </w:pPr>
      <w:r w:rsidRPr="002A260C">
        <w:rPr>
          <w:rFonts w:ascii="Arial" w:eastAsiaTheme="minorHAnsi" w:hAnsi="Arial" w:cs="Arial"/>
          <w:b/>
          <w:bCs/>
          <w:sz w:val="22"/>
          <w:szCs w:val="22"/>
          <w:lang w:eastAsia="en-US"/>
        </w:rPr>
        <w:t>„</w:t>
      </w:r>
      <w:r w:rsidR="00E72115" w:rsidRPr="002A260C">
        <w:rPr>
          <w:rFonts w:ascii="Arial" w:hAnsi="Arial" w:cs="Arial"/>
          <w:b/>
          <w:sz w:val="22"/>
          <w:szCs w:val="22"/>
        </w:rPr>
        <w:t>Rekonstrukce dětského hřiště Ortenovo náměstí – Praha 7</w:t>
      </w:r>
      <w:r w:rsidRPr="002A260C">
        <w:rPr>
          <w:rFonts w:ascii="Arial" w:eastAsiaTheme="minorHAnsi" w:hAnsi="Arial" w:cs="Arial"/>
          <w:b/>
          <w:bCs/>
          <w:sz w:val="22"/>
          <w:szCs w:val="22"/>
          <w:lang w:eastAsia="en-US"/>
        </w:rPr>
        <w:t>“</w:t>
      </w:r>
    </w:p>
    <w:p w14:paraId="00219445" w14:textId="08CD5346" w:rsidR="00E72115" w:rsidRDefault="00FF33F4" w:rsidP="003122A6">
      <w:pPr>
        <w:pBdr>
          <w:bottom w:val="single" w:sz="4" w:space="1" w:color="auto"/>
        </w:pBdr>
        <w:jc w:val="center"/>
        <w:rPr>
          <w:szCs w:val="22"/>
        </w:rPr>
      </w:pPr>
      <w:r w:rsidRPr="00260EE5">
        <w:rPr>
          <w:szCs w:val="22"/>
        </w:rPr>
        <w:t xml:space="preserve">uzavřená dle ustanovení §1903 a násl. zákona č. 89/2012Sb., občanský zákoník </w:t>
      </w:r>
    </w:p>
    <w:p w14:paraId="1A7FBF32" w14:textId="2341BDC3" w:rsidR="00FF33F4" w:rsidRDefault="00FF33F4" w:rsidP="003122A6">
      <w:pPr>
        <w:pBdr>
          <w:bottom w:val="single" w:sz="4" w:space="1" w:color="auto"/>
        </w:pBdr>
        <w:jc w:val="center"/>
        <w:rPr>
          <w:i/>
          <w:szCs w:val="22"/>
        </w:rPr>
      </w:pPr>
      <w:r w:rsidRPr="00E72115">
        <w:rPr>
          <w:i/>
          <w:szCs w:val="22"/>
        </w:rPr>
        <w:t>(dále jen „občanský zákoník“ nebo „OZ“)</w:t>
      </w:r>
    </w:p>
    <w:p w14:paraId="2C199924" w14:textId="77777777" w:rsidR="00E72115" w:rsidRPr="00E72115" w:rsidRDefault="00E72115" w:rsidP="003122A6">
      <w:pPr>
        <w:pBdr>
          <w:bottom w:val="single" w:sz="4" w:space="1" w:color="auto"/>
        </w:pBdr>
        <w:jc w:val="center"/>
        <w:rPr>
          <w:i/>
          <w:szCs w:val="22"/>
        </w:rPr>
      </w:pPr>
    </w:p>
    <w:p w14:paraId="31D69803" w14:textId="77777777" w:rsidR="00FF33F4" w:rsidRPr="00260EE5" w:rsidRDefault="00FF33F4" w:rsidP="00FF33F4">
      <w:pPr>
        <w:pStyle w:val="Default"/>
        <w:rPr>
          <w:rFonts w:ascii="Arial" w:hAnsi="Arial" w:cs="Arial"/>
          <w:sz w:val="22"/>
          <w:szCs w:val="22"/>
        </w:rPr>
      </w:pPr>
    </w:p>
    <w:p w14:paraId="1092836F" w14:textId="77777777" w:rsidR="00FF33F4" w:rsidRPr="003122A6" w:rsidRDefault="00FF33F4" w:rsidP="00FF33F4">
      <w:pPr>
        <w:pStyle w:val="Bezmezer2"/>
        <w:rPr>
          <w:rFonts w:ascii="Arial" w:hAnsi="Arial" w:cs="Arial"/>
          <w:b/>
        </w:rPr>
      </w:pPr>
      <w:r w:rsidRPr="003122A6">
        <w:rPr>
          <w:rFonts w:ascii="Arial" w:hAnsi="Arial" w:cs="Arial"/>
          <w:b/>
        </w:rPr>
        <w:t>Smluvní strany:</w:t>
      </w:r>
    </w:p>
    <w:p w14:paraId="5FC8F2B8" w14:textId="77777777" w:rsidR="00FF33F4" w:rsidRPr="00260EE5" w:rsidRDefault="00FF33F4" w:rsidP="00FF33F4">
      <w:pPr>
        <w:shd w:val="clear" w:color="auto" w:fill="FFFFFF"/>
        <w:ind w:right="-58"/>
        <w:jc w:val="center"/>
        <w:rPr>
          <w:b/>
          <w:bCs/>
          <w:szCs w:val="22"/>
        </w:rPr>
      </w:pPr>
    </w:p>
    <w:p w14:paraId="3B145BEE" w14:textId="77777777" w:rsidR="003122A6" w:rsidRPr="00750455" w:rsidRDefault="003122A6" w:rsidP="003122A6">
      <w:pPr>
        <w:spacing w:line="240" w:lineRule="exact"/>
        <w:jc w:val="both"/>
        <w:rPr>
          <w:szCs w:val="22"/>
        </w:rPr>
      </w:pPr>
      <w:r w:rsidRPr="00750455">
        <w:rPr>
          <w:szCs w:val="22"/>
        </w:rPr>
        <w:t>objednatel:</w:t>
      </w:r>
      <w:r w:rsidRPr="00750455">
        <w:rPr>
          <w:szCs w:val="22"/>
        </w:rPr>
        <w:tab/>
      </w:r>
      <w:r w:rsidRPr="00750455">
        <w:rPr>
          <w:szCs w:val="22"/>
        </w:rPr>
        <w:tab/>
      </w:r>
      <w:r w:rsidRPr="00750455">
        <w:rPr>
          <w:b/>
          <w:szCs w:val="22"/>
        </w:rPr>
        <w:t xml:space="preserve">         </w:t>
      </w:r>
      <w:r>
        <w:rPr>
          <w:b/>
          <w:szCs w:val="22"/>
        </w:rPr>
        <w:tab/>
        <w:t>M</w:t>
      </w:r>
      <w:r w:rsidRPr="00750455">
        <w:rPr>
          <w:b/>
          <w:szCs w:val="22"/>
        </w:rPr>
        <w:t>ěstská část Praha 7</w:t>
      </w:r>
      <w:r w:rsidRPr="00750455">
        <w:rPr>
          <w:szCs w:val="22"/>
        </w:rPr>
        <w:t xml:space="preserve"> </w:t>
      </w:r>
    </w:p>
    <w:p w14:paraId="17178032" w14:textId="712BFF0D" w:rsidR="003122A6" w:rsidRPr="00750455" w:rsidRDefault="003122A6" w:rsidP="003122A6">
      <w:pPr>
        <w:rPr>
          <w:szCs w:val="22"/>
        </w:rPr>
      </w:pPr>
      <w:r w:rsidRPr="00750455">
        <w:rPr>
          <w:szCs w:val="22"/>
        </w:rPr>
        <w:t>zastoupen</w:t>
      </w:r>
      <w:r w:rsidR="001E00E1">
        <w:rPr>
          <w:szCs w:val="22"/>
        </w:rPr>
        <w:t>ý</w:t>
      </w:r>
      <w:r w:rsidRPr="00750455">
        <w:rPr>
          <w:szCs w:val="22"/>
        </w:rPr>
        <w:t xml:space="preserve">:              </w:t>
      </w:r>
      <w:r w:rsidRPr="00750455">
        <w:rPr>
          <w:szCs w:val="22"/>
        </w:rPr>
        <w:tab/>
        <w:t xml:space="preserve">         </w:t>
      </w:r>
      <w:r>
        <w:rPr>
          <w:szCs w:val="22"/>
        </w:rPr>
        <w:tab/>
      </w:r>
      <w:r w:rsidR="00790856">
        <w:rPr>
          <w:szCs w:val="22"/>
        </w:rPr>
        <w:t>Mgr. Jan Čižinský, starosta</w:t>
      </w:r>
    </w:p>
    <w:p w14:paraId="7B9DC39F" w14:textId="3021F2DE" w:rsidR="003122A6" w:rsidRPr="00750455" w:rsidRDefault="003122A6" w:rsidP="003122A6">
      <w:pPr>
        <w:spacing w:line="240" w:lineRule="exact"/>
        <w:jc w:val="both"/>
        <w:rPr>
          <w:szCs w:val="22"/>
        </w:rPr>
      </w:pPr>
      <w:r w:rsidRPr="00750455">
        <w:rPr>
          <w:szCs w:val="22"/>
        </w:rPr>
        <w:t>sídlo:</w:t>
      </w:r>
      <w:r w:rsidRPr="00750455">
        <w:rPr>
          <w:szCs w:val="22"/>
        </w:rPr>
        <w:tab/>
      </w:r>
      <w:r w:rsidRPr="00750455">
        <w:rPr>
          <w:szCs w:val="22"/>
        </w:rPr>
        <w:tab/>
      </w:r>
      <w:r w:rsidRPr="00750455">
        <w:rPr>
          <w:szCs w:val="22"/>
        </w:rPr>
        <w:tab/>
        <w:t xml:space="preserve">         </w:t>
      </w:r>
      <w:r>
        <w:rPr>
          <w:szCs w:val="22"/>
        </w:rPr>
        <w:tab/>
      </w:r>
      <w:r w:rsidR="00BB6A78">
        <w:rPr>
          <w:szCs w:val="22"/>
        </w:rPr>
        <w:t>U Průhonu 1338/38</w:t>
      </w:r>
      <w:r w:rsidRPr="00750455">
        <w:rPr>
          <w:szCs w:val="22"/>
        </w:rPr>
        <w:t>, 170 00</w:t>
      </w:r>
      <w:r w:rsidR="005835B4">
        <w:rPr>
          <w:szCs w:val="22"/>
        </w:rPr>
        <w:t xml:space="preserve">, </w:t>
      </w:r>
      <w:r w:rsidRPr="00750455">
        <w:rPr>
          <w:szCs w:val="22"/>
        </w:rPr>
        <w:t>Praha 7</w:t>
      </w:r>
      <w:r w:rsidR="00790856">
        <w:rPr>
          <w:szCs w:val="22"/>
        </w:rPr>
        <w:t xml:space="preserve"> - Holešovice</w:t>
      </w:r>
    </w:p>
    <w:p w14:paraId="6E669336" w14:textId="77777777" w:rsidR="003122A6" w:rsidRDefault="003122A6" w:rsidP="003122A6">
      <w:pPr>
        <w:spacing w:line="240" w:lineRule="exact"/>
        <w:jc w:val="both"/>
        <w:rPr>
          <w:szCs w:val="22"/>
        </w:rPr>
      </w:pPr>
      <w:r w:rsidRPr="00750455">
        <w:rPr>
          <w:szCs w:val="22"/>
        </w:rPr>
        <w:t xml:space="preserve">IČO:                                     </w:t>
      </w:r>
      <w:r>
        <w:rPr>
          <w:szCs w:val="22"/>
        </w:rPr>
        <w:tab/>
      </w:r>
      <w:r w:rsidRPr="00750455">
        <w:rPr>
          <w:szCs w:val="22"/>
        </w:rPr>
        <w:t>00063754</w:t>
      </w:r>
    </w:p>
    <w:p w14:paraId="702A608C" w14:textId="77777777" w:rsidR="003122A6" w:rsidRPr="00750455" w:rsidRDefault="003122A6" w:rsidP="003122A6">
      <w:pPr>
        <w:spacing w:line="240" w:lineRule="exact"/>
        <w:jc w:val="both"/>
        <w:rPr>
          <w:szCs w:val="22"/>
        </w:rPr>
      </w:pPr>
      <w:r>
        <w:rPr>
          <w:szCs w:val="22"/>
        </w:rPr>
        <w:t>DIČ:                                       CZ00063754</w:t>
      </w:r>
    </w:p>
    <w:p w14:paraId="24C6C449" w14:textId="77777777" w:rsidR="003122A6" w:rsidRPr="00A96A1B" w:rsidRDefault="003122A6" w:rsidP="003122A6">
      <w:pPr>
        <w:spacing w:line="240" w:lineRule="exact"/>
        <w:jc w:val="both"/>
        <w:rPr>
          <w:szCs w:val="22"/>
        </w:rPr>
      </w:pPr>
      <w:r w:rsidRPr="00A96A1B">
        <w:rPr>
          <w:szCs w:val="22"/>
        </w:rPr>
        <w:t xml:space="preserve">bankovní spojení:    </w:t>
      </w:r>
      <w:r w:rsidRPr="00A96A1B">
        <w:rPr>
          <w:szCs w:val="22"/>
        </w:rPr>
        <w:tab/>
        <w:t xml:space="preserve">         </w:t>
      </w:r>
      <w:r>
        <w:rPr>
          <w:szCs w:val="22"/>
        </w:rPr>
        <w:tab/>
      </w:r>
      <w:r w:rsidRPr="00A96A1B">
        <w:rPr>
          <w:szCs w:val="22"/>
        </w:rPr>
        <w:t>Česká spořitelna</w:t>
      </w:r>
      <w:r>
        <w:rPr>
          <w:szCs w:val="22"/>
        </w:rPr>
        <w:t>,</w:t>
      </w:r>
      <w:r w:rsidRPr="00A96A1B">
        <w:rPr>
          <w:szCs w:val="22"/>
        </w:rPr>
        <w:t xml:space="preserve"> a.s.</w:t>
      </w:r>
    </w:p>
    <w:p w14:paraId="7864EDDF" w14:textId="405EE3F1" w:rsidR="003122A6" w:rsidRPr="00A96A1B" w:rsidRDefault="003122A6" w:rsidP="003122A6">
      <w:pPr>
        <w:spacing w:line="240" w:lineRule="exact"/>
        <w:jc w:val="both"/>
        <w:rPr>
          <w:szCs w:val="22"/>
        </w:rPr>
      </w:pPr>
      <w:r w:rsidRPr="00A96A1B">
        <w:rPr>
          <w:szCs w:val="22"/>
        </w:rPr>
        <w:t xml:space="preserve">číslo účtu:                            </w:t>
      </w:r>
      <w:r>
        <w:rPr>
          <w:szCs w:val="22"/>
        </w:rPr>
        <w:tab/>
      </w:r>
      <w:r w:rsidRPr="00A96A1B">
        <w:rPr>
          <w:szCs w:val="22"/>
        </w:rPr>
        <w:t xml:space="preserve">   </w:t>
      </w:r>
    </w:p>
    <w:p w14:paraId="53067D8B" w14:textId="135B604E" w:rsidR="003122A6" w:rsidRPr="00F76C49" w:rsidRDefault="003122A6" w:rsidP="003122A6">
      <w:pPr>
        <w:spacing w:line="240" w:lineRule="exact"/>
        <w:jc w:val="both"/>
        <w:rPr>
          <w:szCs w:val="22"/>
        </w:rPr>
      </w:pPr>
      <w:r w:rsidRPr="00A96A1B">
        <w:rPr>
          <w:szCs w:val="22"/>
        </w:rPr>
        <w:t xml:space="preserve">telefon:                                </w:t>
      </w:r>
    </w:p>
    <w:p w14:paraId="3B0B2F50" w14:textId="338A5C50" w:rsidR="003122A6" w:rsidRPr="00F76C49" w:rsidRDefault="003122A6" w:rsidP="003122A6">
      <w:pPr>
        <w:spacing w:line="240" w:lineRule="exact"/>
        <w:jc w:val="both"/>
        <w:rPr>
          <w:szCs w:val="22"/>
        </w:rPr>
      </w:pPr>
      <w:r w:rsidRPr="00F76C49">
        <w:rPr>
          <w:szCs w:val="22"/>
        </w:rPr>
        <w:t xml:space="preserve">e-mail:                                 </w:t>
      </w:r>
      <w:r w:rsidRPr="00F76C49">
        <w:rPr>
          <w:szCs w:val="22"/>
        </w:rPr>
        <w:tab/>
      </w:r>
    </w:p>
    <w:p w14:paraId="3722E688" w14:textId="77777777" w:rsidR="003122A6" w:rsidRPr="00360E0B" w:rsidRDefault="003122A6" w:rsidP="003122A6">
      <w:pPr>
        <w:spacing w:line="240" w:lineRule="exact"/>
        <w:ind w:firstLine="708"/>
        <w:jc w:val="both"/>
        <w:rPr>
          <w:i/>
          <w:szCs w:val="22"/>
        </w:rPr>
      </w:pPr>
      <w:r w:rsidRPr="00360E0B">
        <w:rPr>
          <w:i/>
          <w:szCs w:val="22"/>
        </w:rPr>
        <w:t>(dále jako „</w:t>
      </w:r>
      <w:r>
        <w:rPr>
          <w:i/>
          <w:szCs w:val="22"/>
        </w:rPr>
        <w:t>O</w:t>
      </w:r>
      <w:r w:rsidRPr="00360E0B">
        <w:rPr>
          <w:i/>
          <w:szCs w:val="22"/>
        </w:rPr>
        <w:t>bjednatel“)</w:t>
      </w:r>
    </w:p>
    <w:p w14:paraId="50F2BA69" w14:textId="77777777" w:rsidR="003122A6" w:rsidRDefault="003122A6" w:rsidP="003122A6">
      <w:pPr>
        <w:spacing w:line="240" w:lineRule="exact"/>
        <w:jc w:val="both"/>
        <w:rPr>
          <w:szCs w:val="22"/>
        </w:rPr>
      </w:pPr>
    </w:p>
    <w:p w14:paraId="0AE6212B" w14:textId="77777777" w:rsidR="003122A6" w:rsidRPr="00461D5D" w:rsidRDefault="003122A6" w:rsidP="003122A6">
      <w:pPr>
        <w:spacing w:line="240" w:lineRule="exact"/>
        <w:jc w:val="both"/>
        <w:rPr>
          <w:b/>
          <w:szCs w:val="22"/>
        </w:rPr>
      </w:pPr>
      <w:r w:rsidRPr="00461D5D">
        <w:rPr>
          <w:b/>
          <w:szCs w:val="22"/>
        </w:rPr>
        <w:t>a</w:t>
      </w:r>
    </w:p>
    <w:p w14:paraId="39932BFD" w14:textId="77777777" w:rsidR="003122A6" w:rsidRDefault="003122A6" w:rsidP="003122A6">
      <w:pPr>
        <w:pStyle w:val="Zkladntext"/>
        <w:rPr>
          <w:rFonts w:ascii="Arial" w:hAnsi="Arial" w:cs="Arial"/>
          <w:i/>
          <w:iCs/>
          <w:sz w:val="22"/>
          <w:szCs w:val="22"/>
        </w:rPr>
      </w:pPr>
    </w:p>
    <w:p w14:paraId="1866BEC3" w14:textId="77777777" w:rsidR="00E72115" w:rsidRPr="007A3FF7" w:rsidRDefault="00E72115" w:rsidP="00E72115">
      <w:pPr>
        <w:pStyle w:val="Zkladntext"/>
        <w:rPr>
          <w:rFonts w:ascii="Arial" w:hAnsi="Arial" w:cs="Arial"/>
          <w:i/>
          <w:iCs/>
          <w:sz w:val="22"/>
          <w:szCs w:val="22"/>
        </w:rPr>
      </w:pPr>
      <w:r w:rsidRPr="007A3FF7">
        <w:rPr>
          <w:rFonts w:ascii="Arial" w:hAnsi="Arial" w:cs="Arial"/>
          <w:sz w:val="22"/>
          <w:szCs w:val="22"/>
        </w:rPr>
        <w:t>zhotovitel:</w:t>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Pr>
          <w:rFonts w:ascii="Arial" w:hAnsi="Arial" w:cs="Arial"/>
          <w:b/>
          <w:sz w:val="22"/>
          <w:szCs w:val="22"/>
        </w:rPr>
        <w:t>GREEN PROJECT s.r.o.</w:t>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p>
    <w:p w14:paraId="38B0F829" w14:textId="77777777" w:rsidR="00E72115" w:rsidRPr="006E3BFA" w:rsidRDefault="00E72115" w:rsidP="00E72115">
      <w:pPr>
        <w:pStyle w:val="Zkladntext"/>
        <w:rPr>
          <w:rFonts w:ascii="Arial" w:hAnsi="Arial" w:cs="Arial"/>
          <w:i/>
          <w:iCs/>
          <w:sz w:val="22"/>
          <w:szCs w:val="22"/>
        </w:rPr>
      </w:pPr>
      <w:r w:rsidRPr="007A3FF7">
        <w:rPr>
          <w:rFonts w:ascii="Arial" w:hAnsi="Arial" w:cs="Arial"/>
          <w:sz w:val="22"/>
          <w:szCs w:val="22"/>
        </w:rPr>
        <w:t xml:space="preserve">zastoupený: </w:t>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6E3BFA">
        <w:rPr>
          <w:rFonts w:ascii="Arial" w:hAnsi="Arial" w:cs="Arial"/>
          <w:sz w:val="22"/>
          <w:szCs w:val="22"/>
        </w:rPr>
        <w:t>Lukáš Novotný, jednatel</w:t>
      </w:r>
      <w:r w:rsidRPr="006E3BFA">
        <w:rPr>
          <w:rFonts w:ascii="Arial" w:hAnsi="Arial" w:cs="Arial"/>
          <w:sz w:val="22"/>
          <w:szCs w:val="22"/>
        </w:rPr>
        <w:tab/>
      </w:r>
    </w:p>
    <w:p w14:paraId="782D1502" w14:textId="50998106" w:rsidR="00E72115" w:rsidRPr="006E3BFA" w:rsidRDefault="00E72115" w:rsidP="00E72115">
      <w:pPr>
        <w:pStyle w:val="Zkladntext"/>
        <w:rPr>
          <w:rFonts w:ascii="Arial" w:hAnsi="Arial" w:cs="Arial"/>
          <w:i/>
          <w:iCs/>
          <w:sz w:val="22"/>
          <w:szCs w:val="22"/>
        </w:rPr>
      </w:pPr>
      <w:r w:rsidRPr="006E3BFA">
        <w:rPr>
          <w:rFonts w:ascii="Arial" w:hAnsi="Arial" w:cs="Arial"/>
          <w:sz w:val="22"/>
          <w:szCs w:val="22"/>
        </w:rPr>
        <w:t>sídlo/místo podnikání:</w:t>
      </w:r>
      <w:r w:rsidRPr="006E3BFA">
        <w:rPr>
          <w:rFonts w:ascii="Arial" w:hAnsi="Arial" w:cs="Arial"/>
          <w:sz w:val="22"/>
          <w:szCs w:val="22"/>
        </w:rPr>
        <w:tab/>
        <w:t>P</w:t>
      </w:r>
      <w:r w:rsidR="00783708">
        <w:rPr>
          <w:rFonts w:ascii="Arial" w:hAnsi="Arial" w:cs="Arial"/>
          <w:sz w:val="22"/>
          <w:szCs w:val="22"/>
        </w:rPr>
        <w:t>růhonice, Dobřejovická 194, PSČ</w:t>
      </w:r>
      <w:r w:rsidRPr="006E3BFA">
        <w:rPr>
          <w:rFonts w:ascii="Arial" w:hAnsi="Arial" w:cs="Arial"/>
          <w:sz w:val="22"/>
          <w:szCs w:val="22"/>
        </w:rPr>
        <w:t xml:space="preserve"> 25243</w:t>
      </w:r>
    </w:p>
    <w:p w14:paraId="748BDEF1" w14:textId="77777777" w:rsidR="00E72115" w:rsidRPr="006E3BFA" w:rsidRDefault="00E72115" w:rsidP="00E72115">
      <w:pPr>
        <w:pStyle w:val="Zkladntext"/>
        <w:rPr>
          <w:rFonts w:ascii="Arial" w:hAnsi="Arial" w:cs="Arial"/>
          <w:i/>
          <w:iCs/>
          <w:sz w:val="22"/>
          <w:szCs w:val="22"/>
        </w:rPr>
      </w:pPr>
      <w:r w:rsidRPr="006E3BFA">
        <w:rPr>
          <w:rFonts w:ascii="Arial" w:hAnsi="Arial" w:cs="Arial"/>
          <w:sz w:val="22"/>
          <w:szCs w:val="22"/>
        </w:rPr>
        <w:t>IČO:</w:t>
      </w:r>
      <w:r w:rsidRPr="006E3BFA">
        <w:rPr>
          <w:rFonts w:ascii="Arial" w:hAnsi="Arial" w:cs="Arial"/>
          <w:sz w:val="22"/>
          <w:szCs w:val="22"/>
        </w:rPr>
        <w:tab/>
      </w:r>
      <w:r w:rsidRPr="006E3BFA">
        <w:rPr>
          <w:rFonts w:ascii="Arial" w:hAnsi="Arial" w:cs="Arial"/>
          <w:sz w:val="22"/>
          <w:szCs w:val="22"/>
        </w:rPr>
        <w:tab/>
      </w:r>
      <w:r w:rsidRPr="006E3BFA">
        <w:rPr>
          <w:rFonts w:ascii="Arial" w:hAnsi="Arial" w:cs="Arial"/>
          <w:sz w:val="22"/>
          <w:szCs w:val="22"/>
        </w:rPr>
        <w:tab/>
      </w:r>
      <w:r w:rsidRPr="006E3BFA">
        <w:rPr>
          <w:rFonts w:ascii="Arial" w:hAnsi="Arial" w:cs="Arial"/>
          <w:sz w:val="22"/>
          <w:szCs w:val="22"/>
        </w:rPr>
        <w:tab/>
        <w:t>27195783</w:t>
      </w:r>
    </w:p>
    <w:p w14:paraId="34F4AF13" w14:textId="77777777" w:rsidR="00E72115" w:rsidRPr="006E3BFA" w:rsidRDefault="00E72115" w:rsidP="00E72115">
      <w:pPr>
        <w:pStyle w:val="Zkladntext"/>
        <w:rPr>
          <w:rFonts w:ascii="Arial" w:hAnsi="Arial" w:cs="Arial"/>
          <w:i/>
          <w:iCs/>
          <w:sz w:val="22"/>
          <w:szCs w:val="22"/>
        </w:rPr>
      </w:pPr>
      <w:r w:rsidRPr="006E3BFA">
        <w:rPr>
          <w:rFonts w:ascii="Arial" w:hAnsi="Arial" w:cs="Arial"/>
          <w:sz w:val="22"/>
          <w:szCs w:val="22"/>
        </w:rPr>
        <w:t>DIČ:</w:t>
      </w:r>
      <w:r w:rsidRPr="006E3BFA">
        <w:rPr>
          <w:rFonts w:ascii="Arial" w:hAnsi="Arial" w:cs="Arial"/>
          <w:sz w:val="22"/>
          <w:szCs w:val="22"/>
        </w:rPr>
        <w:tab/>
      </w:r>
      <w:r w:rsidRPr="006E3BFA">
        <w:rPr>
          <w:rFonts w:ascii="Arial" w:hAnsi="Arial" w:cs="Arial"/>
          <w:sz w:val="22"/>
          <w:szCs w:val="22"/>
        </w:rPr>
        <w:tab/>
      </w:r>
      <w:r w:rsidRPr="006E3BFA">
        <w:rPr>
          <w:rFonts w:ascii="Arial" w:hAnsi="Arial" w:cs="Arial"/>
          <w:sz w:val="22"/>
          <w:szCs w:val="22"/>
        </w:rPr>
        <w:tab/>
      </w:r>
      <w:r w:rsidRPr="006E3BFA">
        <w:rPr>
          <w:rFonts w:ascii="Arial" w:hAnsi="Arial" w:cs="Arial"/>
          <w:sz w:val="22"/>
          <w:szCs w:val="22"/>
        </w:rPr>
        <w:tab/>
        <w:t>CZ27195783</w:t>
      </w:r>
    </w:p>
    <w:p w14:paraId="29ED388E" w14:textId="77777777" w:rsidR="00E72115" w:rsidRDefault="00E72115" w:rsidP="00E72115">
      <w:pPr>
        <w:rPr>
          <w:szCs w:val="22"/>
        </w:rPr>
      </w:pPr>
      <w:r w:rsidRPr="006E3BFA">
        <w:rPr>
          <w:szCs w:val="22"/>
        </w:rPr>
        <w:t>zapsaný v Obchodním rejstříku vedeném Městským soudem v Praze oddíl C, vložka 103585</w:t>
      </w:r>
    </w:p>
    <w:p w14:paraId="0C9F7276" w14:textId="77777777" w:rsidR="00E72115" w:rsidRPr="00844BEE" w:rsidRDefault="00E72115" w:rsidP="00E72115">
      <w:pPr>
        <w:rPr>
          <w:szCs w:val="22"/>
        </w:rPr>
      </w:pPr>
      <w:r w:rsidRPr="006E3BFA">
        <w:rPr>
          <w:szCs w:val="22"/>
        </w:rPr>
        <w:t>bankovní spojení:</w:t>
      </w:r>
      <w:r w:rsidRPr="006E3BFA">
        <w:rPr>
          <w:szCs w:val="22"/>
        </w:rPr>
        <w:tab/>
      </w:r>
      <w:r w:rsidRPr="006E3BFA">
        <w:rPr>
          <w:szCs w:val="22"/>
        </w:rPr>
        <w:tab/>
      </w:r>
      <w:r w:rsidRPr="00844BEE">
        <w:rPr>
          <w:color w:val="212121"/>
          <w:szCs w:val="22"/>
        </w:rPr>
        <w:t>UniCredit Bank Czech Republic and Slovakia, a.s.</w:t>
      </w:r>
    </w:p>
    <w:p w14:paraId="5BF6C84C" w14:textId="5E0449F1" w:rsidR="00E72115" w:rsidRPr="006E3BFA" w:rsidRDefault="00E72115" w:rsidP="00E72115">
      <w:pPr>
        <w:pStyle w:val="Zkladntext"/>
        <w:rPr>
          <w:rFonts w:ascii="Arial" w:hAnsi="Arial" w:cs="Arial"/>
          <w:i/>
          <w:iCs/>
          <w:sz w:val="22"/>
          <w:szCs w:val="22"/>
        </w:rPr>
      </w:pPr>
      <w:r w:rsidRPr="006E3BFA">
        <w:rPr>
          <w:rFonts w:ascii="Arial" w:hAnsi="Arial" w:cs="Arial"/>
          <w:sz w:val="22"/>
          <w:szCs w:val="22"/>
        </w:rPr>
        <w:t>číslo účtu:</w:t>
      </w:r>
      <w:r w:rsidRPr="006E3BFA">
        <w:rPr>
          <w:rFonts w:ascii="Arial" w:hAnsi="Arial" w:cs="Arial"/>
          <w:sz w:val="22"/>
          <w:szCs w:val="22"/>
        </w:rPr>
        <w:tab/>
      </w:r>
      <w:r w:rsidRPr="006E3BFA">
        <w:rPr>
          <w:rFonts w:ascii="Arial" w:hAnsi="Arial" w:cs="Arial"/>
          <w:sz w:val="22"/>
          <w:szCs w:val="22"/>
        </w:rPr>
        <w:tab/>
      </w:r>
      <w:r w:rsidRPr="006E3BFA">
        <w:rPr>
          <w:rFonts w:ascii="Arial" w:hAnsi="Arial" w:cs="Arial"/>
          <w:sz w:val="22"/>
          <w:szCs w:val="22"/>
        </w:rPr>
        <w:tab/>
      </w:r>
    </w:p>
    <w:p w14:paraId="256EE4A0" w14:textId="65959D6E" w:rsidR="00E72115" w:rsidRPr="006E3BFA" w:rsidRDefault="00E72115" w:rsidP="00E72115">
      <w:pPr>
        <w:pStyle w:val="Zkladntext"/>
        <w:rPr>
          <w:rFonts w:ascii="Arial" w:hAnsi="Arial" w:cs="Arial"/>
          <w:i/>
          <w:iCs/>
          <w:sz w:val="22"/>
          <w:szCs w:val="22"/>
        </w:rPr>
      </w:pPr>
      <w:r>
        <w:rPr>
          <w:rFonts w:ascii="Arial" w:hAnsi="Arial" w:cs="Arial"/>
          <w:sz w:val="22"/>
          <w:szCs w:val="22"/>
        </w:rPr>
        <w:t>telefon:</w:t>
      </w:r>
      <w:r>
        <w:rPr>
          <w:rFonts w:ascii="Arial" w:hAnsi="Arial" w:cs="Arial"/>
          <w:sz w:val="22"/>
          <w:szCs w:val="22"/>
        </w:rPr>
        <w:tab/>
      </w:r>
      <w:r>
        <w:rPr>
          <w:rFonts w:ascii="Arial" w:hAnsi="Arial" w:cs="Arial"/>
          <w:sz w:val="22"/>
          <w:szCs w:val="22"/>
        </w:rPr>
        <w:tab/>
      </w:r>
      <w:r>
        <w:rPr>
          <w:rFonts w:ascii="Arial" w:hAnsi="Arial" w:cs="Arial"/>
          <w:sz w:val="22"/>
          <w:szCs w:val="22"/>
        </w:rPr>
        <w:tab/>
      </w:r>
      <w:r w:rsidRPr="006E3BFA">
        <w:rPr>
          <w:rFonts w:ascii="Arial" w:hAnsi="Arial" w:cs="Arial"/>
          <w:sz w:val="22"/>
          <w:szCs w:val="22"/>
        </w:rPr>
        <w:t xml:space="preserve"> </w:t>
      </w:r>
    </w:p>
    <w:p w14:paraId="2A459FE0" w14:textId="37C580F8" w:rsidR="00E72115" w:rsidRPr="006E3BFA" w:rsidRDefault="00E72115" w:rsidP="00E72115">
      <w:pPr>
        <w:pStyle w:val="Zkladntext"/>
        <w:rPr>
          <w:rFonts w:ascii="Arial" w:hAnsi="Arial" w:cs="Arial"/>
          <w:i/>
          <w:iCs/>
          <w:sz w:val="22"/>
          <w:szCs w:val="22"/>
        </w:rPr>
      </w:pPr>
      <w:r w:rsidRPr="006E3BFA">
        <w:rPr>
          <w:rFonts w:ascii="Arial" w:hAnsi="Arial" w:cs="Arial"/>
          <w:sz w:val="22"/>
          <w:szCs w:val="22"/>
        </w:rPr>
        <w:t>e-mail:</w:t>
      </w:r>
      <w:r w:rsidRPr="006E3BFA">
        <w:rPr>
          <w:rFonts w:ascii="Arial" w:hAnsi="Arial" w:cs="Arial"/>
          <w:sz w:val="22"/>
          <w:szCs w:val="22"/>
        </w:rPr>
        <w:tab/>
      </w:r>
      <w:r w:rsidRPr="006E3BFA">
        <w:rPr>
          <w:rFonts w:ascii="Arial" w:hAnsi="Arial" w:cs="Arial"/>
          <w:sz w:val="22"/>
          <w:szCs w:val="22"/>
        </w:rPr>
        <w:tab/>
      </w:r>
      <w:r w:rsidRPr="006E3BFA">
        <w:rPr>
          <w:rFonts w:ascii="Arial" w:hAnsi="Arial" w:cs="Arial"/>
          <w:sz w:val="22"/>
          <w:szCs w:val="22"/>
        </w:rPr>
        <w:tab/>
        <w:t xml:space="preserve">          </w:t>
      </w:r>
    </w:p>
    <w:p w14:paraId="18C5F9D9" w14:textId="4C130E5E" w:rsidR="003122A6" w:rsidRPr="00360E0B" w:rsidRDefault="00E72115" w:rsidP="00E72115">
      <w:pPr>
        <w:spacing w:line="240" w:lineRule="exact"/>
        <w:ind w:firstLine="708"/>
        <w:jc w:val="both"/>
        <w:rPr>
          <w:i/>
          <w:szCs w:val="22"/>
        </w:rPr>
      </w:pPr>
      <w:r w:rsidRPr="006E3BFA">
        <w:rPr>
          <w:i/>
          <w:szCs w:val="22"/>
        </w:rPr>
        <w:t>(dále jako „Zhotovitel“)</w:t>
      </w:r>
    </w:p>
    <w:p w14:paraId="7E0EA9B5" w14:textId="77777777" w:rsidR="00102790" w:rsidRPr="00260EE5" w:rsidRDefault="00102790" w:rsidP="00102790">
      <w:pPr>
        <w:pStyle w:val="Normlnweb"/>
        <w:spacing w:before="0" w:beforeAutospacing="0" w:after="0" w:afterAutospacing="0"/>
        <w:ind w:firstLine="708"/>
        <w:rPr>
          <w:rFonts w:ascii="Arial" w:hAnsi="Arial" w:cs="Arial"/>
          <w:i/>
          <w:sz w:val="22"/>
          <w:szCs w:val="22"/>
        </w:rPr>
      </w:pPr>
    </w:p>
    <w:p w14:paraId="23CAAA6E" w14:textId="77777777" w:rsidR="008D5E4B" w:rsidRDefault="00081E22" w:rsidP="007A0E75">
      <w:pPr>
        <w:pStyle w:val="Normlnweb"/>
        <w:spacing w:before="0" w:beforeAutospacing="0" w:after="0" w:afterAutospacing="0" w:line="276" w:lineRule="auto"/>
        <w:jc w:val="center"/>
        <w:rPr>
          <w:rFonts w:ascii="Arial" w:hAnsi="Arial" w:cs="Arial"/>
          <w:i/>
          <w:sz w:val="22"/>
          <w:szCs w:val="22"/>
        </w:rPr>
      </w:pPr>
      <w:r w:rsidRPr="00E72115">
        <w:rPr>
          <w:rFonts w:ascii="Arial" w:hAnsi="Arial" w:cs="Arial"/>
          <w:i/>
          <w:sz w:val="22"/>
          <w:szCs w:val="22"/>
        </w:rPr>
        <w:t>(společně dále jen „</w:t>
      </w:r>
      <w:r w:rsidR="007A0E75" w:rsidRPr="00E72115">
        <w:rPr>
          <w:rFonts w:ascii="Arial" w:hAnsi="Arial" w:cs="Arial"/>
          <w:i/>
          <w:sz w:val="22"/>
          <w:szCs w:val="22"/>
        </w:rPr>
        <w:t>S</w:t>
      </w:r>
      <w:r w:rsidRPr="00E72115">
        <w:rPr>
          <w:rFonts w:ascii="Arial" w:hAnsi="Arial" w:cs="Arial"/>
          <w:i/>
          <w:sz w:val="22"/>
          <w:szCs w:val="22"/>
        </w:rPr>
        <w:t>mluvní strany“)</w:t>
      </w:r>
    </w:p>
    <w:p w14:paraId="17645847" w14:textId="30F8FA21" w:rsidR="00E72115" w:rsidRPr="00E72115" w:rsidRDefault="00081E22" w:rsidP="007A0E75">
      <w:pPr>
        <w:pStyle w:val="Normlnweb"/>
        <w:spacing w:before="0" w:beforeAutospacing="0" w:after="0" w:afterAutospacing="0" w:line="276" w:lineRule="auto"/>
        <w:jc w:val="center"/>
        <w:rPr>
          <w:rFonts w:ascii="Arial" w:hAnsi="Arial" w:cs="Arial"/>
          <w:i/>
          <w:sz w:val="22"/>
          <w:szCs w:val="22"/>
        </w:rPr>
      </w:pPr>
      <w:r w:rsidRPr="00E72115">
        <w:rPr>
          <w:rFonts w:ascii="Arial" w:hAnsi="Arial" w:cs="Arial"/>
          <w:i/>
          <w:sz w:val="22"/>
          <w:szCs w:val="22"/>
        </w:rPr>
        <w:t xml:space="preserve"> </w:t>
      </w:r>
    </w:p>
    <w:p w14:paraId="5B3C568D" w14:textId="77777777" w:rsidR="00151EFE" w:rsidRPr="00E72115" w:rsidRDefault="00081E22" w:rsidP="00151EFE">
      <w:pPr>
        <w:jc w:val="center"/>
        <w:rPr>
          <w:i/>
          <w:szCs w:val="22"/>
        </w:rPr>
      </w:pPr>
      <w:r w:rsidRPr="00783708">
        <w:rPr>
          <w:b/>
          <w:szCs w:val="22"/>
        </w:rPr>
        <w:t>uzavřeli níže uvedeného dne, měsíce a roku</w:t>
      </w:r>
      <w:r w:rsidRPr="00260EE5">
        <w:rPr>
          <w:szCs w:val="22"/>
        </w:rPr>
        <w:t xml:space="preserve"> </w:t>
      </w:r>
      <w:r w:rsidR="00102790" w:rsidRPr="00102790">
        <w:rPr>
          <w:b/>
          <w:szCs w:val="22"/>
        </w:rPr>
        <w:t>Dohodu o narovnání ke Smlouvě</w:t>
      </w:r>
      <w:r w:rsidR="00A65C1B" w:rsidRPr="00102790">
        <w:rPr>
          <w:b/>
          <w:szCs w:val="22"/>
        </w:rPr>
        <w:t xml:space="preserve"> o d</w:t>
      </w:r>
      <w:r w:rsidR="003122A6">
        <w:rPr>
          <w:b/>
          <w:szCs w:val="22"/>
        </w:rPr>
        <w:t>ílo</w:t>
      </w:r>
      <w:r w:rsidR="00A65C1B" w:rsidRPr="00102790">
        <w:rPr>
          <w:b/>
          <w:szCs w:val="22"/>
        </w:rPr>
        <w:t xml:space="preserve"> </w:t>
      </w:r>
      <w:r w:rsidR="008D5E4B">
        <w:rPr>
          <w:b/>
          <w:szCs w:val="22"/>
        </w:rPr>
        <w:br/>
      </w:r>
      <w:r w:rsidR="00A65C1B" w:rsidRPr="00102790">
        <w:rPr>
          <w:b/>
          <w:bCs/>
          <w:szCs w:val="22"/>
        </w:rPr>
        <w:t>č. 2019/OIVZ/0</w:t>
      </w:r>
      <w:r w:rsidR="00E72115">
        <w:rPr>
          <w:b/>
          <w:bCs/>
          <w:szCs w:val="22"/>
        </w:rPr>
        <w:t>34</w:t>
      </w:r>
      <w:r w:rsidR="00151EFE" w:rsidRPr="00E72115">
        <w:rPr>
          <w:i/>
          <w:szCs w:val="22"/>
        </w:rPr>
        <w:t xml:space="preserve"> (dále jen „Dohoda“) </w:t>
      </w:r>
    </w:p>
    <w:p w14:paraId="13918795" w14:textId="7542EEA8" w:rsidR="00081E22" w:rsidRPr="00260EE5" w:rsidRDefault="00081E22" w:rsidP="007A0E75">
      <w:pPr>
        <w:pStyle w:val="Normlnweb"/>
        <w:spacing w:before="0" w:beforeAutospacing="0" w:after="0" w:afterAutospacing="0" w:line="276" w:lineRule="auto"/>
        <w:jc w:val="center"/>
        <w:rPr>
          <w:rFonts w:ascii="Arial" w:hAnsi="Arial" w:cs="Arial"/>
          <w:b/>
          <w:sz w:val="22"/>
          <w:szCs w:val="22"/>
        </w:rPr>
      </w:pPr>
    </w:p>
    <w:p w14:paraId="510B184C" w14:textId="77777777" w:rsidR="00081E22" w:rsidRPr="00260EE5" w:rsidRDefault="00081E22" w:rsidP="00FF33F4">
      <w:pPr>
        <w:pStyle w:val="Bezmezer2"/>
        <w:rPr>
          <w:rFonts w:ascii="Arial" w:hAnsi="Arial" w:cs="Arial"/>
        </w:rPr>
      </w:pPr>
    </w:p>
    <w:p w14:paraId="31B00C27" w14:textId="0B07DC6F" w:rsidR="00FF33F4" w:rsidRPr="00260EE5" w:rsidRDefault="00FF33F4" w:rsidP="00FF33F4">
      <w:pPr>
        <w:pStyle w:val="Zkladntext"/>
        <w:pBdr>
          <w:top w:val="single" w:sz="6" w:space="1" w:color="000000"/>
          <w:bottom w:val="single" w:sz="6" w:space="1" w:color="000000"/>
        </w:pBdr>
        <w:jc w:val="both"/>
        <w:rPr>
          <w:rFonts w:ascii="Arial" w:hAnsi="Arial" w:cs="Arial"/>
          <w:sz w:val="22"/>
          <w:szCs w:val="22"/>
          <w:lang w:eastAsia="cs-CZ"/>
        </w:rPr>
      </w:pPr>
      <w:r w:rsidRPr="00260EE5">
        <w:rPr>
          <w:rFonts w:ascii="Arial" w:hAnsi="Arial" w:cs="Arial"/>
          <w:sz w:val="22"/>
          <w:szCs w:val="22"/>
          <w:lang w:eastAsia="cs-CZ"/>
        </w:rPr>
        <w:t xml:space="preserve">Tato Dohoda je </w:t>
      </w:r>
      <w:r w:rsidRPr="005215D9">
        <w:rPr>
          <w:rFonts w:ascii="Arial" w:hAnsi="Arial" w:cs="Arial"/>
          <w:sz w:val="22"/>
          <w:szCs w:val="22"/>
          <w:lang w:eastAsia="cs-CZ"/>
        </w:rPr>
        <w:t>uzavřena na základě rozhodn</w:t>
      </w:r>
      <w:r w:rsidR="005215D9" w:rsidRPr="005215D9">
        <w:rPr>
          <w:rFonts w:ascii="Arial" w:hAnsi="Arial" w:cs="Arial"/>
          <w:sz w:val="22"/>
          <w:szCs w:val="22"/>
          <w:lang w:eastAsia="cs-CZ"/>
        </w:rPr>
        <w:t>utí Rady MČ Praha 7 č. usnesení 0756</w:t>
      </w:r>
      <w:r w:rsidRPr="005215D9">
        <w:rPr>
          <w:rFonts w:ascii="Arial" w:hAnsi="Arial" w:cs="Arial"/>
          <w:sz w:val="22"/>
          <w:szCs w:val="22"/>
          <w:lang w:eastAsia="cs-CZ"/>
        </w:rPr>
        <w:t>/2</w:t>
      </w:r>
      <w:r w:rsidR="00AA1773" w:rsidRPr="005215D9">
        <w:rPr>
          <w:rFonts w:ascii="Arial" w:hAnsi="Arial" w:cs="Arial"/>
          <w:sz w:val="22"/>
          <w:szCs w:val="22"/>
          <w:lang w:eastAsia="cs-CZ"/>
        </w:rPr>
        <w:t>1</w:t>
      </w:r>
      <w:r w:rsidR="005215D9" w:rsidRPr="005215D9">
        <w:rPr>
          <w:rFonts w:ascii="Arial" w:hAnsi="Arial" w:cs="Arial"/>
          <w:sz w:val="22"/>
          <w:szCs w:val="22"/>
          <w:lang w:eastAsia="cs-CZ"/>
        </w:rPr>
        <w:t xml:space="preserve">-R z jednání č. 59 ze dne 23. 11. </w:t>
      </w:r>
      <w:r w:rsidRPr="005215D9">
        <w:rPr>
          <w:rFonts w:ascii="Arial" w:hAnsi="Arial" w:cs="Arial"/>
          <w:sz w:val="22"/>
          <w:szCs w:val="22"/>
          <w:lang w:eastAsia="cs-CZ"/>
        </w:rPr>
        <w:t>202</w:t>
      </w:r>
      <w:r w:rsidR="00AA1773" w:rsidRPr="005215D9">
        <w:rPr>
          <w:rFonts w:ascii="Arial" w:hAnsi="Arial" w:cs="Arial"/>
          <w:sz w:val="22"/>
          <w:szCs w:val="22"/>
          <w:lang w:eastAsia="cs-CZ"/>
        </w:rPr>
        <w:t>1</w:t>
      </w:r>
      <w:r w:rsidRPr="005215D9">
        <w:rPr>
          <w:rFonts w:ascii="Arial" w:hAnsi="Arial" w:cs="Arial"/>
          <w:sz w:val="22"/>
          <w:szCs w:val="22"/>
          <w:lang w:eastAsia="cs-CZ"/>
        </w:rPr>
        <w:t>.</w:t>
      </w:r>
    </w:p>
    <w:p w14:paraId="33B146E1" w14:textId="77777777" w:rsidR="00790856" w:rsidRDefault="00790856" w:rsidP="00790856">
      <w:pPr>
        <w:suppressAutoHyphens w:val="0"/>
        <w:spacing w:after="160" w:line="259" w:lineRule="auto"/>
        <w:ind w:left="3540" w:firstLine="708"/>
        <w:rPr>
          <w:b/>
          <w:szCs w:val="22"/>
        </w:rPr>
      </w:pPr>
    </w:p>
    <w:p w14:paraId="5F7ACC48" w14:textId="1469A37A" w:rsidR="00FF33F4" w:rsidRPr="00260EE5" w:rsidRDefault="00FF33F4" w:rsidP="00790856">
      <w:pPr>
        <w:suppressAutoHyphens w:val="0"/>
        <w:spacing w:line="259" w:lineRule="auto"/>
        <w:ind w:left="3540" w:firstLine="708"/>
        <w:rPr>
          <w:b/>
          <w:szCs w:val="22"/>
        </w:rPr>
      </w:pPr>
      <w:r w:rsidRPr="00260EE5">
        <w:rPr>
          <w:b/>
          <w:szCs w:val="22"/>
        </w:rPr>
        <w:t>Článek I</w:t>
      </w:r>
    </w:p>
    <w:p w14:paraId="4DB5D51F" w14:textId="21F05538" w:rsidR="00FF33F4" w:rsidRPr="00260EE5" w:rsidRDefault="00FF33F4" w:rsidP="00790856">
      <w:pPr>
        <w:suppressAutoHyphens w:val="0"/>
        <w:autoSpaceDE w:val="0"/>
        <w:autoSpaceDN w:val="0"/>
        <w:adjustRightInd w:val="0"/>
        <w:spacing w:after="240"/>
        <w:jc w:val="center"/>
        <w:rPr>
          <w:b/>
          <w:szCs w:val="22"/>
        </w:rPr>
      </w:pPr>
      <w:r w:rsidRPr="00260EE5">
        <w:rPr>
          <w:b/>
          <w:szCs w:val="22"/>
        </w:rPr>
        <w:t>Úvodní ustanovení</w:t>
      </w:r>
    </w:p>
    <w:p w14:paraId="1323C780" w14:textId="5BF76A25" w:rsidR="00A723A3" w:rsidRPr="00A723A3" w:rsidRDefault="00CC7475" w:rsidP="00F84844">
      <w:pPr>
        <w:pStyle w:val="Default"/>
        <w:numPr>
          <w:ilvl w:val="0"/>
          <w:numId w:val="1"/>
        </w:numPr>
        <w:ind w:left="284" w:hanging="426"/>
        <w:jc w:val="both"/>
        <w:rPr>
          <w:rFonts w:ascii="Arial" w:hAnsi="Arial" w:cs="Arial"/>
          <w:bCs/>
          <w:sz w:val="22"/>
          <w:szCs w:val="22"/>
        </w:rPr>
      </w:pPr>
      <w:r>
        <w:rPr>
          <w:rFonts w:ascii="Arial" w:hAnsi="Arial" w:cs="Arial"/>
          <w:sz w:val="22"/>
          <w:szCs w:val="22"/>
        </w:rPr>
        <w:t xml:space="preserve">Smluvní strany uzavřely </w:t>
      </w:r>
      <w:r w:rsidR="00FF33F4" w:rsidRPr="00260EE5">
        <w:rPr>
          <w:rFonts w:ascii="Arial" w:hAnsi="Arial" w:cs="Arial"/>
          <w:sz w:val="22"/>
          <w:szCs w:val="22"/>
        </w:rPr>
        <w:t xml:space="preserve">v souladu s Usnesením Rady MČ č.  </w:t>
      </w:r>
      <w:r w:rsidR="00791DB3">
        <w:rPr>
          <w:rFonts w:ascii="Arial" w:hAnsi="Arial" w:cs="Arial"/>
          <w:sz w:val="22"/>
          <w:szCs w:val="22"/>
        </w:rPr>
        <w:t>0097/20</w:t>
      </w:r>
      <w:r w:rsidR="00E76DF6" w:rsidRPr="00DE725A">
        <w:rPr>
          <w:rFonts w:ascii="Arial" w:hAnsi="Arial" w:cs="Arial"/>
          <w:sz w:val="22"/>
          <w:szCs w:val="22"/>
        </w:rPr>
        <w:t>-R</w:t>
      </w:r>
      <w:r w:rsidR="00FF33F4" w:rsidRPr="00260EE5">
        <w:rPr>
          <w:rFonts w:ascii="Arial" w:hAnsi="Arial" w:cs="Arial"/>
          <w:sz w:val="22"/>
          <w:szCs w:val="22"/>
        </w:rPr>
        <w:t xml:space="preserve"> z jednání č. </w:t>
      </w:r>
      <w:r w:rsidR="00791DB3">
        <w:rPr>
          <w:rFonts w:ascii="Arial" w:hAnsi="Arial" w:cs="Arial"/>
          <w:sz w:val="22"/>
          <w:szCs w:val="22"/>
        </w:rPr>
        <w:t>8</w:t>
      </w:r>
      <w:r w:rsidR="006012DA">
        <w:rPr>
          <w:rFonts w:ascii="Arial" w:hAnsi="Arial" w:cs="Arial"/>
          <w:sz w:val="22"/>
          <w:szCs w:val="22"/>
        </w:rPr>
        <w:t xml:space="preserve"> </w:t>
      </w:r>
      <w:r w:rsidR="00FF33F4" w:rsidRPr="00260EE5">
        <w:rPr>
          <w:rFonts w:ascii="Arial" w:hAnsi="Arial" w:cs="Arial"/>
          <w:sz w:val="22"/>
          <w:szCs w:val="22"/>
        </w:rPr>
        <w:t xml:space="preserve">ze dne </w:t>
      </w:r>
      <w:r w:rsidR="00791DB3">
        <w:rPr>
          <w:rFonts w:ascii="Arial" w:hAnsi="Arial" w:cs="Arial"/>
          <w:sz w:val="22"/>
          <w:szCs w:val="22"/>
        </w:rPr>
        <w:t>11. 2. 2020</w:t>
      </w:r>
      <w:r w:rsidR="00E76DF6">
        <w:rPr>
          <w:rFonts w:ascii="Arial" w:hAnsi="Arial" w:cs="Arial"/>
          <w:sz w:val="22"/>
          <w:szCs w:val="22"/>
        </w:rPr>
        <w:t xml:space="preserve"> </w:t>
      </w:r>
      <w:r w:rsidR="00FF33F4" w:rsidRPr="00260EE5">
        <w:rPr>
          <w:rFonts w:ascii="Arial" w:hAnsi="Arial" w:cs="Arial"/>
          <w:sz w:val="22"/>
          <w:szCs w:val="22"/>
        </w:rPr>
        <w:t xml:space="preserve">Smlouvu o </w:t>
      </w:r>
      <w:r w:rsidR="00A65C1B" w:rsidRPr="00260EE5">
        <w:rPr>
          <w:rFonts w:ascii="Arial" w:hAnsi="Arial" w:cs="Arial"/>
          <w:sz w:val="22"/>
          <w:szCs w:val="22"/>
        </w:rPr>
        <w:t>d</w:t>
      </w:r>
      <w:r w:rsidR="00E76DF6">
        <w:rPr>
          <w:rFonts w:ascii="Arial" w:hAnsi="Arial" w:cs="Arial"/>
          <w:sz w:val="22"/>
          <w:szCs w:val="22"/>
        </w:rPr>
        <w:t>ílo</w:t>
      </w:r>
      <w:r w:rsidR="00FF33F4" w:rsidRPr="00260EE5">
        <w:rPr>
          <w:rFonts w:ascii="Arial" w:hAnsi="Arial" w:cs="Arial"/>
          <w:sz w:val="22"/>
          <w:szCs w:val="22"/>
        </w:rPr>
        <w:t xml:space="preserve"> č. 201</w:t>
      </w:r>
      <w:r w:rsidR="008C72D8" w:rsidRPr="00260EE5">
        <w:rPr>
          <w:rFonts w:ascii="Arial" w:hAnsi="Arial" w:cs="Arial"/>
          <w:sz w:val="22"/>
          <w:szCs w:val="22"/>
        </w:rPr>
        <w:t>9</w:t>
      </w:r>
      <w:r w:rsidR="00FF33F4" w:rsidRPr="00260EE5">
        <w:rPr>
          <w:rFonts w:ascii="Arial" w:hAnsi="Arial" w:cs="Arial"/>
          <w:sz w:val="22"/>
          <w:szCs w:val="22"/>
        </w:rPr>
        <w:t>/</w:t>
      </w:r>
      <w:r w:rsidR="00FF33F4" w:rsidRPr="00125D89">
        <w:rPr>
          <w:rFonts w:ascii="Arial" w:hAnsi="Arial" w:cs="Arial"/>
          <w:color w:val="auto"/>
          <w:sz w:val="22"/>
          <w:szCs w:val="22"/>
        </w:rPr>
        <w:t>OIVZ/0</w:t>
      </w:r>
      <w:r w:rsidR="00791DB3" w:rsidRPr="00125D89">
        <w:rPr>
          <w:rFonts w:ascii="Arial" w:hAnsi="Arial" w:cs="Arial"/>
          <w:color w:val="auto"/>
          <w:sz w:val="22"/>
          <w:szCs w:val="22"/>
        </w:rPr>
        <w:t>34</w:t>
      </w:r>
      <w:r w:rsidR="00A809B5" w:rsidRPr="00125D89">
        <w:rPr>
          <w:rFonts w:ascii="Arial" w:hAnsi="Arial" w:cs="Arial"/>
          <w:color w:val="auto"/>
          <w:sz w:val="22"/>
          <w:szCs w:val="22"/>
        </w:rPr>
        <w:t xml:space="preserve"> </w:t>
      </w:r>
      <w:r w:rsidR="00FF33F4" w:rsidRPr="00125D89">
        <w:rPr>
          <w:rFonts w:ascii="Arial" w:hAnsi="Arial" w:cs="Arial"/>
          <w:color w:val="auto"/>
          <w:sz w:val="22"/>
          <w:szCs w:val="22"/>
        </w:rPr>
        <w:t xml:space="preserve">na realizaci veřejné zakázky vyhlášené </w:t>
      </w:r>
      <w:r w:rsidR="00E76DF6" w:rsidRPr="00125D89">
        <w:rPr>
          <w:rFonts w:ascii="Arial" w:hAnsi="Arial" w:cs="Arial"/>
          <w:color w:val="auto"/>
          <w:sz w:val="22"/>
          <w:szCs w:val="22"/>
        </w:rPr>
        <w:lastRenderedPageBreak/>
        <w:t>Objednatelem</w:t>
      </w:r>
      <w:r w:rsidR="00FF33F4" w:rsidRPr="00125D89">
        <w:rPr>
          <w:rFonts w:ascii="Arial" w:hAnsi="Arial" w:cs="Arial"/>
          <w:color w:val="auto"/>
          <w:sz w:val="22"/>
          <w:szCs w:val="22"/>
        </w:rPr>
        <w:t xml:space="preserve"> dne </w:t>
      </w:r>
      <w:r w:rsidR="00125D89" w:rsidRPr="00125D89">
        <w:rPr>
          <w:rFonts w:ascii="Arial" w:hAnsi="Arial" w:cs="Arial"/>
          <w:color w:val="auto"/>
          <w:sz w:val="22"/>
          <w:szCs w:val="22"/>
        </w:rPr>
        <w:t>27</w:t>
      </w:r>
      <w:r w:rsidR="008C72D8" w:rsidRPr="00125D89">
        <w:rPr>
          <w:rFonts w:ascii="Arial" w:hAnsi="Arial" w:cs="Arial"/>
          <w:color w:val="auto"/>
          <w:sz w:val="22"/>
          <w:szCs w:val="22"/>
        </w:rPr>
        <w:t xml:space="preserve">. </w:t>
      </w:r>
      <w:r w:rsidR="00125D89" w:rsidRPr="00125D89">
        <w:rPr>
          <w:rFonts w:ascii="Arial" w:hAnsi="Arial" w:cs="Arial"/>
          <w:color w:val="auto"/>
          <w:sz w:val="22"/>
          <w:szCs w:val="22"/>
        </w:rPr>
        <w:t>11</w:t>
      </w:r>
      <w:r w:rsidR="008C72D8" w:rsidRPr="00125D89">
        <w:rPr>
          <w:rFonts w:ascii="Arial" w:hAnsi="Arial" w:cs="Arial"/>
          <w:color w:val="auto"/>
          <w:sz w:val="22"/>
          <w:szCs w:val="22"/>
        </w:rPr>
        <w:t>. 2019</w:t>
      </w:r>
      <w:r w:rsidR="00FF33F4" w:rsidRPr="00125D89">
        <w:rPr>
          <w:rFonts w:ascii="Arial" w:hAnsi="Arial" w:cs="Arial"/>
          <w:color w:val="auto"/>
          <w:sz w:val="22"/>
          <w:szCs w:val="22"/>
        </w:rPr>
        <w:t xml:space="preserve"> </w:t>
      </w:r>
      <w:r w:rsidR="00E76DF6" w:rsidRPr="00125D89">
        <w:rPr>
          <w:rFonts w:ascii="Arial" w:hAnsi="Arial" w:cs="Arial"/>
          <w:color w:val="auto"/>
          <w:sz w:val="22"/>
          <w:szCs w:val="22"/>
        </w:rPr>
        <w:t xml:space="preserve">jako </w:t>
      </w:r>
      <w:r w:rsidR="001E00E1" w:rsidRPr="00125D89">
        <w:rPr>
          <w:rFonts w:ascii="Arial" w:hAnsi="Arial" w:cs="Arial"/>
          <w:color w:val="auto"/>
          <w:sz w:val="22"/>
          <w:szCs w:val="22"/>
        </w:rPr>
        <w:t xml:space="preserve">podlimitní </w:t>
      </w:r>
      <w:r w:rsidR="00E76DF6" w:rsidRPr="00125D89">
        <w:rPr>
          <w:rFonts w:ascii="Arial" w:hAnsi="Arial" w:cs="Arial"/>
          <w:color w:val="auto"/>
          <w:sz w:val="22"/>
          <w:szCs w:val="22"/>
        </w:rPr>
        <w:t xml:space="preserve">veřejnou zakázku </w:t>
      </w:r>
      <w:r w:rsidR="00FF33F4" w:rsidRPr="00125D89">
        <w:rPr>
          <w:rFonts w:ascii="Arial" w:hAnsi="Arial" w:cs="Arial"/>
          <w:color w:val="auto"/>
          <w:sz w:val="22"/>
          <w:szCs w:val="22"/>
        </w:rPr>
        <w:t xml:space="preserve">pod názvem </w:t>
      </w:r>
      <w:r w:rsidR="00FF33F4" w:rsidRPr="00125D89">
        <w:rPr>
          <w:rFonts w:ascii="Arial" w:hAnsi="Arial" w:cs="Arial"/>
          <w:b/>
          <w:color w:val="auto"/>
          <w:sz w:val="22"/>
          <w:szCs w:val="22"/>
        </w:rPr>
        <w:t>„</w:t>
      </w:r>
      <w:r w:rsidR="00791DB3" w:rsidRPr="00125D89">
        <w:rPr>
          <w:rFonts w:ascii="Arial" w:hAnsi="Arial" w:cs="Arial"/>
          <w:b/>
          <w:bCs/>
          <w:color w:val="auto"/>
          <w:sz w:val="22"/>
          <w:szCs w:val="22"/>
        </w:rPr>
        <w:t xml:space="preserve">Rekonstrukce dětského hřiště Ortenovo náměstí </w:t>
      </w:r>
      <w:r w:rsidR="00791DB3" w:rsidRPr="00791DB3">
        <w:rPr>
          <w:rFonts w:ascii="Arial" w:hAnsi="Arial" w:cs="Arial"/>
          <w:b/>
          <w:bCs/>
          <w:sz w:val="22"/>
          <w:szCs w:val="22"/>
        </w:rPr>
        <w:t>- Praha 7</w:t>
      </w:r>
      <w:r w:rsidR="008C72D8" w:rsidRPr="00791DB3">
        <w:rPr>
          <w:rFonts w:ascii="Arial" w:hAnsi="Arial" w:cs="Arial"/>
          <w:b/>
          <w:bCs/>
          <w:sz w:val="22"/>
          <w:szCs w:val="22"/>
        </w:rPr>
        <w:t>“</w:t>
      </w:r>
      <w:r w:rsidR="007C08EC" w:rsidRPr="00791DB3">
        <w:rPr>
          <w:rFonts w:ascii="Arial" w:hAnsi="Arial" w:cs="Arial"/>
          <w:b/>
          <w:bCs/>
          <w:sz w:val="22"/>
          <w:szCs w:val="22"/>
        </w:rPr>
        <w:t xml:space="preserve"> </w:t>
      </w:r>
      <w:r w:rsidR="008D5E4B" w:rsidRPr="008D5E4B">
        <w:rPr>
          <w:rFonts w:ascii="Arial" w:hAnsi="Arial" w:cs="Arial"/>
          <w:bCs/>
          <w:i/>
          <w:sz w:val="22"/>
          <w:szCs w:val="22"/>
        </w:rPr>
        <w:t>(dále také „</w:t>
      </w:r>
      <w:r w:rsidR="008D5E4B">
        <w:rPr>
          <w:rFonts w:ascii="Arial" w:hAnsi="Arial" w:cs="Arial"/>
          <w:bCs/>
          <w:i/>
          <w:sz w:val="22"/>
          <w:szCs w:val="22"/>
        </w:rPr>
        <w:t>d</w:t>
      </w:r>
      <w:r w:rsidR="007C08EC" w:rsidRPr="008D5E4B">
        <w:rPr>
          <w:rFonts w:ascii="Arial" w:hAnsi="Arial" w:cs="Arial"/>
          <w:bCs/>
          <w:i/>
          <w:sz w:val="22"/>
          <w:szCs w:val="22"/>
        </w:rPr>
        <w:t>ílo“)</w:t>
      </w:r>
      <w:r w:rsidR="00FF33F4" w:rsidRPr="008D5E4B">
        <w:rPr>
          <w:rFonts w:ascii="Arial" w:hAnsi="Arial" w:cs="Arial"/>
          <w:i/>
          <w:sz w:val="22"/>
          <w:szCs w:val="22"/>
        </w:rPr>
        <w:t>.</w:t>
      </w:r>
      <w:r w:rsidR="008C72D8" w:rsidRPr="00A27C98">
        <w:rPr>
          <w:rFonts w:ascii="Arial" w:hAnsi="Arial" w:cs="Arial"/>
          <w:b/>
          <w:sz w:val="22"/>
          <w:szCs w:val="22"/>
        </w:rPr>
        <w:t xml:space="preserve"> </w:t>
      </w:r>
      <w:r w:rsidR="00A809B5" w:rsidRPr="00125D89">
        <w:rPr>
          <w:rFonts w:ascii="Arial" w:hAnsi="Arial" w:cs="Arial"/>
          <w:color w:val="auto"/>
          <w:sz w:val="22"/>
          <w:szCs w:val="22"/>
        </w:rPr>
        <w:t xml:space="preserve">Smlouva </w:t>
      </w:r>
      <w:r w:rsidR="00077CBF">
        <w:rPr>
          <w:rFonts w:ascii="Arial" w:hAnsi="Arial" w:cs="Arial"/>
          <w:color w:val="auto"/>
          <w:sz w:val="22"/>
          <w:szCs w:val="22"/>
        </w:rPr>
        <w:t xml:space="preserve">o dílo č. </w:t>
      </w:r>
      <w:r w:rsidR="00077CBF" w:rsidRPr="00077CBF">
        <w:rPr>
          <w:rFonts w:ascii="Arial" w:hAnsi="Arial" w:cs="Arial"/>
          <w:color w:val="auto"/>
          <w:sz w:val="22"/>
          <w:szCs w:val="22"/>
        </w:rPr>
        <w:t xml:space="preserve">2019/OIVZ/034 </w:t>
      </w:r>
      <w:r w:rsidR="008C72D8" w:rsidRPr="00125D89">
        <w:rPr>
          <w:rFonts w:ascii="Arial" w:hAnsi="Arial" w:cs="Arial"/>
          <w:color w:val="auto"/>
          <w:sz w:val="22"/>
          <w:szCs w:val="22"/>
        </w:rPr>
        <w:t xml:space="preserve">byla uzavřena </w:t>
      </w:r>
      <w:r w:rsidR="00A809B5" w:rsidRPr="00125D89">
        <w:rPr>
          <w:rFonts w:ascii="Arial" w:hAnsi="Arial" w:cs="Arial"/>
          <w:color w:val="auto"/>
          <w:sz w:val="22"/>
          <w:szCs w:val="22"/>
        </w:rPr>
        <w:t xml:space="preserve">dne </w:t>
      </w:r>
      <w:r w:rsidRPr="00125D89">
        <w:rPr>
          <w:rFonts w:ascii="Arial" w:hAnsi="Arial" w:cs="Arial"/>
          <w:color w:val="auto"/>
          <w:sz w:val="22"/>
          <w:szCs w:val="22"/>
        </w:rPr>
        <w:t>24</w:t>
      </w:r>
      <w:r w:rsidR="00A809B5" w:rsidRPr="00125D89">
        <w:rPr>
          <w:rFonts w:ascii="Arial" w:hAnsi="Arial" w:cs="Arial"/>
          <w:color w:val="auto"/>
          <w:sz w:val="22"/>
          <w:szCs w:val="22"/>
        </w:rPr>
        <w:t xml:space="preserve">. </w:t>
      </w:r>
      <w:r w:rsidRPr="00125D89">
        <w:rPr>
          <w:rFonts w:ascii="Arial" w:hAnsi="Arial" w:cs="Arial"/>
          <w:color w:val="auto"/>
          <w:sz w:val="22"/>
          <w:szCs w:val="22"/>
        </w:rPr>
        <w:t>2. 2020</w:t>
      </w:r>
      <w:r w:rsidR="00A809B5" w:rsidRPr="00125D89">
        <w:rPr>
          <w:rFonts w:ascii="Arial" w:hAnsi="Arial" w:cs="Arial"/>
          <w:color w:val="auto"/>
          <w:sz w:val="22"/>
          <w:szCs w:val="22"/>
        </w:rPr>
        <w:t xml:space="preserve"> </w:t>
      </w:r>
      <w:r w:rsidR="008C72D8" w:rsidRPr="00125D89">
        <w:rPr>
          <w:rFonts w:ascii="Arial" w:hAnsi="Arial" w:cs="Arial"/>
          <w:color w:val="auto"/>
          <w:sz w:val="22"/>
          <w:szCs w:val="22"/>
        </w:rPr>
        <w:t xml:space="preserve">v souladu </w:t>
      </w:r>
      <w:r w:rsidR="002A260C">
        <w:rPr>
          <w:rFonts w:ascii="Arial" w:hAnsi="Arial" w:cs="Arial"/>
          <w:color w:val="auto"/>
          <w:sz w:val="22"/>
          <w:szCs w:val="22"/>
        </w:rPr>
        <w:br/>
      </w:r>
      <w:r w:rsidR="008C72D8" w:rsidRPr="00125D89">
        <w:rPr>
          <w:rFonts w:ascii="Arial" w:hAnsi="Arial" w:cs="Arial"/>
          <w:color w:val="auto"/>
          <w:sz w:val="22"/>
          <w:szCs w:val="22"/>
        </w:rPr>
        <w:t>s</w:t>
      </w:r>
      <w:r w:rsidR="00E76DF6" w:rsidRPr="00125D89">
        <w:rPr>
          <w:rFonts w:ascii="Arial" w:hAnsi="Arial" w:cs="Arial"/>
          <w:color w:val="auto"/>
          <w:sz w:val="22"/>
          <w:szCs w:val="22"/>
        </w:rPr>
        <w:t xml:space="preserve"> nabídkou vybraného Zhotovitele ze </w:t>
      </w:r>
      <w:r w:rsidR="00125D89" w:rsidRPr="00125D89">
        <w:rPr>
          <w:rFonts w:ascii="Arial" w:hAnsi="Arial" w:cs="Arial"/>
          <w:color w:val="auto"/>
          <w:sz w:val="22"/>
          <w:szCs w:val="22"/>
        </w:rPr>
        <w:t>dne 18. 12</w:t>
      </w:r>
      <w:r w:rsidR="00E76DF6" w:rsidRPr="00125D89">
        <w:rPr>
          <w:rFonts w:ascii="Arial" w:hAnsi="Arial" w:cs="Arial"/>
          <w:color w:val="auto"/>
          <w:sz w:val="22"/>
          <w:szCs w:val="22"/>
        </w:rPr>
        <w:t>. 2019</w:t>
      </w:r>
      <w:r w:rsidR="00FF33F4" w:rsidRPr="00125D89">
        <w:rPr>
          <w:rFonts w:ascii="Arial" w:hAnsi="Arial" w:cs="Arial"/>
          <w:color w:val="auto"/>
          <w:sz w:val="22"/>
          <w:szCs w:val="22"/>
        </w:rPr>
        <w:t>.</w:t>
      </w:r>
      <w:r w:rsidR="00937949" w:rsidRPr="00125D89">
        <w:rPr>
          <w:rFonts w:ascii="Arial" w:hAnsi="Arial" w:cs="Arial"/>
          <w:color w:val="auto"/>
          <w:sz w:val="22"/>
          <w:szCs w:val="22"/>
        </w:rPr>
        <w:t xml:space="preserve"> </w:t>
      </w:r>
    </w:p>
    <w:p w14:paraId="12E22B09" w14:textId="0A46AB31" w:rsidR="00A723A3" w:rsidRPr="00A723A3" w:rsidRDefault="00A723A3" w:rsidP="00F84844">
      <w:pPr>
        <w:pStyle w:val="Default"/>
        <w:numPr>
          <w:ilvl w:val="0"/>
          <w:numId w:val="1"/>
        </w:numPr>
        <w:spacing w:before="240"/>
        <w:ind w:left="284" w:hanging="426"/>
        <w:jc w:val="both"/>
        <w:rPr>
          <w:rFonts w:ascii="Arial" w:hAnsi="Arial" w:cs="Arial"/>
          <w:bCs/>
          <w:i/>
          <w:sz w:val="22"/>
          <w:szCs w:val="22"/>
        </w:rPr>
      </w:pPr>
      <w:r w:rsidRPr="00A723A3">
        <w:rPr>
          <w:rFonts w:ascii="Arial" w:eastAsiaTheme="minorHAnsi" w:hAnsi="Arial" w:cs="Arial"/>
          <w:sz w:val="22"/>
          <w:szCs w:val="22"/>
          <w:lang w:eastAsia="en-US"/>
        </w:rPr>
        <w:t>D</w:t>
      </w:r>
      <w:r w:rsidR="00783708">
        <w:rPr>
          <w:rFonts w:ascii="Arial" w:eastAsiaTheme="minorHAnsi" w:hAnsi="Arial" w:cs="Arial"/>
          <w:sz w:val="22"/>
          <w:szCs w:val="22"/>
          <w:lang w:eastAsia="en-US"/>
        </w:rPr>
        <w:t>ne 28. 5. 2021 byl v souladu s U</w:t>
      </w:r>
      <w:r w:rsidRPr="00A723A3">
        <w:rPr>
          <w:rFonts w:ascii="Arial" w:eastAsiaTheme="minorHAnsi" w:hAnsi="Arial" w:cs="Arial"/>
          <w:sz w:val="22"/>
          <w:szCs w:val="22"/>
          <w:lang w:eastAsia="en-US"/>
        </w:rPr>
        <w:t>snesením Rady MČ P7 č. 0320/21-R, z jednání č</w:t>
      </w:r>
      <w:r>
        <w:rPr>
          <w:rFonts w:ascii="Arial" w:eastAsiaTheme="minorHAnsi" w:hAnsi="Arial" w:cs="Arial"/>
          <w:sz w:val="22"/>
          <w:szCs w:val="22"/>
          <w:lang w:eastAsia="en-US"/>
        </w:rPr>
        <w:t>. 27 ze dne 25. 5. 2021 uzavřen</w:t>
      </w:r>
      <w:r w:rsidR="001E00E1">
        <w:rPr>
          <w:rFonts w:ascii="Arial" w:eastAsiaTheme="minorHAnsi" w:hAnsi="Arial" w:cs="Arial"/>
          <w:sz w:val="22"/>
          <w:szCs w:val="22"/>
          <w:lang w:eastAsia="en-US"/>
        </w:rPr>
        <w:t>ý</w:t>
      </w:r>
      <w:r>
        <w:rPr>
          <w:rFonts w:ascii="Arial" w:eastAsiaTheme="minorHAnsi" w:hAnsi="Arial" w:cs="Arial"/>
          <w:sz w:val="22"/>
          <w:szCs w:val="22"/>
          <w:lang w:eastAsia="en-US"/>
        </w:rPr>
        <w:t xml:space="preserve"> Dodatek č. 1 ke Smlouvě o dílo č. 2019/OIVZ/034 </w:t>
      </w:r>
      <w:r w:rsidRPr="00A723A3">
        <w:rPr>
          <w:rFonts w:ascii="Arial" w:eastAsiaTheme="minorHAnsi" w:hAnsi="Arial" w:cs="Arial"/>
          <w:i/>
          <w:sz w:val="22"/>
          <w:szCs w:val="22"/>
          <w:lang w:eastAsia="en-US"/>
        </w:rPr>
        <w:t>(dále také jako „Dodatek č. 1“).</w:t>
      </w:r>
    </w:p>
    <w:p w14:paraId="45928AED" w14:textId="542233CB" w:rsidR="00A723A3" w:rsidRPr="00A723A3" w:rsidRDefault="00A723A3" w:rsidP="00F84844">
      <w:pPr>
        <w:pStyle w:val="Default"/>
        <w:numPr>
          <w:ilvl w:val="0"/>
          <w:numId w:val="1"/>
        </w:numPr>
        <w:spacing w:before="240"/>
        <w:ind w:left="284" w:hanging="426"/>
        <w:jc w:val="both"/>
        <w:rPr>
          <w:rFonts w:ascii="Arial" w:hAnsi="Arial" w:cs="Arial"/>
          <w:bCs/>
          <w:i/>
          <w:color w:val="auto"/>
          <w:sz w:val="22"/>
          <w:szCs w:val="22"/>
        </w:rPr>
      </w:pPr>
      <w:r>
        <w:rPr>
          <w:rFonts w:ascii="Arial" w:eastAsiaTheme="minorHAnsi" w:hAnsi="Arial" w:cs="Arial"/>
          <w:sz w:val="22"/>
          <w:szCs w:val="22"/>
          <w:lang w:eastAsia="en-US"/>
        </w:rPr>
        <w:t>Dne 24. 8</w:t>
      </w:r>
      <w:r w:rsidR="00783708">
        <w:rPr>
          <w:rFonts w:ascii="Arial" w:eastAsiaTheme="minorHAnsi" w:hAnsi="Arial" w:cs="Arial"/>
          <w:sz w:val="22"/>
          <w:szCs w:val="22"/>
          <w:lang w:eastAsia="en-US"/>
        </w:rPr>
        <w:t>. 2021 byl v souladu s U</w:t>
      </w:r>
      <w:r w:rsidRPr="00A723A3">
        <w:rPr>
          <w:rFonts w:ascii="Arial" w:eastAsiaTheme="minorHAnsi" w:hAnsi="Arial" w:cs="Arial"/>
          <w:sz w:val="22"/>
          <w:szCs w:val="22"/>
          <w:lang w:eastAsia="en-US"/>
        </w:rPr>
        <w:t>snesením Rady MČ P7 č</w:t>
      </w:r>
      <w:r>
        <w:rPr>
          <w:rFonts w:ascii="Arial" w:eastAsiaTheme="minorHAnsi" w:hAnsi="Arial" w:cs="Arial"/>
          <w:sz w:val="22"/>
          <w:szCs w:val="22"/>
          <w:lang w:eastAsia="en-US"/>
        </w:rPr>
        <w:t>. 0515</w:t>
      </w:r>
      <w:r w:rsidRPr="00A723A3">
        <w:rPr>
          <w:rFonts w:ascii="Arial" w:eastAsiaTheme="minorHAnsi" w:hAnsi="Arial" w:cs="Arial"/>
          <w:sz w:val="22"/>
          <w:szCs w:val="22"/>
          <w:lang w:eastAsia="en-US"/>
        </w:rPr>
        <w:t>/21-R, z jednání č</w:t>
      </w:r>
      <w:r>
        <w:rPr>
          <w:rFonts w:ascii="Arial" w:eastAsiaTheme="minorHAnsi" w:hAnsi="Arial" w:cs="Arial"/>
          <w:sz w:val="22"/>
          <w:szCs w:val="22"/>
          <w:lang w:eastAsia="en-US"/>
        </w:rPr>
        <w:t>. 41 ze dne 17. 8. 2021 uzavřen</w:t>
      </w:r>
      <w:r w:rsidR="001E00E1">
        <w:rPr>
          <w:rFonts w:ascii="Arial" w:eastAsiaTheme="minorHAnsi" w:hAnsi="Arial" w:cs="Arial"/>
          <w:sz w:val="22"/>
          <w:szCs w:val="22"/>
          <w:lang w:eastAsia="en-US"/>
        </w:rPr>
        <w:t>ý</w:t>
      </w:r>
      <w:r>
        <w:rPr>
          <w:rFonts w:ascii="Arial" w:eastAsiaTheme="minorHAnsi" w:hAnsi="Arial" w:cs="Arial"/>
          <w:sz w:val="22"/>
          <w:szCs w:val="22"/>
          <w:lang w:eastAsia="en-US"/>
        </w:rPr>
        <w:t xml:space="preserve"> Dodatek č. 2 ke Smlouvě o dílo č. 2019/OIVZ/034 </w:t>
      </w:r>
      <w:r w:rsidRPr="00A723A3">
        <w:rPr>
          <w:rFonts w:ascii="Arial" w:eastAsiaTheme="minorHAnsi" w:hAnsi="Arial" w:cs="Arial"/>
          <w:i/>
          <w:sz w:val="22"/>
          <w:szCs w:val="22"/>
          <w:lang w:eastAsia="en-US"/>
        </w:rPr>
        <w:t xml:space="preserve">(dále také </w:t>
      </w:r>
      <w:r w:rsidRPr="00A723A3">
        <w:rPr>
          <w:rFonts w:ascii="Arial" w:eastAsiaTheme="minorHAnsi" w:hAnsi="Arial" w:cs="Arial"/>
          <w:i/>
          <w:color w:val="auto"/>
          <w:sz w:val="22"/>
          <w:szCs w:val="22"/>
          <w:lang w:eastAsia="en-US"/>
        </w:rPr>
        <w:t>jako „Dodatek č. 2“).</w:t>
      </w:r>
    </w:p>
    <w:p w14:paraId="362B788A" w14:textId="77777777" w:rsidR="00937949" w:rsidRPr="00A723A3" w:rsidRDefault="00937949" w:rsidP="00F84844">
      <w:pPr>
        <w:pStyle w:val="Default"/>
        <w:ind w:left="284" w:hanging="426"/>
        <w:rPr>
          <w:rFonts w:ascii="Arial" w:hAnsi="Arial" w:cs="Arial"/>
          <w:color w:val="auto"/>
          <w:sz w:val="22"/>
          <w:szCs w:val="22"/>
        </w:rPr>
      </w:pPr>
    </w:p>
    <w:p w14:paraId="47A97067" w14:textId="0CD265D7" w:rsidR="00077CBF" w:rsidRPr="006C6112" w:rsidRDefault="00077CBF" w:rsidP="00F84844">
      <w:pPr>
        <w:numPr>
          <w:ilvl w:val="0"/>
          <w:numId w:val="1"/>
        </w:numPr>
        <w:suppressAutoHyphens w:val="0"/>
        <w:ind w:left="284" w:hanging="426"/>
        <w:jc w:val="both"/>
        <w:rPr>
          <w:szCs w:val="22"/>
        </w:rPr>
      </w:pPr>
      <w:r w:rsidRPr="00D87CC9">
        <w:rPr>
          <w:szCs w:val="22"/>
        </w:rPr>
        <w:t xml:space="preserve">Z důvodu </w:t>
      </w:r>
      <w:r w:rsidRPr="006C6112">
        <w:rPr>
          <w:szCs w:val="22"/>
        </w:rPr>
        <w:t xml:space="preserve">absence technologie a surovin </w:t>
      </w:r>
      <w:r w:rsidR="00A27995" w:rsidRPr="00A27995">
        <w:rPr>
          <w:i/>
          <w:szCs w:val="22"/>
        </w:rPr>
        <w:t>(na spotřebitelském trhu)</w:t>
      </w:r>
      <w:r w:rsidR="00A27995">
        <w:rPr>
          <w:szCs w:val="22"/>
        </w:rPr>
        <w:t xml:space="preserve"> </w:t>
      </w:r>
      <w:r w:rsidRPr="006C6112">
        <w:rPr>
          <w:szCs w:val="22"/>
        </w:rPr>
        <w:t xml:space="preserve">pro dodávku probarveného asfaltu a chybějících položek pro prořez spár v rozpočtu, dohodly se Smluvní strany na změně materiálu použitého na asfaltový povrch, a to na záměně probarvené varianty asfaltového povrchu za černou </w:t>
      </w:r>
      <w:r w:rsidR="00297ADA">
        <w:rPr>
          <w:szCs w:val="22"/>
        </w:rPr>
        <w:t>variantu asfaltového povrchu. Z</w:t>
      </w:r>
      <w:r w:rsidRPr="006C6112">
        <w:rPr>
          <w:szCs w:val="22"/>
        </w:rPr>
        <w:t>měna použitého materiálu je</w:t>
      </w:r>
      <w:r w:rsidR="002A260C" w:rsidRPr="006C6112">
        <w:rPr>
          <w:szCs w:val="22"/>
        </w:rPr>
        <w:t xml:space="preserve"> specifikována ve Změnovém listu</w:t>
      </w:r>
      <w:r w:rsidRPr="006C6112">
        <w:rPr>
          <w:szCs w:val="22"/>
        </w:rPr>
        <w:t xml:space="preserve"> č. 21 vč. rekapitulace a nepovažuje se za podstatnou změnu závazku </w:t>
      </w:r>
      <w:r w:rsidR="00945A23" w:rsidRPr="006C6112">
        <w:rPr>
          <w:szCs w:val="22"/>
        </w:rPr>
        <w:t xml:space="preserve">ze Smlouvy </w:t>
      </w:r>
      <w:r w:rsidRPr="006C6112">
        <w:rPr>
          <w:szCs w:val="22"/>
        </w:rPr>
        <w:t xml:space="preserve">v souladu s ustanovením § 222 odst. </w:t>
      </w:r>
      <w:r w:rsidR="0055520C" w:rsidRPr="006C6112">
        <w:rPr>
          <w:szCs w:val="22"/>
        </w:rPr>
        <w:t>6</w:t>
      </w:r>
      <w:r w:rsidRPr="006C6112">
        <w:rPr>
          <w:szCs w:val="22"/>
        </w:rPr>
        <w:t xml:space="preserve"> zákona č. 134/2016 Sb., o zadávání veř</w:t>
      </w:r>
      <w:r w:rsidR="0055520C" w:rsidRPr="006C6112">
        <w:rPr>
          <w:szCs w:val="22"/>
        </w:rPr>
        <w:t>ejných zakázek, v platném znění, neboť její potřeba vznikla v důsledku okolností, které objednatel jednající s náležitou péčí nemohl předvídat, nemění celkovou povahu veřejné zakázky a hodnota změny nepřekročí 50 % původní hodnoty závazku a celkový cenový nárůst související s touto změnou při odečtení stavebních prací, dodávek a služeb, které nebyly s ohledem na tuto změnu realizovány, nepřesáhne 30 %</w:t>
      </w:r>
      <w:r w:rsidR="00945A23" w:rsidRPr="006C6112">
        <w:rPr>
          <w:szCs w:val="22"/>
        </w:rPr>
        <w:t xml:space="preserve"> původní hodnoty závazku.</w:t>
      </w:r>
      <w:r w:rsidR="0055520C" w:rsidRPr="006C6112">
        <w:rPr>
          <w:szCs w:val="22"/>
        </w:rPr>
        <w:t xml:space="preserve"> </w:t>
      </w:r>
    </w:p>
    <w:p w14:paraId="10B8C400" w14:textId="77777777" w:rsidR="00077CBF" w:rsidRPr="006C6112" w:rsidRDefault="00077CBF" w:rsidP="00F84844">
      <w:pPr>
        <w:pStyle w:val="Odstavecseseznamem"/>
        <w:ind w:left="284" w:hanging="426"/>
        <w:rPr>
          <w:szCs w:val="22"/>
        </w:rPr>
      </w:pPr>
    </w:p>
    <w:p w14:paraId="4E3D51DE" w14:textId="11AA747D" w:rsidR="00E81CE5" w:rsidRPr="00A723A3" w:rsidRDefault="00FF33F4" w:rsidP="00F84844">
      <w:pPr>
        <w:numPr>
          <w:ilvl w:val="0"/>
          <w:numId w:val="1"/>
        </w:numPr>
        <w:suppressAutoHyphens w:val="0"/>
        <w:spacing w:after="240"/>
        <w:ind w:left="284" w:hanging="426"/>
        <w:jc w:val="both"/>
        <w:rPr>
          <w:szCs w:val="22"/>
        </w:rPr>
      </w:pPr>
      <w:r w:rsidRPr="006C6112">
        <w:rPr>
          <w:szCs w:val="22"/>
        </w:rPr>
        <w:t>Dle Smlouvy</w:t>
      </w:r>
      <w:r w:rsidR="00077CBF" w:rsidRPr="006C6112">
        <w:rPr>
          <w:szCs w:val="22"/>
        </w:rPr>
        <w:t xml:space="preserve"> o dílo č. 2019/OIVZ/034  </w:t>
      </w:r>
      <w:r w:rsidR="000C3A18" w:rsidRPr="006C6112">
        <w:rPr>
          <w:szCs w:val="22"/>
        </w:rPr>
        <w:t xml:space="preserve">ve znění </w:t>
      </w:r>
      <w:r w:rsidR="00A723A3" w:rsidRPr="006C6112">
        <w:rPr>
          <w:szCs w:val="22"/>
        </w:rPr>
        <w:t>Dodatku č. 1 a Dodatku č. 2</w:t>
      </w:r>
      <w:r w:rsidRPr="006C6112">
        <w:rPr>
          <w:szCs w:val="22"/>
        </w:rPr>
        <w:t xml:space="preserve"> </w:t>
      </w:r>
      <w:r w:rsidR="00077CBF" w:rsidRPr="006C6112">
        <w:rPr>
          <w:szCs w:val="22"/>
        </w:rPr>
        <w:t xml:space="preserve">(dále jen „Smlouva“) </w:t>
      </w:r>
      <w:r w:rsidRPr="006C6112">
        <w:rPr>
          <w:szCs w:val="22"/>
        </w:rPr>
        <w:t xml:space="preserve">se </w:t>
      </w:r>
      <w:r w:rsidR="00B911C7" w:rsidRPr="006C6112">
        <w:rPr>
          <w:szCs w:val="22"/>
        </w:rPr>
        <w:t>Zhotovitel</w:t>
      </w:r>
      <w:r w:rsidRPr="006C6112">
        <w:rPr>
          <w:szCs w:val="22"/>
        </w:rPr>
        <w:t xml:space="preserve"> zavázal </w:t>
      </w:r>
      <w:r w:rsidR="00FD3AD5" w:rsidRPr="006C6112">
        <w:rPr>
          <w:szCs w:val="22"/>
        </w:rPr>
        <w:t>do</w:t>
      </w:r>
      <w:r w:rsidR="009B1C08" w:rsidRPr="006C6112">
        <w:rPr>
          <w:szCs w:val="22"/>
        </w:rPr>
        <w:t>končit dílo</w:t>
      </w:r>
      <w:r w:rsidR="00E81CE5" w:rsidRPr="006C6112">
        <w:rPr>
          <w:szCs w:val="22"/>
        </w:rPr>
        <w:t xml:space="preserve"> nejpozději </w:t>
      </w:r>
      <w:r w:rsidR="00E76DF6" w:rsidRPr="006C6112">
        <w:rPr>
          <w:szCs w:val="22"/>
        </w:rPr>
        <w:t xml:space="preserve">do </w:t>
      </w:r>
      <w:r w:rsidR="000B177D" w:rsidRPr="006C6112">
        <w:rPr>
          <w:b/>
          <w:bCs/>
          <w:szCs w:val="22"/>
        </w:rPr>
        <w:t>3</w:t>
      </w:r>
      <w:r w:rsidR="00E81CE5" w:rsidRPr="006C6112">
        <w:rPr>
          <w:b/>
          <w:bCs/>
          <w:szCs w:val="22"/>
        </w:rPr>
        <w:t>1</w:t>
      </w:r>
      <w:r w:rsidR="00FD3AD5" w:rsidRPr="006C6112">
        <w:rPr>
          <w:b/>
          <w:szCs w:val="22"/>
        </w:rPr>
        <w:t xml:space="preserve">. </w:t>
      </w:r>
      <w:r w:rsidR="00E81CE5" w:rsidRPr="006C6112">
        <w:rPr>
          <w:b/>
          <w:szCs w:val="22"/>
        </w:rPr>
        <w:t>8</w:t>
      </w:r>
      <w:r w:rsidR="00EC33B0" w:rsidRPr="006C6112">
        <w:rPr>
          <w:b/>
          <w:szCs w:val="22"/>
        </w:rPr>
        <w:t>. 202</w:t>
      </w:r>
      <w:r w:rsidR="00AA1773" w:rsidRPr="006C6112">
        <w:rPr>
          <w:b/>
          <w:szCs w:val="22"/>
        </w:rPr>
        <w:t>1</w:t>
      </w:r>
      <w:r w:rsidRPr="006C6112">
        <w:rPr>
          <w:b/>
          <w:szCs w:val="22"/>
        </w:rPr>
        <w:t xml:space="preserve"> </w:t>
      </w:r>
      <w:r w:rsidRPr="006C6112">
        <w:rPr>
          <w:szCs w:val="22"/>
        </w:rPr>
        <w:t xml:space="preserve">včetně. </w:t>
      </w:r>
      <w:r w:rsidR="00FC40DA" w:rsidRPr="006C6112">
        <w:rPr>
          <w:szCs w:val="22"/>
        </w:rPr>
        <w:t xml:space="preserve">Objednatel dílo převzal </w:t>
      </w:r>
      <w:r w:rsidR="009C6149" w:rsidRPr="006C6112">
        <w:rPr>
          <w:szCs w:val="22"/>
        </w:rPr>
        <w:t xml:space="preserve">s výhradou </w:t>
      </w:r>
      <w:r w:rsidR="00FC40DA" w:rsidRPr="006C6112">
        <w:rPr>
          <w:szCs w:val="22"/>
        </w:rPr>
        <w:t xml:space="preserve">dle předávacího Protokolu o předání díla ze dne </w:t>
      </w:r>
      <w:r w:rsidR="002A260C" w:rsidRPr="006C6112">
        <w:rPr>
          <w:szCs w:val="22"/>
        </w:rPr>
        <w:br/>
      </w:r>
      <w:r w:rsidR="00FC40DA" w:rsidRPr="006C6112">
        <w:rPr>
          <w:szCs w:val="22"/>
        </w:rPr>
        <w:t>31. 8.2021</w:t>
      </w:r>
      <w:r w:rsidR="009C6149" w:rsidRPr="006C6112">
        <w:rPr>
          <w:szCs w:val="22"/>
        </w:rPr>
        <w:t xml:space="preserve">, tj. </w:t>
      </w:r>
      <w:r w:rsidR="00FC40DA" w:rsidRPr="006C6112">
        <w:rPr>
          <w:szCs w:val="22"/>
        </w:rPr>
        <w:t>s vadami a nedodělky</w:t>
      </w:r>
      <w:r w:rsidR="009C6149" w:rsidRPr="006C6112">
        <w:rPr>
          <w:szCs w:val="22"/>
        </w:rPr>
        <w:t xml:space="preserve"> nebránícími užívání </w:t>
      </w:r>
      <w:r w:rsidR="00FC40DA" w:rsidRPr="006C6112">
        <w:rPr>
          <w:szCs w:val="22"/>
        </w:rPr>
        <w:t xml:space="preserve">a </w:t>
      </w:r>
      <w:r w:rsidR="002A260C" w:rsidRPr="006C6112">
        <w:rPr>
          <w:szCs w:val="22"/>
        </w:rPr>
        <w:t>S</w:t>
      </w:r>
      <w:r w:rsidR="009C6149" w:rsidRPr="006C6112">
        <w:rPr>
          <w:szCs w:val="22"/>
        </w:rPr>
        <w:t xml:space="preserve">mluvní strany se </w:t>
      </w:r>
      <w:r w:rsidR="00FC40DA" w:rsidRPr="006C6112">
        <w:rPr>
          <w:szCs w:val="22"/>
        </w:rPr>
        <w:t>současně dohodly na termínech odstranění zjištěných vad a nedodělků</w:t>
      </w:r>
      <w:r w:rsidR="009C6149" w:rsidRPr="006C6112">
        <w:rPr>
          <w:szCs w:val="22"/>
        </w:rPr>
        <w:t>. Poslední z dohodnutých termínů pro odstranění vad a nedodělků byl Zhotovitelem splněný dn</w:t>
      </w:r>
      <w:r w:rsidR="001E2F97" w:rsidRPr="006C6112">
        <w:rPr>
          <w:szCs w:val="22"/>
        </w:rPr>
        <w:t>e</w:t>
      </w:r>
      <w:r w:rsidR="009C6149" w:rsidRPr="006C6112">
        <w:rPr>
          <w:szCs w:val="22"/>
        </w:rPr>
        <w:t xml:space="preserve"> 26. 10. 2021, což je den</w:t>
      </w:r>
      <w:r w:rsidR="006C5431" w:rsidRPr="006C6112">
        <w:rPr>
          <w:szCs w:val="22"/>
        </w:rPr>
        <w:t>,</w:t>
      </w:r>
      <w:r w:rsidR="009C6149" w:rsidRPr="006C6112">
        <w:rPr>
          <w:szCs w:val="22"/>
        </w:rPr>
        <w:t xml:space="preserve"> kdy v souladu s ustanovením </w:t>
      </w:r>
      <w:r w:rsidR="006C5431" w:rsidRPr="006C6112">
        <w:rPr>
          <w:szCs w:val="22"/>
        </w:rPr>
        <w:t xml:space="preserve">čl. 11. odst. 11.1 Smlouvy počíná běžet záruka za jakost </w:t>
      </w:r>
      <w:r w:rsidR="006C5431">
        <w:rPr>
          <w:szCs w:val="22"/>
        </w:rPr>
        <w:t>provedeného díla v délce 36 měsíců na stavební práce a v délce 24 měsíců na rostlinný materiál.</w:t>
      </w:r>
    </w:p>
    <w:p w14:paraId="26F3C0C8" w14:textId="1C76D146" w:rsidR="000C3A18" w:rsidRPr="002A260C" w:rsidRDefault="000C3A18" w:rsidP="00F84844">
      <w:pPr>
        <w:pStyle w:val="Odstavecseseznamem"/>
        <w:numPr>
          <w:ilvl w:val="0"/>
          <w:numId w:val="1"/>
        </w:numPr>
        <w:ind w:left="284" w:hanging="426"/>
        <w:jc w:val="both"/>
        <w:rPr>
          <w:rFonts w:eastAsiaTheme="minorHAnsi"/>
          <w:lang w:eastAsia="en-US"/>
        </w:rPr>
      </w:pPr>
      <w:r w:rsidRPr="002A260C">
        <w:rPr>
          <w:rFonts w:eastAsiaTheme="minorHAnsi"/>
          <w:lang w:eastAsia="en-US"/>
        </w:rPr>
        <w:t xml:space="preserve">Zhotovitel </w:t>
      </w:r>
      <w:r w:rsidR="00137998" w:rsidRPr="002A260C">
        <w:rPr>
          <w:rFonts w:eastAsiaTheme="minorHAnsi"/>
          <w:lang w:eastAsia="en-US"/>
        </w:rPr>
        <w:t xml:space="preserve">ke dni odstranění všech vad a nedodělků zjištěných při přejímce </w:t>
      </w:r>
      <w:r w:rsidRPr="002A260C">
        <w:rPr>
          <w:rFonts w:eastAsiaTheme="minorHAnsi"/>
          <w:lang w:eastAsia="en-US"/>
        </w:rPr>
        <w:t xml:space="preserve">rozšířil na vlastní náklady závlahový systém </w:t>
      </w:r>
      <w:r w:rsidR="00137998" w:rsidRPr="002A260C">
        <w:rPr>
          <w:rFonts w:eastAsiaTheme="minorHAnsi"/>
          <w:lang w:eastAsia="en-US"/>
        </w:rPr>
        <w:t>i na plochy,</w:t>
      </w:r>
      <w:r w:rsidRPr="002A260C">
        <w:rPr>
          <w:rFonts w:eastAsiaTheme="minorHAnsi"/>
          <w:lang w:eastAsia="en-US"/>
        </w:rPr>
        <w:t xml:space="preserve"> kde nebyl </w:t>
      </w:r>
      <w:r w:rsidR="00137998" w:rsidRPr="002A260C">
        <w:rPr>
          <w:rFonts w:eastAsiaTheme="minorHAnsi"/>
          <w:lang w:eastAsia="en-US"/>
        </w:rPr>
        <w:t>p</w:t>
      </w:r>
      <w:r w:rsidRPr="002A260C">
        <w:rPr>
          <w:rFonts w:eastAsiaTheme="minorHAnsi"/>
          <w:lang w:eastAsia="en-US"/>
        </w:rPr>
        <w:t>rojektován, provedl zazimování závlahového systému a instalaci redukčního ventilu u pítka.</w:t>
      </w:r>
    </w:p>
    <w:p w14:paraId="17980090" w14:textId="77777777" w:rsidR="000C3A18" w:rsidRPr="000C3A18" w:rsidRDefault="000C3A18" w:rsidP="00F84844">
      <w:pPr>
        <w:suppressAutoHyphens w:val="0"/>
        <w:spacing w:after="240"/>
        <w:ind w:left="426" w:hanging="426"/>
        <w:jc w:val="both"/>
        <w:rPr>
          <w:color w:val="FF0000"/>
          <w:szCs w:val="22"/>
        </w:rPr>
      </w:pPr>
    </w:p>
    <w:p w14:paraId="23FEA51B" w14:textId="77777777" w:rsidR="009F7780" w:rsidRPr="00790856" w:rsidRDefault="009F7780" w:rsidP="009F7780">
      <w:pPr>
        <w:suppressAutoHyphens w:val="0"/>
        <w:autoSpaceDE w:val="0"/>
        <w:autoSpaceDN w:val="0"/>
        <w:adjustRightInd w:val="0"/>
        <w:jc w:val="center"/>
        <w:rPr>
          <w:b/>
          <w:szCs w:val="22"/>
        </w:rPr>
      </w:pPr>
      <w:r w:rsidRPr="00790856">
        <w:rPr>
          <w:b/>
          <w:szCs w:val="22"/>
        </w:rPr>
        <w:t>Článek II.</w:t>
      </w:r>
    </w:p>
    <w:p w14:paraId="4DFF2762" w14:textId="3B0B0101" w:rsidR="009F7780" w:rsidRPr="00790856" w:rsidRDefault="009F7780" w:rsidP="00790856">
      <w:pPr>
        <w:suppressAutoHyphens w:val="0"/>
        <w:autoSpaceDE w:val="0"/>
        <w:autoSpaceDN w:val="0"/>
        <w:adjustRightInd w:val="0"/>
        <w:spacing w:after="240"/>
        <w:jc w:val="center"/>
        <w:rPr>
          <w:b/>
          <w:szCs w:val="22"/>
        </w:rPr>
      </w:pPr>
      <w:r w:rsidRPr="00790856">
        <w:rPr>
          <w:b/>
          <w:szCs w:val="22"/>
        </w:rPr>
        <w:t>Předmět dohody o změně v obsahu závazků</w:t>
      </w:r>
    </w:p>
    <w:p w14:paraId="5096C513" w14:textId="4252EA9A" w:rsidR="00471D71" w:rsidRPr="008D5E4B" w:rsidRDefault="00F31AF4" w:rsidP="00F84844">
      <w:pPr>
        <w:pStyle w:val="Odstavecseseznamem"/>
        <w:numPr>
          <w:ilvl w:val="0"/>
          <w:numId w:val="14"/>
        </w:numPr>
        <w:suppressAutoHyphens w:val="0"/>
        <w:spacing w:after="240"/>
        <w:ind w:left="284" w:hanging="426"/>
        <w:jc w:val="both"/>
        <w:rPr>
          <w:szCs w:val="22"/>
        </w:rPr>
      </w:pPr>
      <w:r w:rsidRPr="008D5E4B">
        <w:rPr>
          <w:szCs w:val="22"/>
        </w:rPr>
        <w:t xml:space="preserve">Smluvní strany shodně konstatují, že </w:t>
      </w:r>
      <w:r w:rsidR="001B4F13" w:rsidRPr="008D5E4B">
        <w:rPr>
          <w:szCs w:val="22"/>
        </w:rPr>
        <w:t xml:space="preserve">závazek ze </w:t>
      </w:r>
      <w:r w:rsidRPr="008D5E4B">
        <w:rPr>
          <w:szCs w:val="22"/>
        </w:rPr>
        <w:t>Smlouvy byl dodatečně</w:t>
      </w:r>
      <w:r w:rsidR="001B4F13" w:rsidRPr="008D5E4B">
        <w:rPr>
          <w:szCs w:val="22"/>
        </w:rPr>
        <w:t xml:space="preserve"> nepodstatným</w:t>
      </w:r>
      <w:r w:rsidRPr="008D5E4B">
        <w:rPr>
          <w:szCs w:val="22"/>
        </w:rPr>
        <w:t xml:space="preserve"> způsobem </w:t>
      </w:r>
      <w:r w:rsidR="001B4F13" w:rsidRPr="008D5E4B">
        <w:rPr>
          <w:szCs w:val="22"/>
        </w:rPr>
        <w:t xml:space="preserve">změněn. Změny jsou </w:t>
      </w:r>
      <w:r w:rsidRPr="008D5E4B">
        <w:rPr>
          <w:szCs w:val="22"/>
        </w:rPr>
        <w:t>popsan</w:t>
      </w:r>
      <w:r w:rsidR="001B4F13" w:rsidRPr="008D5E4B">
        <w:rPr>
          <w:szCs w:val="22"/>
        </w:rPr>
        <w:t>é</w:t>
      </w:r>
      <w:r w:rsidRPr="008D5E4B">
        <w:rPr>
          <w:szCs w:val="22"/>
        </w:rPr>
        <w:t xml:space="preserve"> ve </w:t>
      </w:r>
      <w:r w:rsidR="008D5E4B" w:rsidRPr="008D5E4B">
        <w:rPr>
          <w:b/>
          <w:szCs w:val="22"/>
        </w:rPr>
        <w:t>Z</w:t>
      </w:r>
      <w:r w:rsidR="00E72115" w:rsidRPr="008D5E4B">
        <w:rPr>
          <w:b/>
          <w:szCs w:val="22"/>
        </w:rPr>
        <w:t>měnovém listu</w:t>
      </w:r>
      <w:r w:rsidRPr="008D5E4B">
        <w:rPr>
          <w:b/>
          <w:szCs w:val="22"/>
        </w:rPr>
        <w:t xml:space="preserve"> č. </w:t>
      </w:r>
      <w:bookmarkStart w:id="1" w:name="_Hlk35957521"/>
      <w:r w:rsidR="0049797F">
        <w:rPr>
          <w:b/>
          <w:bCs/>
          <w:szCs w:val="22"/>
        </w:rPr>
        <w:t>21</w:t>
      </w:r>
      <w:r w:rsidRPr="008D5E4B">
        <w:rPr>
          <w:szCs w:val="22"/>
        </w:rPr>
        <w:t xml:space="preserve"> </w:t>
      </w:r>
      <w:bookmarkEnd w:id="1"/>
      <w:r w:rsidR="00F76DA8" w:rsidRPr="0049797F">
        <w:rPr>
          <w:i/>
          <w:szCs w:val="22"/>
        </w:rPr>
        <w:t>(dále</w:t>
      </w:r>
      <w:r w:rsidR="00E72115" w:rsidRPr="0049797F">
        <w:rPr>
          <w:i/>
          <w:szCs w:val="22"/>
        </w:rPr>
        <w:t xml:space="preserve"> jen „Změnový list</w:t>
      </w:r>
      <w:r w:rsidRPr="0049797F">
        <w:rPr>
          <w:i/>
          <w:szCs w:val="22"/>
        </w:rPr>
        <w:t xml:space="preserve">“ nebo </w:t>
      </w:r>
      <w:r w:rsidR="001B4F13" w:rsidRPr="0049797F">
        <w:rPr>
          <w:i/>
          <w:szCs w:val="22"/>
        </w:rPr>
        <w:t xml:space="preserve">také </w:t>
      </w:r>
      <w:r w:rsidRPr="0049797F">
        <w:rPr>
          <w:i/>
          <w:szCs w:val="22"/>
        </w:rPr>
        <w:t>„ZL“)</w:t>
      </w:r>
      <w:r w:rsidRPr="008D5E4B">
        <w:rPr>
          <w:szCs w:val="22"/>
        </w:rPr>
        <w:t>. Těmito změnami</w:t>
      </w:r>
      <w:r w:rsidR="00481583">
        <w:rPr>
          <w:szCs w:val="22"/>
        </w:rPr>
        <w:t xml:space="preserve"> došlo k záměně použitého materiálu a k prořezu spár v</w:t>
      </w:r>
      <w:r w:rsidR="002A260C">
        <w:rPr>
          <w:szCs w:val="22"/>
        </w:rPr>
        <w:t xml:space="preserve">četně ruční pokládky, proto se </w:t>
      </w:r>
      <w:r w:rsidR="00471D71" w:rsidRPr="008D5E4B">
        <w:rPr>
          <w:szCs w:val="22"/>
        </w:rPr>
        <w:t xml:space="preserve">mění rozsah stavebních prací tak, že dodatečné stavební práce </w:t>
      </w:r>
      <w:r w:rsidR="001B4F13" w:rsidRPr="008D5E4B">
        <w:rPr>
          <w:szCs w:val="22"/>
        </w:rPr>
        <w:t xml:space="preserve">a méně práce </w:t>
      </w:r>
      <w:r w:rsidR="00471D71" w:rsidRPr="008D5E4B">
        <w:rPr>
          <w:szCs w:val="22"/>
        </w:rPr>
        <w:t>jsou specifikov</w:t>
      </w:r>
      <w:r w:rsidR="001B4F13" w:rsidRPr="008D5E4B">
        <w:rPr>
          <w:szCs w:val="22"/>
        </w:rPr>
        <w:t>ané</w:t>
      </w:r>
      <w:r w:rsidR="002A260C">
        <w:rPr>
          <w:szCs w:val="22"/>
        </w:rPr>
        <w:t xml:space="preserve"> </w:t>
      </w:r>
      <w:r w:rsidR="008D5E4B" w:rsidRPr="008D5E4B">
        <w:rPr>
          <w:szCs w:val="22"/>
        </w:rPr>
        <w:t>v Příloze č. 1</w:t>
      </w:r>
      <w:r w:rsidR="00237F48" w:rsidRPr="008D5E4B">
        <w:rPr>
          <w:szCs w:val="22"/>
        </w:rPr>
        <w:t xml:space="preserve"> </w:t>
      </w:r>
      <w:r w:rsidR="00481583">
        <w:rPr>
          <w:szCs w:val="22"/>
        </w:rPr>
        <w:t xml:space="preserve">Změnový list č. 21 </w:t>
      </w:r>
      <w:r w:rsidR="001B4F13" w:rsidRPr="008D5E4B">
        <w:rPr>
          <w:szCs w:val="22"/>
        </w:rPr>
        <w:t xml:space="preserve">této </w:t>
      </w:r>
      <w:r w:rsidR="00237F48" w:rsidRPr="008D5E4B">
        <w:rPr>
          <w:szCs w:val="22"/>
        </w:rPr>
        <w:t>Dohody</w:t>
      </w:r>
      <w:r w:rsidR="00471D71" w:rsidRPr="008D5E4B">
        <w:rPr>
          <w:szCs w:val="22"/>
        </w:rPr>
        <w:t xml:space="preserve">. </w:t>
      </w:r>
      <w:r w:rsidR="008D5E4B" w:rsidRPr="008D5E4B">
        <w:rPr>
          <w:szCs w:val="22"/>
        </w:rPr>
        <w:t>Změnový list je</w:t>
      </w:r>
      <w:r w:rsidRPr="008D5E4B">
        <w:rPr>
          <w:szCs w:val="22"/>
        </w:rPr>
        <w:t xml:space="preserve"> nedí</w:t>
      </w:r>
      <w:r w:rsidR="002A260C">
        <w:rPr>
          <w:szCs w:val="22"/>
        </w:rPr>
        <w:t>lnou součástí této Dohody jako P</w:t>
      </w:r>
      <w:r w:rsidRPr="008D5E4B">
        <w:rPr>
          <w:szCs w:val="22"/>
        </w:rPr>
        <w:t>říloha č. 1.</w:t>
      </w:r>
    </w:p>
    <w:p w14:paraId="43134803" w14:textId="24FA7FB3" w:rsidR="00471D71" w:rsidRPr="00CC7475" w:rsidRDefault="00F31AF4" w:rsidP="00F84844">
      <w:pPr>
        <w:pStyle w:val="Odstavecseseznamem"/>
        <w:numPr>
          <w:ilvl w:val="0"/>
          <w:numId w:val="14"/>
        </w:numPr>
        <w:suppressAutoHyphens w:val="0"/>
        <w:spacing w:after="240"/>
        <w:ind w:left="284" w:hanging="426"/>
        <w:jc w:val="both"/>
        <w:rPr>
          <w:szCs w:val="22"/>
        </w:rPr>
      </w:pPr>
      <w:r w:rsidRPr="00370290">
        <w:rPr>
          <w:szCs w:val="22"/>
        </w:rPr>
        <w:t>Stavební práce, dodávky a služby specifikované v</w:t>
      </w:r>
      <w:r w:rsidR="00980A65">
        <w:rPr>
          <w:szCs w:val="22"/>
        </w:rPr>
        <w:t>e</w:t>
      </w:r>
      <w:r w:rsidR="00E72115">
        <w:rPr>
          <w:szCs w:val="22"/>
        </w:rPr>
        <w:t xml:space="preserve"> Změnovém listu</w:t>
      </w:r>
      <w:r w:rsidR="00CC7475">
        <w:rPr>
          <w:szCs w:val="22"/>
        </w:rPr>
        <w:t xml:space="preserve"> č. 21 </w:t>
      </w:r>
      <w:r w:rsidRPr="00370290">
        <w:rPr>
          <w:szCs w:val="22"/>
        </w:rPr>
        <w:t>byly Zhotovitelem provedeny</w:t>
      </w:r>
      <w:r w:rsidR="00D968FF">
        <w:rPr>
          <w:szCs w:val="22"/>
        </w:rPr>
        <w:t xml:space="preserve"> a Objednatelem převzaty</w:t>
      </w:r>
      <w:r w:rsidRPr="00370290">
        <w:rPr>
          <w:szCs w:val="22"/>
        </w:rPr>
        <w:t xml:space="preserve">. Mezi stranami je nesporné, že změny </w:t>
      </w:r>
      <w:r w:rsidR="00CC7475">
        <w:rPr>
          <w:szCs w:val="22"/>
        </w:rPr>
        <w:t>uvedené</w:t>
      </w:r>
      <w:r w:rsidR="00D968FF">
        <w:rPr>
          <w:szCs w:val="22"/>
        </w:rPr>
        <w:t xml:space="preserve"> ve</w:t>
      </w:r>
      <w:r w:rsidR="00980A65" w:rsidRPr="00370290">
        <w:rPr>
          <w:szCs w:val="22"/>
        </w:rPr>
        <w:t xml:space="preserve"> </w:t>
      </w:r>
      <w:r w:rsidR="00CC7475">
        <w:rPr>
          <w:szCs w:val="22"/>
        </w:rPr>
        <w:t>Změnového listu</w:t>
      </w:r>
      <w:r w:rsidRPr="00370290">
        <w:rPr>
          <w:szCs w:val="22"/>
        </w:rPr>
        <w:t xml:space="preserve"> </w:t>
      </w:r>
      <w:r w:rsidR="00D968FF">
        <w:rPr>
          <w:szCs w:val="22"/>
        </w:rPr>
        <w:t xml:space="preserve">č. 21 </w:t>
      </w:r>
      <w:r w:rsidRPr="00370290">
        <w:rPr>
          <w:szCs w:val="22"/>
        </w:rPr>
        <w:t>představ</w:t>
      </w:r>
      <w:r w:rsidR="00980A65">
        <w:rPr>
          <w:szCs w:val="22"/>
        </w:rPr>
        <w:t>ují</w:t>
      </w:r>
      <w:r w:rsidRPr="00370290">
        <w:rPr>
          <w:szCs w:val="22"/>
        </w:rPr>
        <w:t xml:space="preserve"> změnu závazku ze Smlouvy a že m</w:t>
      </w:r>
      <w:r w:rsidR="00D968FF">
        <w:rPr>
          <w:szCs w:val="22"/>
        </w:rPr>
        <w:t>ají</w:t>
      </w:r>
      <w:r w:rsidRPr="00370290">
        <w:rPr>
          <w:szCs w:val="22"/>
        </w:rPr>
        <w:t xml:space="preserve"> vliv </w:t>
      </w:r>
      <w:r w:rsidR="008D5E4B">
        <w:rPr>
          <w:b/>
          <w:szCs w:val="22"/>
        </w:rPr>
        <w:t>na cenu d</w:t>
      </w:r>
      <w:r w:rsidRPr="00370290">
        <w:rPr>
          <w:b/>
          <w:szCs w:val="22"/>
        </w:rPr>
        <w:t>íla</w:t>
      </w:r>
      <w:r w:rsidR="00752249">
        <w:rPr>
          <w:b/>
          <w:szCs w:val="22"/>
        </w:rPr>
        <w:t xml:space="preserve"> dle Smlouvy</w:t>
      </w:r>
      <w:r w:rsidRPr="00370290">
        <w:rPr>
          <w:b/>
          <w:szCs w:val="22"/>
        </w:rPr>
        <w:t>.</w:t>
      </w:r>
      <w:r w:rsidRPr="00370290">
        <w:rPr>
          <w:szCs w:val="22"/>
        </w:rPr>
        <w:t xml:space="preserve"> </w:t>
      </w:r>
      <w:r w:rsidR="00471D71" w:rsidRPr="00141EDC">
        <w:rPr>
          <w:szCs w:val="22"/>
        </w:rPr>
        <w:t xml:space="preserve">Cena </w:t>
      </w:r>
      <w:r w:rsidR="008D5E4B">
        <w:rPr>
          <w:szCs w:val="22"/>
        </w:rPr>
        <w:t>d</w:t>
      </w:r>
      <w:r w:rsidR="00471D71" w:rsidRPr="00141EDC">
        <w:rPr>
          <w:szCs w:val="22"/>
        </w:rPr>
        <w:t xml:space="preserve">íla se </w:t>
      </w:r>
      <w:r w:rsidR="00237F48" w:rsidRPr="00141EDC">
        <w:rPr>
          <w:szCs w:val="22"/>
        </w:rPr>
        <w:t>v</w:t>
      </w:r>
      <w:r w:rsidR="00752249" w:rsidRPr="00141EDC">
        <w:rPr>
          <w:szCs w:val="22"/>
        </w:rPr>
        <w:t> </w:t>
      </w:r>
      <w:r w:rsidR="00237F48" w:rsidRPr="00141EDC">
        <w:rPr>
          <w:szCs w:val="22"/>
        </w:rPr>
        <w:t>důsledku</w:t>
      </w:r>
      <w:r w:rsidR="00752249" w:rsidRPr="00141EDC">
        <w:rPr>
          <w:szCs w:val="22"/>
        </w:rPr>
        <w:t xml:space="preserve"> změn závazk</w:t>
      </w:r>
      <w:r w:rsidR="00496983">
        <w:rPr>
          <w:szCs w:val="22"/>
        </w:rPr>
        <w:t>u</w:t>
      </w:r>
      <w:r w:rsidR="00752249" w:rsidRPr="00141EDC">
        <w:rPr>
          <w:szCs w:val="22"/>
        </w:rPr>
        <w:t xml:space="preserve"> z</w:t>
      </w:r>
      <w:r w:rsidR="00F76DA8">
        <w:rPr>
          <w:szCs w:val="22"/>
        </w:rPr>
        <w:t>e</w:t>
      </w:r>
      <w:r w:rsidR="00752249" w:rsidRPr="00141EDC">
        <w:rPr>
          <w:szCs w:val="22"/>
        </w:rPr>
        <w:t> Smlouvy dle</w:t>
      </w:r>
      <w:r w:rsidR="008D5E4B">
        <w:rPr>
          <w:szCs w:val="22"/>
        </w:rPr>
        <w:t xml:space="preserve"> </w:t>
      </w:r>
      <w:r w:rsidR="00E44A99">
        <w:rPr>
          <w:szCs w:val="22"/>
        </w:rPr>
        <w:t xml:space="preserve">specifikace na </w:t>
      </w:r>
      <w:r w:rsidR="008D5E4B">
        <w:rPr>
          <w:szCs w:val="22"/>
        </w:rPr>
        <w:lastRenderedPageBreak/>
        <w:t>Změnové</w:t>
      </w:r>
      <w:r w:rsidR="00E44A99">
        <w:rPr>
          <w:szCs w:val="22"/>
        </w:rPr>
        <w:t>m</w:t>
      </w:r>
      <w:r w:rsidR="008D5E4B">
        <w:rPr>
          <w:szCs w:val="22"/>
        </w:rPr>
        <w:t xml:space="preserve"> listu</w:t>
      </w:r>
      <w:r w:rsidR="00237F48" w:rsidRPr="00141EDC">
        <w:rPr>
          <w:b/>
          <w:szCs w:val="22"/>
        </w:rPr>
        <w:t xml:space="preserve"> </w:t>
      </w:r>
      <w:r w:rsidR="00D968FF">
        <w:rPr>
          <w:b/>
          <w:szCs w:val="22"/>
        </w:rPr>
        <w:t xml:space="preserve">č. 21 </w:t>
      </w:r>
      <w:r w:rsidR="00E72115">
        <w:rPr>
          <w:b/>
          <w:szCs w:val="22"/>
        </w:rPr>
        <w:t>snižuje</w:t>
      </w:r>
      <w:r w:rsidR="00471D71" w:rsidRPr="00141EDC">
        <w:rPr>
          <w:b/>
          <w:szCs w:val="22"/>
        </w:rPr>
        <w:t xml:space="preserve"> </w:t>
      </w:r>
      <w:r w:rsidR="00471D71" w:rsidRPr="00CC7475">
        <w:rPr>
          <w:b/>
          <w:szCs w:val="22"/>
        </w:rPr>
        <w:t xml:space="preserve">o </w:t>
      </w:r>
      <w:r w:rsidR="00E72115" w:rsidRPr="00CC7475">
        <w:rPr>
          <w:b/>
          <w:szCs w:val="22"/>
        </w:rPr>
        <w:t>93 434,67</w:t>
      </w:r>
      <w:r w:rsidR="00471D71" w:rsidRPr="00CC7475">
        <w:rPr>
          <w:b/>
          <w:szCs w:val="22"/>
        </w:rPr>
        <w:t xml:space="preserve"> Kč bez DPH</w:t>
      </w:r>
      <w:r w:rsidR="00F76DA8" w:rsidRPr="00CC7475">
        <w:rPr>
          <w:b/>
          <w:szCs w:val="22"/>
        </w:rPr>
        <w:t>,</w:t>
      </w:r>
      <w:r w:rsidR="00471D71" w:rsidRPr="00CC7475">
        <w:rPr>
          <w:b/>
          <w:szCs w:val="22"/>
        </w:rPr>
        <w:t xml:space="preserve"> tj. o </w:t>
      </w:r>
      <w:r w:rsidR="00CC7475" w:rsidRPr="00CC7475">
        <w:rPr>
          <w:b/>
          <w:szCs w:val="22"/>
        </w:rPr>
        <w:t>113 055,95</w:t>
      </w:r>
      <w:r w:rsidR="008071DB" w:rsidRPr="00CC7475">
        <w:rPr>
          <w:b/>
          <w:szCs w:val="22"/>
        </w:rPr>
        <w:t xml:space="preserve"> </w:t>
      </w:r>
      <w:r w:rsidR="00471D71" w:rsidRPr="00CC7475">
        <w:rPr>
          <w:b/>
          <w:szCs w:val="22"/>
        </w:rPr>
        <w:t xml:space="preserve">Kč s DPH. Celková cena díla tak činí </w:t>
      </w:r>
      <w:r w:rsidR="00791DB3" w:rsidRPr="00CC7475">
        <w:rPr>
          <w:b/>
          <w:szCs w:val="22"/>
        </w:rPr>
        <w:t>9 223 383,72</w:t>
      </w:r>
      <w:r w:rsidR="002953EE" w:rsidRPr="00CC7475">
        <w:rPr>
          <w:b/>
          <w:szCs w:val="22"/>
        </w:rPr>
        <w:t xml:space="preserve"> </w:t>
      </w:r>
      <w:r w:rsidR="00F76DA8" w:rsidRPr="00CC7475">
        <w:rPr>
          <w:b/>
          <w:szCs w:val="22"/>
        </w:rPr>
        <w:t>K</w:t>
      </w:r>
      <w:r w:rsidR="00435734" w:rsidRPr="00CC7475">
        <w:rPr>
          <w:b/>
          <w:szCs w:val="22"/>
        </w:rPr>
        <w:t>č bez DPH</w:t>
      </w:r>
      <w:r w:rsidR="00F76DA8" w:rsidRPr="00CC7475">
        <w:rPr>
          <w:b/>
          <w:szCs w:val="22"/>
        </w:rPr>
        <w:t>,</w:t>
      </w:r>
      <w:r w:rsidR="00435734" w:rsidRPr="00CC7475">
        <w:rPr>
          <w:b/>
          <w:szCs w:val="22"/>
        </w:rPr>
        <w:t xml:space="preserve"> tj. </w:t>
      </w:r>
      <w:r w:rsidR="00791DB3" w:rsidRPr="00CC7475">
        <w:rPr>
          <w:b/>
          <w:szCs w:val="22"/>
        </w:rPr>
        <w:t xml:space="preserve">11 160 294,30 </w:t>
      </w:r>
      <w:r w:rsidR="00435734" w:rsidRPr="00CC7475">
        <w:rPr>
          <w:b/>
          <w:szCs w:val="22"/>
        </w:rPr>
        <w:t>Kč s DPH.</w:t>
      </w:r>
    </w:p>
    <w:p w14:paraId="49F5F5A7" w14:textId="518A5081" w:rsidR="00D172C4" w:rsidRPr="00A723A3" w:rsidRDefault="00F31AF4" w:rsidP="00F84844">
      <w:pPr>
        <w:pStyle w:val="Odstavecseseznamem"/>
        <w:numPr>
          <w:ilvl w:val="0"/>
          <w:numId w:val="14"/>
        </w:numPr>
        <w:suppressAutoHyphens w:val="0"/>
        <w:spacing w:after="240"/>
        <w:ind w:left="284" w:hanging="426"/>
        <w:jc w:val="both"/>
        <w:rPr>
          <w:color w:val="FF0000"/>
          <w:szCs w:val="22"/>
        </w:rPr>
      </w:pPr>
      <w:r w:rsidRPr="00E13813">
        <w:rPr>
          <w:szCs w:val="22"/>
        </w:rPr>
        <w:t xml:space="preserve">Dílo </w:t>
      </w:r>
      <w:r w:rsidRPr="00E13813">
        <w:rPr>
          <w:bCs/>
          <w:szCs w:val="22"/>
        </w:rPr>
        <w:t xml:space="preserve">včetně </w:t>
      </w:r>
      <w:r w:rsidR="00D968FF">
        <w:rPr>
          <w:bCs/>
          <w:szCs w:val="22"/>
        </w:rPr>
        <w:t xml:space="preserve">změn </w:t>
      </w:r>
      <w:r w:rsidR="00CC7475" w:rsidRPr="00125D89">
        <w:rPr>
          <w:bCs/>
          <w:szCs w:val="22"/>
        </w:rPr>
        <w:t>specifikovan</w:t>
      </w:r>
      <w:r w:rsidR="00D968FF">
        <w:rPr>
          <w:bCs/>
          <w:szCs w:val="22"/>
        </w:rPr>
        <w:t>ých ve</w:t>
      </w:r>
      <w:r w:rsidR="00CC7475" w:rsidRPr="00125D89">
        <w:rPr>
          <w:bCs/>
          <w:szCs w:val="22"/>
        </w:rPr>
        <w:t xml:space="preserve"> Změnovém listu</w:t>
      </w:r>
      <w:r w:rsidR="00D968FF">
        <w:rPr>
          <w:bCs/>
          <w:szCs w:val="22"/>
        </w:rPr>
        <w:t xml:space="preserve"> č. 21</w:t>
      </w:r>
      <w:r w:rsidRPr="00125D89">
        <w:rPr>
          <w:szCs w:val="22"/>
        </w:rPr>
        <w:t xml:space="preserve"> bylo dokončeno, předáno </w:t>
      </w:r>
      <w:r w:rsidR="006A3BF8">
        <w:rPr>
          <w:szCs w:val="22"/>
        </w:rPr>
        <w:t>a poslední z vad a n</w:t>
      </w:r>
      <w:r w:rsidR="00E44A99">
        <w:rPr>
          <w:szCs w:val="22"/>
        </w:rPr>
        <w:t>edodělk</w:t>
      </w:r>
      <w:r w:rsidR="006A3BF8">
        <w:rPr>
          <w:szCs w:val="22"/>
        </w:rPr>
        <w:t>ů byl odstraněn</w:t>
      </w:r>
      <w:r w:rsidR="00E44A99" w:rsidRPr="00125D89">
        <w:rPr>
          <w:szCs w:val="22"/>
        </w:rPr>
        <w:t xml:space="preserve"> </w:t>
      </w:r>
      <w:r w:rsidRPr="00125D89">
        <w:rPr>
          <w:szCs w:val="22"/>
        </w:rPr>
        <w:t xml:space="preserve">dne </w:t>
      </w:r>
      <w:r w:rsidR="00D968FF">
        <w:rPr>
          <w:szCs w:val="22"/>
        </w:rPr>
        <w:t>26. 10. 2021</w:t>
      </w:r>
      <w:r w:rsidRPr="00125D89">
        <w:rPr>
          <w:szCs w:val="22"/>
        </w:rPr>
        <w:t xml:space="preserve">, </w:t>
      </w:r>
      <w:r w:rsidR="006A3BF8">
        <w:rPr>
          <w:szCs w:val="22"/>
        </w:rPr>
        <w:t xml:space="preserve">což </w:t>
      </w:r>
      <w:r w:rsidR="00077CBF">
        <w:rPr>
          <w:szCs w:val="22"/>
        </w:rPr>
        <w:t>po</w:t>
      </w:r>
      <w:r w:rsidR="006A3BF8">
        <w:rPr>
          <w:szCs w:val="22"/>
        </w:rPr>
        <w:t>tvrdili svými podpisy zástupci Smluvních</w:t>
      </w:r>
      <w:r w:rsidR="00077CBF">
        <w:rPr>
          <w:szCs w:val="22"/>
        </w:rPr>
        <w:t xml:space="preserve"> stran</w:t>
      </w:r>
      <w:r w:rsidR="00D968FF">
        <w:rPr>
          <w:szCs w:val="22"/>
        </w:rPr>
        <w:t>.</w:t>
      </w:r>
      <w:r w:rsidRPr="00E13813">
        <w:rPr>
          <w:szCs w:val="22"/>
        </w:rPr>
        <w:t xml:space="preserve"> </w:t>
      </w:r>
      <w:r w:rsidRPr="00A723A3">
        <w:rPr>
          <w:szCs w:val="22"/>
        </w:rPr>
        <w:t xml:space="preserve">Protokol </w:t>
      </w:r>
      <w:r w:rsidR="00125D89" w:rsidRPr="00A723A3">
        <w:rPr>
          <w:szCs w:val="22"/>
        </w:rPr>
        <w:t xml:space="preserve">o předání a převzetí díla </w:t>
      </w:r>
      <w:r w:rsidRPr="00A723A3">
        <w:rPr>
          <w:szCs w:val="22"/>
        </w:rPr>
        <w:t xml:space="preserve">je součástí této Dohody </w:t>
      </w:r>
      <w:r w:rsidR="00125D89" w:rsidRPr="00A723A3">
        <w:rPr>
          <w:szCs w:val="22"/>
        </w:rPr>
        <w:t xml:space="preserve">jako její </w:t>
      </w:r>
      <w:r w:rsidR="00D968FF">
        <w:rPr>
          <w:szCs w:val="22"/>
        </w:rPr>
        <w:t>P</w:t>
      </w:r>
      <w:r w:rsidR="00125D89" w:rsidRPr="00A723A3">
        <w:rPr>
          <w:szCs w:val="22"/>
        </w:rPr>
        <w:t>říloha č. 2</w:t>
      </w:r>
      <w:r w:rsidRPr="00A723A3">
        <w:rPr>
          <w:szCs w:val="22"/>
        </w:rPr>
        <w:t>.</w:t>
      </w:r>
      <w:r w:rsidR="002B5A09" w:rsidRPr="00A723A3">
        <w:rPr>
          <w:szCs w:val="22"/>
        </w:rPr>
        <w:t xml:space="preserve"> </w:t>
      </w:r>
    </w:p>
    <w:p w14:paraId="6113CE9A" w14:textId="2F196B86" w:rsidR="00FF33F4" w:rsidRDefault="009F7780" w:rsidP="00F84844">
      <w:pPr>
        <w:pStyle w:val="Odstavecseseznamem"/>
        <w:numPr>
          <w:ilvl w:val="0"/>
          <w:numId w:val="14"/>
        </w:numPr>
        <w:suppressAutoHyphens w:val="0"/>
        <w:spacing w:before="240" w:after="240"/>
        <w:ind w:left="284" w:hanging="426"/>
        <w:jc w:val="both"/>
        <w:rPr>
          <w:bCs/>
          <w:szCs w:val="22"/>
        </w:rPr>
      </w:pPr>
      <w:r w:rsidRPr="00A723A3">
        <w:rPr>
          <w:bCs/>
          <w:szCs w:val="22"/>
        </w:rPr>
        <w:t xml:space="preserve">Za dílo převzaté dle Smlouvy ke </w:t>
      </w:r>
      <w:r w:rsidR="00D36AA9" w:rsidRPr="00A723A3">
        <w:rPr>
          <w:bCs/>
          <w:szCs w:val="22"/>
        </w:rPr>
        <w:t xml:space="preserve">dni předání a </w:t>
      </w:r>
      <w:r w:rsidR="00D36AA9" w:rsidRPr="006432D9">
        <w:rPr>
          <w:bCs/>
          <w:szCs w:val="22"/>
        </w:rPr>
        <w:t xml:space="preserve">převzetí díla dne </w:t>
      </w:r>
      <w:r w:rsidR="00D968FF">
        <w:rPr>
          <w:bCs/>
          <w:szCs w:val="22"/>
        </w:rPr>
        <w:t>31. 8.</w:t>
      </w:r>
      <w:r w:rsidR="00D36AA9" w:rsidRPr="006432D9">
        <w:rPr>
          <w:bCs/>
          <w:szCs w:val="22"/>
        </w:rPr>
        <w:t xml:space="preserve"> 2021</w:t>
      </w:r>
      <w:r w:rsidRPr="006432D9">
        <w:rPr>
          <w:bCs/>
          <w:szCs w:val="22"/>
        </w:rPr>
        <w:t xml:space="preserve">, </w:t>
      </w:r>
      <w:r w:rsidR="00077CBF" w:rsidRPr="006432D9">
        <w:rPr>
          <w:bCs/>
          <w:szCs w:val="22"/>
        </w:rPr>
        <w:t xml:space="preserve">byla </w:t>
      </w:r>
      <w:r w:rsidRPr="006432D9">
        <w:rPr>
          <w:bCs/>
          <w:szCs w:val="22"/>
        </w:rPr>
        <w:t>dle faktur /</w:t>
      </w:r>
      <w:r w:rsidR="00077CBF">
        <w:rPr>
          <w:bCs/>
          <w:szCs w:val="22"/>
        </w:rPr>
        <w:t xml:space="preserve"> </w:t>
      </w:r>
      <w:r w:rsidRPr="006432D9">
        <w:rPr>
          <w:bCs/>
          <w:szCs w:val="22"/>
        </w:rPr>
        <w:t>daňových</w:t>
      </w:r>
      <w:r w:rsidR="000A2A83" w:rsidRPr="006432D9">
        <w:rPr>
          <w:bCs/>
          <w:szCs w:val="22"/>
        </w:rPr>
        <w:t xml:space="preserve"> </w:t>
      </w:r>
      <w:r w:rsidRPr="006432D9">
        <w:rPr>
          <w:bCs/>
          <w:szCs w:val="22"/>
        </w:rPr>
        <w:t>dokladů</w:t>
      </w:r>
      <w:r w:rsidR="000A2A83" w:rsidRPr="006432D9">
        <w:rPr>
          <w:bCs/>
          <w:szCs w:val="22"/>
        </w:rPr>
        <w:t xml:space="preserve"> Objednatelem uhrazena</w:t>
      </w:r>
      <w:r w:rsidRPr="006432D9">
        <w:rPr>
          <w:bCs/>
          <w:szCs w:val="22"/>
        </w:rPr>
        <w:t xml:space="preserve"> částka</w:t>
      </w:r>
      <w:r w:rsidR="002953EE" w:rsidRPr="006432D9">
        <w:rPr>
          <w:bCs/>
          <w:szCs w:val="22"/>
        </w:rPr>
        <w:t xml:space="preserve"> </w:t>
      </w:r>
      <w:r w:rsidR="000C3A18" w:rsidRPr="006432D9">
        <w:rPr>
          <w:bCs/>
          <w:szCs w:val="22"/>
        </w:rPr>
        <w:t xml:space="preserve">ve výši 7 353 019,05 Kč bez DPH, tj. 8 897 153,04 </w:t>
      </w:r>
      <w:r w:rsidRPr="006432D9">
        <w:rPr>
          <w:bCs/>
          <w:szCs w:val="22"/>
        </w:rPr>
        <w:t>Kč s</w:t>
      </w:r>
      <w:r w:rsidR="002953EE" w:rsidRPr="006432D9">
        <w:rPr>
          <w:bCs/>
          <w:szCs w:val="22"/>
        </w:rPr>
        <w:t> </w:t>
      </w:r>
      <w:r w:rsidRPr="006432D9">
        <w:rPr>
          <w:bCs/>
          <w:szCs w:val="22"/>
        </w:rPr>
        <w:t>DPH</w:t>
      </w:r>
      <w:r w:rsidR="002953EE" w:rsidRPr="00883086">
        <w:rPr>
          <w:bCs/>
          <w:szCs w:val="22"/>
        </w:rPr>
        <w:t>.</w:t>
      </w:r>
      <w:r w:rsidRPr="00883086">
        <w:rPr>
          <w:bCs/>
          <w:szCs w:val="22"/>
        </w:rPr>
        <w:t xml:space="preserve"> </w:t>
      </w:r>
      <w:r w:rsidR="00D968FF">
        <w:rPr>
          <w:bCs/>
          <w:szCs w:val="22"/>
        </w:rPr>
        <w:t>Konečnou</w:t>
      </w:r>
      <w:r w:rsidRPr="006432D9">
        <w:rPr>
          <w:bCs/>
          <w:szCs w:val="22"/>
        </w:rPr>
        <w:t xml:space="preserve"> fakturu </w:t>
      </w:r>
      <w:r w:rsidR="006432D9">
        <w:rPr>
          <w:bCs/>
          <w:szCs w:val="22"/>
        </w:rPr>
        <w:t xml:space="preserve">za </w:t>
      </w:r>
      <w:r w:rsidR="00D968FF">
        <w:rPr>
          <w:bCs/>
          <w:szCs w:val="22"/>
        </w:rPr>
        <w:t xml:space="preserve">dílo dle Smlouvy </w:t>
      </w:r>
      <w:r w:rsidRPr="006432D9">
        <w:rPr>
          <w:bCs/>
          <w:szCs w:val="22"/>
        </w:rPr>
        <w:t xml:space="preserve">vystaví Zhotovitel do </w:t>
      </w:r>
      <w:r w:rsidR="000B19A5" w:rsidRPr="006432D9">
        <w:rPr>
          <w:szCs w:val="22"/>
        </w:rPr>
        <w:t xml:space="preserve">30 dnů od </w:t>
      </w:r>
      <w:r w:rsidR="008E3942">
        <w:rPr>
          <w:szCs w:val="22"/>
        </w:rPr>
        <w:t xml:space="preserve">podpisu </w:t>
      </w:r>
      <w:r w:rsidR="000B19A5" w:rsidRPr="006432D9">
        <w:rPr>
          <w:szCs w:val="22"/>
        </w:rPr>
        <w:t xml:space="preserve">této Dohody </w:t>
      </w:r>
      <w:r w:rsidR="008E3942">
        <w:rPr>
          <w:szCs w:val="22"/>
        </w:rPr>
        <w:t xml:space="preserve">oprávněnými zástupci Smluvních stran </w:t>
      </w:r>
      <w:r w:rsidR="000B19A5" w:rsidRPr="006432D9">
        <w:rPr>
          <w:szCs w:val="22"/>
        </w:rPr>
        <w:t xml:space="preserve">dle skutečně provedených prací ke dni předání a převzetí díla, </w:t>
      </w:r>
      <w:r w:rsidR="001D1F31" w:rsidRPr="006432D9">
        <w:rPr>
          <w:bCs/>
          <w:szCs w:val="22"/>
        </w:rPr>
        <w:t xml:space="preserve">a </w:t>
      </w:r>
      <w:r w:rsidR="000A2A83" w:rsidRPr="006432D9">
        <w:rPr>
          <w:bCs/>
          <w:szCs w:val="22"/>
        </w:rPr>
        <w:t xml:space="preserve">v souladu s touto </w:t>
      </w:r>
      <w:r w:rsidR="000B19A5" w:rsidRPr="006432D9">
        <w:rPr>
          <w:bCs/>
          <w:szCs w:val="22"/>
        </w:rPr>
        <w:t>Dohod</w:t>
      </w:r>
      <w:r w:rsidR="000A2A83" w:rsidRPr="006432D9">
        <w:rPr>
          <w:bCs/>
          <w:szCs w:val="22"/>
        </w:rPr>
        <w:t>ou</w:t>
      </w:r>
      <w:r w:rsidR="00A723A3" w:rsidRPr="006432D9">
        <w:rPr>
          <w:bCs/>
          <w:szCs w:val="22"/>
        </w:rPr>
        <w:t xml:space="preserve"> o narovnání</w:t>
      </w:r>
      <w:r w:rsidR="000A2A83" w:rsidRPr="006432D9">
        <w:rPr>
          <w:bCs/>
          <w:szCs w:val="22"/>
        </w:rPr>
        <w:t xml:space="preserve">, tj. ve výši </w:t>
      </w:r>
      <w:r w:rsidR="000C3A18" w:rsidRPr="006432D9">
        <w:rPr>
          <w:bCs/>
          <w:szCs w:val="22"/>
        </w:rPr>
        <w:t xml:space="preserve">1 757 618,68 </w:t>
      </w:r>
      <w:r w:rsidR="00B10B39" w:rsidRPr="006432D9">
        <w:rPr>
          <w:szCs w:val="22"/>
        </w:rPr>
        <w:t>Kč</w:t>
      </w:r>
      <w:r w:rsidR="00B10B39" w:rsidRPr="006432D9">
        <w:rPr>
          <w:b/>
          <w:szCs w:val="22"/>
        </w:rPr>
        <w:t xml:space="preserve"> </w:t>
      </w:r>
      <w:r w:rsidR="000A2A83" w:rsidRPr="006432D9">
        <w:rPr>
          <w:bCs/>
          <w:szCs w:val="22"/>
        </w:rPr>
        <w:t>bez DPH</w:t>
      </w:r>
      <w:r w:rsidR="00B10B39" w:rsidRPr="006432D9">
        <w:rPr>
          <w:bCs/>
          <w:szCs w:val="22"/>
        </w:rPr>
        <w:t>,</w:t>
      </w:r>
      <w:r w:rsidR="000C3A18" w:rsidRPr="006432D9">
        <w:rPr>
          <w:bCs/>
          <w:szCs w:val="22"/>
        </w:rPr>
        <w:t xml:space="preserve"> tj. 2 126 718,60 </w:t>
      </w:r>
      <w:r w:rsidR="00B10B39" w:rsidRPr="006432D9">
        <w:rPr>
          <w:szCs w:val="22"/>
        </w:rPr>
        <w:t>Kč</w:t>
      </w:r>
      <w:r w:rsidR="00B10B39" w:rsidRPr="006432D9">
        <w:rPr>
          <w:bCs/>
          <w:szCs w:val="22"/>
        </w:rPr>
        <w:t xml:space="preserve"> </w:t>
      </w:r>
      <w:r w:rsidR="000A2A83" w:rsidRPr="006432D9">
        <w:rPr>
          <w:bCs/>
          <w:szCs w:val="22"/>
        </w:rPr>
        <w:t>s DPH</w:t>
      </w:r>
      <w:r w:rsidRPr="006432D9">
        <w:rPr>
          <w:bCs/>
          <w:szCs w:val="22"/>
        </w:rPr>
        <w:t xml:space="preserve">. </w:t>
      </w:r>
      <w:r w:rsidR="00417209" w:rsidRPr="006432D9">
        <w:rPr>
          <w:bCs/>
          <w:szCs w:val="22"/>
        </w:rPr>
        <w:t xml:space="preserve">V daňovém dokladu / faktuře bude zohledněna již vyfakturovaná a uhrazená část ceny díla. Daňový </w:t>
      </w:r>
      <w:r w:rsidR="00417209" w:rsidRPr="000C3A18">
        <w:rPr>
          <w:bCs/>
          <w:szCs w:val="22"/>
        </w:rPr>
        <w:t xml:space="preserve">doklad </w:t>
      </w:r>
      <w:r w:rsidRPr="000C3A18">
        <w:rPr>
          <w:bCs/>
          <w:szCs w:val="22"/>
        </w:rPr>
        <w:t xml:space="preserve">/ faktura musí obsahovat náležitosti stanovené platnými právními předpisy a čl. </w:t>
      </w:r>
      <w:r w:rsidR="00E206A6" w:rsidRPr="000C3A18">
        <w:rPr>
          <w:bCs/>
          <w:szCs w:val="22"/>
        </w:rPr>
        <w:t>5</w:t>
      </w:r>
      <w:r w:rsidRPr="000C3A18">
        <w:rPr>
          <w:bCs/>
          <w:szCs w:val="22"/>
        </w:rPr>
        <w:t xml:space="preserve">. </w:t>
      </w:r>
      <w:r w:rsidR="000A2A83" w:rsidRPr="000C3A18">
        <w:rPr>
          <w:bCs/>
          <w:szCs w:val="22"/>
        </w:rPr>
        <w:t xml:space="preserve">odst. 5.4 </w:t>
      </w:r>
      <w:r w:rsidRPr="000C3A18">
        <w:rPr>
          <w:bCs/>
          <w:szCs w:val="22"/>
        </w:rPr>
        <w:t xml:space="preserve">Smlouvy. </w:t>
      </w:r>
    </w:p>
    <w:p w14:paraId="1680C24B" w14:textId="1D7459BC" w:rsidR="000C3A18" w:rsidRPr="006432D9" w:rsidRDefault="000C3A18" w:rsidP="00F84844">
      <w:pPr>
        <w:pStyle w:val="Odstavecseseznamem"/>
        <w:numPr>
          <w:ilvl w:val="0"/>
          <w:numId w:val="14"/>
        </w:numPr>
        <w:suppressAutoHyphens w:val="0"/>
        <w:spacing w:before="240" w:after="240"/>
        <w:ind w:left="284" w:hanging="426"/>
        <w:jc w:val="both"/>
        <w:rPr>
          <w:rFonts w:eastAsiaTheme="minorHAnsi"/>
          <w:szCs w:val="22"/>
          <w:lang w:eastAsia="en-US"/>
        </w:rPr>
      </w:pPr>
      <w:r w:rsidRPr="00F1743E">
        <w:rPr>
          <w:bCs/>
          <w:szCs w:val="22"/>
        </w:rPr>
        <w:t>Zhotovitel dle S</w:t>
      </w:r>
      <w:r w:rsidR="00F1743E" w:rsidRPr="00F1743E">
        <w:rPr>
          <w:bCs/>
          <w:szCs w:val="22"/>
        </w:rPr>
        <w:t>mlouvy</w:t>
      </w:r>
      <w:r w:rsidR="00B76D1B">
        <w:rPr>
          <w:bCs/>
          <w:szCs w:val="22"/>
        </w:rPr>
        <w:t xml:space="preserve"> </w:t>
      </w:r>
      <w:r w:rsidR="00F1743E" w:rsidRPr="00F1743E">
        <w:rPr>
          <w:bCs/>
          <w:szCs w:val="22"/>
        </w:rPr>
        <w:t xml:space="preserve">bude provádět </w:t>
      </w:r>
      <w:r w:rsidR="00F1743E" w:rsidRPr="00F1743E">
        <w:rPr>
          <w:szCs w:val="22"/>
        </w:rPr>
        <w:t>následnou údržbu zeleně a povýsadbov</w:t>
      </w:r>
      <w:r w:rsidR="00B76D1B">
        <w:rPr>
          <w:szCs w:val="22"/>
        </w:rPr>
        <w:t>ou</w:t>
      </w:r>
      <w:r w:rsidR="00F1743E" w:rsidRPr="00F1743E">
        <w:rPr>
          <w:szCs w:val="22"/>
        </w:rPr>
        <w:t xml:space="preserve"> </w:t>
      </w:r>
      <w:r w:rsidR="00B76D1B">
        <w:rPr>
          <w:szCs w:val="22"/>
        </w:rPr>
        <w:t xml:space="preserve">udržovací péči trávníku a trvalkových záhonů, následnou péči o vysazené stromy a keře, včetně zálivky, a to </w:t>
      </w:r>
      <w:r w:rsidR="00F1743E" w:rsidRPr="00F1743E">
        <w:rPr>
          <w:szCs w:val="22"/>
        </w:rPr>
        <w:t>po dobu 3 let od převzetí díla objednatelem.</w:t>
      </w:r>
      <w:r w:rsidR="00B76D1B">
        <w:rPr>
          <w:szCs w:val="22"/>
        </w:rPr>
        <w:t xml:space="preserve"> </w:t>
      </w:r>
      <w:r w:rsidR="00F1743E">
        <w:rPr>
          <w:szCs w:val="22"/>
        </w:rPr>
        <w:t>C</w:t>
      </w:r>
      <w:r w:rsidR="006432D9">
        <w:rPr>
          <w:szCs w:val="22"/>
        </w:rPr>
        <w:t>elková cena</w:t>
      </w:r>
      <w:r w:rsidR="00F1743E">
        <w:rPr>
          <w:szCs w:val="22"/>
        </w:rPr>
        <w:t xml:space="preserve"> za 3letou péči činí 112 746,00 Kč bez DPH, tj. 136 422,66</w:t>
      </w:r>
      <w:r w:rsidR="006432D9">
        <w:rPr>
          <w:szCs w:val="22"/>
        </w:rPr>
        <w:t xml:space="preserve"> Kč vč. DPH.</w:t>
      </w:r>
      <w:r w:rsidR="00F1743E" w:rsidRPr="00F1743E">
        <w:rPr>
          <w:szCs w:val="22"/>
        </w:rPr>
        <w:t xml:space="preserve"> </w:t>
      </w:r>
      <w:r w:rsidR="00F1743E" w:rsidRPr="006432D9">
        <w:rPr>
          <w:rFonts w:eastAsiaTheme="minorHAnsi"/>
          <w:color w:val="000000"/>
          <w:szCs w:val="22"/>
          <w:lang w:eastAsia="en-US"/>
        </w:rPr>
        <w:t xml:space="preserve">Následná údržba zeleně a povýsadbová péče bude fakturována </w:t>
      </w:r>
      <w:r w:rsidR="006432D9">
        <w:rPr>
          <w:rFonts w:eastAsiaTheme="minorHAnsi"/>
          <w:color w:val="000000"/>
          <w:szCs w:val="22"/>
          <w:lang w:eastAsia="en-US"/>
        </w:rPr>
        <w:t xml:space="preserve">dle čl. 5.1 Smlouvy </w:t>
      </w:r>
      <w:r w:rsidR="00F1743E" w:rsidRPr="006432D9">
        <w:rPr>
          <w:rFonts w:eastAsiaTheme="minorHAnsi"/>
          <w:color w:val="000000"/>
          <w:szCs w:val="22"/>
          <w:lang w:eastAsia="en-US"/>
        </w:rPr>
        <w:t xml:space="preserve">1 x ročně na základě </w:t>
      </w:r>
      <w:r w:rsidR="008E3942">
        <w:rPr>
          <w:rFonts w:eastAsiaTheme="minorHAnsi"/>
          <w:color w:val="000000"/>
          <w:szCs w:val="22"/>
          <w:lang w:eastAsia="en-US"/>
        </w:rPr>
        <w:t>„</w:t>
      </w:r>
      <w:r w:rsidR="00F1743E" w:rsidRPr="006432D9">
        <w:rPr>
          <w:rFonts w:eastAsiaTheme="minorHAnsi"/>
          <w:color w:val="000000"/>
          <w:szCs w:val="22"/>
          <w:lang w:eastAsia="en-US"/>
        </w:rPr>
        <w:t>stavebního deníku</w:t>
      </w:r>
      <w:r w:rsidR="008E3942">
        <w:rPr>
          <w:rFonts w:eastAsiaTheme="minorHAnsi"/>
          <w:color w:val="000000"/>
          <w:szCs w:val="22"/>
          <w:lang w:eastAsia="en-US"/>
        </w:rPr>
        <w:t xml:space="preserve"> (výčet provedených prací) </w:t>
      </w:r>
      <w:r w:rsidR="002A260C">
        <w:rPr>
          <w:rFonts w:eastAsiaTheme="minorHAnsi"/>
          <w:color w:val="000000"/>
          <w:szCs w:val="22"/>
          <w:lang w:eastAsia="en-US"/>
        </w:rPr>
        <w:t>vedeného Zhotovitelem</w:t>
      </w:r>
      <w:r w:rsidR="00C46F5B">
        <w:rPr>
          <w:rFonts w:eastAsiaTheme="minorHAnsi"/>
          <w:color w:val="000000"/>
          <w:szCs w:val="22"/>
          <w:lang w:eastAsia="en-US"/>
        </w:rPr>
        <w:t>“</w:t>
      </w:r>
      <w:r w:rsidR="00F1743E" w:rsidRPr="006432D9">
        <w:rPr>
          <w:rFonts w:eastAsiaTheme="minorHAnsi"/>
          <w:color w:val="000000"/>
          <w:szCs w:val="22"/>
          <w:lang w:eastAsia="en-US"/>
        </w:rPr>
        <w:t xml:space="preserve"> vždy </w:t>
      </w:r>
      <w:r w:rsidR="005E5C51">
        <w:rPr>
          <w:rFonts w:eastAsiaTheme="minorHAnsi"/>
          <w:color w:val="000000"/>
          <w:szCs w:val="22"/>
          <w:lang w:eastAsia="en-US"/>
        </w:rPr>
        <w:t xml:space="preserve">nejpozději </w:t>
      </w:r>
      <w:r w:rsidR="00F1743E" w:rsidRPr="006432D9">
        <w:rPr>
          <w:rFonts w:eastAsiaTheme="minorHAnsi"/>
          <w:color w:val="000000"/>
          <w:szCs w:val="22"/>
          <w:lang w:eastAsia="en-US"/>
        </w:rPr>
        <w:t xml:space="preserve">k 15. 12. příslušného roku. </w:t>
      </w:r>
    </w:p>
    <w:p w14:paraId="4FE9DE9C" w14:textId="77777777" w:rsidR="00FF33F4" w:rsidRPr="00260EE5" w:rsidRDefault="00FF33F4" w:rsidP="00F84844">
      <w:pPr>
        <w:suppressAutoHyphens w:val="0"/>
        <w:autoSpaceDE w:val="0"/>
        <w:autoSpaceDN w:val="0"/>
        <w:adjustRightInd w:val="0"/>
        <w:ind w:left="284" w:hanging="426"/>
        <w:jc w:val="center"/>
        <w:rPr>
          <w:b/>
          <w:szCs w:val="22"/>
        </w:rPr>
      </w:pPr>
      <w:r w:rsidRPr="00260EE5">
        <w:rPr>
          <w:b/>
          <w:szCs w:val="22"/>
        </w:rPr>
        <w:t>Článek III</w:t>
      </w:r>
    </w:p>
    <w:p w14:paraId="6059BF8C" w14:textId="0F5AA97D" w:rsidR="00FF33F4" w:rsidRPr="00260EE5" w:rsidRDefault="00815C5F" w:rsidP="00F84844">
      <w:pPr>
        <w:suppressAutoHyphens w:val="0"/>
        <w:autoSpaceDE w:val="0"/>
        <w:autoSpaceDN w:val="0"/>
        <w:adjustRightInd w:val="0"/>
        <w:spacing w:after="240"/>
        <w:ind w:left="284" w:hanging="426"/>
        <w:jc w:val="center"/>
        <w:rPr>
          <w:b/>
          <w:szCs w:val="22"/>
        </w:rPr>
      </w:pPr>
      <w:r>
        <w:rPr>
          <w:b/>
          <w:szCs w:val="22"/>
        </w:rPr>
        <w:t>Prohlášení S</w:t>
      </w:r>
      <w:r w:rsidR="00FF33F4" w:rsidRPr="00260EE5">
        <w:rPr>
          <w:b/>
          <w:szCs w:val="22"/>
        </w:rPr>
        <w:t>mluvních stran</w:t>
      </w:r>
    </w:p>
    <w:p w14:paraId="6E163F1D" w14:textId="77777777" w:rsidR="00FF33F4" w:rsidRPr="00260EE5" w:rsidRDefault="00FF33F4" w:rsidP="00F84844">
      <w:pPr>
        <w:numPr>
          <w:ilvl w:val="0"/>
          <w:numId w:val="5"/>
        </w:numPr>
        <w:tabs>
          <w:tab w:val="clear" w:pos="340"/>
          <w:tab w:val="num" w:pos="567"/>
        </w:tabs>
        <w:spacing w:after="240"/>
        <w:ind w:left="284" w:hanging="426"/>
        <w:jc w:val="both"/>
        <w:rPr>
          <w:szCs w:val="22"/>
        </w:rPr>
      </w:pPr>
      <w:r w:rsidRPr="00260EE5">
        <w:rPr>
          <w:szCs w:val="22"/>
        </w:rPr>
        <w:t xml:space="preserve">Smluvní strany prohlašují, že splněním všech povinností stanovených v čl. II. této Dohody budou mezi Smluvními stranami vypořádána všechna Sporná práva. Tím nejsou dotčena žádná práva a povinnosti, které mohou vzniknout v budoucnu, ani právo </w:t>
      </w:r>
      <w:r w:rsidR="000B19A5">
        <w:rPr>
          <w:szCs w:val="22"/>
        </w:rPr>
        <w:t>Objednatele</w:t>
      </w:r>
      <w:r w:rsidRPr="00260EE5">
        <w:rPr>
          <w:szCs w:val="22"/>
        </w:rPr>
        <w:t xml:space="preserve"> na uplatnění případných nároků vyplývajících ze Smlouvy.</w:t>
      </w:r>
    </w:p>
    <w:p w14:paraId="5F2D62AA" w14:textId="57CB0B96" w:rsidR="00FF33F4" w:rsidRPr="00790856" w:rsidRDefault="00FF33F4" w:rsidP="00F84844">
      <w:pPr>
        <w:numPr>
          <w:ilvl w:val="0"/>
          <w:numId w:val="5"/>
        </w:numPr>
        <w:tabs>
          <w:tab w:val="clear" w:pos="340"/>
          <w:tab w:val="num" w:pos="567"/>
        </w:tabs>
        <w:spacing w:after="240"/>
        <w:ind w:left="284" w:hanging="426"/>
        <w:jc w:val="both"/>
        <w:rPr>
          <w:szCs w:val="22"/>
        </w:rPr>
      </w:pPr>
      <w:r w:rsidRPr="00260EE5">
        <w:rPr>
          <w:szCs w:val="22"/>
        </w:rPr>
        <w:t>Účastníci Dohody se zavazují ode dne účinnosti této Dohody dále neuplatňovat Sporná práva ani jakékoliv skutečné či domnělé nároky v souvislosti se Spornými právy, či jakákoliv práva ze Sporných práv vyplývající či s nimi související.</w:t>
      </w:r>
      <w:r w:rsidR="00815C5F">
        <w:rPr>
          <w:szCs w:val="22"/>
        </w:rPr>
        <w:t xml:space="preserve"> Dnem účinnosti této Dohody se S</w:t>
      </w:r>
      <w:r w:rsidRPr="00260EE5">
        <w:rPr>
          <w:szCs w:val="22"/>
        </w:rPr>
        <w:t>mluvní strany dohodly, že veškerá Sporná práva zanikají a jsou nahrazena právy a povinnostmi uvedenými v této Dohodě.</w:t>
      </w:r>
    </w:p>
    <w:p w14:paraId="6B2F0E0A" w14:textId="77777777" w:rsidR="00FF33F4" w:rsidRPr="00260EE5" w:rsidRDefault="00FF33F4" w:rsidP="00F84844">
      <w:pPr>
        <w:suppressAutoHyphens w:val="0"/>
        <w:autoSpaceDE w:val="0"/>
        <w:autoSpaceDN w:val="0"/>
        <w:adjustRightInd w:val="0"/>
        <w:ind w:left="284" w:hanging="426"/>
        <w:jc w:val="center"/>
        <w:rPr>
          <w:b/>
          <w:szCs w:val="22"/>
        </w:rPr>
      </w:pPr>
      <w:r w:rsidRPr="00260EE5">
        <w:rPr>
          <w:b/>
          <w:szCs w:val="22"/>
        </w:rPr>
        <w:t>Článek IV</w:t>
      </w:r>
    </w:p>
    <w:p w14:paraId="6A5729BC" w14:textId="0459C7B8" w:rsidR="00FF33F4" w:rsidRPr="00260EE5" w:rsidRDefault="00FF33F4" w:rsidP="00F84844">
      <w:pPr>
        <w:suppressAutoHyphens w:val="0"/>
        <w:autoSpaceDE w:val="0"/>
        <w:autoSpaceDN w:val="0"/>
        <w:adjustRightInd w:val="0"/>
        <w:spacing w:after="240"/>
        <w:ind w:left="284" w:hanging="426"/>
        <w:jc w:val="center"/>
        <w:rPr>
          <w:b/>
          <w:szCs w:val="22"/>
        </w:rPr>
      </w:pPr>
      <w:r w:rsidRPr="00260EE5">
        <w:rPr>
          <w:b/>
          <w:szCs w:val="22"/>
        </w:rPr>
        <w:t>Závěrečná ujednání</w:t>
      </w:r>
    </w:p>
    <w:p w14:paraId="2CE8EF42" w14:textId="77777777" w:rsidR="00FF33F4" w:rsidRPr="00260EE5" w:rsidRDefault="00FF33F4" w:rsidP="00F84844">
      <w:pPr>
        <w:numPr>
          <w:ilvl w:val="0"/>
          <w:numId w:val="6"/>
        </w:numPr>
        <w:spacing w:after="240"/>
        <w:ind w:left="284" w:hanging="426"/>
        <w:jc w:val="both"/>
        <w:rPr>
          <w:szCs w:val="22"/>
        </w:rPr>
      </w:pPr>
      <w:r w:rsidRPr="00260EE5">
        <w:rPr>
          <w:szCs w:val="22"/>
        </w:rPr>
        <w:t>Ostatní ustanovení Smlouvy, která nejsou dotčena touto Dohodou, zůstávají nadále platná a účinná.</w:t>
      </w:r>
    </w:p>
    <w:p w14:paraId="7F2F8845" w14:textId="42A7FA0E" w:rsidR="00FF33F4" w:rsidRPr="00A809B5" w:rsidRDefault="00FF33F4" w:rsidP="00F84844">
      <w:pPr>
        <w:numPr>
          <w:ilvl w:val="0"/>
          <w:numId w:val="6"/>
        </w:numPr>
        <w:spacing w:after="240"/>
        <w:ind w:left="284" w:hanging="426"/>
        <w:jc w:val="both"/>
        <w:rPr>
          <w:szCs w:val="22"/>
        </w:rPr>
      </w:pPr>
      <w:r w:rsidRPr="00260EE5">
        <w:rPr>
          <w:szCs w:val="22"/>
        </w:rPr>
        <w:t>Jakákoliv změna Dohody může být provedena pouze formou písemného dodatku odsouhlaseného oběma Smluvní</w:t>
      </w:r>
      <w:r w:rsidR="00815C5F">
        <w:rPr>
          <w:szCs w:val="22"/>
        </w:rPr>
        <w:t>mi stranami s podpisy zástupců S</w:t>
      </w:r>
      <w:r w:rsidRPr="00260EE5">
        <w:rPr>
          <w:szCs w:val="22"/>
        </w:rPr>
        <w:t xml:space="preserve">mluvních stran na jedné </w:t>
      </w:r>
      <w:r w:rsidRPr="00A809B5">
        <w:rPr>
          <w:szCs w:val="22"/>
        </w:rPr>
        <w:t xml:space="preserve">listině. </w:t>
      </w:r>
    </w:p>
    <w:p w14:paraId="5D8BC257" w14:textId="0B34C2B9" w:rsidR="00FF33F4" w:rsidRPr="00A809B5" w:rsidRDefault="00FF33F4" w:rsidP="00F84844">
      <w:pPr>
        <w:numPr>
          <w:ilvl w:val="0"/>
          <w:numId w:val="6"/>
        </w:numPr>
        <w:spacing w:after="240"/>
        <w:ind w:left="284" w:hanging="426"/>
        <w:jc w:val="both"/>
        <w:rPr>
          <w:szCs w:val="22"/>
        </w:rPr>
      </w:pPr>
      <w:r w:rsidRPr="00A809B5">
        <w:rPr>
          <w:szCs w:val="22"/>
        </w:rPr>
        <w:t xml:space="preserve">Dohoda se vyhotovuje </w:t>
      </w:r>
      <w:r w:rsidRPr="00A84156">
        <w:rPr>
          <w:szCs w:val="22"/>
        </w:rPr>
        <w:t>v</w:t>
      </w:r>
      <w:r w:rsidR="004862F3" w:rsidRPr="00A84156">
        <w:rPr>
          <w:szCs w:val="22"/>
        </w:rPr>
        <w:t> </w:t>
      </w:r>
      <w:r w:rsidR="00790856">
        <w:rPr>
          <w:szCs w:val="22"/>
        </w:rPr>
        <w:t>pěti</w:t>
      </w:r>
      <w:r w:rsidRPr="00A84156">
        <w:rPr>
          <w:szCs w:val="22"/>
        </w:rPr>
        <w:t xml:space="preserve"> vyhotoveních</w:t>
      </w:r>
      <w:r w:rsidRPr="00A809B5">
        <w:rPr>
          <w:szCs w:val="22"/>
        </w:rPr>
        <w:t xml:space="preserve"> s platností originálu, z nichž </w:t>
      </w:r>
      <w:r w:rsidR="00B911C7">
        <w:rPr>
          <w:szCs w:val="22"/>
        </w:rPr>
        <w:t>Objednatel</w:t>
      </w:r>
      <w:r w:rsidR="00790856">
        <w:rPr>
          <w:szCs w:val="22"/>
        </w:rPr>
        <w:t xml:space="preserve"> obdrží tři stejnopisy</w:t>
      </w:r>
      <w:r w:rsidRPr="00A809B5">
        <w:rPr>
          <w:szCs w:val="22"/>
        </w:rPr>
        <w:t xml:space="preserve"> a </w:t>
      </w:r>
      <w:r w:rsidR="00B911C7">
        <w:rPr>
          <w:szCs w:val="22"/>
        </w:rPr>
        <w:t>Zhotovitel</w:t>
      </w:r>
      <w:r w:rsidRPr="00A809B5">
        <w:rPr>
          <w:szCs w:val="22"/>
        </w:rPr>
        <w:t xml:space="preserve"> dva stejnopisy. </w:t>
      </w:r>
    </w:p>
    <w:p w14:paraId="55AB666F" w14:textId="5EF0A766" w:rsidR="00FF33F4" w:rsidRPr="00A809B5" w:rsidRDefault="00A809B5" w:rsidP="00F84844">
      <w:pPr>
        <w:numPr>
          <w:ilvl w:val="0"/>
          <w:numId w:val="6"/>
        </w:numPr>
        <w:spacing w:after="240"/>
        <w:ind w:left="284" w:hanging="426"/>
        <w:jc w:val="both"/>
        <w:rPr>
          <w:szCs w:val="22"/>
        </w:rPr>
      </w:pPr>
      <w:r w:rsidRPr="00A809B5">
        <w:rPr>
          <w:szCs w:val="22"/>
        </w:rPr>
        <w:t xml:space="preserve">Smluvní strany vylučují </w:t>
      </w:r>
      <w:r w:rsidR="00FF33F4" w:rsidRPr="00A809B5">
        <w:rPr>
          <w:szCs w:val="22"/>
        </w:rPr>
        <w:t xml:space="preserve">možnost ukončení této Dohody odstoupením od této Dohody </w:t>
      </w:r>
      <w:r w:rsidR="005E5C51">
        <w:rPr>
          <w:szCs w:val="22"/>
        </w:rPr>
        <w:t>podle podmínek Smlouvy</w:t>
      </w:r>
      <w:r w:rsidR="001E2F97">
        <w:rPr>
          <w:szCs w:val="22"/>
        </w:rPr>
        <w:t>.</w:t>
      </w:r>
      <w:r w:rsidR="005E5C51">
        <w:rPr>
          <w:szCs w:val="22"/>
        </w:rPr>
        <w:t xml:space="preserve"> </w:t>
      </w:r>
      <w:r w:rsidR="00FF33F4" w:rsidRPr="00A809B5">
        <w:rPr>
          <w:szCs w:val="22"/>
        </w:rPr>
        <w:t xml:space="preserve">Dohoda bude ukončena splněním všech závazků Smluvních stran. </w:t>
      </w:r>
    </w:p>
    <w:p w14:paraId="2B85A092" w14:textId="55D8491C" w:rsidR="00FF33F4" w:rsidRPr="00260EE5" w:rsidRDefault="00FF33F4" w:rsidP="00F84844">
      <w:pPr>
        <w:numPr>
          <w:ilvl w:val="0"/>
          <w:numId w:val="6"/>
        </w:numPr>
        <w:spacing w:after="240"/>
        <w:ind w:left="284" w:hanging="426"/>
        <w:jc w:val="both"/>
        <w:rPr>
          <w:szCs w:val="22"/>
        </w:rPr>
      </w:pPr>
      <w:r w:rsidRPr="00260EE5">
        <w:rPr>
          <w:szCs w:val="22"/>
        </w:rPr>
        <w:lastRenderedPageBreak/>
        <w:t xml:space="preserve">Smluvní strany na sebe přebírají nebezpečí změny okolností dle § 1765 odst. 2 </w:t>
      </w:r>
      <w:r w:rsidR="00503D55">
        <w:rPr>
          <w:szCs w:val="22"/>
        </w:rPr>
        <w:t>OZ</w:t>
      </w:r>
      <w:r w:rsidRPr="00260EE5">
        <w:rPr>
          <w:szCs w:val="22"/>
        </w:rPr>
        <w:t xml:space="preserve">. </w:t>
      </w:r>
    </w:p>
    <w:p w14:paraId="406DB843" w14:textId="77777777" w:rsidR="00FF33F4" w:rsidRPr="00260EE5" w:rsidRDefault="00B911C7" w:rsidP="00F84844">
      <w:pPr>
        <w:numPr>
          <w:ilvl w:val="0"/>
          <w:numId w:val="6"/>
        </w:numPr>
        <w:spacing w:after="240"/>
        <w:ind w:left="284" w:hanging="426"/>
        <w:jc w:val="both"/>
        <w:rPr>
          <w:szCs w:val="22"/>
        </w:rPr>
      </w:pPr>
      <w:r>
        <w:rPr>
          <w:szCs w:val="22"/>
        </w:rPr>
        <w:t>Zhotovitel</w:t>
      </w:r>
      <w:r w:rsidR="00FF33F4" w:rsidRPr="00260EE5">
        <w:rPr>
          <w:szCs w:val="22"/>
        </w:rPr>
        <w:t xml:space="preserve"> není oprávněn započíst jakoukoliv svoji případnou pohledávku za </w:t>
      </w:r>
      <w:r>
        <w:rPr>
          <w:szCs w:val="22"/>
        </w:rPr>
        <w:t>Objednatelem</w:t>
      </w:r>
      <w:r w:rsidR="00FF33F4" w:rsidRPr="00260EE5">
        <w:rPr>
          <w:szCs w:val="22"/>
        </w:rPr>
        <w:t xml:space="preserve"> vůči jakýmkoliv vzájemným pohledávkám </w:t>
      </w:r>
      <w:r>
        <w:rPr>
          <w:szCs w:val="22"/>
        </w:rPr>
        <w:t>Objednatele</w:t>
      </w:r>
      <w:r w:rsidR="00FF33F4" w:rsidRPr="00260EE5">
        <w:rPr>
          <w:szCs w:val="22"/>
        </w:rPr>
        <w:t xml:space="preserve"> bez předchozího písemného souhlasu </w:t>
      </w:r>
      <w:r>
        <w:rPr>
          <w:szCs w:val="22"/>
        </w:rPr>
        <w:t>Objednatele</w:t>
      </w:r>
      <w:r w:rsidR="00864A1F">
        <w:rPr>
          <w:szCs w:val="22"/>
        </w:rPr>
        <w:t>.</w:t>
      </w:r>
    </w:p>
    <w:p w14:paraId="4C42B729" w14:textId="69F57CC4" w:rsidR="00FF33F4" w:rsidRPr="00260EE5" w:rsidRDefault="00FF33F4" w:rsidP="00F84844">
      <w:pPr>
        <w:numPr>
          <w:ilvl w:val="0"/>
          <w:numId w:val="6"/>
        </w:numPr>
        <w:spacing w:after="240"/>
        <w:ind w:left="284" w:hanging="426"/>
        <w:jc w:val="both"/>
        <w:rPr>
          <w:szCs w:val="22"/>
        </w:rPr>
      </w:pPr>
      <w:r w:rsidRPr="00260EE5">
        <w:rPr>
          <w:szCs w:val="22"/>
        </w:rPr>
        <w:t>Tato Dohoda se řídí českým právním řádem. Není-li v této Dohodě sjednáno jinak, řídí se vz</w:t>
      </w:r>
      <w:r w:rsidR="00815C5F">
        <w:rPr>
          <w:szCs w:val="22"/>
        </w:rPr>
        <w:t>ájemná práva a povinnosti obou S</w:t>
      </w:r>
      <w:r w:rsidRPr="00260EE5">
        <w:rPr>
          <w:szCs w:val="22"/>
        </w:rPr>
        <w:t xml:space="preserve">mluvních stran příslušnými ustanoveními </w:t>
      </w:r>
      <w:r w:rsidR="00503D55">
        <w:rPr>
          <w:szCs w:val="22"/>
        </w:rPr>
        <w:t>OZ</w:t>
      </w:r>
      <w:r w:rsidRPr="00260EE5">
        <w:rPr>
          <w:szCs w:val="22"/>
        </w:rPr>
        <w:t xml:space="preserve">. </w:t>
      </w:r>
    </w:p>
    <w:p w14:paraId="36796B0C" w14:textId="7B04A7CB" w:rsidR="00FF33F4" w:rsidRPr="00260EE5" w:rsidRDefault="00FF33F4" w:rsidP="00F84844">
      <w:pPr>
        <w:numPr>
          <w:ilvl w:val="0"/>
          <w:numId w:val="6"/>
        </w:numPr>
        <w:spacing w:after="240"/>
        <w:ind w:left="284" w:hanging="426"/>
        <w:jc w:val="both"/>
        <w:rPr>
          <w:szCs w:val="22"/>
        </w:rPr>
      </w:pPr>
      <w:r w:rsidRPr="00260EE5">
        <w:rPr>
          <w:szCs w:val="22"/>
        </w:rPr>
        <w:t xml:space="preserve">V případě, že některé ustanovení této Dohody je nebo se stane neúčinným či nevymahatelným, zůstávají ostatní ustanovení této Dohody účinná. Strany této Dohody se zavazují nahradit neúčinné ustanovení této Dohody ustanovením jiným, účinným, které svým obsahem a smyslem odpovídá nejlépe obsahu a smyslu ustanovení původního, neúčinného, a úmyslu obou </w:t>
      </w:r>
      <w:r w:rsidR="00C46F5B">
        <w:rPr>
          <w:szCs w:val="22"/>
        </w:rPr>
        <w:t>S</w:t>
      </w:r>
      <w:r w:rsidRPr="00260EE5">
        <w:rPr>
          <w:szCs w:val="22"/>
        </w:rPr>
        <w:t>mluvních stran v den uzavření této Dohody.</w:t>
      </w:r>
    </w:p>
    <w:p w14:paraId="6B0C8C50" w14:textId="12105200" w:rsidR="00FF33F4" w:rsidRPr="00260EE5" w:rsidRDefault="00FF33F4" w:rsidP="00F84844">
      <w:pPr>
        <w:numPr>
          <w:ilvl w:val="0"/>
          <w:numId w:val="6"/>
        </w:numPr>
        <w:spacing w:after="240"/>
        <w:ind w:left="284" w:hanging="426"/>
        <w:jc w:val="both"/>
        <w:rPr>
          <w:b/>
          <w:szCs w:val="22"/>
        </w:rPr>
      </w:pPr>
      <w:r w:rsidRPr="00260EE5">
        <w:rPr>
          <w:szCs w:val="22"/>
        </w:rPr>
        <w:t>Smluvní strany souhlasí s uveřejněním této Dohody a konstatují, že v Dohodě nejsou informace, které nemohou být poskytnuty podle zákona č. 340/2015 Sb., o zvláštních podmínkách účinnosti některých smluv, uveřejňování těchto smluv a o registru smluv</w:t>
      </w:r>
      <w:r w:rsidR="0049797F">
        <w:rPr>
          <w:szCs w:val="22"/>
        </w:rPr>
        <w:t>,</w:t>
      </w:r>
      <w:r w:rsidR="005E7380">
        <w:rPr>
          <w:szCs w:val="22"/>
        </w:rPr>
        <w:t xml:space="preserve"> ve znění pozdějších předpisů</w:t>
      </w:r>
      <w:r w:rsidRPr="00260EE5">
        <w:rPr>
          <w:szCs w:val="22"/>
        </w:rPr>
        <w:t xml:space="preserve"> </w:t>
      </w:r>
      <w:r w:rsidRPr="00260EE5">
        <w:rPr>
          <w:rStyle w:val="h1a6"/>
          <w:color w:val="070707"/>
          <w:kern w:val="36"/>
          <w:sz w:val="22"/>
          <w:szCs w:val="22"/>
          <w:specVanish w:val="0"/>
        </w:rPr>
        <w:t>(zákon o registru smluv), v platném znění (dále jen „zákon o registru smluv“)</w:t>
      </w:r>
      <w:r w:rsidRPr="00260EE5">
        <w:rPr>
          <w:szCs w:val="22"/>
        </w:rPr>
        <w:t xml:space="preserve"> a zákona č. 106/1999 Sb., o svobodném přístupu k informacím, ve znění pozdějších předpisů.</w:t>
      </w:r>
    </w:p>
    <w:p w14:paraId="5B6FDAE9" w14:textId="0E868574" w:rsidR="00FF33F4" w:rsidRPr="00260EE5" w:rsidRDefault="00FF33F4" w:rsidP="00F84844">
      <w:pPr>
        <w:numPr>
          <w:ilvl w:val="0"/>
          <w:numId w:val="6"/>
        </w:numPr>
        <w:spacing w:after="240"/>
        <w:ind w:left="284" w:hanging="426"/>
        <w:jc w:val="both"/>
        <w:rPr>
          <w:b/>
          <w:szCs w:val="22"/>
        </w:rPr>
      </w:pPr>
      <w:r w:rsidRPr="00260EE5">
        <w:rPr>
          <w:szCs w:val="22"/>
        </w:rPr>
        <w:t>Dohoda</w:t>
      </w:r>
      <w:r w:rsidRPr="00260EE5">
        <w:rPr>
          <w:b/>
          <w:szCs w:val="22"/>
        </w:rPr>
        <w:t xml:space="preserve"> </w:t>
      </w:r>
      <w:r w:rsidRPr="00260EE5">
        <w:rPr>
          <w:szCs w:val="22"/>
        </w:rPr>
        <w:t xml:space="preserve">nabývá platnosti dnem jejího podpisu oběma Smluvními stranami a účinnosti dnem jejího uveřejnění v registru smluv dle zákona </w:t>
      </w:r>
      <w:r w:rsidR="00864A1F">
        <w:rPr>
          <w:szCs w:val="22"/>
        </w:rPr>
        <w:t>č. 340/2015 Sb</w:t>
      </w:r>
      <w:r w:rsidRPr="00260EE5">
        <w:rPr>
          <w:rStyle w:val="h1a6"/>
          <w:color w:val="070707"/>
          <w:kern w:val="36"/>
          <w:sz w:val="22"/>
          <w:szCs w:val="22"/>
          <w:specVanish w:val="0"/>
        </w:rPr>
        <w:t>registru smluv</w:t>
      </w:r>
      <w:r w:rsidRPr="00260EE5">
        <w:rPr>
          <w:szCs w:val="22"/>
        </w:rPr>
        <w:t>.</w:t>
      </w:r>
      <w:r w:rsidR="005E7380">
        <w:rPr>
          <w:szCs w:val="22"/>
        </w:rPr>
        <w:t xml:space="preserve">, </w:t>
      </w:r>
      <w:r w:rsidR="005E7380" w:rsidRPr="00260EE5">
        <w:rPr>
          <w:szCs w:val="22"/>
        </w:rPr>
        <w:t>o zvláštních podmínkách účinnosti některých smluv, uveřejňování těchto smluv a o registru smluv</w:t>
      </w:r>
      <w:r w:rsidR="005E7380">
        <w:rPr>
          <w:szCs w:val="22"/>
        </w:rPr>
        <w:t>, ve znění pozdějších předpisů</w:t>
      </w:r>
      <w:r w:rsidR="0049797F">
        <w:rPr>
          <w:szCs w:val="22"/>
        </w:rPr>
        <w:t>.</w:t>
      </w:r>
    </w:p>
    <w:p w14:paraId="6D2E149A" w14:textId="72EC5243" w:rsidR="00FF33F4" w:rsidRPr="00260EE5" w:rsidRDefault="00FF33F4" w:rsidP="00F84844">
      <w:pPr>
        <w:numPr>
          <w:ilvl w:val="0"/>
          <w:numId w:val="6"/>
        </w:numPr>
        <w:spacing w:after="240"/>
        <w:ind w:left="284" w:hanging="426"/>
        <w:jc w:val="both"/>
        <w:rPr>
          <w:b/>
          <w:szCs w:val="22"/>
        </w:rPr>
      </w:pPr>
      <w:r w:rsidRPr="00260EE5">
        <w:rPr>
          <w:szCs w:val="22"/>
        </w:rPr>
        <w:t xml:space="preserve">Smluvní strany výslovně sjednávají, že uveřejnění této Dohody v registru smluv dle zákona o registru smluv zajistí </w:t>
      </w:r>
      <w:r w:rsidR="00B911C7">
        <w:rPr>
          <w:szCs w:val="22"/>
        </w:rPr>
        <w:t>Objednatel</w:t>
      </w:r>
      <w:r w:rsidRPr="00260EE5">
        <w:rPr>
          <w:szCs w:val="22"/>
        </w:rPr>
        <w:t xml:space="preserve"> neprodleně po pod</w:t>
      </w:r>
      <w:r w:rsidR="00815C5F">
        <w:rPr>
          <w:szCs w:val="22"/>
        </w:rPr>
        <w:t>pisu této Dohody a bude druhou S</w:t>
      </w:r>
      <w:r w:rsidRPr="00260EE5">
        <w:rPr>
          <w:szCs w:val="22"/>
        </w:rPr>
        <w:t>mluvní stranu o provedeném uveřejnění v registru smluv informovat.</w:t>
      </w:r>
    </w:p>
    <w:p w14:paraId="1BD950BB" w14:textId="70FE3E48" w:rsidR="00FF33F4" w:rsidRPr="00260EE5" w:rsidRDefault="00FF33F4" w:rsidP="00F84844">
      <w:pPr>
        <w:numPr>
          <w:ilvl w:val="0"/>
          <w:numId w:val="6"/>
        </w:numPr>
        <w:spacing w:after="240"/>
        <w:ind w:left="284" w:hanging="426"/>
        <w:jc w:val="both"/>
        <w:rPr>
          <w:szCs w:val="22"/>
        </w:rPr>
      </w:pPr>
      <w:r w:rsidRPr="00260EE5">
        <w:rPr>
          <w:szCs w:val="22"/>
        </w:rPr>
        <w:t>Smluvní strany souhlasí se zveřejněním Dohody na internetov</w:t>
      </w:r>
      <w:r w:rsidR="0049797F">
        <w:rPr>
          <w:szCs w:val="22"/>
        </w:rPr>
        <w:t>ých stránkách Objednatele a na P</w:t>
      </w:r>
      <w:r w:rsidRPr="00260EE5">
        <w:rPr>
          <w:szCs w:val="22"/>
        </w:rPr>
        <w:t>rofilu zadavatele</w:t>
      </w:r>
      <w:r w:rsidR="00C46F5B">
        <w:rPr>
          <w:szCs w:val="22"/>
        </w:rPr>
        <w:t xml:space="preserve"> Městské části Praha 7</w:t>
      </w:r>
      <w:r w:rsidRPr="00260EE5">
        <w:rPr>
          <w:szCs w:val="22"/>
        </w:rPr>
        <w:t>.</w:t>
      </w:r>
    </w:p>
    <w:p w14:paraId="7AFAE847" w14:textId="77777777" w:rsidR="00FF33F4" w:rsidRPr="00260EE5" w:rsidRDefault="00FF33F4" w:rsidP="00F84844">
      <w:pPr>
        <w:numPr>
          <w:ilvl w:val="0"/>
          <w:numId w:val="6"/>
        </w:numPr>
        <w:ind w:left="284" w:hanging="426"/>
        <w:jc w:val="both"/>
        <w:rPr>
          <w:szCs w:val="22"/>
        </w:rPr>
      </w:pPr>
      <w:r w:rsidRPr="00260EE5">
        <w:rPr>
          <w:szCs w:val="22"/>
        </w:rPr>
        <w:t>Nedílnou součástí této Dohody jsou přílohy:</w:t>
      </w:r>
    </w:p>
    <w:p w14:paraId="06ADDD8A" w14:textId="66854133" w:rsidR="00FF33F4" w:rsidRPr="008D5E4B" w:rsidRDefault="008D5E4B" w:rsidP="00F84844">
      <w:pPr>
        <w:ind w:left="284"/>
        <w:jc w:val="both"/>
        <w:rPr>
          <w:szCs w:val="22"/>
        </w:rPr>
      </w:pPr>
      <w:r w:rsidRPr="008D5E4B">
        <w:rPr>
          <w:szCs w:val="22"/>
        </w:rPr>
        <w:t>Příloha č. 1</w:t>
      </w:r>
      <w:r w:rsidR="00FF33F4" w:rsidRPr="008D5E4B">
        <w:rPr>
          <w:szCs w:val="22"/>
        </w:rPr>
        <w:t xml:space="preserve"> </w:t>
      </w:r>
      <w:r w:rsidR="00F17626" w:rsidRPr="008D5E4B">
        <w:rPr>
          <w:szCs w:val="22"/>
        </w:rPr>
        <w:t xml:space="preserve">- </w:t>
      </w:r>
      <w:r w:rsidR="00E72115" w:rsidRPr="008D5E4B">
        <w:rPr>
          <w:szCs w:val="22"/>
        </w:rPr>
        <w:t>Změnový list</w:t>
      </w:r>
      <w:r w:rsidR="002C3B38" w:rsidRPr="008D5E4B">
        <w:rPr>
          <w:szCs w:val="22"/>
        </w:rPr>
        <w:t xml:space="preserve"> č. </w:t>
      </w:r>
      <w:r w:rsidR="00E72115" w:rsidRPr="008D5E4B">
        <w:rPr>
          <w:szCs w:val="22"/>
        </w:rPr>
        <w:t>21</w:t>
      </w:r>
      <w:r w:rsidR="002A260C">
        <w:rPr>
          <w:szCs w:val="22"/>
        </w:rPr>
        <w:t xml:space="preserve"> vč. rekapitulace</w:t>
      </w:r>
      <w:r w:rsidR="00E72115" w:rsidRPr="008D5E4B">
        <w:rPr>
          <w:szCs w:val="22"/>
        </w:rPr>
        <w:t xml:space="preserve"> </w:t>
      </w:r>
    </w:p>
    <w:p w14:paraId="5718A06B" w14:textId="01C53566" w:rsidR="002C3B38" w:rsidRPr="008D5E4B" w:rsidRDefault="008D5E4B" w:rsidP="00F84844">
      <w:pPr>
        <w:shd w:val="clear" w:color="auto" w:fill="FFFFFF"/>
        <w:ind w:left="284"/>
        <w:rPr>
          <w:szCs w:val="22"/>
        </w:rPr>
      </w:pPr>
      <w:r w:rsidRPr="008D5E4B">
        <w:rPr>
          <w:szCs w:val="22"/>
        </w:rPr>
        <w:t>Příloha č. 2</w:t>
      </w:r>
      <w:r w:rsidR="00F17626" w:rsidRPr="008D5E4B">
        <w:rPr>
          <w:szCs w:val="22"/>
        </w:rPr>
        <w:t xml:space="preserve"> -</w:t>
      </w:r>
      <w:r w:rsidR="00FF33F4" w:rsidRPr="008D5E4B">
        <w:rPr>
          <w:szCs w:val="22"/>
        </w:rPr>
        <w:t xml:space="preserve"> </w:t>
      </w:r>
      <w:r w:rsidR="002C3B38" w:rsidRPr="008D5E4B">
        <w:rPr>
          <w:szCs w:val="22"/>
        </w:rPr>
        <w:t xml:space="preserve">Protokol o předání a převzetí </w:t>
      </w:r>
      <w:r w:rsidR="00125D89">
        <w:rPr>
          <w:szCs w:val="22"/>
        </w:rPr>
        <w:t>d</w:t>
      </w:r>
      <w:r w:rsidR="002C3B38" w:rsidRPr="008D5E4B">
        <w:rPr>
          <w:szCs w:val="22"/>
        </w:rPr>
        <w:t xml:space="preserve">íla </w:t>
      </w:r>
    </w:p>
    <w:p w14:paraId="66CF05EE" w14:textId="77777777" w:rsidR="00FF33F4" w:rsidRPr="008D5E4B" w:rsidRDefault="00FF33F4" w:rsidP="00FF33F4">
      <w:pPr>
        <w:spacing w:line="240" w:lineRule="atLeast"/>
        <w:jc w:val="both"/>
        <w:rPr>
          <w:szCs w:val="22"/>
          <w:lang w:eastAsia="cs-CZ"/>
        </w:rPr>
      </w:pPr>
    </w:p>
    <w:p w14:paraId="2F236C3B" w14:textId="77777777" w:rsidR="002512BD" w:rsidRDefault="002512BD" w:rsidP="00FF33F4">
      <w:pPr>
        <w:spacing w:line="240" w:lineRule="atLeast"/>
        <w:jc w:val="both"/>
        <w:rPr>
          <w:color w:val="000000"/>
          <w:szCs w:val="22"/>
          <w:lang w:eastAsia="cs-CZ"/>
        </w:rPr>
      </w:pPr>
    </w:p>
    <w:p w14:paraId="3E5D617A" w14:textId="77777777" w:rsidR="00C747A7" w:rsidRDefault="00C747A7" w:rsidP="00FF33F4">
      <w:pPr>
        <w:spacing w:line="240" w:lineRule="atLeast"/>
        <w:jc w:val="both"/>
        <w:rPr>
          <w:color w:val="000000"/>
          <w:szCs w:val="22"/>
          <w:lang w:eastAsia="cs-CZ"/>
        </w:rPr>
      </w:pPr>
    </w:p>
    <w:p w14:paraId="7CFBD511" w14:textId="4D8B96CB" w:rsidR="00FF33F4" w:rsidRPr="00260EE5" w:rsidRDefault="00C236E1" w:rsidP="00FF33F4">
      <w:pPr>
        <w:spacing w:line="240" w:lineRule="atLeast"/>
        <w:jc w:val="both"/>
        <w:rPr>
          <w:szCs w:val="22"/>
        </w:rPr>
      </w:pPr>
      <w:r>
        <w:rPr>
          <w:color w:val="000000"/>
          <w:szCs w:val="22"/>
          <w:lang w:eastAsia="cs-CZ"/>
        </w:rPr>
        <w:t xml:space="preserve">V Praze dne 25. 11. </w:t>
      </w:r>
      <w:r w:rsidR="00FF33F4" w:rsidRPr="00260EE5">
        <w:rPr>
          <w:color w:val="000000"/>
          <w:szCs w:val="22"/>
          <w:lang w:eastAsia="cs-CZ"/>
        </w:rPr>
        <w:t>202</w:t>
      </w:r>
      <w:r w:rsidR="00AB287F">
        <w:rPr>
          <w:color w:val="000000"/>
          <w:szCs w:val="22"/>
          <w:lang w:eastAsia="cs-CZ"/>
        </w:rPr>
        <w:t>1</w:t>
      </w:r>
      <w:r w:rsidR="00815C5F">
        <w:rPr>
          <w:color w:val="000000"/>
          <w:szCs w:val="22"/>
          <w:lang w:eastAsia="cs-CZ"/>
        </w:rPr>
        <w:tab/>
      </w:r>
      <w:r w:rsidR="00815C5F">
        <w:rPr>
          <w:color w:val="000000"/>
          <w:szCs w:val="22"/>
          <w:lang w:eastAsia="cs-CZ"/>
        </w:rPr>
        <w:tab/>
      </w:r>
      <w:r w:rsidR="00815C5F">
        <w:rPr>
          <w:color w:val="000000"/>
          <w:szCs w:val="22"/>
          <w:lang w:eastAsia="cs-CZ"/>
        </w:rPr>
        <w:tab/>
        <w:t xml:space="preserve">           </w:t>
      </w:r>
      <w:r w:rsidR="00815C5F">
        <w:rPr>
          <w:color w:val="000000"/>
          <w:szCs w:val="22"/>
          <w:lang w:eastAsia="cs-CZ"/>
        </w:rPr>
        <w:tab/>
      </w:r>
      <w:r w:rsidR="00815C5F">
        <w:rPr>
          <w:color w:val="000000"/>
          <w:szCs w:val="22"/>
          <w:lang w:eastAsia="cs-CZ"/>
        </w:rPr>
        <w:tab/>
        <w:t>V Praze dn</w:t>
      </w:r>
      <w:bookmarkStart w:id="2" w:name="_PictureBullets"/>
      <w:bookmarkEnd w:id="2"/>
      <w:r>
        <w:rPr>
          <w:color w:val="000000"/>
          <w:szCs w:val="22"/>
          <w:lang w:eastAsia="cs-CZ"/>
        </w:rPr>
        <w:t xml:space="preserve">e 24. 11. </w:t>
      </w:r>
      <w:r w:rsidR="00F84844">
        <w:rPr>
          <w:color w:val="000000"/>
          <w:szCs w:val="22"/>
          <w:lang w:eastAsia="cs-CZ"/>
        </w:rPr>
        <w:t>2021</w:t>
      </w:r>
    </w:p>
    <w:p w14:paraId="6429F1DF" w14:textId="77777777" w:rsidR="00FF33F4" w:rsidRPr="00260EE5" w:rsidRDefault="00FF33F4" w:rsidP="00FF33F4">
      <w:pPr>
        <w:rPr>
          <w:szCs w:val="22"/>
        </w:rPr>
      </w:pPr>
    </w:p>
    <w:p w14:paraId="3830EC3A" w14:textId="77777777" w:rsidR="00F17626" w:rsidRDefault="00F17626" w:rsidP="00864A1F">
      <w:pPr>
        <w:rPr>
          <w:szCs w:val="22"/>
        </w:rPr>
      </w:pPr>
    </w:p>
    <w:p w14:paraId="47E33C58" w14:textId="77777777" w:rsidR="00FF33F4" w:rsidRPr="00260EE5" w:rsidRDefault="00B911C7" w:rsidP="00864A1F">
      <w:pPr>
        <w:rPr>
          <w:szCs w:val="22"/>
        </w:rPr>
      </w:pPr>
      <w:r>
        <w:rPr>
          <w:szCs w:val="22"/>
        </w:rPr>
        <w:t>Objednatel</w:t>
      </w:r>
      <w:r w:rsidR="00FF33F4" w:rsidRPr="00260EE5">
        <w:rPr>
          <w:szCs w:val="22"/>
        </w:rPr>
        <w:t xml:space="preserve">                                            </w:t>
      </w:r>
      <w:r w:rsidR="00FF33F4" w:rsidRPr="00260EE5">
        <w:rPr>
          <w:szCs w:val="22"/>
        </w:rPr>
        <w:tab/>
      </w:r>
      <w:r w:rsidR="00FF33F4" w:rsidRPr="00260EE5">
        <w:rPr>
          <w:szCs w:val="22"/>
        </w:rPr>
        <w:tab/>
      </w:r>
      <w:r w:rsidR="00FF33F4" w:rsidRPr="00260EE5">
        <w:rPr>
          <w:szCs w:val="22"/>
        </w:rPr>
        <w:tab/>
      </w:r>
      <w:r>
        <w:rPr>
          <w:szCs w:val="22"/>
        </w:rPr>
        <w:t>Zhotovitel</w:t>
      </w:r>
    </w:p>
    <w:p w14:paraId="738EDC8C" w14:textId="77777777" w:rsidR="00F17626" w:rsidRDefault="00F17626" w:rsidP="00FF33F4">
      <w:pPr>
        <w:shd w:val="clear" w:color="auto" w:fill="FFFFFF"/>
        <w:tabs>
          <w:tab w:val="center" w:pos="-1985"/>
        </w:tabs>
        <w:spacing w:after="120" w:line="280" w:lineRule="exact"/>
        <w:rPr>
          <w:szCs w:val="22"/>
        </w:rPr>
      </w:pPr>
    </w:p>
    <w:p w14:paraId="3B9F4F3C" w14:textId="77777777" w:rsidR="00790856" w:rsidRDefault="00790856" w:rsidP="00FF33F4">
      <w:pPr>
        <w:shd w:val="clear" w:color="auto" w:fill="FFFFFF"/>
        <w:tabs>
          <w:tab w:val="center" w:pos="-1985"/>
        </w:tabs>
        <w:spacing w:after="120" w:line="280" w:lineRule="exact"/>
        <w:rPr>
          <w:szCs w:val="22"/>
        </w:rPr>
      </w:pPr>
    </w:p>
    <w:p w14:paraId="1C6A5016" w14:textId="77777777" w:rsidR="00E72115" w:rsidRDefault="00E72115" w:rsidP="00FF33F4">
      <w:pPr>
        <w:shd w:val="clear" w:color="auto" w:fill="FFFFFF"/>
        <w:tabs>
          <w:tab w:val="center" w:pos="-1985"/>
        </w:tabs>
        <w:spacing w:after="120" w:line="280" w:lineRule="exact"/>
        <w:rPr>
          <w:szCs w:val="22"/>
        </w:rPr>
      </w:pPr>
    </w:p>
    <w:p w14:paraId="4BB8E71F" w14:textId="77777777" w:rsidR="00E72115" w:rsidRDefault="00E72115" w:rsidP="00E72115">
      <w:pPr>
        <w:tabs>
          <w:tab w:val="left" w:pos="0"/>
        </w:tabs>
        <w:rPr>
          <w:b/>
          <w:szCs w:val="22"/>
        </w:rPr>
      </w:pPr>
      <w:r w:rsidRPr="00517EAF">
        <w:rPr>
          <w:bCs/>
          <w:szCs w:val="22"/>
        </w:rPr>
        <w:t>…………………………..</w:t>
      </w:r>
      <w:r w:rsidRPr="00517EAF">
        <w:rPr>
          <w:bCs/>
          <w:szCs w:val="22"/>
        </w:rPr>
        <w:tab/>
      </w:r>
      <w:r w:rsidRPr="00517EAF">
        <w:rPr>
          <w:bCs/>
          <w:szCs w:val="22"/>
        </w:rPr>
        <w:tab/>
      </w:r>
      <w:r w:rsidRPr="00517EAF">
        <w:rPr>
          <w:bCs/>
          <w:szCs w:val="22"/>
        </w:rPr>
        <w:tab/>
        <w:t xml:space="preserve">         </w:t>
      </w:r>
      <w:r w:rsidRPr="00517EAF">
        <w:rPr>
          <w:bCs/>
          <w:szCs w:val="22"/>
        </w:rPr>
        <w:tab/>
      </w:r>
      <w:r w:rsidRPr="00517EAF">
        <w:rPr>
          <w:bCs/>
          <w:szCs w:val="22"/>
        </w:rPr>
        <w:tab/>
        <w:t>….…..……………………</w:t>
      </w:r>
      <w:r w:rsidRPr="00B557DD">
        <w:rPr>
          <w:b/>
          <w:szCs w:val="22"/>
        </w:rPr>
        <w:t xml:space="preserve"> </w:t>
      </w:r>
    </w:p>
    <w:p w14:paraId="0F875DE4" w14:textId="77777777" w:rsidR="00E72115" w:rsidRPr="00E54D6C" w:rsidRDefault="00E72115" w:rsidP="00E72115">
      <w:pPr>
        <w:tabs>
          <w:tab w:val="left" w:pos="0"/>
        </w:tabs>
        <w:rPr>
          <w:szCs w:val="22"/>
        </w:rPr>
      </w:pPr>
      <w:r w:rsidRPr="00E54D6C">
        <w:rPr>
          <w:b/>
          <w:szCs w:val="22"/>
        </w:rPr>
        <w:t>Městská část Praha 7</w:t>
      </w:r>
      <w:r w:rsidRPr="00E54D6C">
        <w:rPr>
          <w:b/>
          <w:szCs w:val="22"/>
        </w:rPr>
        <w:tab/>
      </w:r>
      <w:r w:rsidRPr="00E54D6C">
        <w:rPr>
          <w:b/>
          <w:szCs w:val="22"/>
        </w:rPr>
        <w:tab/>
      </w:r>
      <w:r w:rsidRPr="00E54D6C">
        <w:rPr>
          <w:b/>
          <w:szCs w:val="22"/>
        </w:rPr>
        <w:tab/>
        <w:t xml:space="preserve">   </w:t>
      </w:r>
      <w:r w:rsidRPr="00E54D6C">
        <w:rPr>
          <w:b/>
          <w:szCs w:val="22"/>
        </w:rPr>
        <w:tab/>
      </w:r>
      <w:r w:rsidRPr="00E54D6C">
        <w:rPr>
          <w:b/>
          <w:szCs w:val="22"/>
        </w:rPr>
        <w:tab/>
        <w:t>GREEN PROJECT s.r.o.</w:t>
      </w:r>
    </w:p>
    <w:p w14:paraId="5729AE32" w14:textId="77777777" w:rsidR="00E72115" w:rsidRPr="00E54D6C" w:rsidRDefault="00E72115" w:rsidP="00E72115">
      <w:pPr>
        <w:tabs>
          <w:tab w:val="left" w:pos="0"/>
        </w:tabs>
        <w:rPr>
          <w:szCs w:val="22"/>
        </w:rPr>
      </w:pPr>
      <w:r w:rsidRPr="00E54D6C">
        <w:rPr>
          <w:szCs w:val="22"/>
        </w:rPr>
        <w:t>Mgr. Jan Čižinský</w:t>
      </w:r>
      <w:r w:rsidRPr="00E54D6C">
        <w:rPr>
          <w:szCs w:val="22"/>
        </w:rPr>
        <w:tab/>
      </w:r>
      <w:r w:rsidRPr="00E54D6C">
        <w:rPr>
          <w:szCs w:val="22"/>
        </w:rPr>
        <w:tab/>
      </w:r>
      <w:r w:rsidRPr="00E54D6C">
        <w:rPr>
          <w:szCs w:val="22"/>
        </w:rPr>
        <w:tab/>
      </w:r>
      <w:r w:rsidRPr="00E54D6C">
        <w:rPr>
          <w:szCs w:val="22"/>
        </w:rPr>
        <w:tab/>
      </w:r>
      <w:r w:rsidRPr="00E54D6C">
        <w:rPr>
          <w:szCs w:val="22"/>
        </w:rPr>
        <w:tab/>
        <w:t xml:space="preserve">       </w:t>
      </w:r>
      <w:r w:rsidRPr="00E54D6C">
        <w:rPr>
          <w:szCs w:val="22"/>
        </w:rPr>
        <w:tab/>
        <w:t>Lukáš Novotný</w:t>
      </w:r>
    </w:p>
    <w:p w14:paraId="750CA11B" w14:textId="77777777" w:rsidR="00E72115" w:rsidRPr="00115813" w:rsidRDefault="00E72115" w:rsidP="00E72115">
      <w:pPr>
        <w:pStyle w:val="Import40"/>
        <w:tabs>
          <w:tab w:val="clear" w:pos="360"/>
          <w:tab w:val="clear" w:pos="4248"/>
          <w:tab w:val="clear" w:pos="5976"/>
          <w:tab w:val="left" w:pos="720"/>
        </w:tabs>
        <w:rPr>
          <w:rFonts w:ascii="Arial" w:hAnsi="Arial" w:cs="Arial"/>
          <w:sz w:val="22"/>
          <w:szCs w:val="22"/>
          <w:lang w:val="cs-CZ"/>
        </w:rPr>
      </w:pPr>
      <w:r w:rsidRPr="00E54D6C">
        <w:rPr>
          <w:rFonts w:ascii="Arial" w:hAnsi="Arial" w:cs="Arial"/>
          <w:sz w:val="22"/>
          <w:szCs w:val="22"/>
          <w:lang w:val="cs-CZ"/>
        </w:rPr>
        <w:t>starosta</w:t>
      </w:r>
      <w:r w:rsidRPr="00E54D6C">
        <w:rPr>
          <w:rFonts w:ascii="Arial" w:hAnsi="Arial" w:cs="Arial"/>
          <w:sz w:val="22"/>
          <w:szCs w:val="22"/>
          <w:lang w:val="cs-CZ"/>
        </w:rPr>
        <w:tab/>
      </w:r>
      <w:r w:rsidRPr="00E54D6C">
        <w:rPr>
          <w:rFonts w:ascii="Arial" w:hAnsi="Arial" w:cs="Arial"/>
          <w:sz w:val="22"/>
          <w:szCs w:val="22"/>
          <w:lang w:val="cs-CZ"/>
        </w:rPr>
        <w:tab/>
      </w:r>
      <w:r w:rsidRPr="00E54D6C">
        <w:rPr>
          <w:rFonts w:ascii="Arial" w:hAnsi="Arial" w:cs="Arial"/>
          <w:sz w:val="22"/>
          <w:szCs w:val="22"/>
          <w:lang w:val="cs-CZ"/>
        </w:rPr>
        <w:tab/>
      </w:r>
      <w:r w:rsidRPr="00E54D6C">
        <w:rPr>
          <w:rFonts w:ascii="Arial" w:hAnsi="Arial" w:cs="Arial"/>
          <w:sz w:val="22"/>
          <w:szCs w:val="22"/>
          <w:lang w:val="cs-CZ"/>
        </w:rPr>
        <w:tab/>
      </w:r>
      <w:r w:rsidRPr="00E54D6C">
        <w:rPr>
          <w:rFonts w:ascii="Arial" w:hAnsi="Arial" w:cs="Arial"/>
          <w:sz w:val="22"/>
          <w:szCs w:val="22"/>
          <w:lang w:val="cs-CZ"/>
        </w:rPr>
        <w:tab/>
      </w:r>
      <w:r w:rsidRPr="00E54D6C">
        <w:rPr>
          <w:rFonts w:ascii="Arial" w:hAnsi="Arial" w:cs="Arial"/>
          <w:sz w:val="22"/>
          <w:szCs w:val="22"/>
          <w:lang w:val="cs-CZ"/>
        </w:rPr>
        <w:tab/>
      </w:r>
      <w:r w:rsidRPr="00E54D6C">
        <w:rPr>
          <w:rFonts w:ascii="Arial" w:hAnsi="Arial" w:cs="Arial"/>
          <w:sz w:val="22"/>
          <w:szCs w:val="22"/>
          <w:lang w:val="cs-CZ"/>
        </w:rPr>
        <w:tab/>
        <w:t>jednatel</w:t>
      </w:r>
    </w:p>
    <w:p w14:paraId="358F0B7F" w14:textId="77777777" w:rsidR="00E72115" w:rsidRPr="00260EE5" w:rsidRDefault="00E72115" w:rsidP="00FF33F4">
      <w:pPr>
        <w:shd w:val="clear" w:color="auto" w:fill="FFFFFF"/>
        <w:tabs>
          <w:tab w:val="center" w:pos="-1985"/>
        </w:tabs>
        <w:spacing w:after="120" w:line="280" w:lineRule="exact"/>
        <w:rPr>
          <w:szCs w:val="22"/>
        </w:rPr>
      </w:pPr>
    </w:p>
    <w:sectPr w:rsidR="00E72115" w:rsidRPr="00260EE5" w:rsidSect="00260EE5">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5AD6A" w14:textId="77777777" w:rsidR="002C7F95" w:rsidRDefault="002C7F95" w:rsidP="00260EE5">
      <w:r>
        <w:separator/>
      </w:r>
    </w:p>
  </w:endnote>
  <w:endnote w:type="continuationSeparator" w:id="0">
    <w:p w14:paraId="0B21C44C" w14:textId="77777777" w:rsidR="002C7F95" w:rsidRDefault="002C7F95" w:rsidP="0026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CE">
    <w:altName w:val="Gabriola"/>
    <w:panose1 w:val="00000000000000000000"/>
    <w:charset w:val="EE"/>
    <w:family w:val="decorative"/>
    <w:notTrueType/>
    <w:pitch w:val="variable"/>
    <w:sig w:usb0="00000001"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vinion">
    <w:altName w:val="Arial"/>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206236"/>
      <w:docPartObj>
        <w:docPartGallery w:val="Page Numbers (Bottom of Page)"/>
        <w:docPartUnique/>
      </w:docPartObj>
    </w:sdtPr>
    <w:sdtEndPr/>
    <w:sdtContent>
      <w:sdt>
        <w:sdtPr>
          <w:id w:val="-1769616900"/>
          <w:docPartObj>
            <w:docPartGallery w:val="Page Numbers (Top of Page)"/>
            <w:docPartUnique/>
          </w:docPartObj>
        </w:sdtPr>
        <w:sdtEndPr/>
        <w:sdtContent>
          <w:p w14:paraId="146236EA" w14:textId="5ED408FE" w:rsidR="00383167" w:rsidRDefault="00383167">
            <w:pPr>
              <w:pStyle w:val="Zpat"/>
              <w:jc w:val="right"/>
            </w:pPr>
            <w:r w:rsidRPr="00383167">
              <w:rPr>
                <w:rFonts w:ascii="Arial Narrow" w:hAnsi="Arial Narrow"/>
                <w:sz w:val="16"/>
                <w:szCs w:val="16"/>
              </w:rPr>
              <w:t xml:space="preserve">Stránka </w:t>
            </w:r>
            <w:r w:rsidRPr="00383167">
              <w:rPr>
                <w:rFonts w:ascii="Arial Narrow" w:hAnsi="Arial Narrow"/>
                <w:b/>
                <w:bCs/>
                <w:sz w:val="16"/>
                <w:szCs w:val="16"/>
              </w:rPr>
              <w:fldChar w:fldCharType="begin"/>
            </w:r>
            <w:r w:rsidRPr="00383167">
              <w:rPr>
                <w:rFonts w:ascii="Arial Narrow" w:hAnsi="Arial Narrow"/>
                <w:b/>
                <w:bCs/>
                <w:sz w:val="16"/>
                <w:szCs w:val="16"/>
              </w:rPr>
              <w:instrText>PAGE</w:instrText>
            </w:r>
            <w:r w:rsidRPr="00383167">
              <w:rPr>
                <w:rFonts w:ascii="Arial Narrow" w:hAnsi="Arial Narrow"/>
                <w:b/>
                <w:bCs/>
                <w:sz w:val="16"/>
                <w:szCs w:val="16"/>
              </w:rPr>
              <w:fldChar w:fldCharType="separate"/>
            </w:r>
            <w:r w:rsidR="00E34641">
              <w:rPr>
                <w:rFonts w:ascii="Arial Narrow" w:hAnsi="Arial Narrow"/>
                <w:b/>
                <w:bCs/>
                <w:noProof/>
                <w:sz w:val="16"/>
                <w:szCs w:val="16"/>
              </w:rPr>
              <w:t>2</w:t>
            </w:r>
            <w:r w:rsidRPr="00383167">
              <w:rPr>
                <w:rFonts w:ascii="Arial Narrow" w:hAnsi="Arial Narrow"/>
                <w:b/>
                <w:bCs/>
                <w:sz w:val="16"/>
                <w:szCs w:val="16"/>
              </w:rPr>
              <w:fldChar w:fldCharType="end"/>
            </w:r>
            <w:r w:rsidRPr="00383167">
              <w:rPr>
                <w:rFonts w:ascii="Arial Narrow" w:hAnsi="Arial Narrow"/>
                <w:sz w:val="16"/>
                <w:szCs w:val="16"/>
              </w:rPr>
              <w:t xml:space="preserve"> z </w:t>
            </w:r>
            <w:r w:rsidRPr="00383167">
              <w:rPr>
                <w:rFonts w:ascii="Arial Narrow" w:hAnsi="Arial Narrow"/>
                <w:b/>
                <w:bCs/>
                <w:sz w:val="16"/>
                <w:szCs w:val="16"/>
              </w:rPr>
              <w:fldChar w:fldCharType="begin"/>
            </w:r>
            <w:r w:rsidRPr="00383167">
              <w:rPr>
                <w:rFonts w:ascii="Arial Narrow" w:hAnsi="Arial Narrow"/>
                <w:b/>
                <w:bCs/>
                <w:sz w:val="16"/>
                <w:szCs w:val="16"/>
              </w:rPr>
              <w:instrText>NUMPAGES</w:instrText>
            </w:r>
            <w:r w:rsidRPr="00383167">
              <w:rPr>
                <w:rFonts w:ascii="Arial Narrow" w:hAnsi="Arial Narrow"/>
                <w:b/>
                <w:bCs/>
                <w:sz w:val="16"/>
                <w:szCs w:val="16"/>
              </w:rPr>
              <w:fldChar w:fldCharType="separate"/>
            </w:r>
            <w:r w:rsidR="00E34641">
              <w:rPr>
                <w:rFonts w:ascii="Arial Narrow" w:hAnsi="Arial Narrow"/>
                <w:b/>
                <w:bCs/>
                <w:noProof/>
                <w:sz w:val="16"/>
                <w:szCs w:val="16"/>
              </w:rPr>
              <w:t>4</w:t>
            </w:r>
            <w:r w:rsidRPr="00383167">
              <w:rPr>
                <w:rFonts w:ascii="Arial Narrow" w:hAnsi="Arial Narrow"/>
                <w:b/>
                <w:bCs/>
                <w:sz w:val="16"/>
                <w:szCs w:val="16"/>
              </w:rPr>
              <w:fldChar w:fldCharType="end"/>
            </w:r>
          </w:p>
        </w:sdtContent>
      </w:sdt>
    </w:sdtContent>
  </w:sdt>
  <w:p w14:paraId="724D887F" w14:textId="77777777" w:rsidR="00260EE5" w:rsidRPr="00383167" w:rsidRDefault="00260EE5" w:rsidP="0038316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2DCE7" w14:textId="77777777" w:rsidR="002C7F95" w:rsidRDefault="002C7F95" w:rsidP="00260EE5">
      <w:r>
        <w:separator/>
      </w:r>
    </w:p>
  </w:footnote>
  <w:footnote w:type="continuationSeparator" w:id="0">
    <w:p w14:paraId="5054A75C" w14:textId="77777777" w:rsidR="002C7F95" w:rsidRDefault="002C7F95" w:rsidP="00260E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7B389C50"/>
    <w:lvl w:ilvl="0">
      <w:start w:val="1"/>
      <w:numFmt w:val="decimal"/>
      <w:lvlText w:val="%1."/>
      <w:lvlJc w:val="left"/>
      <w:pPr>
        <w:tabs>
          <w:tab w:val="num" w:pos="340"/>
        </w:tabs>
        <w:ind w:left="340" w:hanging="340"/>
      </w:pPr>
      <w:rPr>
        <w:rFonts w:ascii="Arial" w:hAnsi="Arial" w:cs="Arial" w:hint="default"/>
        <w:b/>
        <w:i w:val="0"/>
        <w:sz w:val="22"/>
        <w:szCs w:val="22"/>
      </w:rPr>
    </w:lvl>
    <w:lvl w:ilvl="1">
      <w:start w:val="1"/>
      <w:numFmt w:val="decimal"/>
      <w:isLgl/>
      <w:lvlText w:val="%1.%2"/>
      <w:lvlJc w:val="left"/>
      <w:pPr>
        <w:ind w:left="360" w:hanging="360"/>
      </w:pPr>
      <w:rPr>
        <w:rFonts w:ascii="Arial" w:hAnsi="Arial" w:cs="Arial"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76167C4"/>
    <w:multiLevelType w:val="multilevel"/>
    <w:tmpl w:val="1806F388"/>
    <w:lvl w:ilvl="0">
      <w:start w:val="1"/>
      <w:numFmt w:val="decimal"/>
      <w:lvlText w:val="%1."/>
      <w:lvlJc w:val="left"/>
      <w:pPr>
        <w:tabs>
          <w:tab w:val="num" w:pos="340"/>
        </w:tabs>
        <w:ind w:left="340" w:hanging="340"/>
      </w:pPr>
      <w:rPr>
        <w:rFonts w:ascii="Arial" w:hAnsi="Arial" w:cs="Arial" w:hint="default"/>
        <w:b w:val="0"/>
        <w:sz w:val="20"/>
        <w:szCs w:val="20"/>
      </w:rPr>
    </w:lvl>
    <w:lvl w:ilvl="1">
      <w:start w:val="1"/>
      <w:numFmt w:val="lowerLetter"/>
      <w:lvlText w:val="%2)"/>
      <w:lvlJc w:val="left"/>
      <w:pPr>
        <w:ind w:left="700" w:hanging="360"/>
      </w:pPr>
      <w:rPr>
        <w:b w:val="0"/>
      </w:rPr>
    </w:lvl>
    <w:lvl w:ilvl="2">
      <w:start w:val="1"/>
      <w:numFmt w:val="decimal"/>
      <w:isLgl/>
      <w:lvlText w:val="%1.%2.%3"/>
      <w:lvlJc w:val="left"/>
      <w:pPr>
        <w:ind w:left="1400" w:hanging="720"/>
      </w:pPr>
    </w:lvl>
    <w:lvl w:ilvl="3">
      <w:start w:val="1"/>
      <w:numFmt w:val="decimal"/>
      <w:isLgl/>
      <w:lvlText w:val="%1.%2.%3.%4"/>
      <w:lvlJc w:val="left"/>
      <w:pPr>
        <w:ind w:left="1740" w:hanging="720"/>
      </w:pPr>
    </w:lvl>
    <w:lvl w:ilvl="4">
      <w:start w:val="1"/>
      <w:numFmt w:val="decimal"/>
      <w:isLgl/>
      <w:lvlText w:val="%1.%2.%3.%4.%5"/>
      <w:lvlJc w:val="left"/>
      <w:pPr>
        <w:ind w:left="2440" w:hanging="1080"/>
      </w:pPr>
    </w:lvl>
    <w:lvl w:ilvl="5">
      <w:start w:val="1"/>
      <w:numFmt w:val="decimal"/>
      <w:isLgl/>
      <w:lvlText w:val="%1.%2.%3.%4.%5.%6"/>
      <w:lvlJc w:val="left"/>
      <w:pPr>
        <w:ind w:left="2780" w:hanging="1080"/>
      </w:pPr>
    </w:lvl>
    <w:lvl w:ilvl="6">
      <w:start w:val="1"/>
      <w:numFmt w:val="decimal"/>
      <w:isLgl/>
      <w:lvlText w:val="%1.%2.%3.%4.%5.%6.%7"/>
      <w:lvlJc w:val="left"/>
      <w:pPr>
        <w:ind w:left="3480" w:hanging="1440"/>
      </w:pPr>
    </w:lvl>
    <w:lvl w:ilvl="7">
      <w:start w:val="1"/>
      <w:numFmt w:val="decimal"/>
      <w:isLgl/>
      <w:lvlText w:val="%1.%2.%3.%4.%5.%6.%7.%8"/>
      <w:lvlJc w:val="left"/>
      <w:pPr>
        <w:ind w:left="3820" w:hanging="1440"/>
      </w:pPr>
    </w:lvl>
    <w:lvl w:ilvl="8">
      <w:start w:val="1"/>
      <w:numFmt w:val="decimal"/>
      <w:isLgl/>
      <w:lvlText w:val="%1.%2.%3.%4.%5.%6.%7.%8.%9"/>
      <w:lvlJc w:val="left"/>
      <w:pPr>
        <w:ind w:left="4520" w:hanging="1800"/>
      </w:pPr>
    </w:lvl>
  </w:abstractNum>
  <w:abstractNum w:abstractNumId="2" w15:restartNumberingAfterBreak="0">
    <w:nsid w:val="2E250302"/>
    <w:multiLevelType w:val="multilevel"/>
    <w:tmpl w:val="2130B192"/>
    <w:lvl w:ilvl="0">
      <w:start w:val="1"/>
      <w:numFmt w:val="decimal"/>
      <w:lvlText w:val="%1."/>
      <w:lvlJc w:val="left"/>
      <w:pPr>
        <w:tabs>
          <w:tab w:val="num" w:pos="340"/>
        </w:tabs>
        <w:ind w:left="340" w:hanging="340"/>
      </w:pPr>
      <w:rPr>
        <w:rFonts w:ascii="Arial" w:hAnsi="Arial" w:cs="Arial" w:hint="default"/>
        <w:b w:val="0"/>
        <w:sz w:val="20"/>
        <w:szCs w:val="20"/>
      </w:rPr>
    </w:lvl>
    <w:lvl w:ilvl="1">
      <w:start w:val="1"/>
      <w:numFmt w:val="bullet"/>
      <w:lvlText w:val=""/>
      <w:lvlJc w:val="left"/>
      <w:pPr>
        <w:ind w:left="700" w:hanging="360"/>
      </w:pPr>
      <w:rPr>
        <w:rFonts w:ascii="Symbol" w:hAnsi="Symbol" w:hint="default"/>
        <w:b w:val="0"/>
      </w:rPr>
    </w:lvl>
    <w:lvl w:ilvl="2">
      <w:start w:val="1"/>
      <w:numFmt w:val="decimal"/>
      <w:isLgl/>
      <w:lvlText w:val="%1.%2.%3"/>
      <w:lvlJc w:val="left"/>
      <w:pPr>
        <w:ind w:left="1400" w:hanging="720"/>
      </w:pPr>
    </w:lvl>
    <w:lvl w:ilvl="3">
      <w:start w:val="1"/>
      <w:numFmt w:val="decimal"/>
      <w:isLgl/>
      <w:lvlText w:val="%1.%2.%3.%4"/>
      <w:lvlJc w:val="left"/>
      <w:pPr>
        <w:ind w:left="1740" w:hanging="720"/>
      </w:pPr>
    </w:lvl>
    <w:lvl w:ilvl="4">
      <w:start w:val="1"/>
      <w:numFmt w:val="decimal"/>
      <w:isLgl/>
      <w:lvlText w:val="%1.%2.%3.%4.%5"/>
      <w:lvlJc w:val="left"/>
      <w:pPr>
        <w:ind w:left="2440" w:hanging="1080"/>
      </w:pPr>
    </w:lvl>
    <w:lvl w:ilvl="5">
      <w:start w:val="1"/>
      <w:numFmt w:val="decimal"/>
      <w:isLgl/>
      <w:lvlText w:val="%1.%2.%3.%4.%5.%6"/>
      <w:lvlJc w:val="left"/>
      <w:pPr>
        <w:ind w:left="2780" w:hanging="1080"/>
      </w:pPr>
    </w:lvl>
    <w:lvl w:ilvl="6">
      <w:start w:val="1"/>
      <w:numFmt w:val="decimal"/>
      <w:isLgl/>
      <w:lvlText w:val="%1.%2.%3.%4.%5.%6.%7"/>
      <w:lvlJc w:val="left"/>
      <w:pPr>
        <w:ind w:left="3480" w:hanging="1440"/>
      </w:pPr>
    </w:lvl>
    <w:lvl w:ilvl="7">
      <w:start w:val="1"/>
      <w:numFmt w:val="decimal"/>
      <w:isLgl/>
      <w:lvlText w:val="%1.%2.%3.%4.%5.%6.%7.%8"/>
      <w:lvlJc w:val="left"/>
      <w:pPr>
        <w:ind w:left="3820" w:hanging="1440"/>
      </w:pPr>
    </w:lvl>
    <w:lvl w:ilvl="8">
      <w:start w:val="1"/>
      <w:numFmt w:val="decimal"/>
      <w:isLgl/>
      <w:lvlText w:val="%1.%2.%3.%4.%5.%6.%7.%8.%9"/>
      <w:lvlJc w:val="left"/>
      <w:pPr>
        <w:ind w:left="4520" w:hanging="1800"/>
      </w:pPr>
    </w:lvl>
  </w:abstractNum>
  <w:abstractNum w:abstractNumId="3" w15:restartNumberingAfterBreak="0">
    <w:nsid w:val="35746D68"/>
    <w:multiLevelType w:val="hybridMultilevel"/>
    <w:tmpl w:val="75C8F692"/>
    <w:lvl w:ilvl="0" w:tplc="D7EC0C5C">
      <w:start w:val="1"/>
      <w:numFmt w:val="decimal"/>
      <w:lvlText w:val="%1."/>
      <w:lvlJc w:val="left"/>
      <w:pPr>
        <w:ind w:left="502"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52AF4CAD"/>
    <w:multiLevelType w:val="multilevel"/>
    <w:tmpl w:val="667E4510"/>
    <w:name w:val="WW8Num92"/>
    <w:lvl w:ilvl="0">
      <w:start w:val="1"/>
      <w:numFmt w:val="decimal"/>
      <w:lvlText w:val="%1."/>
      <w:lvlJc w:val="left"/>
      <w:pPr>
        <w:tabs>
          <w:tab w:val="num" w:pos="340"/>
        </w:tabs>
        <w:ind w:left="340" w:hanging="340"/>
      </w:pPr>
      <w:rPr>
        <w:rFonts w:ascii="Times New Roman" w:hAnsi="Times New Roman" w:cs="Times New Roman" w:hint="default"/>
        <w:b w:val="0"/>
        <w:sz w:val="24"/>
      </w:rPr>
    </w:lvl>
    <w:lvl w:ilvl="1">
      <w:start w:val="1"/>
      <w:numFmt w:val="decimal"/>
      <w:isLgl/>
      <w:lvlText w:val="%1.%2"/>
      <w:lvlJc w:val="left"/>
      <w:pPr>
        <w:ind w:left="70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440" w:hanging="1080"/>
      </w:pPr>
      <w:rPr>
        <w:rFonts w:hint="default"/>
      </w:rPr>
    </w:lvl>
    <w:lvl w:ilvl="5">
      <w:start w:val="1"/>
      <w:numFmt w:val="decimal"/>
      <w:isLgl/>
      <w:lvlText w:val="%1.%2.%3.%4.%5.%6"/>
      <w:lvlJc w:val="left"/>
      <w:pPr>
        <w:ind w:left="2780" w:hanging="108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3820" w:hanging="1440"/>
      </w:pPr>
      <w:rPr>
        <w:rFonts w:hint="default"/>
      </w:rPr>
    </w:lvl>
    <w:lvl w:ilvl="8">
      <w:start w:val="1"/>
      <w:numFmt w:val="decimal"/>
      <w:isLgl/>
      <w:lvlText w:val="%1.%2.%3.%4.%5.%6.%7.%8.%9"/>
      <w:lvlJc w:val="left"/>
      <w:pPr>
        <w:ind w:left="4520" w:hanging="1800"/>
      </w:pPr>
      <w:rPr>
        <w:rFonts w:hint="default"/>
      </w:rPr>
    </w:lvl>
  </w:abstractNum>
  <w:abstractNum w:abstractNumId="5" w15:restartNumberingAfterBreak="0">
    <w:nsid w:val="5A7617BC"/>
    <w:multiLevelType w:val="hybridMultilevel"/>
    <w:tmpl w:val="96408576"/>
    <w:name w:val="WW8Num9222"/>
    <w:lvl w:ilvl="0" w:tplc="8EF038EA">
      <w:start w:val="1"/>
      <w:numFmt w:val="decimal"/>
      <w:lvlText w:val="%1."/>
      <w:lvlJc w:val="left"/>
      <w:pPr>
        <w:tabs>
          <w:tab w:val="num" w:pos="340"/>
        </w:tabs>
        <w:ind w:left="340" w:hanging="340"/>
      </w:pPr>
      <w:rPr>
        <w:rFonts w:ascii="Arial" w:hAnsi="Arial" w:cs="Arial" w:hint="default"/>
        <w:b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5D140657"/>
    <w:multiLevelType w:val="multilevel"/>
    <w:tmpl w:val="CF544088"/>
    <w:lvl w:ilvl="0">
      <w:start w:val="1"/>
      <w:numFmt w:val="upperRoman"/>
      <w:pStyle w:val="Nadpis1"/>
      <w:suff w:val="nothing"/>
      <w:lvlText w:val="Část %1."/>
      <w:lvlJc w:val="center"/>
      <w:pPr>
        <w:ind w:left="0" w:firstLine="0"/>
      </w:pPr>
      <w:rPr>
        <w:rFonts w:ascii="Helvetica Neue CE" w:hAnsi="Helvetica Neue CE" w:hint="default"/>
        <w:b/>
        <w:i w:val="0"/>
        <w:caps/>
        <w:sz w:val="24"/>
        <w:szCs w:val="24"/>
      </w:rPr>
    </w:lvl>
    <w:lvl w:ilvl="1">
      <w:start w:val="1"/>
      <w:numFmt w:val="decimal"/>
      <w:lvlRestart w:val="0"/>
      <w:pStyle w:val="Nadpis2"/>
      <w:suff w:val="nothing"/>
      <w:lvlText w:val="Článek %2."/>
      <w:lvlJc w:val="left"/>
      <w:pPr>
        <w:ind w:left="0" w:firstLine="0"/>
      </w:pPr>
      <w:rPr>
        <w:rFonts w:hint="default"/>
        <w:i w:val="0"/>
      </w:rPr>
    </w:lvl>
    <w:lvl w:ilvl="2">
      <w:start w:val="1"/>
      <w:numFmt w:val="decimal"/>
      <w:pStyle w:val="Nadpis3"/>
      <w:lvlText w:val="%2.%3."/>
      <w:lvlJc w:val="left"/>
      <w:pPr>
        <w:tabs>
          <w:tab w:val="num" w:pos="851"/>
        </w:tabs>
        <w:ind w:left="851" w:hanging="851"/>
      </w:pPr>
      <w:rPr>
        <w:rFonts w:hint="default"/>
        <w:b w:val="0"/>
        <w:bCs/>
      </w:rPr>
    </w:lvl>
    <w:lvl w:ilvl="3">
      <w:start w:val="1"/>
      <w:numFmt w:val="lowerLetter"/>
      <w:pStyle w:val="Nadpis4"/>
      <w:lvlText w:val="%4)"/>
      <w:lvlJc w:val="left"/>
      <w:pPr>
        <w:tabs>
          <w:tab w:val="num" w:pos="1418"/>
        </w:tabs>
        <w:ind w:left="1418" w:hanging="567"/>
      </w:pPr>
      <w:rPr>
        <w:rFonts w:hint="default"/>
      </w:rPr>
    </w:lvl>
    <w:lvl w:ilvl="4">
      <w:start w:val="1"/>
      <w:numFmt w:val="decimalZero"/>
      <w:lvlText w:val="%5 "/>
      <w:lvlJc w:val="left"/>
      <w:pPr>
        <w:tabs>
          <w:tab w:val="num" w:pos="2268"/>
        </w:tabs>
        <w:ind w:left="2268" w:hanging="85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262"/>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 w15:restartNumberingAfterBreak="0">
    <w:nsid w:val="5DAF3F7C"/>
    <w:multiLevelType w:val="hybridMultilevel"/>
    <w:tmpl w:val="5DEE0256"/>
    <w:lvl w:ilvl="0" w:tplc="F06AA682">
      <w:start w:val="1"/>
      <w:numFmt w:val="lowerLetter"/>
      <w:lvlText w:val="%1)"/>
      <w:lvlJc w:val="left"/>
      <w:pPr>
        <w:ind w:left="720" w:hanging="360"/>
      </w:pPr>
      <w:rPr>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68B8264A"/>
    <w:multiLevelType w:val="multilevel"/>
    <w:tmpl w:val="AA96E952"/>
    <w:lvl w:ilvl="0">
      <w:start w:val="1"/>
      <w:numFmt w:val="decimal"/>
      <w:lvlText w:val="%1."/>
      <w:lvlJc w:val="left"/>
      <w:pPr>
        <w:tabs>
          <w:tab w:val="num" w:pos="340"/>
        </w:tabs>
        <w:ind w:left="340" w:hanging="340"/>
      </w:pPr>
      <w:rPr>
        <w:rFonts w:ascii="Arial" w:hAnsi="Arial" w:cs="Arial" w:hint="default"/>
        <w:b w:val="0"/>
        <w:sz w:val="22"/>
        <w:szCs w:val="22"/>
      </w:rPr>
    </w:lvl>
    <w:lvl w:ilvl="1">
      <w:start w:val="1"/>
      <w:numFmt w:val="decimal"/>
      <w:isLgl/>
      <w:lvlText w:val="%1.%2"/>
      <w:lvlJc w:val="left"/>
      <w:pPr>
        <w:ind w:left="700" w:hanging="360"/>
      </w:pPr>
      <w:rPr>
        <w:b w:val="0"/>
      </w:rPr>
    </w:lvl>
    <w:lvl w:ilvl="2">
      <w:start w:val="1"/>
      <w:numFmt w:val="decimal"/>
      <w:isLgl/>
      <w:lvlText w:val="%1.%2.%3"/>
      <w:lvlJc w:val="left"/>
      <w:pPr>
        <w:ind w:left="1400" w:hanging="720"/>
      </w:pPr>
    </w:lvl>
    <w:lvl w:ilvl="3">
      <w:start w:val="1"/>
      <w:numFmt w:val="decimal"/>
      <w:isLgl/>
      <w:lvlText w:val="%1.%2.%3.%4"/>
      <w:lvlJc w:val="left"/>
      <w:pPr>
        <w:ind w:left="1740" w:hanging="720"/>
      </w:pPr>
    </w:lvl>
    <w:lvl w:ilvl="4">
      <w:start w:val="1"/>
      <w:numFmt w:val="decimal"/>
      <w:isLgl/>
      <w:lvlText w:val="%1.%2.%3.%4.%5"/>
      <w:lvlJc w:val="left"/>
      <w:pPr>
        <w:ind w:left="2440" w:hanging="1080"/>
      </w:pPr>
    </w:lvl>
    <w:lvl w:ilvl="5">
      <w:start w:val="1"/>
      <w:numFmt w:val="decimal"/>
      <w:isLgl/>
      <w:lvlText w:val="%1.%2.%3.%4.%5.%6"/>
      <w:lvlJc w:val="left"/>
      <w:pPr>
        <w:ind w:left="2780" w:hanging="1080"/>
      </w:pPr>
    </w:lvl>
    <w:lvl w:ilvl="6">
      <w:start w:val="1"/>
      <w:numFmt w:val="decimal"/>
      <w:isLgl/>
      <w:lvlText w:val="%1.%2.%3.%4.%5.%6.%7"/>
      <w:lvlJc w:val="left"/>
      <w:pPr>
        <w:ind w:left="3480" w:hanging="1440"/>
      </w:pPr>
    </w:lvl>
    <w:lvl w:ilvl="7">
      <w:start w:val="1"/>
      <w:numFmt w:val="decimal"/>
      <w:isLgl/>
      <w:lvlText w:val="%1.%2.%3.%4.%5.%6.%7.%8"/>
      <w:lvlJc w:val="left"/>
      <w:pPr>
        <w:ind w:left="3820" w:hanging="1440"/>
      </w:pPr>
    </w:lvl>
    <w:lvl w:ilvl="8">
      <w:start w:val="1"/>
      <w:numFmt w:val="decimal"/>
      <w:isLgl/>
      <w:lvlText w:val="%1.%2.%3.%4.%5.%6.%7.%8.%9"/>
      <w:lvlJc w:val="left"/>
      <w:pPr>
        <w:ind w:left="4520" w:hanging="1800"/>
      </w:pPr>
    </w:lvl>
  </w:abstractNum>
  <w:abstractNum w:abstractNumId="9" w15:restartNumberingAfterBreak="0">
    <w:nsid w:val="6F31715C"/>
    <w:multiLevelType w:val="multilevel"/>
    <w:tmpl w:val="1914777A"/>
    <w:lvl w:ilvl="0">
      <w:start w:val="1"/>
      <w:numFmt w:val="decimal"/>
      <w:lvlText w:val="%1"/>
      <w:lvlJc w:val="left"/>
      <w:pPr>
        <w:ind w:left="705" w:hanging="705"/>
      </w:pPr>
      <w:rPr>
        <w:rFonts w:hint="default"/>
      </w:rPr>
    </w:lvl>
    <w:lvl w:ilvl="1">
      <w:start w:val="1"/>
      <w:numFmt w:val="decimal"/>
      <w:lvlText w:val="3.%2"/>
      <w:lvlJc w:val="left"/>
      <w:pPr>
        <w:ind w:left="705" w:hanging="7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77516D4"/>
    <w:multiLevelType w:val="multilevel"/>
    <w:tmpl w:val="69D4899E"/>
    <w:lvl w:ilvl="0">
      <w:start w:val="1"/>
      <w:numFmt w:val="decimal"/>
      <w:lvlText w:val="%1."/>
      <w:lvlJc w:val="left"/>
      <w:pPr>
        <w:ind w:left="643" w:hanging="360"/>
      </w:pPr>
      <w:rPr>
        <w:i w:val="0"/>
      </w:rPr>
    </w:lvl>
    <w:lvl w:ilvl="1">
      <w:start w:val="1"/>
      <w:numFmt w:val="decimal"/>
      <w:lvlText w:val="%1.%2."/>
      <w:lvlJc w:val="left"/>
      <w:pPr>
        <w:ind w:left="574" w:hanging="432"/>
      </w:pPr>
      <w:rPr>
        <w:rFonts w:ascii="Arial" w:hAnsi="Arial" w:cs="Arial" w:hint="default"/>
        <w:b w:val="0"/>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81462E7"/>
    <w:multiLevelType w:val="multilevel"/>
    <w:tmpl w:val="F9B64426"/>
    <w:lvl w:ilvl="0">
      <w:start w:val="1"/>
      <w:numFmt w:val="decimal"/>
      <w:lvlText w:val="%1."/>
      <w:lvlJc w:val="left"/>
      <w:pPr>
        <w:ind w:left="643" w:hanging="360"/>
      </w:pPr>
    </w:lvl>
    <w:lvl w:ilvl="1">
      <w:start w:val="1"/>
      <w:numFmt w:val="decimal"/>
      <w:lvlText w:val="%1.%2."/>
      <w:lvlJc w:val="left"/>
      <w:pPr>
        <w:ind w:left="574" w:hanging="432"/>
      </w:pPr>
      <w:rPr>
        <w:rFonts w:ascii="Arial" w:hAnsi="Arial" w:cs="Arial" w:hint="default"/>
        <w:b w:val="0"/>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9A743FD"/>
    <w:multiLevelType w:val="hybridMultilevel"/>
    <w:tmpl w:val="39B2C472"/>
    <w:lvl w:ilvl="0" w:tplc="D518A0A0">
      <w:start w:val="1"/>
      <w:numFmt w:val="lowerLetter"/>
      <w:lvlText w:val="%1)"/>
      <w:lvlJc w:val="left"/>
      <w:pPr>
        <w:ind w:left="700" w:hanging="360"/>
      </w:pPr>
      <w:rPr>
        <w:rFonts w:ascii="Arial" w:hAnsi="Arial" w:cs="Arial" w:hint="default"/>
        <w:b/>
        <w:sz w:val="22"/>
        <w:szCs w:val="22"/>
      </w:rPr>
    </w:lvl>
    <w:lvl w:ilvl="1" w:tplc="04050019">
      <w:start w:val="1"/>
      <w:numFmt w:val="lowerLetter"/>
      <w:lvlText w:val="%2."/>
      <w:lvlJc w:val="left"/>
      <w:pPr>
        <w:ind w:left="1420" w:hanging="360"/>
      </w:pPr>
    </w:lvl>
    <w:lvl w:ilvl="2" w:tplc="0405001B">
      <w:start w:val="1"/>
      <w:numFmt w:val="lowerRoman"/>
      <w:lvlText w:val="%3."/>
      <w:lvlJc w:val="right"/>
      <w:pPr>
        <w:ind w:left="2140" w:hanging="180"/>
      </w:pPr>
    </w:lvl>
    <w:lvl w:ilvl="3" w:tplc="0405000F">
      <w:start w:val="1"/>
      <w:numFmt w:val="decimal"/>
      <w:lvlText w:val="%4."/>
      <w:lvlJc w:val="left"/>
      <w:pPr>
        <w:ind w:left="2860" w:hanging="360"/>
      </w:pPr>
    </w:lvl>
    <w:lvl w:ilvl="4" w:tplc="04050019">
      <w:start w:val="1"/>
      <w:numFmt w:val="lowerLetter"/>
      <w:lvlText w:val="%5."/>
      <w:lvlJc w:val="left"/>
      <w:pPr>
        <w:ind w:left="3580" w:hanging="360"/>
      </w:pPr>
    </w:lvl>
    <w:lvl w:ilvl="5" w:tplc="0405001B">
      <w:start w:val="1"/>
      <w:numFmt w:val="lowerRoman"/>
      <w:lvlText w:val="%6."/>
      <w:lvlJc w:val="right"/>
      <w:pPr>
        <w:ind w:left="4300" w:hanging="180"/>
      </w:pPr>
    </w:lvl>
    <w:lvl w:ilvl="6" w:tplc="0405000F">
      <w:start w:val="1"/>
      <w:numFmt w:val="decimal"/>
      <w:lvlText w:val="%7."/>
      <w:lvlJc w:val="left"/>
      <w:pPr>
        <w:ind w:left="5020" w:hanging="360"/>
      </w:pPr>
    </w:lvl>
    <w:lvl w:ilvl="7" w:tplc="04050019">
      <w:start w:val="1"/>
      <w:numFmt w:val="lowerLetter"/>
      <w:lvlText w:val="%8."/>
      <w:lvlJc w:val="left"/>
      <w:pPr>
        <w:ind w:left="5740" w:hanging="360"/>
      </w:pPr>
    </w:lvl>
    <w:lvl w:ilvl="8" w:tplc="0405001B">
      <w:start w:val="1"/>
      <w:numFmt w:val="lowerRoman"/>
      <w:lvlText w:val="%9."/>
      <w:lvlJc w:val="right"/>
      <w:pPr>
        <w:ind w:left="6460" w:hanging="180"/>
      </w:pPr>
    </w:lvl>
  </w:abstractNum>
  <w:num w:numId="1">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num>
  <w:num w:numId="9">
    <w:abstractNumId w:val="0"/>
    <w:lvlOverride w:ilvl="0">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5"/>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3F4"/>
    <w:rsid w:val="00013E98"/>
    <w:rsid w:val="00045E53"/>
    <w:rsid w:val="00074FA5"/>
    <w:rsid w:val="00077CBF"/>
    <w:rsid w:val="00081E22"/>
    <w:rsid w:val="00094267"/>
    <w:rsid w:val="000A2A83"/>
    <w:rsid w:val="000A341F"/>
    <w:rsid w:val="000A3F6C"/>
    <w:rsid w:val="000B0FF8"/>
    <w:rsid w:val="000B177D"/>
    <w:rsid w:val="000B19A5"/>
    <w:rsid w:val="000B4E46"/>
    <w:rsid w:val="000C3A18"/>
    <w:rsid w:val="001024BD"/>
    <w:rsid w:val="00102790"/>
    <w:rsid w:val="00125D89"/>
    <w:rsid w:val="0012611E"/>
    <w:rsid w:val="0013079B"/>
    <w:rsid w:val="00137998"/>
    <w:rsid w:val="00141EDC"/>
    <w:rsid w:val="0015169C"/>
    <w:rsid w:val="00151EFE"/>
    <w:rsid w:val="00161919"/>
    <w:rsid w:val="00181FB6"/>
    <w:rsid w:val="001932CD"/>
    <w:rsid w:val="001B2CC2"/>
    <w:rsid w:val="001B4F13"/>
    <w:rsid w:val="001B7C5D"/>
    <w:rsid w:val="001D1F31"/>
    <w:rsid w:val="001E00E1"/>
    <w:rsid w:val="001E2F97"/>
    <w:rsid w:val="00201ABC"/>
    <w:rsid w:val="00202411"/>
    <w:rsid w:val="00217F6B"/>
    <w:rsid w:val="00237F48"/>
    <w:rsid w:val="002512BD"/>
    <w:rsid w:val="00260EE5"/>
    <w:rsid w:val="002613E6"/>
    <w:rsid w:val="0026582C"/>
    <w:rsid w:val="00266F0E"/>
    <w:rsid w:val="002953EE"/>
    <w:rsid w:val="00297ADA"/>
    <w:rsid w:val="002A260C"/>
    <w:rsid w:val="002B5A09"/>
    <w:rsid w:val="002C3B38"/>
    <w:rsid w:val="002C7F95"/>
    <w:rsid w:val="003122A6"/>
    <w:rsid w:val="00324F8D"/>
    <w:rsid w:val="00357CAC"/>
    <w:rsid w:val="00370290"/>
    <w:rsid w:val="00383167"/>
    <w:rsid w:val="00394AD8"/>
    <w:rsid w:val="003B36C7"/>
    <w:rsid w:val="003E6B8B"/>
    <w:rsid w:val="00417209"/>
    <w:rsid w:val="00424276"/>
    <w:rsid w:val="00435734"/>
    <w:rsid w:val="004526D4"/>
    <w:rsid w:val="00471D71"/>
    <w:rsid w:val="00472F38"/>
    <w:rsid w:val="00481583"/>
    <w:rsid w:val="00483014"/>
    <w:rsid w:val="004862F3"/>
    <w:rsid w:val="00496983"/>
    <w:rsid w:val="0049797F"/>
    <w:rsid w:val="004C17C8"/>
    <w:rsid w:val="004D504D"/>
    <w:rsid w:val="004E7EF0"/>
    <w:rsid w:val="00503D55"/>
    <w:rsid w:val="005067F3"/>
    <w:rsid w:val="00514328"/>
    <w:rsid w:val="005215D9"/>
    <w:rsid w:val="0055520C"/>
    <w:rsid w:val="00567563"/>
    <w:rsid w:val="005835B4"/>
    <w:rsid w:val="005E5421"/>
    <w:rsid w:val="005E5C51"/>
    <w:rsid w:val="005E7380"/>
    <w:rsid w:val="005F0AAF"/>
    <w:rsid w:val="0060116E"/>
    <w:rsid w:val="006012DA"/>
    <w:rsid w:val="00620ACB"/>
    <w:rsid w:val="0062462E"/>
    <w:rsid w:val="0064145D"/>
    <w:rsid w:val="006432D9"/>
    <w:rsid w:val="0066174E"/>
    <w:rsid w:val="00671BA4"/>
    <w:rsid w:val="00687A68"/>
    <w:rsid w:val="006A3BF8"/>
    <w:rsid w:val="006C5431"/>
    <w:rsid w:val="006C6112"/>
    <w:rsid w:val="006F433E"/>
    <w:rsid w:val="006F773B"/>
    <w:rsid w:val="0070024F"/>
    <w:rsid w:val="007205E8"/>
    <w:rsid w:val="00752249"/>
    <w:rsid w:val="007769E3"/>
    <w:rsid w:val="00783708"/>
    <w:rsid w:val="00790856"/>
    <w:rsid w:val="00791DB3"/>
    <w:rsid w:val="007A0E75"/>
    <w:rsid w:val="007A5741"/>
    <w:rsid w:val="007C08EC"/>
    <w:rsid w:val="007C6289"/>
    <w:rsid w:val="007D5D3D"/>
    <w:rsid w:val="007E51E2"/>
    <w:rsid w:val="007F50C5"/>
    <w:rsid w:val="008071DB"/>
    <w:rsid w:val="00815BF6"/>
    <w:rsid w:val="00815C5F"/>
    <w:rsid w:val="00823594"/>
    <w:rsid w:val="00832D14"/>
    <w:rsid w:val="0083678C"/>
    <w:rsid w:val="00843294"/>
    <w:rsid w:val="008613BB"/>
    <w:rsid w:val="00864A1F"/>
    <w:rsid w:val="008675C0"/>
    <w:rsid w:val="00875335"/>
    <w:rsid w:val="00883086"/>
    <w:rsid w:val="00883F53"/>
    <w:rsid w:val="008B0715"/>
    <w:rsid w:val="008C72D8"/>
    <w:rsid w:val="008D5E4B"/>
    <w:rsid w:val="008E3942"/>
    <w:rsid w:val="008F495B"/>
    <w:rsid w:val="00937949"/>
    <w:rsid w:val="00945A23"/>
    <w:rsid w:val="00950289"/>
    <w:rsid w:val="00974A43"/>
    <w:rsid w:val="00980A65"/>
    <w:rsid w:val="009947D0"/>
    <w:rsid w:val="009B1C08"/>
    <w:rsid w:val="009C5648"/>
    <w:rsid w:val="009C6149"/>
    <w:rsid w:val="009C642D"/>
    <w:rsid w:val="009E2A94"/>
    <w:rsid w:val="009F7780"/>
    <w:rsid w:val="00A00267"/>
    <w:rsid w:val="00A00F40"/>
    <w:rsid w:val="00A27995"/>
    <w:rsid w:val="00A27C98"/>
    <w:rsid w:val="00A65C1B"/>
    <w:rsid w:val="00A70A8F"/>
    <w:rsid w:val="00A723A3"/>
    <w:rsid w:val="00A73664"/>
    <w:rsid w:val="00A809B5"/>
    <w:rsid w:val="00A81FFB"/>
    <w:rsid w:val="00A83C9D"/>
    <w:rsid w:val="00A84156"/>
    <w:rsid w:val="00A94160"/>
    <w:rsid w:val="00AA1773"/>
    <w:rsid w:val="00AB287F"/>
    <w:rsid w:val="00AC0A00"/>
    <w:rsid w:val="00AC0CE4"/>
    <w:rsid w:val="00AD1A01"/>
    <w:rsid w:val="00AF0AEA"/>
    <w:rsid w:val="00B04B9E"/>
    <w:rsid w:val="00B10B39"/>
    <w:rsid w:val="00B50560"/>
    <w:rsid w:val="00B55015"/>
    <w:rsid w:val="00B57E04"/>
    <w:rsid w:val="00B76D1B"/>
    <w:rsid w:val="00B911C7"/>
    <w:rsid w:val="00B96239"/>
    <w:rsid w:val="00BB6A78"/>
    <w:rsid w:val="00C05B7C"/>
    <w:rsid w:val="00C121E5"/>
    <w:rsid w:val="00C121F2"/>
    <w:rsid w:val="00C22C80"/>
    <w:rsid w:val="00C236E1"/>
    <w:rsid w:val="00C46F5B"/>
    <w:rsid w:val="00C747A7"/>
    <w:rsid w:val="00C817A5"/>
    <w:rsid w:val="00C9399E"/>
    <w:rsid w:val="00C97257"/>
    <w:rsid w:val="00CA5723"/>
    <w:rsid w:val="00CC7475"/>
    <w:rsid w:val="00D11F6B"/>
    <w:rsid w:val="00D172C4"/>
    <w:rsid w:val="00D21984"/>
    <w:rsid w:val="00D24CC2"/>
    <w:rsid w:val="00D25890"/>
    <w:rsid w:val="00D31F30"/>
    <w:rsid w:val="00D36AA9"/>
    <w:rsid w:val="00D41305"/>
    <w:rsid w:val="00D95DD8"/>
    <w:rsid w:val="00D968FF"/>
    <w:rsid w:val="00DC35C4"/>
    <w:rsid w:val="00DD398B"/>
    <w:rsid w:val="00DE500D"/>
    <w:rsid w:val="00DF6A80"/>
    <w:rsid w:val="00E02968"/>
    <w:rsid w:val="00E116F0"/>
    <w:rsid w:val="00E132DD"/>
    <w:rsid w:val="00E13813"/>
    <w:rsid w:val="00E1602C"/>
    <w:rsid w:val="00E206A6"/>
    <w:rsid w:val="00E34641"/>
    <w:rsid w:val="00E43FA8"/>
    <w:rsid w:val="00E44A99"/>
    <w:rsid w:val="00E72115"/>
    <w:rsid w:val="00E76DF6"/>
    <w:rsid w:val="00E81CE5"/>
    <w:rsid w:val="00EB066A"/>
    <w:rsid w:val="00EB4E9F"/>
    <w:rsid w:val="00EC33B0"/>
    <w:rsid w:val="00ED617F"/>
    <w:rsid w:val="00F14AEC"/>
    <w:rsid w:val="00F1743E"/>
    <w:rsid w:val="00F17626"/>
    <w:rsid w:val="00F31AF4"/>
    <w:rsid w:val="00F76DA8"/>
    <w:rsid w:val="00F84844"/>
    <w:rsid w:val="00FC40DA"/>
    <w:rsid w:val="00FD3AD5"/>
    <w:rsid w:val="00FD3B61"/>
    <w:rsid w:val="00FE776F"/>
    <w:rsid w:val="00FF33F4"/>
    <w:rsid w:val="00FF79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CBF3"/>
  <w15:chartTrackingRefBased/>
  <w15:docId w15:val="{AA1B90C2-5364-4B7F-99A5-22EC5C82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33F4"/>
    <w:pPr>
      <w:suppressAutoHyphens/>
      <w:spacing w:after="0" w:line="240" w:lineRule="auto"/>
    </w:pPr>
    <w:rPr>
      <w:rFonts w:ascii="Arial" w:eastAsia="Times New Roman" w:hAnsi="Arial" w:cs="Arial"/>
      <w:szCs w:val="24"/>
      <w:lang w:eastAsia="zh-CN"/>
    </w:rPr>
  </w:style>
  <w:style w:type="paragraph" w:styleId="Nadpis1">
    <w:name w:val="heading 1"/>
    <w:basedOn w:val="Normln"/>
    <w:next w:val="Normln"/>
    <w:link w:val="Nadpis1Char"/>
    <w:qFormat/>
    <w:rsid w:val="009F7780"/>
    <w:pPr>
      <w:keepNext/>
      <w:numPr>
        <w:numId w:val="11"/>
      </w:numPr>
      <w:suppressAutoHyphens w:val="0"/>
      <w:spacing w:before="240" w:after="60"/>
      <w:jc w:val="center"/>
      <w:outlineLvl w:val="0"/>
    </w:pPr>
    <w:rPr>
      <w:rFonts w:ascii="Times New Roman" w:hAnsi="Times New Roman" w:cs="Times New Roman"/>
      <w:caps/>
      <w:kern w:val="28"/>
      <w:sz w:val="24"/>
      <w:lang w:eastAsia="cs-CZ"/>
    </w:rPr>
  </w:style>
  <w:style w:type="paragraph" w:styleId="Nadpis2">
    <w:name w:val="heading 2"/>
    <w:basedOn w:val="Normln"/>
    <w:next w:val="Normln"/>
    <w:link w:val="Nadpis2Char"/>
    <w:qFormat/>
    <w:rsid w:val="009F7780"/>
    <w:pPr>
      <w:keepNext/>
      <w:numPr>
        <w:ilvl w:val="1"/>
        <w:numId w:val="11"/>
      </w:numPr>
      <w:suppressAutoHyphens w:val="0"/>
      <w:spacing w:before="120"/>
      <w:jc w:val="center"/>
      <w:outlineLvl w:val="1"/>
    </w:pPr>
    <w:rPr>
      <w:rFonts w:ascii="Times New Roman" w:hAnsi="Times New Roman" w:cs="Times New Roman"/>
      <w:b/>
      <w:kern w:val="20"/>
      <w:sz w:val="24"/>
      <w:lang w:eastAsia="cs-CZ"/>
    </w:rPr>
  </w:style>
  <w:style w:type="paragraph" w:styleId="Nadpis3">
    <w:name w:val="heading 3"/>
    <w:basedOn w:val="Normln"/>
    <w:next w:val="Normln"/>
    <w:link w:val="Nadpis3Char"/>
    <w:qFormat/>
    <w:rsid w:val="009F7780"/>
    <w:pPr>
      <w:numPr>
        <w:ilvl w:val="2"/>
        <w:numId w:val="11"/>
      </w:numPr>
      <w:suppressAutoHyphens w:val="0"/>
      <w:jc w:val="both"/>
      <w:outlineLvl w:val="2"/>
    </w:pPr>
    <w:rPr>
      <w:rFonts w:ascii="Times New Roman" w:hAnsi="Times New Roman" w:cs="Times New Roman"/>
      <w:kern w:val="20"/>
      <w:lang w:eastAsia="cs-CZ"/>
    </w:rPr>
  </w:style>
  <w:style w:type="paragraph" w:styleId="Nadpis4">
    <w:name w:val="heading 4"/>
    <w:basedOn w:val="Normln"/>
    <w:next w:val="Normln"/>
    <w:link w:val="Nadpis4Char"/>
    <w:qFormat/>
    <w:rsid w:val="009F7780"/>
    <w:pPr>
      <w:keepNext/>
      <w:numPr>
        <w:ilvl w:val="3"/>
        <w:numId w:val="11"/>
      </w:numPr>
      <w:suppressAutoHyphens w:val="0"/>
      <w:jc w:val="both"/>
      <w:outlineLvl w:val="3"/>
    </w:pPr>
    <w:rPr>
      <w:rFonts w:ascii="Times New Roman" w:hAnsi="Times New Roman" w:cs="Times New Roman"/>
      <w:kern w:val="20"/>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1"/>
    <w:uiPriority w:val="99"/>
    <w:semiHidden/>
    <w:unhideWhenUsed/>
    <w:rsid w:val="00FF33F4"/>
    <w:rPr>
      <w:sz w:val="20"/>
      <w:szCs w:val="20"/>
    </w:rPr>
  </w:style>
  <w:style w:type="character" w:customStyle="1" w:styleId="TextkomenteChar">
    <w:name w:val="Text komentáře Char"/>
    <w:basedOn w:val="Standardnpsmoodstavce"/>
    <w:uiPriority w:val="99"/>
    <w:semiHidden/>
    <w:rsid w:val="00FF33F4"/>
    <w:rPr>
      <w:rFonts w:ascii="Arial" w:eastAsia="Times New Roman" w:hAnsi="Arial" w:cs="Arial"/>
      <w:sz w:val="20"/>
      <w:szCs w:val="20"/>
      <w:lang w:eastAsia="zh-CN"/>
    </w:rPr>
  </w:style>
  <w:style w:type="paragraph" w:styleId="Zpat">
    <w:name w:val="footer"/>
    <w:basedOn w:val="Normln"/>
    <w:link w:val="ZpatChar"/>
    <w:uiPriority w:val="99"/>
    <w:unhideWhenUsed/>
    <w:rsid w:val="00FF33F4"/>
    <w:pPr>
      <w:tabs>
        <w:tab w:val="center" w:pos="4536"/>
        <w:tab w:val="right" w:pos="9072"/>
      </w:tabs>
    </w:pPr>
  </w:style>
  <w:style w:type="character" w:customStyle="1" w:styleId="ZpatChar">
    <w:name w:val="Zápatí Char"/>
    <w:basedOn w:val="Standardnpsmoodstavce"/>
    <w:link w:val="Zpat"/>
    <w:uiPriority w:val="99"/>
    <w:rsid w:val="00FF33F4"/>
    <w:rPr>
      <w:rFonts w:ascii="Arial" w:eastAsia="Times New Roman" w:hAnsi="Arial" w:cs="Arial"/>
      <w:szCs w:val="24"/>
      <w:lang w:eastAsia="zh-CN"/>
    </w:rPr>
  </w:style>
  <w:style w:type="paragraph" w:styleId="Zkladntext">
    <w:name w:val="Body Text"/>
    <w:basedOn w:val="Normln"/>
    <w:link w:val="ZkladntextChar"/>
    <w:unhideWhenUsed/>
    <w:rsid w:val="00FF33F4"/>
    <w:pPr>
      <w:widowControl w:val="0"/>
    </w:pPr>
    <w:rPr>
      <w:rFonts w:ascii="Times New Roman" w:hAnsi="Times New Roman" w:cs="Times New Roman"/>
      <w:color w:val="000000"/>
      <w:sz w:val="24"/>
      <w:szCs w:val="20"/>
    </w:rPr>
  </w:style>
  <w:style w:type="character" w:customStyle="1" w:styleId="ZkladntextChar">
    <w:name w:val="Základní text Char"/>
    <w:basedOn w:val="Standardnpsmoodstavce"/>
    <w:link w:val="Zkladntext"/>
    <w:rsid w:val="00FF33F4"/>
    <w:rPr>
      <w:rFonts w:ascii="Times New Roman" w:eastAsia="Times New Roman" w:hAnsi="Times New Roman" w:cs="Times New Roman"/>
      <w:color w:val="000000"/>
      <w:sz w:val="24"/>
      <w:szCs w:val="20"/>
      <w:lang w:eastAsia="zh-CN"/>
    </w:rPr>
  </w:style>
  <w:style w:type="paragraph" w:styleId="Odstavecseseznamem">
    <w:name w:val="List Paragraph"/>
    <w:basedOn w:val="Normln"/>
    <w:uiPriority w:val="34"/>
    <w:qFormat/>
    <w:rsid w:val="00FF33F4"/>
    <w:pPr>
      <w:ind w:left="708"/>
    </w:pPr>
  </w:style>
  <w:style w:type="paragraph" w:customStyle="1" w:styleId="Default">
    <w:name w:val="Default"/>
    <w:rsid w:val="00FF33F4"/>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Bezmezer2">
    <w:name w:val="Bez mezer2"/>
    <w:rsid w:val="00FF33F4"/>
    <w:pPr>
      <w:spacing w:after="0" w:line="240" w:lineRule="auto"/>
    </w:pPr>
    <w:rPr>
      <w:rFonts w:ascii="Calibri" w:eastAsia="Times New Roman" w:hAnsi="Calibri" w:cs="Times New Roman"/>
    </w:rPr>
  </w:style>
  <w:style w:type="character" w:styleId="Odkaznakoment">
    <w:name w:val="annotation reference"/>
    <w:uiPriority w:val="99"/>
    <w:semiHidden/>
    <w:unhideWhenUsed/>
    <w:rsid w:val="00FF33F4"/>
    <w:rPr>
      <w:sz w:val="16"/>
      <w:szCs w:val="16"/>
    </w:rPr>
  </w:style>
  <w:style w:type="character" w:customStyle="1" w:styleId="TextkomenteChar1">
    <w:name w:val="Text komentáře Char1"/>
    <w:link w:val="Textkomente"/>
    <w:uiPriority w:val="99"/>
    <w:semiHidden/>
    <w:locked/>
    <w:rsid w:val="00FF33F4"/>
    <w:rPr>
      <w:rFonts w:ascii="Arial" w:eastAsia="Times New Roman" w:hAnsi="Arial" w:cs="Arial"/>
      <w:sz w:val="20"/>
      <w:szCs w:val="20"/>
      <w:lang w:eastAsia="zh-CN"/>
    </w:rPr>
  </w:style>
  <w:style w:type="character" w:customStyle="1" w:styleId="h1a6">
    <w:name w:val="h1a6"/>
    <w:rsid w:val="00FF33F4"/>
    <w:rPr>
      <w:rFonts w:ascii="Arial" w:hAnsi="Arial" w:cs="Arial" w:hint="default"/>
      <w:i/>
      <w:iCs/>
      <w:vanish/>
      <w:webHidden w:val="0"/>
      <w:sz w:val="26"/>
      <w:szCs w:val="26"/>
      <w:specVanish/>
    </w:rPr>
  </w:style>
  <w:style w:type="paragraph" w:styleId="Textbubliny">
    <w:name w:val="Balloon Text"/>
    <w:basedOn w:val="Normln"/>
    <w:link w:val="TextbublinyChar"/>
    <w:uiPriority w:val="99"/>
    <w:semiHidden/>
    <w:unhideWhenUsed/>
    <w:rsid w:val="00FF33F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33F4"/>
    <w:rPr>
      <w:rFonts w:ascii="Segoe UI" w:eastAsia="Times New Roman" w:hAnsi="Segoe UI" w:cs="Segoe UI"/>
      <w:sz w:val="18"/>
      <w:szCs w:val="18"/>
      <w:lang w:eastAsia="zh-CN"/>
    </w:rPr>
  </w:style>
  <w:style w:type="paragraph" w:customStyle="1" w:styleId="Bezmezer1">
    <w:name w:val="Bez mezer1"/>
    <w:rsid w:val="00081E22"/>
    <w:pPr>
      <w:spacing w:after="0" w:line="240" w:lineRule="auto"/>
    </w:pPr>
    <w:rPr>
      <w:rFonts w:ascii="Calibri" w:eastAsia="Times New Roman" w:hAnsi="Calibri" w:cs="Times New Roman"/>
    </w:rPr>
  </w:style>
  <w:style w:type="paragraph" w:styleId="Normlnweb">
    <w:name w:val="Normal (Web)"/>
    <w:basedOn w:val="Normln"/>
    <w:uiPriority w:val="99"/>
    <w:rsid w:val="00081E22"/>
    <w:pPr>
      <w:suppressAutoHyphens w:val="0"/>
      <w:spacing w:before="100" w:beforeAutospacing="1" w:after="100" w:afterAutospacing="1"/>
    </w:pPr>
    <w:rPr>
      <w:rFonts w:ascii="Times New Roman" w:hAnsi="Times New Roman" w:cs="Times New Roman"/>
      <w:sz w:val="24"/>
      <w:lang w:eastAsia="cs-CZ"/>
    </w:rPr>
  </w:style>
  <w:style w:type="paragraph" w:styleId="Pedmtkomente">
    <w:name w:val="annotation subject"/>
    <w:basedOn w:val="Textkomente"/>
    <w:next w:val="Textkomente"/>
    <w:link w:val="PedmtkomenteChar"/>
    <w:uiPriority w:val="99"/>
    <w:semiHidden/>
    <w:unhideWhenUsed/>
    <w:rsid w:val="00875335"/>
    <w:rPr>
      <w:b/>
      <w:bCs/>
    </w:rPr>
  </w:style>
  <w:style w:type="character" w:customStyle="1" w:styleId="PedmtkomenteChar">
    <w:name w:val="Předmět komentáře Char"/>
    <w:basedOn w:val="TextkomenteChar1"/>
    <w:link w:val="Pedmtkomente"/>
    <w:uiPriority w:val="99"/>
    <w:semiHidden/>
    <w:rsid w:val="00875335"/>
    <w:rPr>
      <w:rFonts w:ascii="Arial" w:eastAsia="Times New Roman" w:hAnsi="Arial" w:cs="Arial"/>
      <w:b/>
      <w:bCs/>
      <w:sz w:val="20"/>
      <w:szCs w:val="20"/>
      <w:lang w:eastAsia="zh-CN"/>
    </w:rPr>
  </w:style>
  <w:style w:type="paragraph" w:styleId="Zhlav">
    <w:name w:val="header"/>
    <w:basedOn w:val="Normln"/>
    <w:link w:val="ZhlavChar"/>
    <w:uiPriority w:val="99"/>
    <w:unhideWhenUsed/>
    <w:rsid w:val="00260EE5"/>
    <w:pPr>
      <w:tabs>
        <w:tab w:val="center" w:pos="4536"/>
        <w:tab w:val="right" w:pos="9072"/>
      </w:tabs>
    </w:pPr>
  </w:style>
  <w:style w:type="character" w:customStyle="1" w:styleId="ZhlavChar">
    <w:name w:val="Záhlaví Char"/>
    <w:basedOn w:val="Standardnpsmoodstavce"/>
    <w:link w:val="Zhlav"/>
    <w:uiPriority w:val="99"/>
    <w:rsid w:val="00260EE5"/>
    <w:rPr>
      <w:rFonts w:ascii="Arial" w:eastAsia="Times New Roman" w:hAnsi="Arial" w:cs="Arial"/>
      <w:szCs w:val="24"/>
      <w:lang w:eastAsia="zh-CN"/>
    </w:rPr>
  </w:style>
  <w:style w:type="character" w:styleId="Hypertextovodkaz">
    <w:name w:val="Hyperlink"/>
    <w:unhideWhenUsed/>
    <w:rsid w:val="003122A6"/>
    <w:rPr>
      <w:color w:val="0000FF"/>
      <w:u w:val="single"/>
    </w:rPr>
  </w:style>
  <w:style w:type="paragraph" w:styleId="Zkladntext2">
    <w:name w:val="Body Text 2"/>
    <w:basedOn w:val="Normln"/>
    <w:link w:val="Zkladntext2Char"/>
    <w:uiPriority w:val="99"/>
    <w:unhideWhenUsed/>
    <w:rsid w:val="00471D71"/>
    <w:pPr>
      <w:spacing w:after="120" w:line="480" w:lineRule="auto"/>
    </w:pPr>
  </w:style>
  <w:style w:type="character" w:customStyle="1" w:styleId="Zkladntext2Char">
    <w:name w:val="Základní text 2 Char"/>
    <w:basedOn w:val="Standardnpsmoodstavce"/>
    <w:link w:val="Zkladntext2"/>
    <w:uiPriority w:val="99"/>
    <w:rsid w:val="00471D71"/>
    <w:rPr>
      <w:rFonts w:ascii="Arial" w:eastAsia="Times New Roman" w:hAnsi="Arial" w:cs="Arial"/>
      <w:szCs w:val="24"/>
      <w:lang w:eastAsia="zh-CN"/>
    </w:rPr>
  </w:style>
  <w:style w:type="character" w:customStyle="1" w:styleId="Nadpis1Char">
    <w:name w:val="Nadpis 1 Char"/>
    <w:basedOn w:val="Standardnpsmoodstavce"/>
    <w:link w:val="Nadpis1"/>
    <w:rsid w:val="009F7780"/>
    <w:rPr>
      <w:rFonts w:ascii="Times New Roman" w:eastAsia="Times New Roman" w:hAnsi="Times New Roman" w:cs="Times New Roman"/>
      <w:caps/>
      <w:kern w:val="28"/>
      <w:sz w:val="24"/>
      <w:szCs w:val="24"/>
      <w:lang w:eastAsia="cs-CZ"/>
    </w:rPr>
  </w:style>
  <w:style w:type="character" w:customStyle="1" w:styleId="Nadpis2Char">
    <w:name w:val="Nadpis 2 Char"/>
    <w:basedOn w:val="Standardnpsmoodstavce"/>
    <w:link w:val="Nadpis2"/>
    <w:rsid w:val="009F7780"/>
    <w:rPr>
      <w:rFonts w:ascii="Times New Roman" w:eastAsia="Times New Roman" w:hAnsi="Times New Roman" w:cs="Times New Roman"/>
      <w:b/>
      <w:kern w:val="20"/>
      <w:sz w:val="24"/>
      <w:szCs w:val="24"/>
      <w:lang w:eastAsia="cs-CZ"/>
    </w:rPr>
  </w:style>
  <w:style w:type="character" w:customStyle="1" w:styleId="Nadpis3Char">
    <w:name w:val="Nadpis 3 Char"/>
    <w:basedOn w:val="Standardnpsmoodstavce"/>
    <w:link w:val="Nadpis3"/>
    <w:rsid w:val="009F7780"/>
    <w:rPr>
      <w:rFonts w:ascii="Times New Roman" w:eastAsia="Times New Roman" w:hAnsi="Times New Roman" w:cs="Times New Roman"/>
      <w:kern w:val="20"/>
      <w:szCs w:val="24"/>
      <w:lang w:eastAsia="cs-CZ"/>
    </w:rPr>
  </w:style>
  <w:style w:type="character" w:customStyle="1" w:styleId="Nadpis4Char">
    <w:name w:val="Nadpis 4 Char"/>
    <w:basedOn w:val="Standardnpsmoodstavce"/>
    <w:link w:val="Nadpis4"/>
    <w:rsid w:val="009F7780"/>
    <w:rPr>
      <w:rFonts w:ascii="Times New Roman" w:eastAsia="Times New Roman" w:hAnsi="Times New Roman" w:cs="Times New Roman"/>
      <w:kern w:val="20"/>
      <w:sz w:val="24"/>
      <w:szCs w:val="20"/>
      <w:lang w:eastAsia="cs-CZ"/>
    </w:rPr>
  </w:style>
  <w:style w:type="character" w:customStyle="1" w:styleId="UnresolvedMention">
    <w:name w:val="Unresolved Mention"/>
    <w:basedOn w:val="Standardnpsmoodstavce"/>
    <w:uiPriority w:val="99"/>
    <w:semiHidden/>
    <w:unhideWhenUsed/>
    <w:rsid w:val="009C5648"/>
    <w:rPr>
      <w:color w:val="605E5C"/>
      <w:shd w:val="clear" w:color="auto" w:fill="E1DFDD"/>
    </w:rPr>
  </w:style>
  <w:style w:type="paragraph" w:customStyle="1" w:styleId="Import40">
    <w:name w:val="Import 40"/>
    <w:rsid w:val="00E72115"/>
    <w:pPr>
      <w:tabs>
        <w:tab w:val="left" w:pos="360"/>
        <w:tab w:val="left" w:pos="4248"/>
        <w:tab w:val="left" w:pos="5976"/>
      </w:tabs>
      <w:spacing w:after="0" w:line="240" w:lineRule="auto"/>
      <w:jc w:val="both"/>
    </w:pPr>
    <w:rPr>
      <w:rFonts w:ascii="Avinion" w:eastAsia="Times New Roman" w:hAnsi="Avinion" w:cs="Times New Roman"/>
      <w:sz w:val="24"/>
      <w:szCs w:val="20"/>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575019">
      <w:bodyDiv w:val="1"/>
      <w:marLeft w:val="0"/>
      <w:marRight w:val="0"/>
      <w:marTop w:val="0"/>
      <w:marBottom w:val="0"/>
      <w:divBdr>
        <w:top w:val="none" w:sz="0" w:space="0" w:color="auto"/>
        <w:left w:val="none" w:sz="0" w:space="0" w:color="auto"/>
        <w:bottom w:val="none" w:sz="0" w:space="0" w:color="auto"/>
        <w:right w:val="none" w:sz="0" w:space="0" w:color="auto"/>
      </w:divBdr>
    </w:div>
    <w:div w:id="171241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1529</Words>
  <Characters>9025</Characters>
  <Application>Microsoft Office Word</Application>
  <DocSecurity>4</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UMCP7</Company>
  <LinksUpToDate>false</LinksUpToDate>
  <CharactersWithSpaces>10533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Lutovská Marie</dc:creator>
  <cp:keywords/>
  <dc:description/>
  <cp:lastModifiedBy>Šišková Jana</cp:lastModifiedBy>
  <cp:revision>2</cp:revision>
  <cp:lastPrinted>2021-11-08T08:46:00Z</cp:lastPrinted>
  <dcterms:created xsi:type="dcterms:W3CDTF">2021-11-26T11:13:00Z</dcterms:created>
  <dcterms:modified xsi:type="dcterms:W3CDTF">2021-11-26T11:13:00Z</dcterms:modified>
</cp:coreProperties>
</file>