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92C" w:rsidRDefault="00285363" w:rsidP="00EB492C">
      <w:pPr>
        <w:jc w:val="center"/>
        <w:rPr>
          <w:b/>
          <w:sz w:val="28"/>
          <w:szCs w:val="28"/>
        </w:rPr>
      </w:pPr>
      <w:r>
        <w:rPr>
          <w:sz w:val="22"/>
          <w:szCs w:val="22"/>
        </w:rPr>
        <w:t xml:space="preserve">                                </w:t>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sidR="00787848">
        <w:rPr>
          <w:sz w:val="22"/>
          <w:szCs w:val="22"/>
        </w:rPr>
        <w:tab/>
      </w:r>
      <w:r>
        <w:rPr>
          <w:sz w:val="22"/>
          <w:szCs w:val="22"/>
        </w:rPr>
        <w:t xml:space="preserve">                                                                                       </w:t>
      </w:r>
      <w:r w:rsidR="00E50EAF">
        <w:rPr>
          <w:sz w:val="22"/>
          <w:szCs w:val="22"/>
        </w:rPr>
        <w:t xml:space="preserve">                               </w:t>
      </w:r>
      <w:proofErr w:type="gramStart"/>
      <w:r w:rsidR="00EB492C">
        <w:rPr>
          <w:b/>
          <w:sz w:val="28"/>
          <w:szCs w:val="28"/>
        </w:rPr>
        <w:t>SMLOUVA  O</w:t>
      </w:r>
      <w:proofErr w:type="gramEnd"/>
      <w:r w:rsidR="00EB492C">
        <w:rPr>
          <w:b/>
          <w:sz w:val="28"/>
          <w:szCs w:val="28"/>
        </w:rPr>
        <w:t xml:space="preserve">  DÍLO</w:t>
      </w:r>
    </w:p>
    <w:p w:rsidR="00EB492C" w:rsidRPr="00106A37" w:rsidRDefault="00EB492C" w:rsidP="00EB492C">
      <w:pPr>
        <w:jc w:val="center"/>
        <w:rPr>
          <w:b/>
        </w:rPr>
      </w:pPr>
      <w:r w:rsidRPr="00106A37">
        <w:rPr>
          <w:b/>
        </w:rPr>
        <w:t xml:space="preserve">č. </w:t>
      </w:r>
      <w:r w:rsidR="00111DDF">
        <w:rPr>
          <w:b/>
        </w:rPr>
        <w:t>08</w:t>
      </w:r>
      <w:r w:rsidR="00024E95">
        <w:rPr>
          <w:b/>
        </w:rPr>
        <w:t>/2021</w:t>
      </w: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EB492C" w:rsidRPr="006362E4" w:rsidRDefault="00EB492C" w:rsidP="00EB492C">
      <w:r w:rsidRPr="008D44CF">
        <w:t>1.</w:t>
      </w:r>
      <w:r>
        <w:rPr>
          <w:sz w:val="20"/>
          <w:szCs w:val="20"/>
        </w:rPr>
        <w:t xml:space="preserve"> </w:t>
      </w:r>
      <w:r w:rsidRPr="006362E4">
        <w:rPr>
          <w:b/>
        </w:rPr>
        <w:t>Česká republika</w:t>
      </w:r>
      <w:r w:rsidRPr="006362E4">
        <w:t xml:space="preserve"> – </w:t>
      </w:r>
      <w:r w:rsidR="0074351E" w:rsidRPr="006362E4">
        <w:rPr>
          <w:b/>
          <w:bCs/>
        </w:rPr>
        <w:t>Vězeňská služba České republiky</w:t>
      </w:r>
    </w:p>
    <w:p w:rsidR="00EB492C" w:rsidRPr="006362E4" w:rsidRDefault="00EB492C" w:rsidP="00EB492C">
      <w:r w:rsidRPr="006362E4">
        <w:t xml:space="preserve">se sídlem </w:t>
      </w:r>
      <w:r w:rsidR="0074351E" w:rsidRPr="006362E4">
        <w:t>Soudní 1672/1a, 140 67 Praha 4 (dále jen „Vězeňská služba“)</w:t>
      </w:r>
    </w:p>
    <w:p w:rsidR="0074351E" w:rsidRPr="009709F7" w:rsidRDefault="00D34D5D" w:rsidP="0074351E">
      <w:r>
        <w:t xml:space="preserve">za níž </w:t>
      </w:r>
      <w:r w:rsidR="00DF0E8F">
        <w:t xml:space="preserve">právně </w:t>
      </w:r>
      <w:r>
        <w:t>jedná</w:t>
      </w:r>
      <w:r w:rsidR="0074351E" w:rsidRPr="006362E4">
        <w:t xml:space="preserve"> na základě po</w:t>
      </w:r>
      <w:r w:rsidR="00DF0E8F">
        <w:t xml:space="preserve">věření ze dne </w:t>
      </w:r>
      <w:r w:rsidR="0074351E" w:rsidRPr="006362E4">
        <w:t>1.</w:t>
      </w:r>
      <w:r w:rsidR="008B502C">
        <w:t>7</w:t>
      </w:r>
      <w:r w:rsidR="0074351E" w:rsidRPr="006362E4">
        <w:t>. 20</w:t>
      </w:r>
      <w:r w:rsidR="008B502C">
        <w:t>2</w:t>
      </w:r>
      <w:r w:rsidR="0074351E" w:rsidRPr="006362E4">
        <w:t xml:space="preserve">1, </w:t>
      </w:r>
      <w:r w:rsidR="0074351E" w:rsidRPr="009709F7">
        <w:t>č.j.</w:t>
      </w:r>
      <w:r w:rsidR="00DF0E8F" w:rsidRPr="009709F7">
        <w:t xml:space="preserve"> </w:t>
      </w:r>
      <w:r w:rsidR="0074351E" w:rsidRPr="009709F7">
        <w:t>VS</w:t>
      </w:r>
      <w:r w:rsidR="00DF0E8F" w:rsidRPr="009709F7">
        <w:t>-</w:t>
      </w:r>
      <w:r w:rsidR="009709F7" w:rsidRPr="009709F7">
        <w:t>118576</w:t>
      </w:r>
      <w:r w:rsidR="00DF0E8F" w:rsidRPr="009709F7">
        <w:t>-</w:t>
      </w:r>
      <w:r w:rsidR="00111DDF" w:rsidRPr="009709F7">
        <w:t>2</w:t>
      </w:r>
      <w:r w:rsidR="00DF0E8F" w:rsidRPr="009709F7">
        <w:t>/ČJ-20</w:t>
      </w:r>
      <w:r w:rsidR="009709F7" w:rsidRPr="009709F7">
        <w:t>2</w:t>
      </w:r>
      <w:r w:rsidR="00DF0E8F" w:rsidRPr="009709F7">
        <w:t>1-800020-</w:t>
      </w:r>
      <w:r w:rsidR="009709F7" w:rsidRPr="009709F7">
        <w:t>SP</w:t>
      </w:r>
      <w:r w:rsidR="0074351E" w:rsidRPr="009709F7">
        <w:t xml:space="preserve">, Vrchní rada, plk. Mgr. </w:t>
      </w:r>
      <w:r w:rsidR="008B502C" w:rsidRPr="009709F7">
        <w:t>Luboš Beránek</w:t>
      </w:r>
      <w:r w:rsidR="0074351E" w:rsidRPr="009709F7">
        <w:t>,</w:t>
      </w:r>
      <w:r w:rsidRPr="009709F7">
        <w:t xml:space="preserve"> </w:t>
      </w:r>
      <w:r w:rsidR="008B502C" w:rsidRPr="009709F7">
        <w:t xml:space="preserve">z pověření </w:t>
      </w:r>
      <w:r w:rsidR="0074351E" w:rsidRPr="009709F7">
        <w:t>ředitel Věznice Vinařice</w:t>
      </w:r>
    </w:p>
    <w:p w:rsidR="00EB492C" w:rsidRPr="006362E4" w:rsidRDefault="0074351E" w:rsidP="00EB492C">
      <w:r w:rsidRPr="006362E4">
        <w:t xml:space="preserve">adresa </w:t>
      </w:r>
      <w:proofErr w:type="gramStart"/>
      <w:r w:rsidRPr="006362E4">
        <w:t>věznice:  Věznice</w:t>
      </w:r>
      <w:proofErr w:type="gramEnd"/>
      <w:r w:rsidRPr="006362E4">
        <w:t xml:space="preserve"> Vinařice, č.p. 245, 273 07  Vinařice</w:t>
      </w:r>
    </w:p>
    <w:p w:rsidR="00EB492C" w:rsidRPr="006362E4" w:rsidRDefault="00EB492C" w:rsidP="00EB492C">
      <w:r w:rsidRPr="006362E4">
        <w:t>IČ</w:t>
      </w:r>
      <w:r w:rsidR="0020336C" w:rsidRPr="006362E4">
        <w:t>O</w:t>
      </w:r>
      <w:r w:rsidRPr="006362E4">
        <w:t>:</w:t>
      </w:r>
      <w:r w:rsidR="0074351E" w:rsidRPr="006362E4">
        <w:t xml:space="preserve"> </w:t>
      </w:r>
      <w:r w:rsidR="0074351E" w:rsidRPr="000F6526">
        <w:rPr>
          <w:highlight w:val="black"/>
        </w:rPr>
        <w:t>00212423</w:t>
      </w:r>
    </w:p>
    <w:p w:rsidR="00EB492C" w:rsidRPr="006362E4" w:rsidRDefault="00EB492C" w:rsidP="00EB492C">
      <w:r w:rsidRPr="006362E4">
        <w:t>DIČ: není plátce DPH</w:t>
      </w:r>
    </w:p>
    <w:p w:rsidR="00EB492C" w:rsidRPr="006362E4" w:rsidRDefault="00EB492C" w:rsidP="00EB492C">
      <w:r w:rsidRPr="006362E4">
        <w:t>bankovní spojení:</w:t>
      </w:r>
      <w:r w:rsidR="00715801" w:rsidRPr="006362E4">
        <w:t xml:space="preserve"> ČNB Praha</w:t>
      </w:r>
    </w:p>
    <w:p w:rsidR="00EB492C" w:rsidRDefault="00EB492C" w:rsidP="00EB492C">
      <w:proofErr w:type="spellStart"/>
      <w:r w:rsidRPr="006362E4">
        <w:t>č.ú</w:t>
      </w:r>
      <w:proofErr w:type="spellEnd"/>
      <w:r w:rsidRPr="006362E4">
        <w:t>.:</w:t>
      </w:r>
      <w:r w:rsidR="00715801" w:rsidRPr="006362E4">
        <w:t xml:space="preserve"> </w:t>
      </w:r>
      <w:r w:rsidR="00715801" w:rsidRPr="000F6526">
        <w:rPr>
          <w:highlight w:val="black"/>
        </w:rPr>
        <w:t>31323881 / 0710</w:t>
      </w:r>
    </w:p>
    <w:p w:rsidR="003F7AB2" w:rsidRPr="006362E4" w:rsidRDefault="003F7AB2" w:rsidP="00EB492C"/>
    <w:p w:rsidR="00EB492C" w:rsidRPr="006362E4" w:rsidRDefault="00EB492C" w:rsidP="00EB492C">
      <w:r w:rsidRPr="006362E4">
        <w:t xml:space="preserve"> (dále jen „objednatel“) na straně jedné</w:t>
      </w:r>
      <w:r w:rsidRPr="006362E4">
        <w:tab/>
      </w:r>
      <w:r w:rsidRPr="006362E4">
        <w:tab/>
      </w:r>
      <w:r w:rsidRPr="006362E4">
        <w:tab/>
      </w:r>
      <w:r w:rsidRPr="006362E4">
        <w:tab/>
      </w:r>
      <w:r w:rsidRPr="006362E4">
        <w:tab/>
      </w:r>
    </w:p>
    <w:p w:rsidR="00615B4E" w:rsidRDefault="00615B4E" w:rsidP="00EB492C"/>
    <w:p w:rsidR="00747505" w:rsidRPr="006362E4" w:rsidRDefault="00747505" w:rsidP="00EB492C"/>
    <w:p w:rsidR="00EB492C" w:rsidRPr="003030FA" w:rsidRDefault="00EB492C" w:rsidP="003030FA">
      <w:pPr>
        <w:jc w:val="center"/>
        <w:rPr>
          <w:b/>
        </w:rPr>
      </w:pPr>
      <w:r w:rsidRPr="006362E4">
        <w:rPr>
          <w:b/>
        </w:rPr>
        <w:t>a</w:t>
      </w:r>
    </w:p>
    <w:p w:rsidR="0094217D" w:rsidRPr="004B095C" w:rsidRDefault="0094217D" w:rsidP="0094217D">
      <w:pPr>
        <w:rPr>
          <w:b/>
        </w:rPr>
      </w:pPr>
      <w:r w:rsidRPr="004B095C">
        <w:rPr>
          <w:b/>
        </w:rPr>
        <w:t xml:space="preserve">2. </w:t>
      </w:r>
      <w:r w:rsidR="00400910" w:rsidRPr="004B095C">
        <w:rPr>
          <w:b/>
        </w:rPr>
        <w:t>IDEA BUILDING s.r.o.</w:t>
      </w:r>
    </w:p>
    <w:p w:rsidR="0094217D" w:rsidRPr="004B095C" w:rsidRDefault="0094217D" w:rsidP="0094217D">
      <w:pPr>
        <w:jc w:val="both"/>
      </w:pPr>
      <w:r w:rsidRPr="004B095C">
        <w:t xml:space="preserve">se sídlem </w:t>
      </w:r>
      <w:r w:rsidR="00400910" w:rsidRPr="004B095C">
        <w:t>Praha 4, Nad Strouhou 1332/16, PSČ 147 00</w:t>
      </w:r>
    </w:p>
    <w:p w:rsidR="0094217D" w:rsidRPr="004B095C" w:rsidRDefault="0094217D" w:rsidP="0094217D">
      <w:pPr>
        <w:jc w:val="both"/>
      </w:pPr>
      <w:r w:rsidRPr="004B095C">
        <w:t>zapsan</w:t>
      </w:r>
      <w:r w:rsidR="00400910" w:rsidRPr="004B095C">
        <w:t>á</w:t>
      </w:r>
      <w:r w:rsidRPr="004B095C">
        <w:t xml:space="preserve"> v obchodním rejstříku vedeném Městským soudem v </w:t>
      </w:r>
      <w:proofErr w:type="gramStart"/>
      <w:r w:rsidRPr="004B095C">
        <w:t>Praze</w:t>
      </w:r>
      <w:r w:rsidR="00400910" w:rsidRPr="004B095C">
        <w:t>,  oddíl</w:t>
      </w:r>
      <w:proofErr w:type="gramEnd"/>
      <w:r w:rsidR="00400910" w:rsidRPr="004B095C">
        <w:t xml:space="preserve"> C</w:t>
      </w:r>
      <w:r w:rsidRPr="004B095C">
        <w:t>, vložka</w:t>
      </w:r>
      <w:r w:rsidR="00400910" w:rsidRPr="004B095C">
        <w:t xml:space="preserve"> č.55001</w:t>
      </w:r>
      <w:r w:rsidRPr="004B095C">
        <w:t>.</w:t>
      </w:r>
    </w:p>
    <w:p w:rsidR="0094217D" w:rsidRPr="004B095C" w:rsidRDefault="0094217D" w:rsidP="0094217D">
      <w:pPr>
        <w:jc w:val="both"/>
      </w:pPr>
      <w:r w:rsidRPr="004B095C">
        <w:t xml:space="preserve">zastoupená </w:t>
      </w:r>
      <w:r w:rsidR="00400910" w:rsidRPr="004B095C">
        <w:t>Miroslavem Nesrstou, jednatelem společnosti</w:t>
      </w:r>
    </w:p>
    <w:p w:rsidR="0094217D" w:rsidRPr="004B095C" w:rsidRDefault="0094217D" w:rsidP="0094217D">
      <w:pPr>
        <w:jc w:val="both"/>
      </w:pPr>
      <w:r w:rsidRPr="004B095C">
        <w:t>IČO:</w:t>
      </w:r>
      <w:r w:rsidR="00400910" w:rsidRPr="004B095C">
        <w:t xml:space="preserve">  </w:t>
      </w:r>
      <w:r w:rsidR="00400910" w:rsidRPr="000F6526">
        <w:rPr>
          <w:highlight w:val="black"/>
        </w:rPr>
        <w:t>25615181</w:t>
      </w:r>
    </w:p>
    <w:p w:rsidR="0094217D" w:rsidRPr="004B095C" w:rsidRDefault="0094217D" w:rsidP="0094217D">
      <w:pPr>
        <w:jc w:val="both"/>
      </w:pPr>
      <w:r w:rsidRPr="004B095C">
        <w:t>DIČ</w:t>
      </w:r>
      <w:r w:rsidRPr="000F6526">
        <w:rPr>
          <w:highlight w:val="black"/>
        </w:rPr>
        <w:t>:</w:t>
      </w:r>
      <w:r w:rsidR="00400910" w:rsidRPr="000F6526">
        <w:rPr>
          <w:highlight w:val="black"/>
        </w:rPr>
        <w:t xml:space="preserve">  CZ25615181</w:t>
      </w:r>
    </w:p>
    <w:p w:rsidR="0094217D" w:rsidRPr="004B095C" w:rsidRDefault="0094217D" w:rsidP="0094217D">
      <w:pPr>
        <w:jc w:val="both"/>
      </w:pPr>
      <w:r w:rsidRPr="004B095C">
        <w:t>bankovní spojení:</w:t>
      </w:r>
      <w:r w:rsidR="00400910" w:rsidRPr="004B095C">
        <w:t xml:space="preserve">  Komerční banka Praha</w:t>
      </w:r>
    </w:p>
    <w:p w:rsidR="0094217D" w:rsidRPr="004B095C" w:rsidRDefault="0094217D" w:rsidP="0094217D">
      <w:pPr>
        <w:jc w:val="both"/>
      </w:pPr>
      <w:proofErr w:type="spellStart"/>
      <w:r w:rsidRPr="004B095C">
        <w:t>č.ú</w:t>
      </w:r>
      <w:proofErr w:type="spellEnd"/>
      <w:r w:rsidRPr="004B095C">
        <w:t>.:</w:t>
      </w:r>
      <w:r w:rsidR="00400910" w:rsidRPr="004B095C">
        <w:t xml:space="preserve">  </w:t>
      </w:r>
      <w:r w:rsidR="00400910" w:rsidRPr="000F6526">
        <w:rPr>
          <w:highlight w:val="black"/>
        </w:rPr>
        <w:t>6546970217/0100</w:t>
      </w:r>
    </w:p>
    <w:p w:rsidR="00615B4E" w:rsidRDefault="00615B4E" w:rsidP="003030FA"/>
    <w:p w:rsidR="00756B33" w:rsidRDefault="00756B33" w:rsidP="00694A16">
      <w:pPr>
        <w:jc w:val="both"/>
      </w:pPr>
    </w:p>
    <w:p w:rsidR="003030FA" w:rsidRPr="003030FA" w:rsidRDefault="003030FA" w:rsidP="003030FA">
      <w:r w:rsidRPr="003030FA">
        <w:t>(dále jen „zhotovitel“) na straně druhé</w:t>
      </w:r>
    </w:p>
    <w:p w:rsidR="0094285D" w:rsidRDefault="0094285D" w:rsidP="00EB492C">
      <w:pPr>
        <w:rPr>
          <w:sz w:val="20"/>
          <w:szCs w:val="20"/>
        </w:rPr>
      </w:pPr>
    </w:p>
    <w:p w:rsidR="00615B4E" w:rsidRDefault="00615B4E" w:rsidP="00EB492C">
      <w:pPr>
        <w:rPr>
          <w:sz w:val="20"/>
          <w:szCs w:val="20"/>
        </w:rPr>
      </w:pPr>
    </w:p>
    <w:p w:rsidR="00615B4E" w:rsidRDefault="00615B4E" w:rsidP="00EB492C">
      <w:pPr>
        <w:rPr>
          <w:sz w:val="20"/>
          <w:szCs w:val="20"/>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747505" w:rsidRDefault="00747505" w:rsidP="00EB492C">
      <w:pPr>
        <w:jc w:val="center"/>
        <w:rPr>
          <w:b/>
        </w:rPr>
      </w:pPr>
    </w:p>
    <w:p w:rsidR="00747505" w:rsidRDefault="00747505" w:rsidP="00EB492C">
      <w:pPr>
        <w:jc w:val="center"/>
        <w:rPr>
          <w:b/>
        </w:rPr>
      </w:pPr>
    </w:p>
    <w:p w:rsidR="00940075" w:rsidRDefault="00940075" w:rsidP="00EB492C">
      <w:pPr>
        <w:jc w:val="center"/>
        <w:rPr>
          <w:b/>
        </w:rPr>
      </w:pPr>
    </w:p>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8D44CF" w:rsidRPr="008D44CF" w:rsidRDefault="00FF003D" w:rsidP="00C975BE">
      <w:pPr>
        <w:jc w:val="both"/>
      </w:pPr>
      <w:r>
        <w:t xml:space="preserve">1. </w:t>
      </w:r>
      <w:r>
        <w:tab/>
      </w:r>
      <w:r w:rsidR="008D44CF" w:rsidRPr="008D44CF">
        <w:t>Závaznými podklady pro uzavření této smlouvy (dále jen „Závazné podklady“) se rozumí:</w:t>
      </w:r>
    </w:p>
    <w:p w:rsidR="008D44CF" w:rsidRPr="008D44CF" w:rsidRDefault="008D44CF" w:rsidP="00C975BE">
      <w:pPr>
        <w:jc w:val="both"/>
      </w:pPr>
    </w:p>
    <w:p w:rsidR="008D44CF" w:rsidRPr="008D44CF" w:rsidRDefault="003F7AB2" w:rsidP="00C975BE">
      <w:pPr>
        <w:jc w:val="both"/>
      </w:pPr>
      <w:r>
        <w:t xml:space="preserve">Výzva k podání nabídky ze dne </w:t>
      </w:r>
      <w:r w:rsidR="00780768">
        <w:t>8</w:t>
      </w:r>
      <w:r w:rsidR="00CE3952">
        <w:t>.</w:t>
      </w:r>
      <w:r w:rsidR="00D266F9">
        <w:t>9</w:t>
      </w:r>
      <w:r w:rsidR="00CE3952">
        <w:t>.2021</w:t>
      </w:r>
    </w:p>
    <w:p w:rsidR="00400910" w:rsidRDefault="008D44CF" w:rsidP="00C975BE">
      <w:pPr>
        <w:jc w:val="both"/>
      </w:pPr>
      <w:r w:rsidRPr="008D44CF">
        <w:t xml:space="preserve">Nabídka zhotovitele ze </w:t>
      </w:r>
      <w:proofErr w:type="gramStart"/>
      <w:r w:rsidRPr="008D44CF">
        <w:t xml:space="preserve">dne </w:t>
      </w:r>
      <w:r w:rsidR="00694A16">
        <w:t xml:space="preserve"> </w:t>
      </w:r>
      <w:r w:rsidR="00400910">
        <w:t>11.10.2021</w:t>
      </w:r>
      <w:proofErr w:type="gramEnd"/>
    </w:p>
    <w:p w:rsidR="008D44CF" w:rsidRDefault="008D44CF" w:rsidP="00C975BE">
      <w:pPr>
        <w:jc w:val="both"/>
      </w:pPr>
      <w:r>
        <w:t>Rozhodnutí zadavatele o výběru nejvhodnější nabídky ze dne</w:t>
      </w:r>
      <w:r w:rsidR="003F7AB2">
        <w:t xml:space="preserve"> </w:t>
      </w:r>
      <w:r w:rsidR="004B095C">
        <w:t>15.10.2021</w:t>
      </w:r>
    </w:p>
    <w:p w:rsidR="001E39CA" w:rsidRDefault="001E39CA" w:rsidP="00C975BE">
      <w:pPr>
        <w:jc w:val="both"/>
      </w:pPr>
    </w:p>
    <w:p w:rsidR="00EB492C" w:rsidRDefault="00FF003D" w:rsidP="00C975BE">
      <w:pPr>
        <w:jc w:val="both"/>
      </w:pPr>
      <w:r>
        <w:lastRenderedPageBreak/>
        <w:t xml:space="preserve">2. </w:t>
      </w:r>
      <w:r>
        <w:tab/>
        <w:t xml:space="preserve">Zhotovitel </w:t>
      </w:r>
      <w:r w:rsidR="005A12C4">
        <w:t xml:space="preserve">podpisem této Smlouvy </w:t>
      </w:r>
      <w:r>
        <w:t xml:space="preserve">potvrzuje, že převzal od objednatele všechny výše uvedené </w:t>
      </w:r>
      <w:r w:rsidR="00AC4FF8">
        <w:t>z</w:t>
      </w:r>
      <w:r>
        <w:t>ávazné poklady</w:t>
      </w:r>
      <w:r w:rsidR="005A12C4">
        <w:t>, že se seznámil s jejich obsahem a že vůči obsahu a podobě těchto podkladů nemá žádné výhrady.</w:t>
      </w:r>
    </w:p>
    <w:p w:rsidR="002F4431" w:rsidRDefault="002F4431" w:rsidP="00EB492C"/>
    <w:p w:rsidR="009E7CF9" w:rsidRDefault="009E7CF9" w:rsidP="00EB492C">
      <w:pPr>
        <w:jc w:val="center"/>
        <w:rPr>
          <w:b/>
        </w:rPr>
      </w:pPr>
    </w:p>
    <w:p w:rsidR="00EB492C" w:rsidRDefault="00EB492C" w:rsidP="00EB492C">
      <w:pPr>
        <w:jc w:val="center"/>
        <w:rPr>
          <w:b/>
        </w:rPr>
      </w:pPr>
      <w:r>
        <w:rPr>
          <w:b/>
        </w:rPr>
        <w:t>III.</w:t>
      </w:r>
    </w:p>
    <w:p w:rsidR="00694A16" w:rsidRDefault="00EB492C" w:rsidP="00177AC9">
      <w:pPr>
        <w:jc w:val="center"/>
        <w:rPr>
          <w:b/>
        </w:rPr>
      </w:pPr>
      <w:r>
        <w:rPr>
          <w:b/>
        </w:rPr>
        <w:t xml:space="preserve">Předmět </w:t>
      </w:r>
      <w:r w:rsidR="005A12C4">
        <w:rPr>
          <w:b/>
        </w:rPr>
        <w:t>S</w:t>
      </w:r>
      <w:r w:rsidR="00465635">
        <w:rPr>
          <w:b/>
        </w:rPr>
        <w:t>mlouvy</w:t>
      </w:r>
    </w:p>
    <w:p w:rsidR="00665845" w:rsidRDefault="00665845" w:rsidP="00177AC9">
      <w:pPr>
        <w:jc w:val="center"/>
        <w:rPr>
          <w:b/>
        </w:rPr>
      </w:pPr>
    </w:p>
    <w:p w:rsidR="00D266F9" w:rsidRDefault="00C975BE" w:rsidP="00426DB5">
      <w:pPr>
        <w:pStyle w:val="Odstavecseseznamem"/>
        <w:numPr>
          <w:ilvl w:val="0"/>
          <w:numId w:val="18"/>
        </w:numPr>
        <w:autoSpaceDE w:val="0"/>
        <w:autoSpaceDN w:val="0"/>
        <w:adjustRightInd w:val="0"/>
        <w:ind w:left="0" w:firstLine="0"/>
        <w:jc w:val="both"/>
      </w:pPr>
      <w:r w:rsidRPr="00441ADE">
        <w:t xml:space="preserve">Předmětem </w:t>
      </w:r>
      <w:r>
        <w:t>smlouvy</w:t>
      </w:r>
      <w:r w:rsidRPr="00441ADE">
        <w:t xml:space="preserve"> je </w:t>
      </w:r>
      <w:r w:rsidR="0056768A">
        <w:t>realizace</w:t>
      </w:r>
      <w:r w:rsidRPr="00441ADE">
        <w:t xml:space="preserve"> </w:t>
      </w:r>
      <w:r w:rsidR="0056768A">
        <w:t>a</w:t>
      </w:r>
      <w:r w:rsidR="0056768A" w:rsidRPr="00441ADE">
        <w:t>kce s názvem „</w:t>
      </w:r>
      <w:r w:rsidR="0056768A" w:rsidRPr="00BD2CD6">
        <w:rPr>
          <w:b/>
        </w:rPr>
        <w:t xml:space="preserve">Vinařice – </w:t>
      </w:r>
      <w:r w:rsidR="0056768A">
        <w:rPr>
          <w:b/>
        </w:rPr>
        <w:t xml:space="preserve">Oprava </w:t>
      </w:r>
      <w:r w:rsidR="00D266F9">
        <w:rPr>
          <w:b/>
        </w:rPr>
        <w:t xml:space="preserve">řídícího systému </w:t>
      </w:r>
      <w:proofErr w:type="spellStart"/>
      <w:r w:rsidR="00D266F9">
        <w:rPr>
          <w:b/>
        </w:rPr>
        <w:t>MaR</w:t>
      </w:r>
      <w:proofErr w:type="spellEnd"/>
      <w:r w:rsidR="0056768A" w:rsidRPr="00441ADE">
        <w:t>“</w:t>
      </w:r>
      <w:r w:rsidRPr="00441ADE">
        <w:t xml:space="preserve">, jejíž cílem je </w:t>
      </w:r>
      <w:r w:rsidR="00576CAD">
        <w:t xml:space="preserve">výměna </w:t>
      </w:r>
      <w:r w:rsidR="00D266F9" w:rsidRPr="00F25653">
        <w:rPr>
          <w:iCs/>
        </w:rPr>
        <w:t xml:space="preserve">stávajícího řídícího systému </w:t>
      </w:r>
      <w:proofErr w:type="spellStart"/>
      <w:r w:rsidR="00D266F9" w:rsidRPr="00F25653">
        <w:rPr>
          <w:iCs/>
        </w:rPr>
        <w:t>MaR</w:t>
      </w:r>
      <w:proofErr w:type="spellEnd"/>
      <w:r w:rsidR="00D266F9" w:rsidRPr="00F25653">
        <w:rPr>
          <w:iCs/>
        </w:rPr>
        <w:t xml:space="preserve"> (hlavní řídící počítač s instalovanou grafickou centrálou </w:t>
      </w:r>
      <w:proofErr w:type="spellStart"/>
      <w:r w:rsidR="00D266F9" w:rsidRPr="00F25653">
        <w:rPr>
          <w:iCs/>
        </w:rPr>
        <w:t>Arena</w:t>
      </w:r>
      <w:proofErr w:type="spellEnd"/>
      <w:r w:rsidR="00D266F9" w:rsidRPr="00F25653">
        <w:rPr>
          <w:iCs/>
        </w:rPr>
        <w:t xml:space="preserve">) za </w:t>
      </w:r>
      <w:r w:rsidR="00D266F9" w:rsidRPr="00F25653">
        <w:t>moderní</w:t>
      </w:r>
      <w:r w:rsidR="00D266F9" w:rsidRPr="00F25653">
        <w:rPr>
          <w:bCs/>
        </w:rPr>
        <w:t xml:space="preserve"> grafický řídící systém</w:t>
      </w:r>
      <w:r w:rsidR="00D266F9" w:rsidRPr="00F25653">
        <w:t>, u něhož bude zaručena dlouhodobá podpora a kontinuální rozvoj ze strany výrobce.</w:t>
      </w:r>
    </w:p>
    <w:p w:rsidR="00C975BE" w:rsidRPr="00441ADE" w:rsidRDefault="00C975BE" w:rsidP="00BD2CD6">
      <w:pPr>
        <w:pStyle w:val="Odstavecseseznamem"/>
        <w:autoSpaceDE w:val="0"/>
        <w:autoSpaceDN w:val="0"/>
        <w:adjustRightInd w:val="0"/>
        <w:ind w:left="-720"/>
        <w:jc w:val="both"/>
      </w:pPr>
    </w:p>
    <w:p w:rsidR="00111DDF" w:rsidRPr="00111DDF" w:rsidRDefault="0056768A" w:rsidP="00111DDF">
      <w:pPr>
        <w:pStyle w:val="Odstavecseseznamem"/>
        <w:numPr>
          <w:ilvl w:val="0"/>
          <w:numId w:val="18"/>
        </w:numPr>
        <w:ind w:left="0" w:firstLine="0"/>
        <w:jc w:val="both"/>
        <w:rPr>
          <w:bCs/>
        </w:rPr>
      </w:pPr>
      <w:r>
        <w:t>Realizace akce b</w:t>
      </w:r>
      <w:r w:rsidR="00C975BE" w:rsidRPr="00441ADE">
        <w:t>ude obsahovat</w:t>
      </w:r>
      <w:r w:rsidR="00D85A2C" w:rsidRPr="00111DDF">
        <w:rPr>
          <w:iCs/>
        </w:rPr>
        <w:t xml:space="preserve"> výměn</w:t>
      </w:r>
      <w:r w:rsidR="00931AD4" w:rsidRPr="00111DDF">
        <w:rPr>
          <w:iCs/>
        </w:rPr>
        <w:t>u</w:t>
      </w:r>
      <w:r w:rsidR="00D85A2C" w:rsidRPr="00111DDF">
        <w:rPr>
          <w:iCs/>
        </w:rPr>
        <w:t xml:space="preserve"> </w:t>
      </w:r>
      <w:r w:rsidR="00D266F9" w:rsidRPr="00F25653">
        <w:t>řídící</w:t>
      </w:r>
      <w:r w:rsidR="00D266F9">
        <w:t>ho</w:t>
      </w:r>
      <w:r w:rsidR="00D266F9" w:rsidRPr="00F25653">
        <w:t xml:space="preserve"> systém</w:t>
      </w:r>
      <w:r w:rsidR="00D266F9">
        <w:t>u, který</w:t>
      </w:r>
      <w:r w:rsidR="00D266F9" w:rsidRPr="00F25653">
        <w:t xml:space="preserve"> musí být kompatibilní se stávajícími koncovými prvky i s prvky nově dodávanými aktuálně na trhu. S ohledem na skutečnost, že celý stávající instalovaný systém </w:t>
      </w:r>
      <w:proofErr w:type="spellStart"/>
      <w:r w:rsidR="00D266F9" w:rsidRPr="00F25653">
        <w:t>MaR</w:t>
      </w:r>
      <w:proofErr w:type="spellEnd"/>
      <w:r w:rsidR="00D266F9" w:rsidRPr="00F25653">
        <w:t xml:space="preserve"> je výrobkem </w:t>
      </w:r>
      <w:proofErr w:type="spellStart"/>
      <w:r w:rsidR="00D266F9" w:rsidRPr="00F25653">
        <w:t>Honeywell</w:t>
      </w:r>
      <w:proofErr w:type="spellEnd"/>
      <w:r w:rsidR="00D266F9" w:rsidRPr="00F25653">
        <w:t xml:space="preserve"> a dochází k výměně pouze řídícího systému, doporučuje se v rámci akce dodat systém od tohoto </w:t>
      </w:r>
      <w:r w:rsidR="00D266F9">
        <w:t>výrobce</w:t>
      </w:r>
      <w:r w:rsidR="00D266F9" w:rsidRPr="00F25653">
        <w:t xml:space="preserve"> (</w:t>
      </w:r>
      <w:r w:rsidR="00D266F9">
        <w:t xml:space="preserve">např. </w:t>
      </w:r>
      <w:r w:rsidR="00D266F9" w:rsidRPr="00F25653">
        <w:t xml:space="preserve">centrála </w:t>
      </w:r>
      <w:proofErr w:type="spellStart"/>
      <w:r w:rsidR="00D266F9" w:rsidRPr="00111DDF">
        <w:rPr>
          <w:bCs/>
        </w:rPr>
        <w:t>Arena</w:t>
      </w:r>
      <w:proofErr w:type="spellEnd"/>
      <w:r w:rsidR="00D266F9" w:rsidRPr="00111DDF">
        <w:rPr>
          <w:bCs/>
        </w:rPr>
        <w:t xml:space="preserve"> NX*</w:t>
      </w:r>
      <w:r w:rsidR="00D266F9" w:rsidRPr="00111DDF">
        <w:rPr>
          <w:iCs/>
        </w:rPr>
        <w:t>).</w:t>
      </w:r>
      <w:r w:rsidR="00D266F9" w:rsidRPr="00F25653">
        <w:t xml:space="preserve"> V případě dodávky řídícího systému jiného výrobce je nutno v rámci akce vyměnit i veškeré koncové prvky tak, aby byl celý systém </w:t>
      </w:r>
      <w:proofErr w:type="spellStart"/>
      <w:r w:rsidR="00D266F9">
        <w:t>MaR</w:t>
      </w:r>
      <w:proofErr w:type="spellEnd"/>
      <w:r w:rsidR="00D266F9">
        <w:t xml:space="preserve"> </w:t>
      </w:r>
      <w:r w:rsidR="00D266F9" w:rsidRPr="00EE6242">
        <w:t>funkční.</w:t>
      </w:r>
    </w:p>
    <w:p w:rsidR="00D266F9" w:rsidRPr="00111DDF" w:rsidRDefault="00D266F9" w:rsidP="00111DDF">
      <w:pPr>
        <w:ind w:firstLine="709"/>
        <w:jc w:val="both"/>
        <w:rPr>
          <w:bCs/>
        </w:rPr>
      </w:pPr>
      <w:r w:rsidRPr="00EE6242">
        <w:t xml:space="preserve"> Systém </w:t>
      </w:r>
      <w:proofErr w:type="spellStart"/>
      <w:r w:rsidRPr="00EE6242">
        <w:t>MaR</w:t>
      </w:r>
      <w:proofErr w:type="spellEnd"/>
      <w:r w:rsidRPr="00EE6242">
        <w:t xml:space="preserve"> sestává z hlavního řídícího systému (umístěného v objektu trafostanice v kanceláři energetika) a podružných systémů </w:t>
      </w:r>
      <w:proofErr w:type="spellStart"/>
      <w:r w:rsidRPr="00EE6242">
        <w:t>MaR</w:t>
      </w:r>
      <w:proofErr w:type="spellEnd"/>
      <w:r w:rsidRPr="00EE6242">
        <w:t xml:space="preserve"> na plynové kotelně a ve všech předávacích stanicích a ovládacích rozvaděčích (umístěných po c</w:t>
      </w:r>
      <w:r w:rsidRPr="00F25653">
        <w:t xml:space="preserve">elém areálu věznice – celkem na 14 místech), ve kterých jsou osazeny regulátory </w:t>
      </w:r>
      <w:proofErr w:type="spellStart"/>
      <w:r w:rsidRPr="00F25653">
        <w:t>Honeywell</w:t>
      </w:r>
      <w:proofErr w:type="spellEnd"/>
      <w:r w:rsidRPr="00F25653">
        <w:t xml:space="preserve"> </w:t>
      </w:r>
      <w:r w:rsidRPr="00111DDF">
        <w:rPr>
          <w:bCs/>
        </w:rPr>
        <w:t>(řada XL5000, C-Bus)</w:t>
      </w:r>
      <w:r w:rsidRPr="00F25653">
        <w:t>. Nově dodaný instalovaný řídící systém – grafická centrála</w:t>
      </w:r>
      <w:r w:rsidRPr="00111DDF">
        <w:rPr>
          <w:bCs/>
        </w:rPr>
        <w:t xml:space="preserve"> musí splňovat podmínku komunikace se stávajícími podružnými řídícími systémy (regulátory řada XL5000, C-Bus) a v případě budoucí modernizace, nebo poruchy a výměny těchto podružných řídících systémů, musí zajišťovat i komunikaci a součinnost s novou řadou regulátorů (sběrnice TCP/IP).</w:t>
      </w:r>
    </w:p>
    <w:p w:rsidR="00D266F9" w:rsidRDefault="00D266F9" w:rsidP="00D266F9">
      <w:pPr>
        <w:jc w:val="both"/>
        <w:rPr>
          <w:bCs/>
        </w:rPr>
      </w:pPr>
      <w:r>
        <w:rPr>
          <w:bCs/>
        </w:rPr>
        <w:t>Nově dodaný řídící systém musí dále splňovat následující podmínky:</w:t>
      </w:r>
    </w:p>
    <w:p w:rsidR="00D266F9" w:rsidRPr="00F25653" w:rsidRDefault="00D266F9" w:rsidP="00D266F9">
      <w:pPr>
        <w:pStyle w:val="Odstavecseseznamem"/>
        <w:numPr>
          <w:ilvl w:val="0"/>
          <w:numId w:val="26"/>
        </w:numPr>
        <w:jc w:val="both"/>
      </w:pPr>
      <w:r w:rsidRPr="00F25653">
        <w:rPr>
          <w:bCs/>
        </w:rPr>
        <w:t>Poskyt</w:t>
      </w:r>
      <w:r>
        <w:rPr>
          <w:bCs/>
        </w:rPr>
        <w:t xml:space="preserve">ování </w:t>
      </w:r>
      <w:r w:rsidRPr="00F25653">
        <w:rPr>
          <w:bCs/>
        </w:rPr>
        <w:t>informac</w:t>
      </w:r>
      <w:r>
        <w:rPr>
          <w:bCs/>
        </w:rPr>
        <w:t>í</w:t>
      </w:r>
      <w:r w:rsidRPr="00F25653">
        <w:rPr>
          <w:bCs/>
        </w:rPr>
        <w:t xml:space="preserve"> v reálném čase přes standardní webový prohlížeč</w:t>
      </w:r>
    </w:p>
    <w:p w:rsidR="00D266F9" w:rsidRPr="00F25653" w:rsidRDefault="00D266F9" w:rsidP="00D266F9">
      <w:pPr>
        <w:pStyle w:val="Odstavecseseznamem"/>
        <w:numPr>
          <w:ilvl w:val="0"/>
          <w:numId w:val="26"/>
        </w:numPr>
        <w:jc w:val="both"/>
      </w:pPr>
      <w:r>
        <w:rPr>
          <w:bCs/>
        </w:rPr>
        <w:t>P</w:t>
      </w:r>
      <w:r w:rsidRPr="00F25653">
        <w:rPr>
          <w:bCs/>
        </w:rPr>
        <w:t>oskyt</w:t>
      </w:r>
      <w:r>
        <w:rPr>
          <w:bCs/>
        </w:rPr>
        <w:t>ování</w:t>
      </w:r>
      <w:r w:rsidRPr="00F25653">
        <w:rPr>
          <w:bCs/>
        </w:rPr>
        <w:t xml:space="preserve"> funkce serveru: </w:t>
      </w:r>
    </w:p>
    <w:p w:rsidR="00D266F9" w:rsidRPr="00F25653" w:rsidRDefault="00D266F9" w:rsidP="00D266F9">
      <w:pPr>
        <w:pStyle w:val="Odstavecseseznamem"/>
        <w:numPr>
          <w:ilvl w:val="1"/>
          <w:numId w:val="26"/>
        </w:numPr>
        <w:jc w:val="both"/>
      </w:pPr>
      <w:r w:rsidRPr="00F25653">
        <w:rPr>
          <w:bCs/>
        </w:rPr>
        <w:t xml:space="preserve">centrální správa dat, </w:t>
      </w:r>
    </w:p>
    <w:p w:rsidR="00D266F9" w:rsidRPr="00F25653" w:rsidRDefault="00D266F9" w:rsidP="00D266F9">
      <w:pPr>
        <w:pStyle w:val="Odstavecseseznamem"/>
        <w:numPr>
          <w:ilvl w:val="1"/>
          <w:numId w:val="26"/>
        </w:numPr>
        <w:jc w:val="both"/>
      </w:pPr>
      <w:r w:rsidRPr="00F25653">
        <w:rPr>
          <w:bCs/>
        </w:rPr>
        <w:t xml:space="preserve">archivace, </w:t>
      </w:r>
    </w:p>
    <w:p w:rsidR="00D266F9" w:rsidRPr="00F25653" w:rsidRDefault="00D266F9" w:rsidP="00D266F9">
      <w:pPr>
        <w:pStyle w:val="Odstavecseseznamem"/>
        <w:numPr>
          <w:ilvl w:val="1"/>
          <w:numId w:val="26"/>
        </w:numPr>
        <w:jc w:val="both"/>
      </w:pPr>
      <w:r w:rsidRPr="00F25653">
        <w:rPr>
          <w:bCs/>
        </w:rPr>
        <w:t xml:space="preserve">alarmování, </w:t>
      </w:r>
    </w:p>
    <w:p w:rsidR="00D266F9" w:rsidRPr="00F25653" w:rsidRDefault="00D266F9" w:rsidP="00D266F9">
      <w:pPr>
        <w:pStyle w:val="Odstavecseseznamem"/>
        <w:numPr>
          <w:ilvl w:val="1"/>
          <w:numId w:val="26"/>
        </w:numPr>
        <w:jc w:val="both"/>
      </w:pPr>
      <w:r w:rsidRPr="00F25653">
        <w:rPr>
          <w:bCs/>
        </w:rPr>
        <w:t xml:space="preserve">grafické zobrazení, </w:t>
      </w:r>
    </w:p>
    <w:p w:rsidR="00D266F9" w:rsidRPr="00F25653" w:rsidRDefault="00D266F9" w:rsidP="00D266F9">
      <w:pPr>
        <w:pStyle w:val="Odstavecseseznamem"/>
        <w:numPr>
          <w:ilvl w:val="1"/>
          <w:numId w:val="26"/>
        </w:numPr>
        <w:jc w:val="both"/>
      </w:pPr>
      <w:r w:rsidRPr="00F25653">
        <w:rPr>
          <w:bCs/>
        </w:rPr>
        <w:t>časové programy,</w:t>
      </w:r>
      <w:r w:rsidRPr="00F25653">
        <w:rPr>
          <w:b/>
          <w:bCs/>
        </w:rPr>
        <w:t xml:space="preserve"> </w:t>
      </w:r>
    </w:p>
    <w:p w:rsidR="00D266F9" w:rsidRDefault="00D266F9" w:rsidP="00D266F9">
      <w:pPr>
        <w:pStyle w:val="Odstavecseseznamem"/>
        <w:numPr>
          <w:ilvl w:val="1"/>
          <w:numId w:val="26"/>
        </w:numPr>
        <w:jc w:val="both"/>
      </w:pPr>
      <w:r w:rsidRPr="00F25653">
        <w:t xml:space="preserve">správu databáze systému Niagara i s ostatními softwarovými aplikacemi. </w:t>
      </w:r>
    </w:p>
    <w:p w:rsidR="00D266F9" w:rsidRDefault="00D266F9" w:rsidP="00D266F9">
      <w:pPr>
        <w:jc w:val="both"/>
      </w:pPr>
    </w:p>
    <w:p w:rsidR="005F578C" w:rsidRDefault="005F578C" w:rsidP="00D266F9">
      <w:pPr>
        <w:jc w:val="both"/>
      </w:pPr>
    </w:p>
    <w:p w:rsidR="00D266F9" w:rsidRDefault="00D266F9" w:rsidP="00D266F9">
      <w:pPr>
        <w:jc w:val="both"/>
      </w:pPr>
    </w:p>
    <w:p w:rsidR="00D266F9" w:rsidRPr="00AB4422" w:rsidRDefault="00D266F9" w:rsidP="00D266F9">
      <w:pPr>
        <w:ind w:firstLine="708"/>
        <w:jc w:val="both"/>
        <w:rPr>
          <w:bCs/>
          <w:u w:val="single"/>
        </w:rPr>
      </w:pPr>
      <w:r w:rsidRPr="00AB4422">
        <w:rPr>
          <w:bCs/>
          <w:u w:val="single"/>
        </w:rPr>
        <w:t xml:space="preserve">Oprava/výměna řídícího systému </w:t>
      </w:r>
      <w:proofErr w:type="spellStart"/>
      <w:r w:rsidRPr="00AB4422">
        <w:rPr>
          <w:bCs/>
          <w:u w:val="single"/>
        </w:rPr>
        <w:t>MaR</w:t>
      </w:r>
      <w:proofErr w:type="spellEnd"/>
      <w:r w:rsidRPr="00AB4422">
        <w:rPr>
          <w:bCs/>
          <w:u w:val="single"/>
        </w:rPr>
        <w:t xml:space="preserve"> sestává z následujících položek:</w:t>
      </w:r>
    </w:p>
    <w:p w:rsidR="00D266F9" w:rsidRPr="00AB4422" w:rsidRDefault="00D266F9" w:rsidP="00D266F9">
      <w:pPr>
        <w:ind w:firstLine="708"/>
        <w:jc w:val="both"/>
        <w:rPr>
          <w:bCs/>
        </w:rPr>
      </w:pPr>
    </w:p>
    <w:p w:rsidR="00111DDF" w:rsidRPr="002927A2" w:rsidRDefault="00111DDF" w:rsidP="00111DDF">
      <w:pPr>
        <w:pStyle w:val="Odstavecseseznamem"/>
        <w:numPr>
          <w:ilvl w:val="0"/>
          <w:numId w:val="25"/>
        </w:numPr>
        <w:spacing w:after="120"/>
        <w:ind w:left="1066" w:hanging="357"/>
        <w:contextualSpacing w:val="0"/>
        <w:jc w:val="both"/>
        <w:rPr>
          <w:bCs/>
        </w:rPr>
      </w:pPr>
      <w:r w:rsidRPr="002927A2">
        <w:t xml:space="preserve">dodávka technologického počítače vč. Windows 10 (Prof.) + Office, CPU i5, SSD 512GB, RAM 16 GB, monitor WQHD- 27”, UPS 500VA, klávesnice, myš, </w:t>
      </w:r>
      <w:r w:rsidRPr="002927A2">
        <w:rPr>
          <w:shd w:val="clear" w:color="auto" w:fill="FFFFFF"/>
        </w:rPr>
        <w:t xml:space="preserve">přepínač 4x1 DP&amp;USB KVM, </w:t>
      </w:r>
      <w:r w:rsidRPr="002927A2">
        <w:t xml:space="preserve">barevná inkoustová tiskárna – multifunkční </w:t>
      </w:r>
      <w:r w:rsidR="00300700">
        <w:t xml:space="preserve">            </w:t>
      </w:r>
      <w:r w:rsidRPr="002927A2">
        <w:t>s duplex. tiskem o rozlišení 4800x1200DPI a oddělenými barevnými náplněmi</w:t>
      </w:r>
    </w:p>
    <w:p w:rsidR="00111DDF" w:rsidRPr="002927A2" w:rsidRDefault="00111DDF" w:rsidP="00111DDF">
      <w:pPr>
        <w:pStyle w:val="Odstavecseseznamem"/>
        <w:numPr>
          <w:ilvl w:val="0"/>
          <w:numId w:val="25"/>
        </w:numPr>
        <w:jc w:val="both"/>
        <w:rPr>
          <w:bCs/>
        </w:rPr>
      </w:pPr>
      <w:r w:rsidRPr="002927A2">
        <w:t xml:space="preserve">dodávka řídícího systému </w:t>
      </w:r>
      <w:proofErr w:type="spellStart"/>
      <w:r w:rsidRPr="002927A2">
        <w:t>MaR</w:t>
      </w:r>
      <w:proofErr w:type="spellEnd"/>
      <w:r w:rsidRPr="002927A2">
        <w:t xml:space="preserve"> dle výše uvedených </w:t>
      </w:r>
      <w:proofErr w:type="gramStart"/>
      <w:r w:rsidRPr="002927A2">
        <w:t>podmínek - licence</w:t>
      </w:r>
      <w:proofErr w:type="gramEnd"/>
      <w:r w:rsidRPr="002927A2">
        <w:t xml:space="preserve"> pro 1250 datových bodů</w:t>
      </w:r>
    </w:p>
    <w:p w:rsidR="00111DDF" w:rsidRPr="002927A2" w:rsidRDefault="00111DDF" w:rsidP="00111DDF">
      <w:pPr>
        <w:pStyle w:val="Odstavecseseznamem"/>
        <w:numPr>
          <w:ilvl w:val="0"/>
          <w:numId w:val="25"/>
        </w:numPr>
        <w:spacing w:after="120"/>
        <w:ind w:left="1066" w:hanging="357"/>
        <w:contextualSpacing w:val="0"/>
        <w:jc w:val="both"/>
        <w:rPr>
          <w:bCs/>
        </w:rPr>
      </w:pPr>
      <w:r w:rsidRPr="002927A2">
        <w:t xml:space="preserve">naprogramování řídícího systému </w:t>
      </w:r>
      <w:proofErr w:type="spellStart"/>
      <w:r w:rsidRPr="002927A2">
        <w:t>MaR</w:t>
      </w:r>
      <w:proofErr w:type="spellEnd"/>
      <w:r w:rsidRPr="002927A2">
        <w:t xml:space="preserve"> dle specifikace pro Věznici Vinařice - 1250 datových </w:t>
      </w:r>
      <w:proofErr w:type="gramStart"/>
      <w:r w:rsidRPr="002927A2">
        <w:t>bodů,  propojení</w:t>
      </w:r>
      <w:proofErr w:type="gramEnd"/>
      <w:r w:rsidRPr="002927A2">
        <w:t xml:space="preserve"> na všechny  stávající podružné stanice</w:t>
      </w:r>
    </w:p>
    <w:p w:rsidR="00111DDF" w:rsidRPr="00AB4422" w:rsidRDefault="00111DDF" w:rsidP="00111DDF">
      <w:pPr>
        <w:pStyle w:val="Odstavecseseznamem"/>
        <w:numPr>
          <w:ilvl w:val="0"/>
          <w:numId w:val="25"/>
        </w:numPr>
        <w:spacing w:after="120"/>
        <w:ind w:left="1066" w:hanging="357"/>
        <w:contextualSpacing w:val="0"/>
        <w:jc w:val="both"/>
        <w:rPr>
          <w:bCs/>
        </w:rPr>
      </w:pPr>
      <w:r>
        <w:lastRenderedPageBreak/>
        <w:t>demontáž stávajícího systému,</w:t>
      </w:r>
    </w:p>
    <w:p w:rsidR="00111DDF" w:rsidRPr="00EA3965" w:rsidRDefault="00111DDF" w:rsidP="00111DDF">
      <w:pPr>
        <w:pStyle w:val="Odstavecseseznamem"/>
        <w:numPr>
          <w:ilvl w:val="0"/>
          <w:numId w:val="25"/>
        </w:numPr>
        <w:jc w:val="both"/>
        <w:rPr>
          <w:bCs/>
        </w:rPr>
      </w:pPr>
      <w:r w:rsidRPr="00AB4422">
        <w:t xml:space="preserve">zprovoznění </w:t>
      </w:r>
      <w:r w:rsidRPr="00EA3965">
        <w:rPr>
          <w:color w:val="000000"/>
        </w:rPr>
        <w:t xml:space="preserve">a seřízení </w:t>
      </w:r>
      <w:r>
        <w:rPr>
          <w:color w:val="000000"/>
        </w:rPr>
        <w:t xml:space="preserve">řídícího </w:t>
      </w:r>
      <w:r w:rsidRPr="00EA3965">
        <w:rPr>
          <w:color w:val="000000"/>
        </w:rPr>
        <w:t>systému</w:t>
      </w:r>
      <w:r>
        <w:rPr>
          <w:color w:val="000000"/>
        </w:rPr>
        <w:t xml:space="preserve"> </w:t>
      </w:r>
      <w:proofErr w:type="spellStart"/>
      <w:r>
        <w:rPr>
          <w:color w:val="000000"/>
        </w:rPr>
        <w:t>MaR</w:t>
      </w:r>
      <w:proofErr w:type="spellEnd"/>
      <w:r w:rsidRPr="00EA3965">
        <w:rPr>
          <w:color w:val="000000"/>
        </w:rPr>
        <w:t>, zaškolení obsluhy</w:t>
      </w:r>
    </w:p>
    <w:p w:rsidR="00D266F9" w:rsidRPr="00C1528E" w:rsidRDefault="00D266F9" w:rsidP="00D266F9">
      <w:pPr>
        <w:pStyle w:val="Odstavecseseznamem"/>
        <w:ind w:left="1068"/>
        <w:jc w:val="both"/>
        <w:rPr>
          <w:bCs/>
        </w:rPr>
      </w:pPr>
    </w:p>
    <w:p w:rsidR="00D266F9" w:rsidRPr="00C1528E" w:rsidRDefault="00D266F9" w:rsidP="00D266F9">
      <w:pPr>
        <w:ind w:firstLine="709"/>
        <w:jc w:val="both"/>
        <w:rPr>
          <w:bCs/>
        </w:rPr>
      </w:pPr>
      <w:r>
        <w:rPr>
          <w:bCs/>
        </w:rPr>
        <w:t xml:space="preserve">Instalace nového systému </w:t>
      </w:r>
      <w:proofErr w:type="spellStart"/>
      <w:r>
        <w:rPr>
          <w:bCs/>
        </w:rPr>
        <w:t>MaR</w:t>
      </w:r>
      <w:proofErr w:type="spellEnd"/>
      <w:r>
        <w:rPr>
          <w:bCs/>
        </w:rPr>
        <w:t xml:space="preserve"> bude probíhat za plného provozu plynové kotelny </w:t>
      </w:r>
      <w:r w:rsidR="00300700">
        <w:rPr>
          <w:bCs/>
        </w:rPr>
        <w:t xml:space="preserve">      </w:t>
      </w:r>
      <w:r>
        <w:rPr>
          <w:bCs/>
        </w:rPr>
        <w:t>a všech navazujících stanic, bez přerušení topení a přípravy teplé vody pro jednotlivé objekty.</w:t>
      </w:r>
    </w:p>
    <w:p w:rsidR="00D266F9" w:rsidRPr="00490A42" w:rsidRDefault="00D266F9" w:rsidP="00D266F9">
      <w:pPr>
        <w:ind w:firstLine="709"/>
        <w:jc w:val="both"/>
      </w:pPr>
      <w:r>
        <w:t>Při realizaci akce je třeba dodržovat pravidla pro vstup a provádění prací ve věznici, které jsou přílohou Smlouvy o dílo.</w:t>
      </w:r>
    </w:p>
    <w:p w:rsidR="00F47430" w:rsidRPr="00240266" w:rsidRDefault="00F47430" w:rsidP="00D266F9">
      <w:pPr>
        <w:pStyle w:val="Odstavecseseznamem"/>
        <w:autoSpaceDE w:val="0"/>
        <w:autoSpaceDN w:val="0"/>
        <w:adjustRightInd w:val="0"/>
        <w:ind w:left="0"/>
        <w:jc w:val="both"/>
      </w:pPr>
    </w:p>
    <w:p w:rsidR="007C0875" w:rsidRDefault="007C0875" w:rsidP="00426DB5">
      <w:pPr>
        <w:pStyle w:val="Odstavecseseznamem"/>
        <w:numPr>
          <w:ilvl w:val="0"/>
          <w:numId w:val="18"/>
        </w:numPr>
        <w:spacing w:after="120"/>
        <w:ind w:left="0" w:firstLine="0"/>
        <w:jc w:val="both"/>
      </w:pPr>
      <w:r>
        <w:t>Zhotovitel se zavazuje při provádění díla dodržet podmínky příslušných technických norem, obecně závazných právních předpisů a dále specifických předpisů platných pro objekty Vězeňské služby ČR, pokud je před zahájením prací nebo v jejich průběhu od objednatele obdržel.</w:t>
      </w:r>
    </w:p>
    <w:p w:rsidR="007C0875" w:rsidRDefault="007C0875" w:rsidP="00BD2CD6">
      <w:pPr>
        <w:pStyle w:val="Odstavecseseznamem"/>
        <w:spacing w:after="120"/>
        <w:ind w:left="0"/>
        <w:jc w:val="both"/>
      </w:pPr>
    </w:p>
    <w:p w:rsidR="007C0875" w:rsidRDefault="007C0875" w:rsidP="00426DB5">
      <w:pPr>
        <w:pStyle w:val="Odstavecseseznamem"/>
        <w:numPr>
          <w:ilvl w:val="0"/>
          <w:numId w:val="18"/>
        </w:numPr>
        <w:tabs>
          <w:tab w:val="left" w:pos="-1843"/>
        </w:tabs>
        <w:spacing w:after="360"/>
        <w:ind w:left="0" w:firstLine="0"/>
        <w:jc w:val="both"/>
      </w:pPr>
      <w:r>
        <w:t>Zhotovitel se zavazuje předat objednateli dílo prosté vad a nedodělků a převést na objednatele vlastnické právo k dílu. Objednatel se zavazuje dílo převzít a zaplatit zhotoviteli dohodnutou cenu.</w:t>
      </w:r>
    </w:p>
    <w:p w:rsidR="007C0875" w:rsidRDefault="007C0875" w:rsidP="00BD2CD6">
      <w:pPr>
        <w:pStyle w:val="Odstavecseseznamem"/>
        <w:tabs>
          <w:tab w:val="left" w:pos="-1843"/>
        </w:tabs>
        <w:spacing w:after="360"/>
        <w:ind w:left="0"/>
        <w:jc w:val="both"/>
      </w:pPr>
    </w:p>
    <w:p w:rsidR="007C0875" w:rsidRDefault="00EB492C" w:rsidP="00BD2CD6">
      <w:pPr>
        <w:pStyle w:val="Odstavecseseznamem"/>
        <w:numPr>
          <w:ilvl w:val="0"/>
          <w:numId w:val="18"/>
        </w:numPr>
        <w:tabs>
          <w:tab w:val="left" w:pos="-1843"/>
        </w:tabs>
        <w:spacing w:after="360"/>
        <w:jc w:val="both"/>
      </w:pPr>
      <w:r>
        <w:t>Míst</w:t>
      </w:r>
      <w:r w:rsidR="00C46C5B">
        <w:t xml:space="preserve">em </w:t>
      </w:r>
      <w:r>
        <w:t xml:space="preserve">provádění </w:t>
      </w:r>
      <w:r w:rsidR="00175D72">
        <w:t>díla</w:t>
      </w:r>
      <w:r w:rsidR="004C7DB8">
        <w:t xml:space="preserve"> je areál věznice Vinařice, č. p. 245, </w:t>
      </w:r>
      <w:r w:rsidR="00C46C5B">
        <w:t xml:space="preserve">Vinařice. </w:t>
      </w:r>
    </w:p>
    <w:p w:rsidR="007C0875" w:rsidRDefault="007C0875" w:rsidP="00BD2CD6">
      <w:pPr>
        <w:pStyle w:val="Odstavecseseznamem"/>
        <w:tabs>
          <w:tab w:val="left" w:pos="-1843"/>
        </w:tabs>
        <w:spacing w:after="360"/>
        <w:ind w:left="0"/>
        <w:jc w:val="both"/>
      </w:pPr>
    </w:p>
    <w:p w:rsidR="007C0875" w:rsidRDefault="00EB492C" w:rsidP="00426DB5">
      <w:pPr>
        <w:pStyle w:val="Odstavecseseznamem"/>
        <w:numPr>
          <w:ilvl w:val="0"/>
          <w:numId w:val="18"/>
        </w:numPr>
        <w:tabs>
          <w:tab w:val="left" w:pos="-1843"/>
        </w:tabs>
        <w:ind w:left="0" w:firstLine="0"/>
        <w:jc w:val="both"/>
      </w:pPr>
      <w:r>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r w:rsidR="00360A1E">
        <w:t>Zhotovitel se zavazuje provést dílo v</w:t>
      </w:r>
      <w:r w:rsidR="002F4431">
        <w:t> </w:t>
      </w:r>
      <w:r w:rsidR="00360A1E">
        <w:t>souladu</w:t>
      </w:r>
      <w:r w:rsidR="002F4431">
        <w:t>:</w:t>
      </w:r>
    </w:p>
    <w:p w:rsidR="007C0875" w:rsidRDefault="007C0875" w:rsidP="00BD2CD6">
      <w:pPr>
        <w:tabs>
          <w:tab w:val="left" w:pos="-1843"/>
        </w:tabs>
        <w:jc w:val="both"/>
      </w:pPr>
    </w:p>
    <w:p w:rsidR="00360A1E" w:rsidRDefault="00360A1E" w:rsidP="00BD2CD6">
      <w:pPr>
        <w:pStyle w:val="Odstavecseseznamem"/>
        <w:numPr>
          <w:ilvl w:val="0"/>
          <w:numId w:val="19"/>
        </w:numPr>
        <w:jc w:val="both"/>
      </w:pPr>
      <w:r>
        <w:t xml:space="preserve">s touto </w:t>
      </w:r>
      <w:r w:rsidR="005A12C4">
        <w:t>S</w:t>
      </w:r>
      <w:r>
        <w:t xml:space="preserve">mlouvou v rozsahu všech jejich příloh, </w:t>
      </w:r>
    </w:p>
    <w:p w:rsidR="00EF6497" w:rsidRDefault="000C5155" w:rsidP="00BD2CD6">
      <w:pPr>
        <w:pStyle w:val="Odstavecseseznamem"/>
        <w:numPr>
          <w:ilvl w:val="0"/>
          <w:numId w:val="19"/>
        </w:numPr>
        <w:jc w:val="both"/>
      </w:pPr>
      <w:r>
        <w:t>s</w:t>
      </w:r>
      <w:r w:rsidR="00EF6497">
        <w:t xml:space="preserve">e všemi </w:t>
      </w:r>
      <w:r w:rsidR="00175D72">
        <w:t>Z</w:t>
      </w:r>
      <w:r w:rsidR="00EF6497">
        <w:t>ávaznými podklady</w:t>
      </w:r>
      <w:r w:rsidR="00EB492C">
        <w:t xml:space="preserve">, </w:t>
      </w:r>
    </w:p>
    <w:p w:rsidR="00EF6497" w:rsidRDefault="00360A1E" w:rsidP="00BD2CD6">
      <w:pPr>
        <w:pStyle w:val="Odstavecseseznamem"/>
        <w:numPr>
          <w:ilvl w:val="0"/>
          <w:numId w:val="19"/>
        </w:numPr>
        <w:jc w:val="both"/>
      </w:pPr>
      <w:r>
        <w:t>s technickými normami (zejména ČSN a ČSN EN), normami oznámenými ve Věstníku Úřadu pro technickou normalizaci, metrologii a státní zkušebnictví (včetně pravidel uvedených v takových normách jako doporučující)</w:t>
      </w:r>
      <w:r w:rsidR="00EB492C">
        <w:t xml:space="preserve">, </w:t>
      </w:r>
    </w:p>
    <w:p w:rsidR="00F40D51" w:rsidRDefault="00F40D51" w:rsidP="00BD2CD6">
      <w:pPr>
        <w:pStyle w:val="Odstavecseseznamem"/>
        <w:numPr>
          <w:ilvl w:val="0"/>
          <w:numId w:val="19"/>
        </w:numPr>
        <w:jc w:val="both"/>
      </w:pPr>
      <w:r>
        <w:t>s jinými obvykle profesně užívanými normami, předpisy a zásadami,</w:t>
      </w:r>
    </w:p>
    <w:p w:rsidR="00EF6497" w:rsidRDefault="00164FB3" w:rsidP="00BD2CD6">
      <w:pPr>
        <w:pStyle w:val="Odstavecseseznamem"/>
        <w:numPr>
          <w:ilvl w:val="0"/>
          <w:numId w:val="19"/>
        </w:numPr>
        <w:jc w:val="both"/>
      </w:pPr>
      <w:r>
        <w:t xml:space="preserve">s </w:t>
      </w:r>
      <w:r w:rsidR="00EB492C">
        <w:t xml:space="preserve">obecně </w:t>
      </w:r>
      <w:r w:rsidR="000C5155">
        <w:t xml:space="preserve">závaznými právními předpisy </w:t>
      </w:r>
      <w:r w:rsidR="00EB492C">
        <w:t xml:space="preserve">a </w:t>
      </w:r>
    </w:p>
    <w:p w:rsidR="007C0875" w:rsidRDefault="00164FB3" w:rsidP="00BD2CD6">
      <w:pPr>
        <w:pStyle w:val="Odstavecseseznamem"/>
        <w:numPr>
          <w:ilvl w:val="0"/>
          <w:numId w:val="19"/>
        </w:numPr>
        <w:jc w:val="both"/>
      </w:pPr>
      <w:r>
        <w:t xml:space="preserve">se </w:t>
      </w:r>
      <w:r w:rsidR="000C5155">
        <w:t xml:space="preserve">závaznými podmínkami stanovenými </w:t>
      </w:r>
      <w:r w:rsidR="00EB492C">
        <w:t xml:space="preserve">pro provedení </w:t>
      </w:r>
      <w:r>
        <w:t>díla objednatelem</w:t>
      </w:r>
      <w:r w:rsidR="000A3675">
        <w:t xml:space="preserve"> v </w:t>
      </w:r>
      <w:r w:rsidR="00EB492C">
        <w:t xml:space="preserve">podmínkách </w:t>
      </w:r>
      <w:r w:rsidR="00140E31">
        <w:t>obsažených ve V</w:t>
      </w:r>
      <w:r w:rsidR="00AC51AF">
        <w:t>ýzvě k podání nabídky</w:t>
      </w:r>
      <w:r w:rsidR="00140E31">
        <w:t>.</w:t>
      </w:r>
    </w:p>
    <w:p w:rsidR="007C0875" w:rsidRDefault="007C0875" w:rsidP="00BD2CD6">
      <w:pPr>
        <w:ind w:left="-375"/>
        <w:jc w:val="both"/>
      </w:pPr>
    </w:p>
    <w:p w:rsidR="007C0875" w:rsidRDefault="00140E31" w:rsidP="00426DB5">
      <w:pPr>
        <w:pStyle w:val="Odstavecseseznamem"/>
        <w:numPr>
          <w:ilvl w:val="0"/>
          <w:numId w:val="18"/>
        </w:numPr>
        <w:ind w:left="0" w:firstLine="0"/>
        <w:jc w:val="both"/>
      </w:pPr>
      <w:r>
        <w:t xml:space="preserve">Zhotovitel se zavazuje </w:t>
      </w:r>
      <w:r w:rsidR="00D62205">
        <w:t xml:space="preserve">objednateli předat </w:t>
      </w:r>
      <w:r w:rsidR="00F40D51">
        <w:t xml:space="preserve">dílo způsobilé sloužit svému účelu plynoucímu z této </w:t>
      </w:r>
      <w:r w:rsidR="005A12C4">
        <w:t>S</w:t>
      </w:r>
      <w:r w:rsidR="00F40D51">
        <w:t xml:space="preserve">mlouvy, 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7C0875" w:rsidRDefault="007C0875" w:rsidP="00BD2CD6">
      <w:pPr>
        <w:pStyle w:val="Odstavecseseznamem"/>
        <w:ind w:left="0"/>
        <w:jc w:val="both"/>
      </w:pPr>
    </w:p>
    <w:p w:rsidR="000137EA" w:rsidRPr="00AD7457" w:rsidRDefault="00EF6497" w:rsidP="00BD2CD6">
      <w:pPr>
        <w:pStyle w:val="Odstavecseseznamem"/>
        <w:numPr>
          <w:ilvl w:val="0"/>
          <w:numId w:val="18"/>
        </w:numPr>
        <w:jc w:val="both"/>
      </w:pPr>
      <w:r>
        <w:t xml:space="preserve">Objednatel </w:t>
      </w:r>
      <w:r w:rsidR="00D62205">
        <w:t xml:space="preserve">se zavazuje dílo převzít a uhradit jeho cenu. </w:t>
      </w:r>
    </w:p>
    <w:p w:rsidR="00940075" w:rsidRDefault="00940075" w:rsidP="00EB492C">
      <w:pPr>
        <w:jc w:val="cente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 xml:space="preserve">Dobou provádění díla se rozumí doba od </w:t>
      </w:r>
      <w:r w:rsidR="00764A25">
        <w:t>podepsání Smlouvy o dílo</w:t>
      </w:r>
      <w:r w:rsidR="000A3675">
        <w:t>,</w:t>
      </w:r>
      <w:r w:rsidR="00F10A8A">
        <w:t xml:space="preserve"> až do úplného dokončení a protokolárního předání díla objednateli</w:t>
      </w:r>
      <w:r w:rsidR="00764A25">
        <w:t>.</w:t>
      </w:r>
    </w:p>
    <w:p w:rsidR="00F10A8A" w:rsidRDefault="00F10A8A" w:rsidP="00EB492C">
      <w:pPr>
        <w:jc w:val="both"/>
      </w:pPr>
    </w:p>
    <w:p w:rsidR="00EB492C" w:rsidRDefault="00F10A8A" w:rsidP="00EB492C">
      <w:pPr>
        <w:jc w:val="both"/>
      </w:pPr>
      <w:r>
        <w:t xml:space="preserve">2. </w:t>
      </w:r>
      <w:r>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nejpozději do</w:t>
      </w:r>
      <w:r w:rsidR="00AC51AF">
        <w:t xml:space="preserve"> </w:t>
      </w:r>
      <w:r w:rsidR="00D266F9">
        <w:rPr>
          <w:b/>
        </w:rPr>
        <w:t>14</w:t>
      </w:r>
      <w:r w:rsidR="00AC51AF">
        <w:t xml:space="preserve"> kalendářních dn</w:t>
      </w:r>
      <w:r w:rsidR="00D800BD">
        <w:t>ů</w:t>
      </w:r>
      <w:r w:rsidR="00AC51AF">
        <w:t xml:space="preserve"> od podpisu Smlouvy o dílo.</w:t>
      </w:r>
      <w:r w:rsidR="00EB492C">
        <w:t xml:space="preserve"> </w:t>
      </w:r>
    </w:p>
    <w:p w:rsidR="00EB492C" w:rsidRDefault="00EB492C" w:rsidP="00EB492C">
      <w:pPr>
        <w:jc w:val="both"/>
      </w:pPr>
    </w:p>
    <w:p w:rsidR="00EB492C" w:rsidRDefault="00C21365" w:rsidP="00EB492C">
      <w:pPr>
        <w:jc w:val="both"/>
      </w:pPr>
      <w:r>
        <w:lastRenderedPageBreak/>
        <w:t>3</w:t>
      </w:r>
      <w:r w:rsidR="00AC731A">
        <w:t>.</w:t>
      </w:r>
      <w:r w:rsidR="00EB492C">
        <w:tab/>
      </w:r>
      <w:r w:rsidR="002D767F">
        <w:t>Přeruší-li zhotovitel provádění díla z důvodu takové neodvratitelné události, kterou při uzavírání Smlouvy nemohl</w:t>
      </w:r>
      <w:r w:rsidR="005B46C5">
        <w:t xml:space="preserve"> předvídat</w:t>
      </w:r>
      <w:r w:rsidR="00AC731A">
        <w:t>,</w:t>
      </w:r>
      <w:r w:rsidR="005B46C5">
        <w:t xml:space="preserve"> a </w:t>
      </w:r>
      <w:r w:rsidR="00AC731A">
        <w:t>jež</w:t>
      </w:r>
      <w:r w:rsidR="002D767F">
        <w:t xml:space="preserve"> mu brání, aby s</w:t>
      </w:r>
      <w:r w:rsidR="00AC731A">
        <w:t>p</w:t>
      </w:r>
      <w:r w:rsidR="002D767F">
        <w:t>lnil své smluvní povinnosti (vyšší moc), jako např. válka, živelné katastrofy, generální stávky apod., prodlužuje se o dobu, po kterou taková událost brání zhotoviteli v dalším provádění díla, doba stanovená v čl. IV.</w:t>
      </w:r>
      <w:r w:rsidR="00D8083A">
        <w:t xml:space="preserve"> </w:t>
      </w:r>
      <w:r w:rsidR="002D767F">
        <w:t>2 Smlouvy. Za okolnosti vyšší moci se naproti tomu nepovažují zpoždění dodávek subdodavatelů, výpadky médií apod. Zhotovitel je povinen neprodleně, nejpozději však do dvou (2) kalendářních dnů</w:t>
      </w:r>
      <w:r w:rsidR="00AC731A">
        <w:t>,</w:t>
      </w:r>
      <w:r w:rsidR="002D767F">
        <w:t xml:space="preserve"> objednatele vyrozumět o vzniku okolností vyšší moci a takovou zprávu ihned písemně potvrdit. V případě, že stav vyšší moci bude trvat déle než tři (3) měsíce, má </w:t>
      </w:r>
      <w:r w:rsidR="00766576">
        <w:t>kterákoli ze smluvních stran</w:t>
      </w:r>
      <w:r w:rsidR="002D767F">
        <w:t xml:space="preserve"> právo odstoupit od </w:t>
      </w:r>
      <w:r w:rsidR="003D30D8">
        <w:t>S</w:t>
      </w:r>
      <w:r w:rsidR="002D767F">
        <w:t>mlouvy.</w:t>
      </w:r>
      <w:r w:rsidR="002D767F" w:rsidDel="006F6E16">
        <w:t xml:space="preserve"> </w:t>
      </w:r>
    </w:p>
    <w:p w:rsidR="00C21365" w:rsidRDefault="00C21365" w:rsidP="00EB492C"/>
    <w:p w:rsidR="00426DB5" w:rsidRDefault="00426DB5" w:rsidP="00EB492C"/>
    <w:p w:rsidR="00EB492C" w:rsidRDefault="00EB492C" w:rsidP="00EB492C">
      <w:pPr>
        <w:jc w:val="center"/>
        <w:rPr>
          <w:b/>
        </w:rPr>
      </w:pPr>
      <w:r>
        <w:rPr>
          <w:b/>
        </w:rPr>
        <w:t>V.</w:t>
      </w:r>
    </w:p>
    <w:p w:rsidR="00EB492C" w:rsidRDefault="00EB492C" w:rsidP="00F65653">
      <w:pPr>
        <w:jc w:val="center"/>
        <w:rPr>
          <w:b/>
        </w:rPr>
      </w:pPr>
      <w:r>
        <w:rPr>
          <w:b/>
        </w:rPr>
        <w:t>Cena díla</w:t>
      </w:r>
    </w:p>
    <w:p w:rsidR="00F65653" w:rsidRPr="00F65653" w:rsidRDefault="00F65653" w:rsidP="00F65653">
      <w:pPr>
        <w:jc w:val="center"/>
        <w:rPr>
          <w:b/>
        </w:rPr>
      </w:pPr>
    </w:p>
    <w:p w:rsidR="00881FA9" w:rsidRDefault="00EB492C" w:rsidP="00EB492C">
      <w:pPr>
        <w:jc w:val="both"/>
      </w:pPr>
      <w:r w:rsidRPr="00F1611B">
        <w:t>1.</w:t>
      </w:r>
      <w:r w:rsidRPr="00F1611B">
        <w:tab/>
        <w:t>Cena díla, uvedeného v čl. III</w:t>
      </w:r>
      <w:r w:rsidR="00BB7BFF" w:rsidRPr="00F1611B">
        <w:t>.</w:t>
      </w:r>
      <w:r w:rsidRPr="00F1611B">
        <w:t>1</w:t>
      </w:r>
      <w:r w:rsidR="006B4C3E" w:rsidRPr="00F1611B">
        <w:t xml:space="preserve"> této </w:t>
      </w:r>
      <w:r w:rsidR="005A12C4" w:rsidRPr="00F1611B">
        <w:t xml:space="preserve">Smlouvy </w:t>
      </w:r>
      <w:r w:rsidRPr="00F1611B">
        <w:t>byla dohodnuta v celkové výši</w:t>
      </w:r>
      <w:r w:rsidR="00D465F4" w:rsidRPr="00F1611B">
        <w:rPr>
          <w:b/>
        </w:rPr>
        <w:t xml:space="preserve"> </w:t>
      </w:r>
      <w:r w:rsidR="00400910" w:rsidRPr="000F6526">
        <w:rPr>
          <w:b/>
          <w:highlight w:val="black"/>
        </w:rPr>
        <w:t xml:space="preserve">387.200,- </w:t>
      </w:r>
      <w:proofErr w:type="gramStart"/>
      <w:r w:rsidR="00400910" w:rsidRPr="000F6526">
        <w:rPr>
          <w:b/>
          <w:highlight w:val="black"/>
        </w:rPr>
        <w:t xml:space="preserve">Kč </w:t>
      </w:r>
      <w:r w:rsidRPr="000F6526">
        <w:rPr>
          <w:highlight w:val="black"/>
        </w:rPr>
        <w:t xml:space="preserve"> (</w:t>
      </w:r>
      <w:proofErr w:type="gramEnd"/>
      <w:r w:rsidRPr="000F6526">
        <w:rPr>
          <w:highlight w:val="black"/>
        </w:rPr>
        <w:t xml:space="preserve">slovy </w:t>
      </w:r>
      <w:proofErr w:type="spellStart"/>
      <w:r w:rsidR="00400910" w:rsidRPr="000F6526">
        <w:rPr>
          <w:highlight w:val="black"/>
        </w:rPr>
        <w:t>třistaosmdesátsedmtisícdvěstě</w:t>
      </w:r>
      <w:r w:rsidR="00DF0E8F" w:rsidRPr="000F6526">
        <w:rPr>
          <w:highlight w:val="black"/>
        </w:rPr>
        <w:t>korun</w:t>
      </w:r>
      <w:proofErr w:type="spellEnd"/>
      <w:r w:rsidR="002C6789" w:rsidRPr="000F6526">
        <w:rPr>
          <w:highlight w:val="black"/>
        </w:rPr>
        <w:t>)</w:t>
      </w:r>
      <w:r w:rsidR="002C6789" w:rsidRPr="00F1611B">
        <w:t xml:space="preserve"> </w:t>
      </w:r>
      <w:r w:rsidR="000137EA" w:rsidRPr="00F1611B">
        <w:t>včetně</w:t>
      </w:r>
      <w:r w:rsidR="002C6789" w:rsidRPr="00F1611B">
        <w:t xml:space="preserve"> DPH</w:t>
      </w:r>
      <w:r w:rsidR="000137EA" w:rsidRPr="00F1611B">
        <w:t xml:space="preserve"> 21 %</w:t>
      </w:r>
      <w:r w:rsidR="002C6789" w:rsidRPr="00F1611B">
        <w:t>.</w:t>
      </w:r>
      <w:r w:rsidRPr="00F1611B">
        <w:t xml:space="preserve"> </w:t>
      </w:r>
      <w:r>
        <w:t>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p>
    <w:p w:rsidR="00CF261F" w:rsidRDefault="00CF261F" w:rsidP="00EB492C">
      <w:pPr>
        <w:jc w:val="both"/>
      </w:pPr>
    </w:p>
    <w:p w:rsidR="00EB492C" w:rsidRPr="00F1611B" w:rsidRDefault="00EB492C" w:rsidP="00EB492C">
      <w:pPr>
        <w:jc w:val="both"/>
      </w:pPr>
      <w:r>
        <w:t>2.</w:t>
      </w:r>
      <w:r>
        <w:tab/>
      </w:r>
      <w:r w:rsidRPr="00F1611B">
        <w:t xml:space="preserve">Rozpis ceny </w:t>
      </w:r>
      <w:r w:rsidR="00940075">
        <w:t xml:space="preserve">za </w:t>
      </w:r>
      <w:r w:rsidR="0056768A">
        <w:t xml:space="preserve">realizaci akce </w:t>
      </w:r>
      <w:r w:rsidRPr="00F1611B">
        <w:t>v Kč:</w:t>
      </w:r>
    </w:p>
    <w:p w:rsidR="00A10AF2" w:rsidRPr="00400910" w:rsidRDefault="00EB492C" w:rsidP="00A10AF2">
      <w:pPr>
        <w:numPr>
          <w:ilvl w:val="0"/>
          <w:numId w:val="1"/>
        </w:numPr>
      </w:pPr>
      <w:r w:rsidRPr="00400910">
        <w:t xml:space="preserve">cena bez DPH </w:t>
      </w:r>
      <w:r w:rsidR="00A10AF2" w:rsidRPr="00400910">
        <w:tab/>
      </w:r>
      <w:r w:rsidR="005B4A20" w:rsidRPr="00400910">
        <w:tab/>
      </w:r>
      <w:r w:rsidR="00DF6031" w:rsidRPr="00400910">
        <w:t xml:space="preserve">  </w:t>
      </w:r>
      <w:r w:rsidR="00400910" w:rsidRPr="000F6526">
        <w:rPr>
          <w:highlight w:val="black"/>
        </w:rPr>
        <w:t>320.000</w:t>
      </w:r>
      <w:r w:rsidR="00400910" w:rsidRPr="00400910">
        <w:t>,-</w:t>
      </w:r>
      <w:r w:rsidR="00DF0E8F" w:rsidRPr="00400910">
        <w:t xml:space="preserve"> </w:t>
      </w:r>
      <w:r w:rsidR="00D465F4" w:rsidRPr="00400910">
        <w:t xml:space="preserve"> </w:t>
      </w:r>
      <w:r w:rsidR="005B4A20" w:rsidRPr="00400910">
        <w:t>Kč</w:t>
      </w:r>
      <w:r w:rsidR="00A10AF2" w:rsidRPr="00400910">
        <w:tab/>
      </w:r>
      <w:r w:rsidR="00A10AF2" w:rsidRPr="00400910">
        <w:tab/>
      </w:r>
      <w:r w:rsidR="00A10AF2" w:rsidRPr="00400910">
        <w:tab/>
      </w:r>
      <w:r w:rsidR="00A10AF2" w:rsidRPr="00400910">
        <w:tab/>
      </w:r>
      <w:r w:rsidR="00A10AF2" w:rsidRPr="00400910">
        <w:tab/>
      </w:r>
    </w:p>
    <w:p w:rsidR="003F06F7" w:rsidRPr="00400910" w:rsidRDefault="00EB492C" w:rsidP="00C975BE">
      <w:pPr>
        <w:ind w:left="720"/>
      </w:pPr>
      <w:r w:rsidRPr="000F6526">
        <w:rPr>
          <w:highlight w:val="black"/>
        </w:rPr>
        <w:t>(</w:t>
      </w:r>
      <w:r w:rsidR="00A10AF2" w:rsidRPr="000F6526">
        <w:rPr>
          <w:highlight w:val="black"/>
        </w:rPr>
        <w:t>slovy</w:t>
      </w:r>
      <w:r w:rsidR="00400910" w:rsidRPr="000F6526">
        <w:rPr>
          <w:highlight w:val="black"/>
        </w:rPr>
        <w:t xml:space="preserve"> </w:t>
      </w:r>
      <w:proofErr w:type="spellStart"/>
      <w:r w:rsidR="00400910" w:rsidRPr="000F6526">
        <w:rPr>
          <w:highlight w:val="black"/>
        </w:rPr>
        <w:t>třistadvacettisíc</w:t>
      </w:r>
      <w:r w:rsidR="00F1611B" w:rsidRPr="000F6526">
        <w:rPr>
          <w:highlight w:val="black"/>
        </w:rPr>
        <w:t>korun</w:t>
      </w:r>
      <w:proofErr w:type="spellEnd"/>
      <w:r w:rsidRPr="000F6526">
        <w:rPr>
          <w:highlight w:val="black"/>
        </w:rPr>
        <w:t>)</w:t>
      </w:r>
    </w:p>
    <w:p w:rsidR="000478B7" w:rsidRPr="00400910" w:rsidRDefault="00EB492C" w:rsidP="002C6789">
      <w:pPr>
        <w:numPr>
          <w:ilvl w:val="0"/>
          <w:numId w:val="1"/>
        </w:numPr>
        <w:jc w:val="both"/>
      </w:pPr>
      <w:r w:rsidRPr="00400910">
        <w:t>DPH</w:t>
      </w:r>
      <w:r w:rsidR="002C6789" w:rsidRPr="00400910">
        <w:t xml:space="preserve"> </w:t>
      </w:r>
      <w:r w:rsidR="000478B7" w:rsidRPr="00400910">
        <w:t xml:space="preserve"> </w:t>
      </w:r>
      <w:r w:rsidR="000478B7" w:rsidRPr="00400910">
        <w:tab/>
      </w:r>
      <w:r w:rsidR="000478B7" w:rsidRPr="00400910">
        <w:tab/>
      </w:r>
      <w:r w:rsidR="000478B7" w:rsidRPr="00400910">
        <w:tab/>
      </w:r>
      <w:r w:rsidR="000478B7" w:rsidRPr="00400910">
        <w:tab/>
        <w:t xml:space="preserve"> </w:t>
      </w:r>
      <w:r w:rsidR="00DF6031" w:rsidRPr="00400910">
        <w:t xml:space="preserve"> </w:t>
      </w:r>
      <w:r w:rsidR="00400910">
        <w:t xml:space="preserve">  </w:t>
      </w:r>
      <w:r w:rsidR="00400910" w:rsidRPr="000F6526">
        <w:rPr>
          <w:highlight w:val="black"/>
        </w:rPr>
        <w:t>67.200</w:t>
      </w:r>
      <w:r w:rsidR="00400910">
        <w:t>,-</w:t>
      </w:r>
      <w:r w:rsidR="0094217D" w:rsidRPr="00400910">
        <w:t xml:space="preserve"> </w:t>
      </w:r>
      <w:r w:rsidR="000478B7" w:rsidRPr="00400910">
        <w:t xml:space="preserve"> Kč</w:t>
      </w:r>
    </w:p>
    <w:p w:rsidR="00EB492C" w:rsidRPr="00400910" w:rsidRDefault="00522296" w:rsidP="000478B7">
      <w:pPr>
        <w:ind w:left="720"/>
        <w:jc w:val="both"/>
      </w:pPr>
      <w:r w:rsidRPr="000F6526">
        <w:rPr>
          <w:highlight w:val="black"/>
        </w:rPr>
        <w:t xml:space="preserve">(slovy </w:t>
      </w:r>
      <w:proofErr w:type="spellStart"/>
      <w:r w:rsidR="00400910" w:rsidRPr="000F6526">
        <w:rPr>
          <w:highlight w:val="black"/>
        </w:rPr>
        <w:t>šedesátsedmtisícdvěstě</w:t>
      </w:r>
      <w:r w:rsidR="00F1611B" w:rsidRPr="000F6526">
        <w:rPr>
          <w:highlight w:val="black"/>
        </w:rPr>
        <w:t>korun</w:t>
      </w:r>
      <w:proofErr w:type="spellEnd"/>
      <w:r w:rsidRPr="000F6526">
        <w:rPr>
          <w:highlight w:val="black"/>
        </w:rPr>
        <w:t>)</w:t>
      </w:r>
      <w:r w:rsidR="00A10AF2" w:rsidRPr="00400910">
        <w:tab/>
      </w:r>
      <w:r w:rsidR="00A10AF2" w:rsidRPr="00400910">
        <w:tab/>
      </w:r>
      <w:r w:rsidR="005B4A20" w:rsidRPr="00400910">
        <w:tab/>
      </w:r>
      <w:r w:rsidR="005B4A20" w:rsidRPr="00400910">
        <w:tab/>
      </w:r>
      <w:r w:rsidR="00A10AF2" w:rsidRPr="00400910">
        <w:t xml:space="preserve"> </w:t>
      </w:r>
    </w:p>
    <w:p w:rsidR="00A10AF2" w:rsidRPr="00400910" w:rsidRDefault="00EB492C" w:rsidP="003F7AB2">
      <w:pPr>
        <w:numPr>
          <w:ilvl w:val="0"/>
          <w:numId w:val="1"/>
        </w:numPr>
        <w:rPr>
          <w:b/>
        </w:rPr>
      </w:pPr>
      <w:r w:rsidRPr="00400910">
        <w:rPr>
          <w:b/>
        </w:rPr>
        <w:t>celková cena</w:t>
      </w:r>
      <w:r w:rsidR="002C6789" w:rsidRPr="00400910">
        <w:rPr>
          <w:b/>
        </w:rPr>
        <w:tab/>
      </w:r>
      <w:r w:rsidR="002C6789" w:rsidRPr="00400910">
        <w:rPr>
          <w:b/>
        </w:rPr>
        <w:tab/>
      </w:r>
      <w:r w:rsidR="00D465F4" w:rsidRPr="00400910">
        <w:rPr>
          <w:b/>
        </w:rPr>
        <w:tab/>
      </w:r>
      <w:r w:rsidR="00F1611B" w:rsidRPr="00400910">
        <w:rPr>
          <w:b/>
        </w:rPr>
        <w:t xml:space="preserve">  </w:t>
      </w:r>
      <w:r w:rsidR="00400910" w:rsidRPr="000F6526">
        <w:rPr>
          <w:b/>
          <w:highlight w:val="black"/>
        </w:rPr>
        <w:t>387.200</w:t>
      </w:r>
      <w:r w:rsidR="00400910">
        <w:rPr>
          <w:b/>
        </w:rPr>
        <w:t>,-</w:t>
      </w:r>
      <w:r w:rsidR="00F1611B" w:rsidRPr="00400910">
        <w:rPr>
          <w:b/>
        </w:rPr>
        <w:t xml:space="preserve"> </w:t>
      </w:r>
      <w:r w:rsidR="002C6789" w:rsidRPr="00400910">
        <w:rPr>
          <w:b/>
        </w:rPr>
        <w:t xml:space="preserve"> Kč</w:t>
      </w:r>
      <w:r w:rsidR="00A10AF2" w:rsidRPr="00400910">
        <w:rPr>
          <w:b/>
        </w:rPr>
        <w:tab/>
      </w:r>
      <w:r w:rsidR="00A10AF2" w:rsidRPr="00400910">
        <w:rPr>
          <w:b/>
        </w:rPr>
        <w:tab/>
      </w:r>
      <w:r w:rsidR="00A10AF2" w:rsidRPr="00400910">
        <w:rPr>
          <w:b/>
        </w:rPr>
        <w:tab/>
        <w:t xml:space="preserve">           </w:t>
      </w:r>
    </w:p>
    <w:p w:rsidR="00EB492C" w:rsidRPr="00400910" w:rsidRDefault="00EB492C" w:rsidP="00A10AF2">
      <w:pPr>
        <w:ind w:left="720"/>
        <w:rPr>
          <w:b/>
        </w:rPr>
      </w:pPr>
      <w:r w:rsidRPr="000F6526">
        <w:rPr>
          <w:b/>
          <w:highlight w:val="black"/>
        </w:rPr>
        <w:t>(slovy</w:t>
      </w:r>
      <w:r w:rsidR="00A10AF2" w:rsidRPr="000F6526">
        <w:rPr>
          <w:b/>
          <w:highlight w:val="black"/>
        </w:rPr>
        <w:t xml:space="preserve"> </w:t>
      </w:r>
      <w:proofErr w:type="spellStart"/>
      <w:r w:rsidR="00400910" w:rsidRPr="000F6526">
        <w:rPr>
          <w:b/>
          <w:highlight w:val="black"/>
        </w:rPr>
        <w:t>třistaosmdesátsedmtisícdvěstěkorun</w:t>
      </w:r>
      <w:proofErr w:type="spellEnd"/>
      <w:r w:rsidRPr="000F6526">
        <w:rPr>
          <w:b/>
          <w:highlight w:val="black"/>
        </w:rPr>
        <w:t>)</w:t>
      </w:r>
    </w:p>
    <w:p w:rsidR="00940075" w:rsidRDefault="00940075" w:rsidP="00A10AF2">
      <w:pPr>
        <w:ind w:left="720"/>
        <w:rPr>
          <w:b/>
        </w:rPr>
      </w:pPr>
    </w:p>
    <w:p w:rsidR="00426DB5" w:rsidRDefault="00426DB5" w:rsidP="00A10AF2">
      <w:pPr>
        <w:ind w:left="720"/>
        <w:rPr>
          <w:b/>
        </w:rPr>
      </w:pPr>
    </w:p>
    <w:p w:rsidR="00EB492C" w:rsidRDefault="00EB492C" w:rsidP="00C21365">
      <w:pPr>
        <w:jc w:val="both"/>
      </w:pPr>
      <w:r>
        <w:t>3.</w:t>
      </w:r>
      <w:r>
        <w:tab/>
      </w:r>
      <w:r w:rsidR="00C21365">
        <w:t>Cena je platná po celou dobu realizace Díla, a to i po případném prodloužení termínu dokončení realizace Díla z důvodů ležících na straně objednatele. Tato cena obsahuje veškeré náklady zhotovitele spojené se zhotovením Díla specifikovaného v čl. III Smlouvy a může být měněna jenom z důvodu změny zákonné sazby DPH, na základě obecně závazného předpisu. Cena Díla bude pro tento případ upravena písemným dodatkem ke Smlouvě.</w:t>
      </w:r>
    </w:p>
    <w:p w:rsidR="002026FD" w:rsidRDefault="002026FD" w:rsidP="00EB492C">
      <w:pPr>
        <w:jc w:val="center"/>
        <w:rPr>
          <w:b/>
        </w:rPr>
      </w:pPr>
    </w:p>
    <w:p w:rsidR="005F578C" w:rsidRDefault="005F578C" w:rsidP="00EB492C">
      <w:pPr>
        <w:jc w:val="center"/>
        <w:rPr>
          <w:b/>
        </w:rPr>
      </w:pPr>
    </w:p>
    <w:p w:rsidR="00EB492C" w:rsidRDefault="00EB492C" w:rsidP="00EB492C">
      <w:pPr>
        <w:jc w:val="center"/>
        <w:rPr>
          <w:b/>
        </w:rPr>
      </w:pPr>
      <w:r>
        <w:rPr>
          <w:b/>
        </w:rPr>
        <w:t>VI.</w:t>
      </w:r>
    </w:p>
    <w:p w:rsidR="00EB492C" w:rsidRDefault="00EB492C" w:rsidP="00EB492C">
      <w:pPr>
        <w:jc w:val="center"/>
        <w:rPr>
          <w:b/>
        </w:rPr>
      </w:pPr>
      <w:r>
        <w:rPr>
          <w:b/>
        </w:rPr>
        <w:t>Platební podmínky</w:t>
      </w:r>
    </w:p>
    <w:p w:rsidR="00EB492C" w:rsidRDefault="00EB492C" w:rsidP="00EB492C">
      <w:pPr>
        <w:jc w:val="both"/>
      </w:pPr>
    </w:p>
    <w:p w:rsidR="00EB492C" w:rsidRDefault="00EB492C" w:rsidP="00EB492C">
      <w:pPr>
        <w:jc w:val="both"/>
      </w:pPr>
      <w:r>
        <w:t>1.</w:t>
      </w:r>
      <w:r>
        <w:tab/>
        <w:t>Objednatel je při financování díla vázán na poskytování prostředků státního rozpočtu</w:t>
      </w:r>
      <w:r w:rsidR="00A10AF2">
        <w:t>.</w:t>
      </w:r>
    </w:p>
    <w:p w:rsidR="00EB492C" w:rsidRDefault="00EB492C" w:rsidP="00EB492C">
      <w:pPr>
        <w:jc w:val="both"/>
      </w:pPr>
    </w:p>
    <w:p w:rsidR="00EB492C" w:rsidRDefault="00EB492C" w:rsidP="00EB492C">
      <w:pPr>
        <w:jc w:val="both"/>
      </w:pPr>
      <w:r>
        <w:t>2.</w:t>
      </w:r>
      <w:r>
        <w:tab/>
        <w:t>Objednatel neposkytuje pro realizaci díla zálohy</w:t>
      </w:r>
      <w:r w:rsidR="004E189E">
        <w:t xml:space="preserve"> a ani jedna smluvní strana neposkytne druhé smluvní straně závdavek</w:t>
      </w:r>
      <w:r>
        <w:t>.</w:t>
      </w:r>
    </w:p>
    <w:p w:rsidR="004E189E" w:rsidRDefault="004E189E" w:rsidP="00EB492C">
      <w:pPr>
        <w:jc w:val="both"/>
      </w:pPr>
    </w:p>
    <w:p w:rsidR="004E189E" w:rsidRPr="001C082D" w:rsidRDefault="004E189E" w:rsidP="00EB492C">
      <w:pPr>
        <w:jc w:val="both"/>
        <w:rPr>
          <w:color w:val="FF0000"/>
        </w:rPr>
      </w:pPr>
      <w:r>
        <w:t>3.</w:t>
      </w:r>
      <w:r>
        <w:tab/>
        <w:t xml:space="preserve">Smluvní strany výslovně prohlašují, že ustanovení </w:t>
      </w:r>
      <w:r w:rsidRPr="00D60C79">
        <w:t xml:space="preserve">§ 2611 OZ se nepoužije. </w:t>
      </w:r>
    </w:p>
    <w:p w:rsidR="00EB492C" w:rsidRPr="001C082D" w:rsidRDefault="00EB492C" w:rsidP="00EB492C">
      <w:pPr>
        <w:jc w:val="both"/>
        <w:rPr>
          <w:color w:val="FF0000"/>
        </w:rPr>
      </w:pPr>
    </w:p>
    <w:p w:rsidR="0007133E" w:rsidRDefault="004E189E" w:rsidP="00EB492C">
      <w:pPr>
        <w:jc w:val="both"/>
      </w:pPr>
      <w:r>
        <w:t>4</w:t>
      </w:r>
      <w:r w:rsidR="00EB492C">
        <w:t>.</w:t>
      </w:r>
      <w:r w:rsidR="00EB492C">
        <w:tab/>
        <w:t xml:space="preserve">Úhrada </w:t>
      </w:r>
      <w:r w:rsidR="004C0FD2">
        <w:t xml:space="preserve">ceny díla </w:t>
      </w:r>
      <w:r w:rsidR="00EB492C">
        <w:t>bude prováděna v české měně</w:t>
      </w:r>
      <w:r w:rsidR="004C0FD2">
        <w:t>.</w:t>
      </w:r>
      <w:r w:rsidR="00BE6AC9">
        <w:t xml:space="preserve"> </w:t>
      </w:r>
      <w:r w:rsidR="00BE6AC9" w:rsidRPr="00BE6AC9">
        <w:t>Objednatel proplatí sjednanou cenu díla na základě jediné faktury, kterou vystaví zhotovitel po předání a převzetí díla</w:t>
      </w:r>
      <w:r w:rsidR="004C0FD2" w:rsidRPr="00045356">
        <w:t>.</w:t>
      </w:r>
      <w:r w:rsidR="00EB492C">
        <w:t xml:space="preserve"> </w:t>
      </w:r>
    </w:p>
    <w:p w:rsidR="0007133E" w:rsidRDefault="0007133E" w:rsidP="00EB492C">
      <w:pPr>
        <w:jc w:val="both"/>
      </w:pPr>
    </w:p>
    <w:p w:rsidR="004472BB" w:rsidRDefault="0007133E" w:rsidP="00D8602B">
      <w:pPr>
        <w:jc w:val="both"/>
      </w:pPr>
      <w:r>
        <w:lastRenderedPageBreak/>
        <w:t>5.</w:t>
      </w:r>
      <w:r>
        <w:tab/>
      </w:r>
      <w:r w:rsidR="00EB492C">
        <w:t>Faktur</w:t>
      </w:r>
      <w:r w:rsidR="00BE6AC9">
        <w:t>a</w:t>
      </w:r>
      <w:r w:rsidR="00EB492C">
        <w:t xml:space="preserve"> vystaven</w:t>
      </w:r>
      <w:r w:rsidR="00BE6AC9">
        <w:t>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t>435 OZ</w:t>
      </w:r>
      <w:r w:rsidR="00BE6AC9">
        <w:t>.</w:t>
      </w:r>
      <w:r w:rsidR="00EB492C">
        <w:t xml:space="preserve"> </w:t>
      </w:r>
      <w:r>
        <w:t>Splatnost faktury</w:t>
      </w:r>
      <w:r w:rsidR="00EB492C">
        <w:t xml:space="preserve"> je stanovena v délce </w:t>
      </w:r>
      <w:r w:rsidR="00BE6AC9">
        <w:t>30</w:t>
      </w:r>
      <w:r w:rsidR="00EB492C">
        <w:t xml:space="preserve"> kalendářních dnů od doručení objednateli. Povinnost úhrady je splněna okamžikem </w:t>
      </w:r>
      <w:r w:rsidR="00320D42">
        <w:t>odepsání z účtu vedeného u </w:t>
      </w:r>
      <w:r w:rsidR="00937D95">
        <w:t>peněžního ústavu</w:t>
      </w:r>
      <w:r w:rsidR="00EB492C">
        <w:t xml:space="preserve">. Pokud faktura nemá sjednané náležitosti, objednatel je oprávněn ji </w:t>
      </w:r>
      <w:r>
        <w:t xml:space="preserve">do 30 kalendářních dnů </w:t>
      </w:r>
      <w:r w:rsidR="00EB492C">
        <w:t>vrátit zhotoviteli a nová lhůta splatnosti počíná běžet až okamžikem doručení nové, opravené faktury objednateli.</w:t>
      </w:r>
    </w:p>
    <w:p w:rsidR="001D309B" w:rsidRDefault="001D309B" w:rsidP="00EB492C"/>
    <w:p w:rsidR="00300700" w:rsidRDefault="00300700"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EB492C" w:rsidRDefault="00EB492C" w:rsidP="00EB492C">
      <w:pPr>
        <w:jc w:val="both"/>
      </w:pPr>
    </w:p>
    <w:p w:rsidR="00EB492C" w:rsidRDefault="00BE6AC9" w:rsidP="00EB492C">
      <w:pPr>
        <w:jc w:val="both"/>
      </w:pPr>
      <w:r>
        <w:t>1</w:t>
      </w:r>
      <w:r w:rsidR="00EB492C">
        <w:t>.</w:t>
      </w:r>
      <w:r w:rsidR="00EB492C">
        <w:tab/>
        <w:t>Objednatel proškolí zástupce zhotovitele z předpisů BOZP a PO, které se vztahují k místu realizace díla a umožní vstup do objektu za pod</w:t>
      </w:r>
      <w:r w:rsidR="004C3F8E">
        <w:t>mínek dodržování mlčenlivosti o </w:t>
      </w:r>
      <w:r w:rsidR="00EB492C">
        <w:t xml:space="preserve">všech skutečnostech, </w:t>
      </w:r>
      <w:r w:rsidR="007E3BDA">
        <w:t>o kterých</w:t>
      </w:r>
      <w:r w:rsidR="00EB492C">
        <w:t xml:space="preserve"> se pracovníci zhotovitele dozví.</w:t>
      </w:r>
    </w:p>
    <w:p w:rsidR="00DE521F" w:rsidRDefault="00DE521F" w:rsidP="00EB492C">
      <w:pPr>
        <w:jc w:val="both"/>
      </w:pPr>
    </w:p>
    <w:p w:rsidR="00EB492C" w:rsidRDefault="002666E7" w:rsidP="001D309B">
      <w:pPr>
        <w:widowControl w:val="0"/>
        <w:autoSpaceDE w:val="0"/>
        <w:autoSpaceDN w:val="0"/>
        <w:adjustRightInd w:val="0"/>
        <w:jc w:val="both"/>
      </w:pPr>
      <w:r>
        <w:t>2</w:t>
      </w:r>
      <w:r w:rsidR="00D63E6E">
        <w:t xml:space="preserve">.    Zhotovitel </w:t>
      </w:r>
      <w:r w:rsidR="00D63E6E" w:rsidRPr="00633465">
        <w:t>se</w:t>
      </w:r>
      <w:r w:rsidR="00D63E6E">
        <w:t xml:space="preserve"> zavazuje během plnění </w:t>
      </w:r>
      <w:r w:rsidR="00EE3F04">
        <w:t>Smlouv</w:t>
      </w:r>
      <w:r>
        <w:t xml:space="preserve">y, </w:t>
      </w:r>
      <w:r w:rsidR="004C3F8E">
        <w:t>i </w:t>
      </w:r>
      <w:r w:rsidR="00D63E6E">
        <w:t xml:space="preserve">po předání </w:t>
      </w:r>
      <w:r>
        <w:t xml:space="preserve">díla </w:t>
      </w:r>
      <w:r w:rsidR="00D63E6E">
        <w:t>objednateli</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1D309B" w:rsidRDefault="001D309B" w:rsidP="00EB492C">
      <w:pPr>
        <w:jc w:val="center"/>
        <w:rPr>
          <w:b/>
        </w:rPr>
      </w:pPr>
    </w:p>
    <w:p w:rsidR="00300700" w:rsidRDefault="00300700" w:rsidP="00EB492C">
      <w:pPr>
        <w:jc w:val="center"/>
        <w:rPr>
          <w:b/>
        </w:rPr>
      </w:pPr>
    </w:p>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Pr="000F6526" w:rsidRDefault="00EB492C" w:rsidP="00EB492C">
      <w:pPr>
        <w:jc w:val="both"/>
        <w:rPr>
          <w:color w:val="000000" w:themeColor="text1"/>
        </w:rPr>
      </w:pPr>
      <w:r>
        <w:t xml:space="preserve">1. </w:t>
      </w:r>
      <w:r>
        <w:tab/>
      </w:r>
      <w:r w:rsidR="006C17C3" w:rsidRPr="000F6526">
        <w:rPr>
          <w:color w:val="000000" w:themeColor="text1"/>
        </w:rPr>
        <w:t>Mimo osob</w:t>
      </w:r>
      <w:r w:rsidR="00320D42" w:rsidRPr="000F6526">
        <w:rPr>
          <w:color w:val="000000" w:themeColor="text1"/>
        </w:rPr>
        <w:t>y uvedené</w:t>
      </w:r>
      <w:r w:rsidR="006C17C3" w:rsidRPr="000F6526">
        <w:rPr>
          <w:color w:val="000000" w:themeColor="text1"/>
        </w:rPr>
        <w:t xml:space="preserve"> v čl. I Smlouvy jsou </w:t>
      </w:r>
      <w:r w:rsidR="005770EA" w:rsidRPr="000F6526">
        <w:rPr>
          <w:color w:val="000000" w:themeColor="text1"/>
        </w:rPr>
        <w:t>oprávněni objednatele zastupovat:</w:t>
      </w:r>
    </w:p>
    <w:p w:rsidR="00EB492C" w:rsidRPr="000F6526" w:rsidRDefault="00EB492C" w:rsidP="00940075">
      <w:pPr>
        <w:numPr>
          <w:ilvl w:val="0"/>
          <w:numId w:val="9"/>
        </w:numPr>
        <w:jc w:val="both"/>
        <w:rPr>
          <w:color w:val="000000" w:themeColor="text1"/>
        </w:rPr>
      </w:pPr>
      <w:r w:rsidRPr="000F6526">
        <w:rPr>
          <w:color w:val="000000" w:themeColor="text1"/>
        </w:rPr>
        <w:t>ve věcech technických, včetně kontroly provádění prací, převzetí díla</w:t>
      </w:r>
      <w:r w:rsidR="004318F8" w:rsidRPr="000F6526">
        <w:rPr>
          <w:color w:val="000000" w:themeColor="text1"/>
        </w:rPr>
        <w:t xml:space="preserve"> a</w:t>
      </w:r>
      <w:r w:rsidRPr="000F6526">
        <w:rPr>
          <w:color w:val="000000" w:themeColor="text1"/>
        </w:rPr>
        <w:t xml:space="preserve"> odsouhlasení faktur</w:t>
      </w:r>
      <w:r w:rsidR="004318F8" w:rsidRPr="000F6526">
        <w:rPr>
          <w:color w:val="000000" w:themeColor="text1"/>
        </w:rPr>
        <w:t>y</w:t>
      </w:r>
      <w:r w:rsidRPr="000F6526">
        <w:rPr>
          <w:color w:val="000000" w:themeColor="text1"/>
        </w:rPr>
        <w:t xml:space="preserve">: </w:t>
      </w:r>
      <w:r w:rsidR="00940075" w:rsidRPr="000F6526">
        <w:rPr>
          <w:color w:val="000000" w:themeColor="text1"/>
          <w:highlight w:val="black"/>
        </w:rPr>
        <w:t>Zdeněk Lukav</w:t>
      </w:r>
      <w:bookmarkStart w:id="0" w:name="_GoBack"/>
      <w:bookmarkEnd w:id="0"/>
      <w:r w:rsidR="00940075" w:rsidRPr="000F6526">
        <w:rPr>
          <w:color w:val="000000" w:themeColor="text1"/>
          <w:highlight w:val="black"/>
        </w:rPr>
        <w:t>ský</w:t>
      </w:r>
      <w:r w:rsidR="004318F8" w:rsidRPr="000F6526">
        <w:rPr>
          <w:color w:val="000000" w:themeColor="text1"/>
          <w:highlight w:val="black"/>
        </w:rPr>
        <w:t>, tel. 312 291 6</w:t>
      </w:r>
      <w:r w:rsidR="00940075" w:rsidRPr="000F6526">
        <w:rPr>
          <w:color w:val="000000" w:themeColor="text1"/>
          <w:highlight w:val="black"/>
        </w:rPr>
        <w:t>70</w:t>
      </w:r>
      <w:r w:rsidR="004318F8" w:rsidRPr="000F6526">
        <w:rPr>
          <w:color w:val="000000" w:themeColor="text1"/>
          <w:highlight w:val="black"/>
        </w:rPr>
        <w:t xml:space="preserve">, e-mail </w:t>
      </w:r>
      <w:r w:rsidR="00D800BD" w:rsidRPr="000F6526">
        <w:rPr>
          <w:color w:val="000000" w:themeColor="text1"/>
          <w:highlight w:val="black"/>
        </w:rPr>
        <w:t xml:space="preserve"> </w:t>
      </w:r>
      <w:hyperlink r:id="rId8" w:history="1">
        <w:r w:rsidR="00940075" w:rsidRPr="000F6526">
          <w:rPr>
            <w:rStyle w:val="Hypertextovodkaz"/>
            <w:color w:val="000000" w:themeColor="text1"/>
            <w:highlight w:val="black"/>
          </w:rPr>
          <w:t>zlukavsky@vez.vin.justice.cz</w:t>
        </w:r>
      </w:hyperlink>
      <w:r w:rsidR="00940075" w:rsidRPr="000F6526">
        <w:rPr>
          <w:color w:val="000000" w:themeColor="text1"/>
        </w:rPr>
        <w:t xml:space="preserve"> </w:t>
      </w:r>
      <w:r w:rsidR="004318F8" w:rsidRPr="000F6526">
        <w:rPr>
          <w:color w:val="000000" w:themeColor="text1"/>
        </w:rPr>
        <w:t xml:space="preserve"> </w:t>
      </w:r>
    </w:p>
    <w:p w:rsidR="00EB492C" w:rsidRPr="000F6526" w:rsidRDefault="00EB492C" w:rsidP="000E2F7B">
      <w:pPr>
        <w:numPr>
          <w:ilvl w:val="0"/>
          <w:numId w:val="9"/>
        </w:numPr>
        <w:jc w:val="both"/>
        <w:rPr>
          <w:color w:val="000000" w:themeColor="text1"/>
          <w:highlight w:val="black"/>
        </w:rPr>
      </w:pPr>
      <w:r w:rsidRPr="000F6526">
        <w:rPr>
          <w:color w:val="000000" w:themeColor="text1"/>
        </w:rPr>
        <w:t xml:space="preserve">ve věcech ekonomických: </w:t>
      </w:r>
      <w:r w:rsidR="004318F8" w:rsidRPr="000F6526">
        <w:rPr>
          <w:color w:val="000000" w:themeColor="text1"/>
          <w:highlight w:val="black"/>
        </w:rPr>
        <w:t xml:space="preserve">Ing. Jindřich Škripko, tel. 312 291 602, e-mail </w:t>
      </w:r>
      <w:hyperlink r:id="rId9" w:history="1">
        <w:r w:rsidR="00940075" w:rsidRPr="000F6526">
          <w:rPr>
            <w:rStyle w:val="Hypertextovodkaz"/>
            <w:color w:val="000000" w:themeColor="text1"/>
            <w:highlight w:val="black"/>
          </w:rPr>
          <w:t>jskripko@vez.vin.justice.cz</w:t>
        </w:r>
      </w:hyperlink>
    </w:p>
    <w:p w:rsidR="00EB492C" w:rsidRPr="000F6526" w:rsidRDefault="00EB492C" w:rsidP="00EB492C">
      <w:pPr>
        <w:jc w:val="both"/>
        <w:rPr>
          <w:color w:val="000000" w:themeColor="text1"/>
        </w:rPr>
      </w:pPr>
    </w:p>
    <w:p w:rsidR="00EB03B8" w:rsidRPr="000F6526" w:rsidRDefault="002026FD" w:rsidP="000E2F7B">
      <w:pPr>
        <w:pStyle w:val="Odstavecseseznamem"/>
        <w:numPr>
          <w:ilvl w:val="0"/>
          <w:numId w:val="6"/>
        </w:numPr>
        <w:ind w:left="0" w:firstLine="0"/>
        <w:jc w:val="both"/>
        <w:rPr>
          <w:color w:val="000000" w:themeColor="text1"/>
        </w:rPr>
      </w:pPr>
      <w:r w:rsidRPr="000F6526">
        <w:rPr>
          <w:color w:val="000000" w:themeColor="text1"/>
        </w:rPr>
        <w:t>O</w:t>
      </w:r>
      <w:r w:rsidR="005770EA" w:rsidRPr="000F6526">
        <w:rPr>
          <w:color w:val="000000" w:themeColor="text1"/>
        </w:rPr>
        <w:t>sob</w:t>
      </w:r>
      <w:r w:rsidR="00320D42" w:rsidRPr="000F6526">
        <w:rPr>
          <w:color w:val="000000" w:themeColor="text1"/>
        </w:rPr>
        <w:t>y</w:t>
      </w:r>
      <w:r w:rsidRPr="000F6526">
        <w:rPr>
          <w:color w:val="000000" w:themeColor="text1"/>
        </w:rPr>
        <w:t xml:space="preserve">, které </w:t>
      </w:r>
      <w:r w:rsidR="005770EA" w:rsidRPr="000F6526">
        <w:rPr>
          <w:color w:val="000000" w:themeColor="text1"/>
        </w:rPr>
        <w:t xml:space="preserve">jsou oprávněni </w:t>
      </w:r>
      <w:r w:rsidRPr="000F6526">
        <w:rPr>
          <w:color w:val="000000" w:themeColor="text1"/>
        </w:rPr>
        <w:t xml:space="preserve">zastupovat </w:t>
      </w:r>
      <w:r w:rsidR="009A0807" w:rsidRPr="000F6526">
        <w:rPr>
          <w:color w:val="000000" w:themeColor="text1"/>
        </w:rPr>
        <w:t>zhotovitele</w:t>
      </w:r>
      <w:r w:rsidR="005770EA" w:rsidRPr="000F6526">
        <w:rPr>
          <w:color w:val="000000" w:themeColor="text1"/>
        </w:rPr>
        <w:t>:</w:t>
      </w:r>
    </w:p>
    <w:p w:rsidR="002066C9" w:rsidRPr="000F6526" w:rsidRDefault="00EB492C" w:rsidP="000E2F7B">
      <w:pPr>
        <w:pStyle w:val="Odstavecseseznamem"/>
        <w:numPr>
          <w:ilvl w:val="0"/>
          <w:numId w:val="8"/>
        </w:numPr>
        <w:jc w:val="both"/>
        <w:rPr>
          <w:color w:val="000000" w:themeColor="text1"/>
          <w:highlight w:val="black"/>
        </w:rPr>
      </w:pPr>
      <w:r w:rsidRPr="000F6526">
        <w:rPr>
          <w:color w:val="000000" w:themeColor="text1"/>
        </w:rPr>
        <w:t>bez omezení rozsahu včet</w:t>
      </w:r>
      <w:r w:rsidR="004318F8" w:rsidRPr="000F6526">
        <w:rPr>
          <w:color w:val="000000" w:themeColor="text1"/>
        </w:rPr>
        <w:t xml:space="preserve">ně předání díla: </w:t>
      </w:r>
      <w:r w:rsidR="004B095C" w:rsidRPr="000F6526">
        <w:rPr>
          <w:color w:val="000000" w:themeColor="text1"/>
          <w:highlight w:val="black"/>
        </w:rPr>
        <w:t>Miroslav Nesrsta, tel.: 602 126 011</w:t>
      </w:r>
      <w:r w:rsidR="004318F8" w:rsidRPr="000F6526">
        <w:rPr>
          <w:color w:val="000000" w:themeColor="text1"/>
          <w:highlight w:val="black"/>
        </w:rPr>
        <w:t xml:space="preserve">, </w:t>
      </w:r>
      <w:r w:rsidR="00AD7457" w:rsidRPr="000F6526">
        <w:rPr>
          <w:color w:val="000000" w:themeColor="text1"/>
          <w:highlight w:val="black"/>
        </w:rPr>
        <w:t xml:space="preserve"> </w:t>
      </w:r>
      <w:r w:rsidR="004318F8" w:rsidRPr="000F6526">
        <w:rPr>
          <w:color w:val="000000" w:themeColor="text1"/>
          <w:highlight w:val="black"/>
        </w:rPr>
        <w:t>e-mail</w:t>
      </w:r>
      <w:r w:rsidR="004B095C" w:rsidRPr="000F6526">
        <w:rPr>
          <w:color w:val="000000" w:themeColor="text1"/>
          <w:highlight w:val="black"/>
        </w:rPr>
        <w:t>:</w:t>
      </w:r>
      <w:r w:rsidR="00841D94" w:rsidRPr="000F6526">
        <w:rPr>
          <w:color w:val="000000" w:themeColor="text1"/>
          <w:highlight w:val="black"/>
        </w:rPr>
        <w:t xml:space="preserve"> </w:t>
      </w:r>
    </w:p>
    <w:p w:rsidR="0059635A" w:rsidRPr="000F6526" w:rsidRDefault="000F6526" w:rsidP="0059635A">
      <w:pPr>
        <w:pStyle w:val="Odstavecseseznamem"/>
        <w:ind w:left="704"/>
        <w:jc w:val="both"/>
        <w:rPr>
          <w:color w:val="000000" w:themeColor="text1"/>
        </w:rPr>
      </w:pPr>
      <w:hyperlink r:id="rId10" w:history="1">
        <w:r w:rsidR="0059635A" w:rsidRPr="000F6526">
          <w:rPr>
            <w:rStyle w:val="Hypertextovodkaz"/>
            <w:color w:val="000000" w:themeColor="text1"/>
            <w:highlight w:val="black"/>
          </w:rPr>
          <w:t>miroslav.nesrsta@idea-mar.cz</w:t>
        </w:r>
      </w:hyperlink>
    </w:p>
    <w:p w:rsidR="0059635A" w:rsidRPr="000F6526" w:rsidRDefault="00EB492C" w:rsidP="0059635A">
      <w:pPr>
        <w:pStyle w:val="Odstavecseseznamem"/>
        <w:numPr>
          <w:ilvl w:val="0"/>
          <w:numId w:val="8"/>
        </w:numPr>
        <w:jc w:val="both"/>
        <w:rPr>
          <w:color w:val="000000" w:themeColor="text1"/>
          <w:highlight w:val="black"/>
        </w:rPr>
      </w:pPr>
      <w:r w:rsidRPr="000F6526">
        <w:rPr>
          <w:color w:val="000000" w:themeColor="text1"/>
        </w:rPr>
        <w:t xml:space="preserve">ve věcech technických, včetně vedení </w:t>
      </w:r>
      <w:r w:rsidR="00DC74A5" w:rsidRPr="000F6526">
        <w:rPr>
          <w:color w:val="000000" w:themeColor="text1"/>
        </w:rPr>
        <w:t>realizace díla</w:t>
      </w:r>
      <w:r w:rsidRPr="000F6526">
        <w:rPr>
          <w:color w:val="000000" w:themeColor="text1"/>
        </w:rPr>
        <w:t>, provádění dozoru zhotovitele, přejímání závazků vyplývajících z přejímacího řízení, přijímání uplatňovaných pr</w:t>
      </w:r>
      <w:r w:rsidR="00320D42" w:rsidRPr="000F6526">
        <w:rPr>
          <w:color w:val="000000" w:themeColor="text1"/>
        </w:rPr>
        <w:t xml:space="preserve">áv </w:t>
      </w:r>
      <w:r w:rsidR="00300700" w:rsidRPr="000F6526">
        <w:rPr>
          <w:color w:val="000000" w:themeColor="text1"/>
        </w:rPr>
        <w:t xml:space="preserve">   </w:t>
      </w:r>
      <w:r w:rsidR="00320D42" w:rsidRPr="000F6526">
        <w:rPr>
          <w:color w:val="000000" w:themeColor="text1"/>
        </w:rPr>
        <w:t>z odpovědnosti za vady a </w:t>
      </w:r>
      <w:r w:rsidRPr="000F6526">
        <w:rPr>
          <w:color w:val="000000" w:themeColor="text1"/>
        </w:rPr>
        <w:t>nedodělky:</w:t>
      </w:r>
      <w:r w:rsidR="0094217D" w:rsidRPr="000F6526">
        <w:rPr>
          <w:color w:val="000000" w:themeColor="text1"/>
        </w:rPr>
        <w:t xml:space="preserve"> </w:t>
      </w:r>
      <w:r w:rsidR="0059635A" w:rsidRPr="000F6526">
        <w:rPr>
          <w:color w:val="000000" w:themeColor="text1"/>
          <w:highlight w:val="black"/>
        </w:rPr>
        <w:t xml:space="preserve">Jakub Svatoš, tel.: 602 787 </w:t>
      </w:r>
      <w:proofErr w:type="gramStart"/>
      <w:r w:rsidR="0059635A" w:rsidRPr="000F6526">
        <w:rPr>
          <w:color w:val="000000" w:themeColor="text1"/>
          <w:highlight w:val="black"/>
        </w:rPr>
        <w:t>820,  e-mail</w:t>
      </w:r>
      <w:proofErr w:type="gramEnd"/>
      <w:r w:rsidR="0059635A" w:rsidRPr="000F6526">
        <w:rPr>
          <w:color w:val="000000" w:themeColor="text1"/>
          <w:highlight w:val="black"/>
        </w:rPr>
        <w:t xml:space="preserve">: </w:t>
      </w:r>
    </w:p>
    <w:p w:rsidR="0059635A" w:rsidRPr="000F6526" w:rsidRDefault="000F6526" w:rsidP="0059635A">
      <w:pPr>
        <w:pStyle w:val="Odstavecseseznamem"/>
        <w:ind w:left="704"/>
        <w:jc w:val="both"/>
        <w:rPr>
          <w:color w:val="000000" w:themeColor="text1"/>
        </w:rPr>
      </w:pPr>
      <w:hyperlink r:id="rId11" w:history="1">
        <w:r w:rsidR="0059635A" w:rsidRPr="000F6526">
          <w:rPr>
            <w:rStyle w:val="Hypertextovodkaz"/>
            <w:color w:val="000000" w:themeColor="text1"/>
            <w:highlight w:val="black"/>
          </w:rPr>
          <w:t>jakub.svatos@idea-mar.cz</w:t>
        </w:r>
      </w:hyperlink>
    </w:p>
    <w:p w:rsidR="0059635A" w:rsidRPr="000F6526" w:rsidRDefault="0059635A" w:rsidP="0059635A">
      <w:pPr>
        <w:pStyle w:val="Odstavecseseznamem"/>
        <w:ind w:left="295"/>
        <w:jc w:val="both"/>
        <w:rPr>
          <w:color w:val="000000" w:themeColor="text1"/>
        </w:rPr>
      </w:pPr>
    </w:p>
    <w:p w:rsidR="00EB492C" w:rsidRPr="000F6526" w:rsidRDefault="00ED3CF9" w:rsidP="00ED3CF9">
      <w:pPr>
        <w:pStyle w:val="Odstavecseseznamem"/>
        <w:ind w:hanging="720"/>
        <w:jc w:val="both"/>
        <w:rPr>
          <w:color w:val="000000" w:themeColor="text1"/>
        </w:rPr>
      </w:pPr>
      <w:r w:rsidRPr="000F6526">
        <w:rPr>
          <w:color w:val="000000" w:themeColor="text1"/>
        </w:rPr>
        <w:t>3.</w:t>
      </w:r>
      <w:r w:rsidR="00EB492C" w:rsidRPr="000F6526">
        <w:rPr>
          <w:color w:val="000000" w:themeColor="text1"/>
        </w:rPr>
        <w:t xml:space="preserve"> </w:t>
      </w:r>
      <w:r w:rsidR="00EB492C" w:rsidRPr="000F6526">
        <w:rPr>
          <w:color w:val="000000" w:themeColor="text1"/>
        </w:rPr>
        <w:tab/>
        <w:t xml:space="preserve">Změna pověřených pracovníků nebo rozsahu jejich oprávnění bude provedena </w:t>
      </w:r>
      <w:r w:rsidR="00D63E6E" w:rsidRPr="000F6526">
        <w:rPr>
          <w:color w:val="000000" w:themeColor="text1"/>
        </w:rPr>
        <w:t xml:space="preserve">písemným </w:t>
      </w:r>
      <w:r w:rsidR="00EB492C" w:rsidRPr="000F6526">
        <w:rPr>
          <w:color w:val="000000" w:themeColor="text1"/>
        </w:rPr>
        <w:t xml:space="preserve">dodatkem k této </w:t>
      </w:r>
      <w:r w:rsidR="00EE3F04" w:rsidRPr="000F6526">
        <w:rPr>
          <w:color w:val="000000" w:themeColor="text1"/>
        </w:rPr>
        <w:t>Smlouvě</w:t>
      </w:r>
      <w:r w:rsidR="00EB492C" w:rsidRPr="000F6526">
        <w:rPr>
          <w:color w:val="000000" w:themeColor="text1"/>
        </w:rPr>
        <w:t>.</w:t>
      </w:r>
    </w:p>
    <w:p w:rsidR="00881FA9" w:rsidRDefault="00881FA9" w:rsidP="00EB492C"/>
    <w:p w:rsidR="00300700" w:rsidRDefault="00300700" w:rsidP="00EB492C"/>
    <w:p w:rsidR="00DE6350" w:rsidRDefault="00DE6350" w:rsidP="00EB492C">
      <w:pPr>
        <w:jc w:val="center"/>
        <w:rPr>
          <w:b/>
        </w:rPr>
      </w:pPr>
    </w:p>
    <w:p w:rsidR="00EB492C" w:rsidRDefault="00E4106E" w:rsidP="00EB492C">
      <w:pPr>
        <w:jc w:val="center"/>
        <w:rPr>
          <w:b/>
        </w:rPr>
      </w:pPr>
      <w:r>
        <w:rPr>
          <w:b/>
        </w:rPr>
        <w:t>I</w:t>
      </w:r>
      <w:r w:rsidR="00EB492C">
        <w:rPr>
          <w:b/>
        </w:rPr>
        <w:t>X.</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E4106E"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w:t>
      </w:r>
    </w:p>
    <w:p w:rsidR="00C624A7" w:rsidRDefault="00C624A7" w:rsidP="00EB492C">
      <w:pPr>
        <w:jc w:val="both"/>
      </w:pPr>
    </w:p>
    <w:p w:rsidR="00F249A6" w:rsidRDefault="00E4106E" w:rsidP="002F40E1">
      <w:pPr>
        <w:jc w:val="both"/>
      </w:pPr>
      <w:r>
        <w:t>2</w:t>
      </w:r>
      <w:r w:rsidR="00EB492C">
        <w:t xml:space="preserve">. </w:t>
      </w:r>
      <w:r w:rsidR="00EB492C">
        <w:tab/>
        <w:t xml:space="preserve">Zhotovitel pojistí svým jménem a na své náklady vlastní práce, které jsou předmětem </w:t>
      </w:r>
      <w:r w:rsidR="00EE3F04">
        <w:t>Smlouvy</w:t>
      </w:r>
      <w:r w:rsidR="00EB492C">
        <w:t xml:space="preserve">, a to včetně pojištění sebe ve smyslu odpovědnosti vůči třetím osobám nebo jejich majetku a své pracovníky pro případ své </w:t>
      </w:r>
      <w:r w:rsidR="004212FB">
        <w:t>povinnosti nahradit újmu</w:t>
      </w:r>
      <w:r w:rsidR="00EB492C">
        <w:t xml:space="preserve"> při pracovním úrazu nebo nemoci z povolání. Výše pojistného se bude rovnat minimálně výši nabídkové ceny dle čl. V.</w:t>
      </w:r>
      <w:r w:rsidR="000137EA">
        <w:t xml:space="preserve"> </w:t>
      </w:r>
      <w:r w:rsidR="00EB492C">
        <w:t>1</w:t>
      </w:r>
      <w:r w:rsidR="00B541E7">
        <w:t xml:space="preserve"> této </w:t>
      </w:r>
      <w:r w:rsidR="00EE3F04">
        <w:t>Smlouvy</w:t>
      </w:r>
      <w:r w:rsidR="00EB492C">
        <w:t>.</w:t>
      </w:r>
    </w:p>
    <w:p w:rsidR="00340EE8" w:rsidRDefault="00340EE8" w:rsidP="002F40E1">
      <w:pPr>
        <w:jc w:val="both"/>
      </w:pPr>
    </w:p>
    <w:p w:rsidR="002F40E1" w:rsidRDefault="002F40E1" w:rsidP="002F40E1">
      <w:pPr>
        <w:jc w:val="both"/>
      </w:pPr>
    </w:p>
    <w:p w:rsidR="00300700" w:rsidRPr="002F40E1" w:rsidRDefault="00300700" w:rsidP="002F40E1">
      <w:pPr>
        <w:jc w:val="both"/>
      </w:pPr>
    </w:p>
    <w:p w:rsidR="00EB492C" w:rsidRDefault="00EB492C" w:rsidP="00EB492C">
      <w:pPr>
        <w:jc w:val="center"/>
        <w:rPr>
          <w:b/>
        </w:rPr>
      </w:pPr>
      <w:r>
        <w:rPr>
          <w:b/>
        </w:rPr>
        <w:t>X.</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DC74A5">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8D77E5" w:rsidRDefault="0074776C" w:rsidP="00E04751">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sidR="00B42190">
        <w:rPr>
          <w:sz w:val="24"/>
          <w:szCs w:val="24"/>
        </w:rPr>
        <w:tab/>
      </w:r>
      <w:r w:rsidR="008D77E5">
        <w:rPr>
          <w:sz w:val="24"/>
          <w:szCs w:val="24"/>
        </w:rPr>
        <w:t xml:space="preserve">Zhotovitel je oprávněn objednatele vyzvat k převzetí </w:t>
      </w:r>
      <w:r w:rsidR="00DC74A5">
        <w:rPr>
          <w:sz w:val="24"/>
          <w:szCs w:val="24"/>
        </w:rPr>
        <w:t>díla</w:t>
      </w:r>
      <w:r w:rsidR="008D77E5">
        <w:rPr>
          <w:sz w:val="24"/>
          <w:szCs w:val="24"/>
        </w:rPr>
        <w:t xml:space="preserve"> pokud:</w:t>
      </w:r>
    </w:p>
    <w:p w:rsidR="008D77E5" w:rsidRDefault="008D77E5" w:rsidP="000E2F7B">
      <w:pPr>
        <w:pStyle w:val="Nadpis2"/>
        <w:numPr>
          <w:ilvl w:val="0"/>
          <w:numId w:val="4"/>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w:t>
      </w:r>
      <w:r w:rsidR="00DC74A5">
        <w:rPr>
          <w:sz w:val="24"/>
          <w:szCs w:val="24"/>
        </w:rPr>
        <w:t>díla</w:t>
      </w:r>
      <w:r>
        <w:rPr>
          <w:sz w:val="24"/>
          <w:szCs w:val="24"/>
        </w:rPr>
        <w:t xml:space="preserve"> a příkazy objednatele vydanými v souladu s touto Smlouvou;</w:t>
      </w:r>
    </w:p>
    <w:p w:rsidR="008D77E5" w:rsidRDefault="008D77E5" w:rsidP="000E2F7B">
      <w:pPr>
        <w:pStyle w:val="Nadpis2"/>
        <w:numPr>
          <w:ilvl w:val="0"/>
          <w:numId w:val="4"/>
        </w:numPr>
        <w:tabs>
          <w:tab w:val="clear" w:pos="1134"/>
          <w:tab w:val="num" w:pos="1620"/>
        </w:tabs>
        <w:spacing w:before="120" w:after="0"/>
        <w:ind w:left="1620"/>
        <w:jc w:val="both"/>
        <w:rPr>
          <w:sz w:val="24"/>
          <w:szCs w:val="24"/>
        </w:rPr>
      </w:pPr>
      <w:r>
        <w:rPr>
          <w:sz w:val="24"/>
          <w:szCs w:val="24"/>
        </w:rPr>
        <w:t xml:space="preserve">zhotovitel splnil veškeré povinnosti vyplývající z této smlouvy, zejména objednateli předal dokumenty vztahující se k dílu; </w:t>
      </w:r>
    </w:p>
    <w:p w:rsidR="00DE6350" w:rsidRPr="0016712D" w:rsidRDefault="008D77E5" w:rsidP="000E2F7B">
      <w:pPr>
        <w:pStyle w:val="Nadpis2"/>
        <w:numPr>
          <w:ilvl w:val="0"/>
          <w:numId w:val="4"/>
        </w:numPr>
        <w:tabs>
          <w:tab w:val="clear" w:pos="1134"/>
          <w:tab w:val="num" w:pos="1620"/>
        </w:tabs>
        <w:spacing w:before="120" w:after="0"/>
        <w:ind w:left="1620"/>
        <w:jc w:val="both"/>
        <w:rPr>
          <w:sz w:val="24"/>
          <w:szCs w:val="24"/>
        </w:rPr>
      </w:pPr>
      <w:r>
        <w:rPr>
          <w:sz w:val="24"/>
          <w:szCs w:val="24"/>
        </w:rPr>
        <w:t xml:space="preserve">dílo nemá žádné právní vady a v souvislosti s ním nejsou vedeny žádné právní spory, které by mohly zpochybnit nebo omezit vlastnictví nebo jiná práva objednatele k dílu; </w:t>
      </w:r>
      <w:bookmarkEnd w:id="1"/>
    </w:p>
    <w:p w:rsidR="003634A7" w:rsidRDefault="003634A7" w:rsidP="003634A7">
      <w:pPr>
        <w:jc w:val="both"/>
      </w:pPr>
    </w:p>
    <w:p w:rsidR="0074776C" w:rsidRDefault="0016712D" w:rsidP="0074776C">
      <w:pPr>
        <w:jc w:val="both"/>
      </w:pPr>
      <w:r>
        <w:t>3</w:t>
      </w:r>
      <w:r w:rsidR="0074776C">
        <w:t xml:space="preserve">. </w:t>
      </w:r>
      <w:r w:rsidR="0074776C">
        <w:tab/>
        <w:t xml:space="preserve">Pokud jsou splněny všechny podmínky pro podání výzvy k převzetí </w:t>
      </w:r>
      <w:r w:rsidR="00DC74A5">
        <w:t>díla</w:t>
      </w:r>
      <w:r w:rsidR="0074776C">
        <w:t>,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t>• prohlášení objednatele, že předávné dílo nebo jeho část přejímá,</w:t>
      </w:r>
    </w:p>
    <w:p w:rsidR="0074776C" w:rsidRDefault="006517F4" w:rsidP="002B20D3">
      <w:pPr>
        <w:ind w:firstLine="708"/>
        <w:jc w:val="both"/>
      </w:pPr>
      <w:r>
        <w:t xml:space="preserve">• </w:t>
      </w:r>
      <w:r w:rsidR="0074776C">
        <w:t xml:space="preserve">soupis zjištěných vad a nedodělků a dohodnuté lhůty k jejich bezplatnému </w:t>
      </w:r>
      <w:r w:rsidR="002B20D3">
        <w:t xml:space="preserve">  </w:t>
      </w:r>
      <w:r w:rsidR="0074776C">
        <w:t>odstranění, způsobu odstranění, popř. sleva z ceny díla,</w:t>
      </w:r>
    </w:p>
    <w:p w:rsidR="0074776C" w:rsidRDefault="00F013AF" w:rsidP="00F013AF">
      <w:pPr>
        <w:jc w:val="both"/>
      </w:pPr>
      <w:r>
        <w:tab/>
      </w:r>
      <w:r w:rsidR="0074776C">
        <w:t>• dohod</w:t>
      </w:r>
      <w:r w:rsidR="001A272D">
        <w:t>a</w:t>
      </w:r>
      <w:r w:rsidR="0074776C">
        <w:t xml:space="preserve"> o jiných právech z odpovědnosti za vady (prodloužení záruční lhůty).</w:t>
      </w:r>
    </w:p>
    <w:p w:rsidR="0074776C" w:rsidRDefault="0074776C" w:rsidP="00F013AF">
      <w:pPr>
        <w:jc w:val="both"/>
      </w:pPr>
    </w:p>
    <w:p w:rsidR="0074776C" w:rsidRDefault="0016712D" w:rsidP="00F013AF">
      <w:pPr>
        <w:jc w:val="both"/>
      </w:pPr>
      <w:r>
        <w:t>4</w:t>
      </w:r>
      <w:r w:rsidR="00F013AF">
        <w:t xml:space="preserve">. </w:t>
      </w:r>
      <w:r w:rsidR="00F013AF">
        <w:tab/>
      </w:r>
      <w:r w:rsidR="0074776C">
        <w:t xml:space="preserve">Sepsání a podpis zápisu o předání a převzetí </w:t>
      </w:r>
      <w:r w:rsidR="00DC74A5">
        <w:t>díla</w:t>
      </w:r>
      <w:r w:rsidR="0074776C">
        <w:t xml:space="preserve"> nemá vliv na odpovědnost zhotovitele za vady plnění.</w:t>
      </w:r>
    </w:p>
    <w:p w:rsidR="0074776C" w:rsidRDefault="0074776C" w:rsidP="00E17882">
      <w:pPr>
        <w:jc w:val="both"/>
      </w:pPr>
    </w:p>
    <w:p w:rsidR="00EB492C" w:rsidRDefault="0016712D"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16712D"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EB492C" w:rsidRDefault="00EB492C" w:rsidP="00EB492C">
      <w:pPr>
        <w:jc w:val="both"/>
      </w:pPr>
    </w:p>
    <w:p w:rsidR="00EB492C" w:rsidRDefault="0016712D" w:rsidP="00EB492C">
      <w:pPr>
        <w:jc w:val="both"/>
      </w:pPr>
      <w:r>
        <w:t>7</w:t>
      </w:r>
      <w:r w:rsidR="00EB492C">
        <w:t xml:space="preserve">. </w:t>
      </w:r>
      <w:r w:rsidR="00EB492C">
        <w:tab/>
        <w:t xml:space="preserve">Objednatel není oprávněn odmítnout </w:t>
      </w:r>
      <w:r w:rsidR="0074776C">
        <w:t xml:space="preserve">převzetí </w:t>
      </w:r>
      <w:r w:rsidR="00EB492C">
        <w:t xml:space="preserve">díla pro </w:t>
      </w:r>
      <w:r w:rsidR="0074776C">
        <w:t>vadu</w:t>
      </w:r>
      <w:r w:rsidR="00EB492C">
        <w:t xml:space="preserve">, </w:t>
      </w:r>
      <w:r w:rsidR="0074776C">
        <w:t xml:space="preserve">která </w:t>
      </w:r>
      <w:r w:rsidR="00E04751">
        <w:t>má původ</w:t>
      </w:r>
      <w:r w:rsidR="0074776C">
        <w:t xml:space="preserve"> výlučně</w:t>
      </w:r>
      <w:r w:rsidR="00E04751">
        <w:t xml:space="preserve"> v </w:t>
      </w:r>
      <w:r w:rsidR="00EB492C">
        <w:t xml:space="preserve">podkladech, které sám předal. Zhotovitel je však povinen </w:t>
      </w:r>
      <w:r w:rsidR="00E04751">
        <w:t>za úplatu tyto vady odstranit v </w:t>
      </w:r>
      <w:r w:rsidR="00EB492C">
        <w:t xml:space="preserve">dohodnutém termínu. Toto ustanovení neplatí, jestliže zhotovitel při předání věci věděl nebo </w:t>
      </w:r>
      <w:r w:rsidR="00EB492C">
        <w:lastRenderedPageBreak/>
        <w:t>vědět musel o vadách podkladů a na tyto neupozornil, nebo pokud zhotovitel sám poskytl nesprávné údaje, na jejichž základě byly zpracovány objednatelem podklady.</w:t>
      </w:r>
    </w:p>
    <w:p w:rsidR="00EB492C" w:rsidRDefault="00EB492C" w:rsidP="00EB492C">
      <w:pPr>
        <w:jc w:val="both"/>
      </w:pPr>
    </w:p>
    <w:p w:rsidR="00EB492C" w:rsidRDefault="00E63CCF" w:rsidP="00EB492C">
      <w:pPr>
        <w:jc w:val="both"/>
      </w:pPr>
      <w:r>
        <w:t>8</w:t>
      </w:r>
      <w:r w:rsidR="00EB492C">
        <w:t xml:space="preserve">. </w:t>
      </w:r>
      <w:r w:rsidR="00EB492C">
        <w:tab/>
        <w:t>Zhotovitel zabezpečí k přejímacímu řízení zejména:</w:t>
      </w:r>
    </w:p>
    <w:p w:rsidR="00EB492C" w:rsidRDefault="00EB492C" w:rsidP="00EB492C">
      <w:pPr>
        <w:ind w:firstLine="708"/>
        <w:jc w:val="both"/>
      </w:pPr>
      <w:r>
        <w:t>• účast svého zástupce oprávněného přebírat závazky z tohoto řízení vyplývající,</w:t>
      </w:r>
    </w:p>
    <w:p w:rsidR="00EB492C" w:rsidRDefault="00EB492C" w:rsidP="00EB492C">
      <w:pPr>
        <w:ind w:firstLine="708"/>
        <w:jc w:val="both"/>
      </w:pPr>
      <w:r>
        <w:t>• účast zástupců svých dodavatelů, je-li k řádnému odevzdání a převzetí nutná.</w:t>
      </w:r>
    </w:p>
    <w:p w:rsidR="00300700" w:rsidRDefault="00300700" w:rsidP="00A173D9">
      <w:pPr>
        <w:rPr>
          <w:b/>
        </w:rPr>
      </w:pPr>
    </w:p>
    <w:p w:rsidR="00D85A2C" w:rsidRDefault="00D85A2C" w:rsidP="00A173D9">
      <w:pPr>
        <w:rPr>
          <w:b/>
        </w:rPr>
      </w:pPr>
    </w:p>
    <w:p w:rsidR="00EB492C" w:rsidRDefault="00EB492C" w:rsidP="00EB492C">
      <w:pPr>
        <w:jc w:val="center"/>
        <w:rPr>
          <w:b/>
        </w:rPr>
      </w:pPr>
      <w:r>
        <w:rPr>
          <w:b/>
        </w:rPr>
        <w:t>XI.</w:t>
      </w:r>
    </w:p>
    <w:p w:rsidR="00EB492C" w:rsidRDefault="00EB492C" w:rsidP="00EB492C">
      <w:pPr>
        <w:jc w:val="center"/>
        <w:rPr>
          <w:b/>
        </w:rPr>
      </w:pPr>
      <w:r>
        <w:rPr>
          <w:b/>
        </w:rPr>
        <w:t>Záru</w:t>
      </w:r>
      <w:r w:rsidR="00F013AF">
        <w:rPr>
          <w:b/>
        </w:rPr>
        <w:t>ka za jakost</w:t>
      </w:r>
      <w:r>
        <w:rPr>
          <w:b/>
        </w:rPr>
        <w:t>, odpovědnost za vady</w:t>
      </w:r>
    </w:p>
    <w:p w:rsidR="00C83423" w:rsidRDefault="00C83423" w:rsidP="00EB492C">
      <w:pPr>
        <w:jc w:val="both"/>
      </w:pPr>
    </w:p>
    <w:p w:rsidR="00EB492C" w:rsidRDefault="00FF2E93" w:rsidP="00EB492C">
      <w:pPr>
        <w:jc w:val="both"/>
      </w:pPr>
      <w:r>
        <w:t>1</w:t>
      </w:r>
      <w:r w:rsidR="00EB492C">
        <w:t xml:space="preserve">. </w:t>
      </w:r>
      <w:r w:rsidR="00EB492C">
        <w:tab/>
      </w:r>
      <w:r w:rsidR="0016712D" w:rsidRPr="0016712D">
        <w:rPr>
          <w:szCs w:val="22"/>
        </w:rPr>
        <w:t>Dílo má vady, jestliže není provedeno v souladu se smlouvou, zejména pokud nevykazuje vlastnosti stanovené v podmínkách výzvy k podání nabídek nebo v technických normách vztahujících se k dílu. Za vadu díla se považují i vady v dokladech předávaných spolu s dílem.</w:t>
      </w:r>
    </w:p>
    <w:p w:rsidR="00EB492C" w:rsidRDefault="00EB492C" w:rsidP="00EB492C">
      <w:pPr>
        <w:jc w:val="both"/>
      </w:pPr>
    </w:p>
    <w:p w:rsidR="0016712D" w:rsidRDefault="00E63CCF" w:rsidP="0016712D">
      <w:pPr>
        <w:jc w:val="both"/>
      </w:pPr>
      <w:r>
        <w:t>2</w:t>
      </w:r>
      <w:r w:rsidR="0016712D">
        <w:t xml:space="preserve">. </w:t>
      </w:r>
      <w:r w:rsidR="0016712D">
        <w:tab/>
      </w:r>
      <w:r w:rsidR="0016712D" w:rsidRPr="0016712D">
        <w:t xml:space="preserve">Zhotovitel poskytuje objednateli na provedení díla dle smlouvy bezplatnou záruční dobu v délce </w:t>
      </w:r>
      <w:r w:rsidR="00C624A7">
        <w:rPr>
          <w:b/>
        </w:rPr>
        <w:t>36</w:t>
      </w:r>
      <w:r w:rsidR="0016712D" w:rsidRPr="0016712D">
        <w:t xml:space="preserve"> měsíců po předání díla. V protokolu o ohlášení vady potvrdí smluvní strany lhůtu pro odstranění vady a rovněž datum, kdy byla vada odstraněna.</w:t>
      </w:r>
    </w:p>
    <w:p w:rsidR="0016712D" w:rsidRDefault="0016712D" w:rsidP="00EB492C">
      <w:pPr>
        <w:jc w:val="both"/>
      </w:pPr>
    </w:p>
    <w:p w:rsidR="00F013AF" w:rsidRDefault="00E63CCF" w:rsidP="00B94A58">
      <w:pPr>
        <w:pStyle w:val="Nadpis3"/>
        <w:numPr>
          <w:ilvl w:val="0"/>
          <w:numId w:val="0"/>
        </w:numPr>
        <w:tabs>
          <w:tab w:val="left" w:pos="708"/>
        </w:tabs>
        <w:spacing w:before="60"/>
        <w:jc w:val="both"/>
        <w:rPr>
          <w:sz w:val="24"/>
          <w:szCs w:val="24"/>
        </w:rPr>
      </w:pPr>
      <w:r>
        <w:t>3</w:t>
      </w:r>
      <w:r w:rsidR="00EB492C">
        <w:t xml:space="preserve">. </w:t>
      </w:r>
      <w:r w:rsidR="00EB492C">
        <w:tab/>
      </w:r>
      <w:r w:rsidR="00F013AF">
        <w:rPr>
          <w:sz w:val="24"/>
          <w:szCs w:val="24"/>
        </w:rPr>
        <w:t>V případě opravy se prodlužuje záruční doba</w:t>
      </w:r>
      <w:r w:rsidR="003D6E6B">
        <w:rPr>
          <w:sz w:val="24"/>
          <w:szCs w:val="24"/>
        </w:rPr>
        <w:t>.</w:t>
      </w:r>
      <w:r w:rsidR="00F013AF">
        <w:rPr>
          <w:sz w:val="24"/>
          <w:szCs w:val="24"/>
        </w:rPr>
        <w:t xml:space="preserve"> Pro </w:t>
      </w:r>
      <w:r w:rsidR="003D6E6B">
        <w:rPr>
          <w:sz w:val="24"/>
          <w:szCs w:val="24"/>
        </w:rPr>
        <w:t xml:space="preserve">opravované části díla </w:t>
      </w:r>
      <w:r w:rsidR="00F013AF">
        <w:rPr>
          <w:sz w:val="24"/>
          <w:szCs w:val="24"/>
        </w:rPr>
        <w:t xml:space="preserve">poskytne zhotovitel záruku v původním rozsahu dle tohoto odstavce, která začne platit ode dne </w:t>
      </w:r>
      <w:r w:rsidR="003D6E6B">
        <w:rPr>
          <w:sz w:val="24"/>
          <w:szCs w:val="24"/>
        </w:rPr>
        <w:t>opravy</w:t>
      </w:r>
      <w:r w:rsidR="00A653F6">
        <w:rPr>
          <w:sz w:val="24"/>
          <w:szCs w:val="24"/>
        </w:rPr>
        <w:t xml:space="preserve"> nebo odstranění</w:t>
      </w:r>
      <w:r w:rsidR="00F013AF">
        <w:rPr>
          <w:sz w:val="24"/>
          <w:szCs w:val="24"/>
        </w:rPr>
        <w:t xml:space="preserve"> reklamované vady.</w:t>
      </w:r>
    </w:p>
    <w:p w:rsidR="00EB492C" w:rsidRDefault="00EB492C" w:rsidP="00EB492C">
      <w:pPr>
        <w:jc w:val="both"/>
      </w:pPr>
    </w:p>
    <w:p w:rsidR="00F013AF" w:rsidRDefault="00E63CCF" w:rsidP="00EB492C">
      <w:pPr>
        <w:jc w:val="both"/>
      </w:pPr>
      <w:r>
        <w:t>4</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F2E93" w:rsidRDefault="00E63CCF" w:rsidP="00FF2E93">
      <w:pPr>
        <w:pStyle w:val="Nadpis2"/>
        <w:numPr>
          <w:ilvl w:val="0"/>
          <w:numId w:val="0"/>
        </w:numPr>
        <w:tabs>
          <w:tab w:val="left" w:pos="900"/>
        </w:tabs>
        <w:spacing w:before="120" w:after="0"/>
        <w:jc w:val="both"/>
        <w:rPr>
          <w:sz w:val="24"/>
          <w:szCs w:val="24"/>
        </w:rPr>
      </w:pPr>
      <w:r>
        <w:rPr>
          <w:sz w:val="24"/>
          <w:szCs w:val="24"/>
        </w:rPr>
        <w:t>5</w:t>
      </w:r>
      <w:r w:rsidR="00FF2E93">
        <w:rPr>
          <w:sz w:val="24"/>
          <w:szCs w:val="24"/>
        </w:rPr>
        <w:t>.    Bez ohledu na to, zda je vzniklou vadou smlouva porušena podstatným nebo nepodstatným způsobem, má objednatel v protokolu o nahlášení vady dle svého uvážení právo požadovat:</w:t>
      </w:r>
    </w:p>
    <w:p w:rsidR="00FF2E93" w:rsidRDefault="00FF2E93" w:rsidP="000E2F7B">
      <w:pPr>
        <w:pStyle w:val="Nadpis3"/>
        <w:numPr>
          <w:ilvl w:val="2"/>
          <w:numId w:val="7"/>
        </w:numPr>
        <w:tabs>
          <w:tab w:val="clear" w:pos="1827"/>
          <w:tab w:val="num" w:pos="993"/>
        </w:tabs>
        <w:spacing w:before="120" w:after="0"/>
        <w:ind w:left="993" w:hanging="426"/>
        <w:jc w:val="both"/>
        <w:rPr>
          <w:sz w:val="24"/>
          <w:szCs w:val="24"/>
        </w:rPr>
      </w:pPr>
      <w:r>
        <w:rPr>
          <w:sz w:val="24"/>
          <w:szCs w:val="24"/>
        </w:rPr>
        <w:t>odstranění vad dodáním náhradního plnění nebo požadovat dodání chybějící části díla,</w:t>
      </w:r>
    </w:p>
    <w:p w:rsidR="00FF2E93" w:rsidRDefault="00FF2E93" w:rsidP="000E2F7B">
      <w:pPr>
        <w:pStyle w:val="Nadpis3"/>
        <w:numPr>
          <w:ilvl w:val="2"/>
          <w:numId w:val="7"/>
        </w:numPr>
        <w:tabs>
          <w:tab w:val="clear" w:pos="1827"/>
          <w:tab w:val="num" w:pos="993"/>
        </w:tabs>
        <w:spacing w:before="120" w:after="0"/>
        <w:ind w:left="993" w:hanging="426"/>
        <w:jc w:val="both"/>
        <w:rPr>
          <w:sz w:val="24"/>
          <w:szCs w:val="24"/>
        </w:rPr>
      </w:pPr>
      <w:r>
        <w:rPr>
          <w:sz w:val="24"/>
          <w:szCs w:val="24"/>
        </w:rPr>
        <w:t>odstranění vad opravou vadné části díla, jestliže vady jsou opravitelné, nebo</w:t>
      </w:r>
    </w:p>
    <w:p w:rsidR="00FF2E93" w:rsidRDefault="00FF2E93" w:rsidP="000E2F7B">
      <w:pPr>
        <w:pStyle w:val="Nadpis3"/>
        <w:numPr>
          <w:ilvl w:val="2"/>
          <w:numId w:val="7"/>
        </w:numPr>
        <w:tabs>
          <w:tab w:val="clear" w:pos="1827"/>
          <w:tab w:val="num" w:pos="993"/>
        </w:tabs>
        <w:spacing w:before="120" w:after="0"/>
        <w:ind w:left="993" w:hanging="426"/>
        <w:jc w:val="both"/>
        <w:rPr>
          <w:sz w:val="24"/>
          <w:szCs w:val="24"/>
        </w:rPr>
      </w:pPr>
      <w:r>
        <w:rPr>
          <w:sz w:val="24"/>
          <w:szCs w:val="24"/>
        </w:rPr>
        <w:t xml:space="preserve">přiměřenou slevu z ceny díla, </w:t>
      </w:r>
      <w:bookmarkStart w:id="2" w:name="_Ref78189263"/>
    </w:p>
    <w:p w:rsidR="00FF2E93" w:rsidRDefault="00FF2E93" w:rsidP="00FF2E93">
      <w:pPr>
        <w:jc w:val="both"/>
      </w:pPr>
      <w:r>
        <w:tab/>
        <w:t>a zhotovitel má povinnost tyto vady požadovaným způsobem a ve stanovené lhůtě odstranit; objednatel lhůtu stanoví přiměřeně k rozsahu, povaze a zvolenému způsobu odstranění vady.</w:t>
      </w:r>
      <w:bookmarkEnd w:id="2"/>
    </w:p>
    <w:p w:rsidR="00FF2E93" w:rsidRDefault="00FF2E93" w:rsidP="00FF2E93">
      <w:pPr>
        <w:jc w:val="both"/>
      </w:pPr>
    </w:p>
    <w:p w:rsidR="00EB492C" w:rsidRDefault="00E63CCF" w:rsidP="00FF2E93">
      <w:pPr>
        <w:jc w:val="both"/>
      </w:pPr>
      <w:r>
        <w:t>6</w:t>
      </w:r>
      <w:r w:rsidR="00FF2E93">
        <w:t xml:space="preserve">. </w:t>
      </w:r>
      <w:r w:rsidR="00FF2E93">
        <w:tab/>
        <w:t>Ustanovením čl. XI.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9052F5" w:rsidRDefault="00E63CCF" w:rsidP="00EB492C">
      <w:pPr>
        <w:jc w:val="both"/>
      </w:pPr>
      <w:r>
        <w:t>7</w:t>
      </w:r>
      <w:r w:rsidR="00EB492C">
        <w:t>.</w:t>
      </w:r>
      <w:r w:rsidR="00FF2E93">
        <w:tab/>
        <w:t>V případě, že objednatel uplatní v záruční době nárok z odpovědnosti za vady, zahájí zhotovitel práce na odstranění vad nebránících užívání díla do 2 pracovních dnů od písemného oznámení va</w:t>
      </w:r>
      <w:r w:rsidR="00997C1E">
        <w:t>d a práce provede ve lhůtě 15</w:t>
      </w:r>
      <w:r w:rsidR="00FF2E93">
        <w:t xml:space="preserve"> dnů ode dne písemného oznámení objednatelem. V případě, že zhotovitel prokáže, že lhůtu pro odstranění vad nelze s ohledem na technologické postupy, klimatické podmínky apod. objektivně dodržet, dohodnou obě strany lhůty náhradní. </w:t>
      </w:r>
      <w:r w:rsidR="00FF2E93">
        <w:rPr>
          <w:bCs/>
        </w:rPr>
        <w:t xml:space="preserve">Pokud nedojde k dohodě ohledně termínu odstranění vady, určí </w:t>
      </w:r>
      <w:r w:rsidR="00FF2E93">
        <w:rPr>
          <w:bCs/>
        </w:rPr>
        <w:lastRenderedPageBreak/>
        <w:t xml:space="preserve">přiměřený termín závazně objednatel. </w:t>
      </w:r>
      <w:r w:rsidR="00FF2E93">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(prohlášení o shodě výrobků apod.) potřebné k provozování díla.</w:t>
      </w:r>
      <w:r w:rsidR="00EB492C">
        <w:t xml:space="preserve"> </w:t>
      </w:r>
    </w:p>
    <w:p w:rsidR="009052F5" w:rsidRDefault="009052F5" w:rsidP="00EB492C">
      <w:pPr>
        <w:jc w:val="both"/>
      </w:pPr>
    </w:p>
    <w:p w:rsidR="009052F5" w:rsidRPr="005F578C" w:rsidRDefault="009052F5" w:rsidP="009052F5">
      <w:pPr>
        <w:jc w:val="both"/>
      </w:pPr>
      <w:r>
        <w:t>8</w:t>
      </w:r>
      <w:r w:rsidRPr="005F578C">
        <w:t xml:space="preserve">.     Odstraňování vad havarijního charakteru, které by bránily užívání díla a provozu, a závad na technologickém zařízení bude zahájeno do 2 hodin od jejího nahlášení zhotoviteli a odstranění závady do 72 hodin, přičemž je dostačující způsob nahlášení i telefonem, faxem či elektronicky na dohodnutou e-mailovou adresu a dodatečně písemným oznámením. V případě, že zhotovitel prokáže, že lhůtu pro odstranění vad nelze s ohledem na technologické postupy, klimatické podmínky apod. objektivně dodržet, dohodnou obě strany lhůty náhradní. </w:t>
      </w:r>
      <w:r w:rsidRPr="005F578C">
        <w:rPr>
          <w:bCs/>
        </w:rPr>
        <w:t xml:space="preserve">Pokud nedojde k dohodě ohledně termínu odstranění vady, určí přiměřený termín závazně objednatel. </w:t>
      </w:r>
      <w:r w:rsidRPr="005F578C">
        <w:t>Zhotovitel se zavazuje, že zahájené odstraňování vady nebude bez vážných důvodů přerušovat a bude v něm pokračovat až do úplného odstranění vady. Za důvod pro nezahájení nebo přerušení odstraňování vady se nepovažuje nedostupnost náhradních dílů. Zhotovitel dodá objednateli v den odstranění vady veškeré nové, případně opravené doklady vztahující se k opravené, případně vyměněné části díla (prohlášení o shodě výrobků apod.) potřebné k provozování díla.</w:t>
      </w:r>
    </w:p>
    <w:p w:rsidR="00FF2E93" w:rsidRPr="005F578C" w:rsidRDefault="00EB492C" w:rsidP="009052F5">
      <w:pPr>
        <w:pStyle w:val="Odstavecseseznamem"/>
        <w:ind w:left="360"/>
        <w:jc w:val="both"/>
      </w:pPr>
      <w:r w:rsidRPr="005F578C">
        <w:tab/>
      </w:r>
    </w:p>
    <w:p w:rsidR="00FF2E93" w:rsidRDefault="009052F5" w:rsidP="00EB492C">
      <w:pPr>
        <w:jc w:val="both"/>
      </w:pPr>
      <w:r>
        <w:t>9</w:t>
      </w:r>
      <w:r w:rsidR="00FF2E93">
        <w:t>.</w:t>
      </w:r>
      <w:r w:rsidR="00FF2E93">
        <w:tab/>
      </w:r>
      <w:bookmarkStart w:id="3" w:name="_Ref76641679"/>
      <w:r w:rsidR="00FF2E93">
        <w:t xml:space="preserve">Nároky z vad plnění se nedotýkají práv objednatele na náhradu </w:t>
      </w:r>
      <w:r w:rsidR="004212FB">
        <w:t xml:space="preserve">újmy </w:t>
      </w:r>
      <w:r w:rsidR="00FF2E93">
        <w:t>vzniklé objednateli v důsledku vady ani na smluvní pokutu vážící se na porušení povinnosti, jež vedlo ke vzniku vady.</w:t>
      </w:r>
      <w:bookmarkEnd w:id="3"/>
    </w:p>
    <w:p w:rsidR="009052F5" w:rsidRDefault="009052F5" w:rsidP="00EB492C"/>
    <w:p w:rsidR="00300700" w:rsidRDefault="00300700" w:rsidP="00EB492C"/>
    <w:p w:rsidR="004472BB" w:rsidRDefault="004472BB" w:rsidP="00EB492C"/>
    <w:p w:rsidR="00EB492C" w:rsidRDefault="00EB492C" w:rsidP="00EB492C">
      <w:pPr>
        <w:jc w:val="center"/>
        <w:rPr>
          <w:b/>
        </w:rPr>
      </w:pPr>
      <w:r>
        <w:rPr>
          <w:b/>
        </w:rPr>
        <w:t>XI</w:t>
      </w:r>
      <w:r w:rsidR="00E54C3A">
        <w:rPr>
          <w:b/>
        </w:rPr>
        <w:t>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841D94">
        <w:t xml:space="preserve"> </w:t>
      </w:r>
      <w:r w:rsidR="00997C1E">
        <w:t xml:space="preserve">4.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Pr="005F578C" w:rsidRDefault="00EB492C" w:rsidP="00EB492C">
      <w:pPr>
        <w:jc w:val="both"/>
      </w:pPr>
      <w:r w:rsidRPr="00C624A7">
        <w:t xml:space="preserve">2. </w:t>
      </w:r>
      <w:r w:rsidRPr="00C624A7">
        <w:tab/>
        <w:t>Za prodlení s provedením díla ve lhůtě uvedené v čl. IV.</w:t>
      </w:r>
      <w:r w:rsidR="00841D94" w:rsidRPr="00C624A7">
        <w:t xml:space="preserve"> </w:t>
      </w:r>
      <w:r w:rsidR="00997C1E" w:rsidRPr="00C624A7">
        <w:t>2.</w:t>
      </w:r>
      <w:r w:rsidRPr="00C624A7">
        <w:t xml:space="preserve"> této </w:t>
      </w:r>
      <w:r w:rsidR="00EE3F04" w:rsidRPr="00C624A7">
        <w:t>Smlouvy</w:t>
      </w:r>
      <w:r w:rsidRPr="00C624A7">
        <w:t xml:space="preserve">, uhradí zhotovitel objednateli smluvní pokutu </w:t>
      </w:r>
      <w:r w:rsidRPr="005F578C">
        <w:t xml:space="preserve">ve výši </w:t>
      </w:r>
      <w:r w:rsidR="009052F5" w:rsidRPr="005F578C">
        <w:t>2</w:t>
      </w:r>
      <w:r w:rsidR="002B20D3" w:rsidRPr="005F578C">
        <w:t>0</w:t>
      </w:r>
      <w:r w:rsidR="00B8372D" w:rsidRPr="005F578C">
        <w:t>00,</w:t>
      </w:r>
      <w:r w:rsidR="00E54C3A" w:rsidRPr="005F578C">
        <w:t>- Kč</w:t>
      </w:r>
      <w:r w:rsidRPr="005F578C">
        <w:t xml:space="preserve"> za každý </w:t>
      </w:r>
      <w:r w:rsidR="00075FE7" w:rsidRPr="005F578C">
        <w:t xml:space="preserve">i započatý </w:t>
      </w:r>
      <w:r w:rsidRPr="005F578C">
        <w:t>den prodlení.</w:t>
      </w:r>
    </w:p>
    <w:p w:rsidR="00EB492C" w:rsidRPr="005F578C" w:rsidRDefault="00EB492C" w:rsidP="00EB492C">
      <w:pPr>
        <w:jc w:val="both"/>
      </w:pPr>
    </w:p>
    <w:p w:rsidR="00EB492C" w:rsidRPr="005F578C" w:rsidRDefault="00EB492C" w:rsidP="00EB492C">
      <w:pPr>
        <w:jc w:val="both"/>
      </w:pPr>
      <w:r w:rsidRPr="005F578C">
        <w:t xml:space="preserve">3. </w:t>
      </w:r>
      <w:r w:rsidRPr="005F578C">
        <w:tab/>
        <w:t>Za prodlení s odstraněním vad nebo nedodělků díla ve lhůtě uvedené v čl. XI.</w:t>
      </w:r>
      <w:r w:rsidR="00841D94" w:rsidRPr="005F578C">
        <w:t xml:space="preserve"> </w:t>
      </w:r>
      <w:r w:rsidR="00997C1E" w:rsidRPr="005F578C">
        <w:t>3</w:t>
      </w:r>
      <w:r w:rsidRPr="005F578C">
        <w:t xml:space="preserve"> uhradí zhotovitel objednateli smluvní pokutu ve výši </w:t>
      </w:r>
      <w:r w:rsidR="009052F5" w:rsidRPr="005F578C">
        <w:t>2</w:t>
      </w:r>
      <w:r w:rsidR="00B8372D" w:rsidRPr="005F578C">
        <w:t>000</w:t>
      </w:r>
      <w:r w:rsidR="00E54C3A" w:rsidRPr="005F578C">
        <w:t>,-</w:t>
      </w:r>
      <w:r w:rsidRPr="005F578C">
        <w:t xml:space="preserve"> </w:t>
      </w:r>
      <w:r w:rsidR="00E54C3A" w:rsidRPr="005F578C">
        <w:t>Kč</w:t>
      </w:r>
      <w:r w:rsidRPr="005F578C">
        <w:t xml:space="preserve"> za každý </w:t>
      </w:r>
      <w:r w:rsidR="00075FE7" w:rsidRPr="005F578C">
        <w:t xml:space="preserve">i započatý </w:t>
      </w:r>
      <w:r w:rsidRPr="005F578C">
        <w:t>den prodlení, a to za každou vadu nebo nedodělek zvlášť.</w:t>
      </w:r>
    </w:p>
    <w:p w:rsidR="00DE521F" w:rsidRDefault="00DE521F" w:rsidP="00EB492C">
      <w:pPr>
        <w:jc w:val="both"/>
      </w:pPr>
    </w:p>
    <w:p w:rsidR="00D63E6E" w:rsidRDefault="00E54C3A" w:rsidP="00D63E6E">
      <w:pPr>
        <w:widowControl w:val="0"/>
        <w:autoSpaceDE w:val="0"/>
        <w:autoSpaceDN w:val="0"/>
        <w:adjustRightInd w:val="0"/>
        <w:jc w:val="both"/>
      </w:pPr>
      <w:r>
        <w:t>4</w:t>
      </w:r>
      <w:r w:rsidR="00D63E6E">
        <w:t xml:space="preserve">.    </w:t>
      </w:r>
      <w:r w:rsidR="00075FE7">
        <w:tab/>
      </w:r>
      <w:r w:rsidR="00D63E6E" w:rsidRPr="00633465">
        <w:t>Za porušení povinnosti mlčenlivosti specifikované v</w:t>
      </w:r>
      <w:r w:rsidR="00D63E6E">
        <w:t xml:space="preserve"> čl. </w:t>
      </w:r>
      <w:r w:rsidR="00F64CF1">
        <w:t>VII.</w:t>
      </w:r>
      <w:r w:rsidR="00841D94">
        <w:t xml:space="preserve"> </w:t>
      </w:r>
      <w:r w:rsidR="00F90EFA">
        <w:t>2</w:t>
      </w:r>
      <w:r w:rsidR="00F64CF1">
        <w:t xml:space="preserve"> této </w:t>
      </w:r>
      <w:r w:rsidR="00EE3F04">
        <w:t>Smlouvy</w:t>
      </w:r>
      <w:r w:rsidR="00EE3F04" w:rsidRPr="00633465">
        <w:t xml:space="preserve"> </w:t>
      </w:r>
      <w:r w:rsidR="00D63E6E" w:rsidRPr="00633465">
        <w:t xml:space="preserve">je </w:t>
      </w:r>
      <w:r w:rsidR="00D63E6E">
        <w:t xml:space="preserve">zhotovitel povinen uhradit objednateli </w:t>
      </w:r>
      <w:r w:rsidR="00D63E6E" w:rsidRPr="00633465">
        <w:t xml:space="preserve">smluvní pokutu ve výši </w:t>
      </w:r>
      <w:r>
        <w:t xml:space="preserve">10 000,- </w:t>
      </w:r>
      <w:r w:rsidR="00D63E6E" w:rsidRPr="00633465">
        <w:t>Kč, a to za každý jednot</w:t>
      </w:r>
      <w:r w:rsidR="00D63E6E">
        <w:t>livý případ porušení povinnosti</w:t>
      </w:r>
      <w:r w:rsidR="00B8372D">
        <w:t>.</w:t>
      </w:r>
    </w:p>
    <w:p w:rsidR="00075FE7" w:rsidRDefault="00075FE7" w:rsidP="00EB492C">
      <w:pPr>
        <w:jc w:val="both"/>
      </w:pPr>
    </w:p>
    <w:p w:rsidR="00EB492C" w:rsidRPr="00075FE7" w:rsidRDefault="00F90EFA" w:rsidP="00EB492C">
      <w:pPr>
        <w:jc w:val="both"/>
      </w:pPr>
      <w:r>
        <w:t>5</w:t>
      </w:r>
      <w:r w:rsidR="00EB492C">
        <w:t xml:space="preserve">. </w:t>
      </w:r>
      <w:r w:rsidR="00EB492C">
        <w:tab/>
      </w:r>
      <w:r w:rsidR="00075FE7">
        <w:t>Úhradou smluvní pokuty není dotčeno právo na náhradu újmy způsobené porušením povinnosti, pro kterou jsou smluvní pokuty sjednány.</w:t>
      </w:r>
    </w:p>
    <w:p w:rsidR="00EB492C" w:rsidRDefault="00EB492C" w:rsidP="00EB492C">
      <w:pPr>
        <w:jc w:val="both"/>
      </w:pPr>
    </w:p>
    <w:p w:rsidR="00EB492C" w:rsidRDefault="00F90EFA" w:rsidP="00EB492C">
      <w:pPr>
        <w:jc w:val="both"/>
      </w:pPr>
      <w:r>
        <w:t>6</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075FE7" w:rsidRDefault="00F90EFA" w:rsidP="00EB492C">
      <w:pPr>
        <w:jc w:val="both"/>
      </w:pPr>
      <w:r>
        <w:t>7</w:t>
      </w:r>
      <w:r w:rsidR="00075FE7">
        <w:t>.</w:t>
      </w:r>
      <w:r w:rsidR="00075FE7">
        <w:tab/>
        <w:t>Odstoupením od smlouvy dosud vzniklý nárok na úhradu smluvní pokuty nezaniká.</w:t>
      </w:r>
    </w:p>
    <w:p w:rsidR="00665845" w:rsidRDefault="00665845" w:rsidP="00EB492C">
      <w:pPr>
        <w:jc w:val="both"/>
      </w:pPr>
    </w:p>
    <w:p w:rsidR="00300700" w:rsidRDefault="00300700" w:rsidP="00EB492C">
      <w:pPr>
        <w:jc w:val="both"/>
      </w:pPr>
    </w:p>
    <w:p w:rsidR="0016712D" w:rsidRDefault="0016712D" w:rsidP="00EB492C">
      <w:pPr>
        <w:jc w:val="both"/>
      </w:pPr>
    </w:p>
    <w:p w:rsidR="00EB492C" w:rsidRDefault="00EB492C" w:rsidP="00EB492C">
      <w:pPr>
        <w:jc w:val="center"/>
        <w:rPr>
          <w:b/>
        </w:rPr>
      </w:pPr>
      <w:r>
        <w:rPr>
          <w:b/>
        </w:rPr>
        <w:t>XI</w:t>
      </w:r>
      <w:r w:rsidR="00E54C3A">
        <w:rPr>
          <w:b/>
        </w:rPr>
        <w:t>II</w:t>
      </w:r>
      <w:r>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B665C5" w:rsidP="00B94A58">
      <w:pPr>
        <w:jc w:val="both"/>
      </w:pPr>
      <w:r>
        <w:t>1</w:t>
      </w:r>
      <w:r w:rsidR="00EB492C">
        <w:t>.</w:t>
      </w:r>
      <w:r w:rsidR="00EB492C">
        <w:tab/>
        <w:t xml:space="preserve">Odstoupit od </w:t>
      </w:r>
      <w:r w:rsidR="00AD1DD9">
        <w:t xml:space="preserve">Smlouvy </w:t>
      </w:r>
      <w:r w:rsidR="00EB492C">
        <w:t xml:space="preserve">lze v případech podstatného porušení smluvní povinnosti ve smyslu ustanovení § </w:t>
      </w:r>
      <w:r w:rsidR="00686161">
        <w:t>2106</w:t>
      </w:r>
      <w:r w:rsidR="00EB492C">
        <w:t xml:space="preserve"> a</w:t>
      </w:r>
      <w:r w:rsidR="00D62205">
        <w:t xml:space="preserve"> násl. </w:t>
      </w:r>
      <w:r w:rsidR="00F64CF1">
        <w:t>OZ</w:t>
      </w:r>
      <w:r w:rsidR="006443FD">
        <w:t>.</w:t>
      </w:r>
    </w:p>
    <w:p w:rsidR="00E92E9D" w:rsidRPr="00906318" w:rsidRDefault="00E92E9D" w:rsidP="000E2F7B">
      <w:pPr>
        <w:pStyle w:val="Nadpis1"/>
        <w:numPr>
          <w:ilvl w:val="0"/>
          <w:numId w:val="7"/>
        </w:numPr>
        <w:tabs>
          <w:tab w:val="clear" w:pos="284"/>
          <w:tab w:val="num" w:pos="0"/>
        </w:tabs>
        <w:ind w:left="0" w:firstLine="0"/>
        <w:jc w:val="both"/>
        <w:rPr>
          <w:b w:val="0"/>
          <w:sz w:val="24"/>
          <w:szCs w:val="24"/>
        </w:rPr>
      </w:pPr>
      <w:r w:rsidRPr="00906318">
        <w:rPr>
          <w:b w:val="0"/>
          <w:i w:val="0"/>
          <w:sz w:val="24"/>
          <w:szCs w:val="24"/>
        </w:rPr>
        <w:t>Objednatel je dále oprávněn od Sm</w:t>
      </w:r>
      <w:r w:rsidR="003A3505" w:rsidRPr="00906318">
        <w:rPr>
          <w:b w:val="0"/>
          <w:i w:val="0"/>
          <w:sz w:val="24"/>
          <w:szCs w:val="24"/>
        </w:rPr>
        <w:t>louvy odstoupit bez udání důvodu</w:t>
      </w:r>
      <w:r w:rsidRPr="00906318">
        <w:rPr>
          <w:b w:val="0"/>
          <w:i w:val="0"/>
          <w:sz w:val="24"/>
          <w:szCs w:val="24"/>
        </w:rPr>
        <w:t xml:space="preserve">. </w:t>
      </w:r>
      <w:r w:rsidR="00EF285D" w:rsidRPr="00906318">
        <w:rPr>
          <w:b w:val="0"/>
          <w:i w:val="0"/>
          <w:sz w:val="24"/>
          <w:szCs w:val="24"/>
        </w:rPr>
        <w:t>Tímto smluvní strany vylučují aplikaci ustanovení § 2004 odst. 3 OZ</w:t>
      </w:r>
      <w:r w:rsidR="00F9210E" w:rsidRPr="00906318">
        <w:rPr>
          <w:b w:val="0"/>
          <w:i w:val="0"/>
          <w:sz w:val="24"/>
          <w:szCs w:val="24"/>
        </w:rPr>
        <w:t xml:space="preserve"> a odstoupením od smlouvy se závazek ruší vždy od počátku</w:t>
      </w:r>
      <w:r w:rsidR="00EF285D" w:rsidRPr="00906318">
        <w:rPr>
          <w:b w:val="0"/>
          <w:i w:val="0"/>
          <w:sz w:val="24"/>
          <w:szCs w:val="24"/>
        </w:rPr>
        <w:t>.</w:t>
      </w:r>
      <w:r w:rsidR="00F53B50" w:rsidRPr="00906318">
        <w:rPr>
          <w:b w:val="0"/>
          <w:i w:val="0"/>
          <w:sz w:val="24"/>
          <w:szCs w:val="24"/>
        </w:rPr>
        <w:t xml:space="preserve"> </w:t>
      </w:r>
      <w:r w:rsidR="00906318">
        <w:rPr>
          <w:b w:val="0"/>
          <w:i w:val="0"/>
          <w:sz w:val="24"/>
          <w:szCs w:val="24"/>
        </w:rPr>
        <w:t xml:space="preserve"> </w:t>
      </w:r>
      <w:r w:rsidR="00EF285D" w:rsidRPr="00906318">
        <w:rPr>
          <w:b w:val="0"/>
          <w:i w:val="0"/>
          <w:sz w:val="24"/>
          <w:szCs w:val="24"/>
        </w:rPr>
        <w:t xml:space="preserve"> </w:t>
      </w:r>
      <w:r w:rsidR="003A3505" w:rsidRPr="00906318">
        <w:rPr>
          <w:b w:val="0"/>
          <w:i w:val="0"/>
          <w:sz w:val="24"/>
          <w:szCs w:val="24"/>
        </w:rPr>
        <w:t xml:space="preserve">Objednatel je dále oprávněn od Smlouvy odstoupit bez udání důvodu. </w:t>
      </w:r>
      <w:r w:rsidR="004212FB" w:rsidRPr="00906318">
        <w:rPr>
          <w:b w:val="0"/>
          <w:i w:val="0"/>
          <w:sz w:val="24"/>
          <w:szCs w:val="24"/>
        </w:rPr>
        <w:t xml:space="preserve">Je-li </w:t>
      </w:r>
      <w:r w:rsidR="003A3505" w:rsidRPr="00906318">
        <w:rPr>
          <w:b w:val="0"/>
          <w:i w:val="0"/>
          <w:sz w:val="24"/>
          <w:szCs w:val="24"/>
        </w:rPr>
        <w:t xml:space="preserve">však </w:t>
      </w:r>
      <w:r w:rsidR="004212FB" w:rsidRPr="00906318">
        <w:rPr>
          <w:b w:val="0"/>
          <w:i w:val="0"/>
          <w:sz w:val="24"/>
          <w:szCs w:val="24"/>
        </w:rPr>
        <w:t>zhotovitel zavázán k nepřetržité či opakované činnosti nebo k postupnému dílčímu plnění, může objednatel od smlouvy odstoupit jen s účinky do budoucna.</w:t>
      </w:r>
    </w:p>
    <w:p w:rsidR="00B665C5" w:rsidRDefault="00B665C5" w:rsidP="00F64CF1">
      <w:pPr>
        <w:widowControl w:val="0"/>
        <w:autoSpaceDE w:val="0"/>
        <w:autoSpaceDN w:val="0"/>
        <w:adjustRightInd w:val="0"/>
        <w:jc w:val="both"/>
      </w:pPr>
    </w:p>
    <w:p w:rsidR="002F40E1" w:rsidRDefault="00F53B50" w:rsidP="00F64CF1">
      <w:pPr>
        <w:widowControl w:val="0"/>
        <w:autoSpaceDE w:val="0"/>
        <w:autoSpaceDN w:val="0"/>
        <w:adjustRightInd w:val="0"/>
        <w:jc w:val="both"/>
      </w:pPr>
      <w:r>
        <w:t>3.</w:t>
      </w:r>
      <w:r w:rsidR="00B665C5">
        <w:t xml:space="preserve"> </w:t>
      </w:r>
      <w:r w:rsidR="00B665C5">
        <w:tab/>
        <w:t xml:space="preserve">Odstoupení od smlouvy je účinné okamžikem doručení písemného oznámení o odstoupení uvádějícího důvod </w:t>
      </w:r>
      <w:r w:rsidR="00C624A7">
        <w:t>odstoupení druhé smluvní straně.</w:t>
      </w:r>
    </w:p>
    <w:p w:rsidR="002F40E1" w:rsidRDefault="002F40E1"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 xml:space="preserve">V případě odstoupení kterékoli smluvní strany od smlouvy je zhotovitel povinen vyklidit </w:t>
      </w:r>
      <w:r w:rsidR="00906318">
        <w:t>pracoviště</w:t>
      </w:r>
      <w:r w:rsidR="00B665C5">
        <w:t xml:space="preserve"> ve lhůtě nejpozději 14 dnů od odstoupení od smlouvy. V případě, že zhotovitel v této lhůtě </w:t>
      </w:r>
      <w:r w:rsidR="00906318">
        <w:t>pracoviště</w:t>
      </w:r>
      <w:r w:rsidR="00B665C5">
        <w:t xml:space="preserve"> nevyklidí, je objednatel oprávněn provést nebo zajistit jeho vyklizení na náklady zhotovitele.</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6D6A90" w:rsidRDefault="00F53B50" w:rsidP="006D6A90">
      <w:pPr>
        <w:widowControl w:val="0"/>
        <w:autoSpaceDE w:val="0"/>
        <w:autoSpaceDN w:val="0"/>
        <w:adjustRightInd w:val="0"/>
        <w:jc w:val="both"/>
      </w:pPr>
      <w:r>
        <w:t>7.</w:t>
      </w:r>
      <w:r w:rsidR="007E2ADD">
        <w:t xml:space="preserve"> </w:t>
      </w:r>
      <w:r w:rsidR="007E2ADD">
        <w:tab/>
        <w:t xml:space="preserve">Zhotovitel výslovně prohlašuje, že na sebe přebírá nebezpečí změny okolností ve smyslu ustanovení § 1765 odst. 2 OZ. </w:t>
      </w:r>
    </w:p>
    <w:p w:rsidR="006443FD" w:rsidRDefault="00A15CEF" w:rsidP="006D6A90">
      <w:pPr>
        <w:widowControl w:val="0"/>
        <w:autoSpaceDE w:val="0"/>
        <w:autoSpaceDN w:val="0"/>
        <w:adjustRightInd w:val="0"/>
        <w:jc w:val="both"/>
      </w:pPr>
      <w:r>
        <w:t xml:space="preserve">   </w:t>
      </w:r>
    </w:p>
    <w:p w:rsidR="004472BB" w:rsidRDefault="004472BB" w:rsidP="006D6A90">
      <w:pPr>
        <w:widowControl w:val="0"/>
        <w:autoSpaceDE w:val="0"/>
        <w:autoSpaceDN w:val="0"/>
        <w:adjustRightInd w:val="0"/>
        <w:jc w:val="both"/>
      </w:pPr>
    </w:p>
    <w:p w:rsidR="005F578C" w:rsidRDefault="005F578C" w:rsidP="006D6A90">
      <w:pPr>
        <w:widowControl w:val="0"/>
        <w:autoSpaceDE w:val="0"/>
        <w:autoSpaceDN w:val="0"/>
        <w:adjustRightInd w:val="0"/>
        <w:jc w:val="both"/>
      </w:pPr>
    </w:p>
    <w:p w:rsidR="00300700" w:rsidRDefault="00300700" w:rsidP="006D6A90">
      <w:pPr>
        <w:widowControl w:val="0"/>
        <w:autoSpaceDE w:val="0"/>
        <w:autoSpaceDN w:val="0"/>
        <w:adjustRightInd w:val="0"/>
        <w:jc w:val="both"/>
      </w:pPr>
    </w:p>
    <w:p w:rsidR="00EB492C" w:rsidRDefault="00EB492C" w:rsidP="00EB492C">
      <w:pPr>
        <w:jc w:val="center"/>
        <w:rPr>
          <w:b/>
        </w:rPr>
      </w:pPr>
      <w:r>
        <w:rPr>
          <w:b/>
        </w:rPr>
        <w:t>X</w:t>
      </w:r>
      <w:r w:rsidR="00E54C3A">
        <w:rPr>
          <w:b/>
        </w:rPr>
        <w:t>I</w:t>
      </w:r>
      <w:r>
        <w:rPr>
          <w:b/>
        </w:rPr>
        <w:t>V.</w:t>
      </w:r>
    </w:p>
    <w:p w:rsidR="00EB492C" w:rsidRDefault="00EB492C" w:rsidP="00EB492C">
      <w:pPr>
        <w:jc w:val="center"/>
        <w:rPr>
          <w:b/>
        </w:rPr>
      </w:pPr>
      <w:r>
        <w:rPr>
          <w:b/>
        </w:rPr>
        <w:t>Zvláštní ustanovení</w:t>
      </w:r>
    </w:p>
    <w:p w:rsidR="00EB492C" w:rsidRDefault="00EB492C" w:rsidP="00EB492C">
      <w:pPr>
        <w:jc w:val="both"/>
      </w:pPr>
    </w:p>
    <w:p w:rsidR="00EB492C" w:rsidRDefault="00EB492C" w:rsidP="00EB492C">
      <w:pPr>
        <w:jc w:val="both"/>
      </w:pPr>
      <w:r>
        <w:t>1.</w:t>
      </w:r>
      <w:r>
        <w:tab/>
      </w:r>
      <w:r w:rsidR="00A70720" w:rsidRPr="00A70720">
        <w:t>V průběhu rozpracovanosti Díla bude objednatel vyzýván zhotovitelem písemně ke konzultaci navrhovaného Díla, zejména k závěrečnému projednání před vyhotovením čistopisu. Konzultace budou prováděny minimálně jedenkrát měsíčně. Z průběhu každé konzultace bude pořízen zápis.</w:t>
      </w:r>
    </w:p>
    <w:p w:rsidR="00EB492C" w:rsidRDefault="00EB492C" w:rsidP="00EB492C">
      <w:pPr>
        <w:jc w:val="both"/>
      </w:pPr>
    </w:p>
    <w:p w:rsidR="00A70720" w:rsidRDefault="00A70720" w:rsidP="00EB492C">
      <w:pPr>
        <w:jc w:val="both"/>
      </w:pPr>
      <w:r>
        <w:t>2.</w:t>
      </w:r>
      <w:r>
        <w:tab/>
        <w:t xml:space="preserve">Vyskytnou-li se události, které jedné nebo oběma smluvním stranám částečně nebo úplně znemožní plnění jejich povinností podle této Smlouvy, jsou povinny se o tomto bez </w:t>
      </w:r>
      <w:r>
        <w:lastRenderedPageBreak/>
        <w:t>zbytečného odkladu informovat a společně podniknout kroky k jejich překonání. Nesplnění této povinnosti zakládá právo na náhradu újmy pro stranu, která se porušení Smlouvy v tomto bodě nedopustila.</w:t>
      </w:r>
    </w:p>
    <w:p w:rsidR="00A70720" w:rsidRDefault="00A70720" w:rsidP="00EB492C">
      <w:pPr>
        <w:jc w:val="both"/>
      </w:pPr>
    </w:p>
    <w:p w:rsidR="00EB492C" w:rsidRDefault="00A70720" w:rsidP="00EB492C">
      <w:pPr>
        <w:jc w:val="both"/>
      </w:pPr>
      <w:r>
        <w:t>3</w:t>
      </w:r>
      <w:r w:rsidR="00EB492C">
        <w:t>.</w:t>
      </w:r>
      <w:r w:rsidR="00EB492C">
        <w:tab/>
        <w:t xml:space="preserve">Stane-li se některé ustanovení této </w:t>
      </w:r>
      <w:r w:rsidR="00AD1DD9">
        <w:t xml:space="preserve">Smlouvy </w:t>
      </w:r>
      <w:r w:rsidR="00EB492C">
        <w:t xml:space="preserve">neplatné či neúčinné, nedotýká se to ostatních ustanovení této </w:t>
      </w:r>
      <w:r w:rsidR="00AD1DD9">
        <w:t>Smlouvy</w:t>
      </w:r>
      <w:r w:rsidR="00EB492C">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4CF1" w:rsidRDefault="00F64CF1" w:rsidP="00EB492C">
      <w:pPr>
        <w:jc w:val="both"/>
      </w:pPr>
    </w:p>
    <w:p w:rsidR="00F64CF1" w:rsidRDefault="00A70720" w:rsidP="00F64CF1">
      <w:pPr>
        <w:widowControl w:val="0"/>
        <w:autoSpaceDE w:val="0"/>
        <w:autoSpaceDN w:val="0"/>
        <w:adjustRightInd w:val="0"/>
        <w:jc w:val="both"/>
      </w:pPr>
      <w:r>
        <w:t>4</w:t>
      </w:r>
      <w:r w:rsidR="00F64CF1">
        <w:t xml:space="preserve">.       Zhotovitel </w:t>
      </w:r>
      <w:r w:rsidR="00F64CF1" w:rsidRPr="00633465">
        <w:t>je podle § 2 písm. e) zákona č. 320/2001 Sb., o finanční kontrole ve veřejné správě a o změně některých zá</w:t>
      </w:r>
      <w:r w:rsidR="00F64CF1">
        <w:t>konů, v platném znění</w:t>
      </w:r>
      <w:r w:rsidR="00F64CF1" w:rsidRPr="00633465">
        <w:t xml:space="preserve">, osobou povinnou spolupůsobit při výkonu finanční kontroly prováděné v souvislosti s úhradou zboží </w:t>
      </w:r>
      <w:r w:rsidR="00F64CF1">
        <w:t>nebo služeb z veřejných výdajů.</w:t>
      </w:r>
    </w:p>
    <w:p w:rsidR="00340EE8" w:rsidRDefault="00340EE8" w:rsidP="00755E40">
      <w:pPr>
        <w:widowControl w:val="0"/>
        <w:autoSpaceDE w:val="0"/>
        <w:autoSpaceDN w:val="0"/>
        <w:adjustRightInd w:val="0"/>
        <w:ind w:left="708"/>
        <w:jc w:val="both"/>
      </w:pPr>
    </w:p>
    <w:p w:rsidR="00300700" w:rsidRDefault="00300700" w:rsidP="00755E40">
      <w:pPr>
        <w:widowControl w:val="0"/>
        <w:autoSpaceDE w:val="0"/>
        <w:autoSpaceDN w:val="0"/>
        <w:adjustRightInd w:val="0"/>
        <w:ind w:left="708"/>
        <w:jc w:val="both"/>
      </w:pPr>
    </w:p>
    <w:p w:rsidR="002F40E1" w:rsidRPr="00633465" w:rsidRDefault="002F40E1" w:rsidP="00F64CF1">
      <w:pPr>
        <w:widowControl w:val="0"/>
        <w:autoSpaceDE w:val="0"/>
        <w:autoSpaceDN w:val="0"/>
        <w:adjustRightInd w:val="0"/>
        <w:jc w:val="both"/>
      </w:pPr>
    </w:p>
    <w:p w:rsidR="00EB492C" w:rsidRDefault="00EB492C" w:rsidP="00EB492C">
      <w:pPr>
        <w:jc w:val="center"/>
        <w:rPr>
          <w:b/>
        </w:rPr>
      </w:pPr>
      <w:r>
        <w:rPr>
          <w:b/>
        </w:rPr>
        <w:t>XV.</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 xml:space="preserve">založené a v ní výslovně neupravené, se použijí příslušná ustanovení </w:t>
      </w:r>
      <w:r w:rsidR="0054444D">
        <w:t>občanského</w:t>
      </w:r>
      <w:r>
        <w:t xml:space="preserve"> zákoníku.</w:t>
      </w:r>
      <w:r w:rsidR="007E2ADD">
        <w:t xml:space="preserve"> </w:t>
      </w:r>
    </w:p>
    <w:p w:rsidR="007E2ADD" w:rsidRDefault="007E2ADD" w:rsidP="00EB492C">
      <w:pPr>
        <w:jc w:val="both"/>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Default="007E2ADD" w:rsidP="00EB492C">
      <w:pPr>
        <w:jc w:val="both"/>
      </w:pPr>
    </w:p>
    <w:p w:rsidR="007E2ADD" w:rsidRDefault="007E2ADD" w:rsidP="00EB492C">
      <w:pPr>
        <w:jc w:val="both"/>
      </w:pPr>
      <w:r>
        <w:t xml:space="preserve">3. </w:t>
      </w:r>
      <w:r>
        <w:tab/>
        <w:t xml:space="preserve">Smluvní strany souhlasně prohlašují, že tato Smlouva není smlouvou uzavřenou adhezním způsobem ve smyslu ustanovení § 1798 a násl. OZ. </w:t>
      </w:r>
      <w:r w:rsidR="008E068B">
        <w:t xml:space="preserve"> Ustanovení § 1799 a § 1800 OZ se nepoužijí.</w:t>
      </w:r>
      <w:r>
        <w:t xml:space="preserve"> </w:t>
      </w:r>
    </w:p>
    <w:p w:rsidR="00EB492C" w:rsidRDefault="00EB492C" w:rsidP="00EB492C">
      <w:pPr>
        <w:jc w:val="both"/>
      </w:pPr>
    </w:p>
    <w:p w:rsidR="00EB492C" w:rsidRDefault="00D72EE3" w:rsidP="00EB492C">
      <w:pPr>
        <w:jc w:val="both"/>
      </w:pPr>
      <w:r>
        <w:t>4</w:t>
      </w:r>
      <w:r w:rsidR="00EB492C">
        <w:t>.</w:t>
      </w:r>
      <w:r w:rsidR="00EB492C">
        <w:tab/>
        <w:t xml:space="preserve">Jsou-li v této </w:t>
      </w:r>
      <w:r w:rsidR="00AD1DD9">
        <w:t xml:space="preserve">Smlouvě </w:t>
      </w:r>
      <w:r w:rsidR="00EB492C">
        <w:t>uvedeny přílohy, tvoří její nedílnou součást.</w:t>
      </w:r>
    </w:p>
    <w:p w:rsidR="00EB492C" w:rsidRDefault="00EB492C" w:rsidP="00EB492C">
      <w:pPr>
        <w:jc w:val="both"/>
      </w:pPr>
    </w:p>
    <w:p w:rsidR="00EB492C" w:rsidRDefault="00D72EE3" w:rsidP="00EB492C">
      <w:pPr>
        <w:jc w:val="both"/>
      </w:pPr>
      <w:r>
        <w:t>5</w:t>
      </w:r>
      <w:r w:rsidR="00EB492C">
        <w:t>.</w:t>
      </w:r>
      <w:r w:rsidR="00EB492C">
        <w:tab/>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p>
    <w:p w:rsidR="00EB492C" w:rsidRDefault="00EB492C" w:rsidP="00EB492C">
      <w:pPr>
        <w:jc w:val="both"/>
      </w:pPr>
    </w:p>
    <w:p w:rsidR="00EB492C" w:rsidRDefault="00D72EE3" w:rsidP="00EB492C">
      <w:pPr>
        <w:jc w:val="both"/>
      </w:pPr>
      <w:r>
        <w:t>6</w:t>
      </w:r>
      <w:r w:rsidR="00EB492C">
        <w:t>.</w:t>
      </w:r>
      <w:r w:rsidR="00EB492C">
        <w:tab/>
        <w:t xml:space="preserve">Smlouva je vyhotovena ve </w:t>
      </w:r>
      <w:r w:rsidR="00841D94">
        <w:t xml:space="preserve">třech </w:t>
      </w:r>
      <w:r w:rsidR="007E2ADD">
        <w:t xml:space="preserve">stejnopisech </w:t>
      </w:r>
      <w:r w:rsidR="00EB492C">
        <w:t xml:space="preserve">s platností originálu, z nichž </w:t>
      </w:r>
      <w:r w:rsidR="00841D94">
        <w:t xml:space="preserve">objednatel obdrží po dvou </w:t>
      </w:r>
      <w:r w:rsidR="00EB492C">
        <w:t>vyhotoveních</w:t>
      </w:r>
      <w:r w:rsidR="00841D94">
        <w:t xml:space="preserve"> a zhotovitel jedno vyhotovení</w:t>
      </w:r>
      <w:r w:rsidR="00EB492C">
        <w:t>.</w:t>
      </w:r>
    </w:p>
    <w:p w:rsidR="00EB492C" w:rsidRDefault="00EB492C" w:rsidP="00EB492C">
      <w:pPr>
        <w:jc w:val="both"/>
      </w:pPr>
    </w:p>
    <w:p w:rsidR="00EB492C" w:rsidRDefault="00D72EE3" w:rsidP="00EB492C">
      <w:pPr>
        <w:jc w:val="both"/>
      </w:pPr>
      <w:r>
        <w:t>7</w:t>
      </w:r>
      <w:r w:rsidR="00EB492C">
        <w:t>.</w:t>
      </w:r>
      <w:r w:rsidR="00EB492C">
        <w:tab/>
        <w:t xml:space="preserve">Účastníci této </w:t>
      </w:r>
      <w:r w:rsidR="00AD1DD9">
        <w:t xml:space="preserve">Smlouvy </w:t>
      </w:r>
      <w:r w:rsidR="00EB492C">
        <w:t>prohlašují, že smlouva byla sje</w:t>
      </w:r>
      <w:r w:rsidR="0003157C">
        <w:t>dnána na základě jejich pravé a </w:t>
      </w:r>
      <w:r w:rsidR="00EB492C">
        <w:t>svobodné vůle, že si její obsah přečetli a bezvýhradně s ním souhlasí, což stvrzují svými vlastnoručními podpisy.</w:t>
      </w:r>
    </w:p>
    <w:p w:rsidR="00EB492C" w:rsidRDefault="00EB492C" w:rsidP="00EB492C"/>
    <w:p w:rsidR="00EB492C" w:rsidRDefault="00D72EE3" w:rsidP="00EB492C">
      <w:pPr>
        <w:jc w:val="both"/>
      </w:pPr>
      <w:r>
        <w:t>8</w:t>
      </w:r>
      <w:r w:rsidR="00EB492C">
        <w:t>.</w:t>
      </w:r>
      <w:r w:rsidR="00EB492C">
        <w:tab/>
        <w:t xml:space="preserve">Tato </w:t>
      </w:r>
      <w:r w:rsidR="00AD1DD9">
        <w:t xml:space="preserve">Smlouva </w:t>
      </w:r>
      <w:r w:rsidR="00EB492C">
        <w:t>vstupuje v platnost a účinnost dnem jejího podpisu oběma smluvními stranami.</w:t>
      </w:r>
    </w:p>
    <w:p w:rsidR="004472BB" w:rsidRDefault="004472BB" w:rsidP="00EB492C">
      <w:pPr>
        <w:jc w:val="both"/>
      </w:pPr>
    </w:p>
    <w:p w:rsidR="00326206" w:rsidRDefault="00326206" w:rsidP="00EB492C">
      <w:pPr>
        <w:jc w:val="both"/>
      </w:pPr>
    </w:p>
    <w:p w:rsidR="00300700" w:rsidRDefault="00300700" w:rsidP="00EB492C">
      <w:pPr>
        <w:jc w:val="both"/>
      </w:pPr>
    </w:p>
    <w:p w:rsidR="0059635A" w:rsidRDefault="0059635A" w:rsidP="00EB492C">
      <w:pPr>
        <w:jc w:val="both"/>
      </w:pPr>
    </w:p>
    <w:p w:rsidR="00326206" w:rsidRDefault="00326206" w:rsidP="00326206">
      <w:pPr>
        <w:jc w:val="center"/>
        <w:rPr>
          <w:b/>
        </w:rPr>
      </w:pPr>
      <w:r>
        <w:rPr>
          <w:b/>
        </w:rPr>
        <w:lastRenderedPageBreak/>
        <w:t>XVI.</w:t>
      </w:r>
    </w:p>
    <w:p w:rsidR="00326206" w:rsidRDefault="00326206" w:rsidP="00326206">
      <w:pPr>
        <w:jc w:val="center"/>
        <w:rPr>
          <w:b/>
        </w:rPr>
      </w:pPr>
      <w:r>
        <w:rPr>
          <w:b/>
        </w:rPr>
        <w:t>Přílohy</w:t>
      </w:r>
    </w:p>
    <w:p w:rsidR="00326206" w:rsidRDefault="00326206" w:rsidP="00326206">
      <w:pPr>
        <w:jc w:val="center"/>
        <w:rPr>
          <w:b/>
        </w:rPr>
      </w:pPr>
    </w:p>
    <w:p w:rsidR="002F40E1" w:rsidRDefault="00326206" w:rsidP="00326206">
      <w:pPr>
        <w:jc w:val="both"/>
      </w:pPr>
      <w:r>
        <w:t>1.</w:t>
      </w:r>
      <w:r>
        <w:tab/>
        <w:t>Podmínky pro realizaci díla</w:t>
      </w:r>
    </w:p>
    <w:p w:rsidR="00326206" w:rsidRDefault="00326206" w:rsidP="00EB492C">
      <w:pPr>
        <w:jc w:val="both"/>
      </w:pPr>
    </w:p>
    <w:p w:rsidR="00326206" w:rsidRDefault="00326206" w:rsidP="00EB492C">
      <w:pPr>
        <w:jc w:val="both"/>
      </w:pPr>
    </w:p>
    <w:p w:rsidR="00326206" w:rsidRDefault="00326206" w:rsidP="00EB492C">
      <w:pPr>
        <w:jc w:val="both"/>
      </w:pPr>
    </w:p>
    <w:p w:rsidR="00326206" w:rsidRDefault="00326206" w:rsidP="00EB492C">
      <w:pPr>
        <w:jc w:val="both"/>
      </w:pPr>
    </w:p>
    <w:p w:rsidR="00C975BE" w:rsidRDefault="00C975BE" w:rsidP="00EB492C">
      <w:pPr>
        <w:jc w:val="both"/>
      </w:pPr>
    </w:p>
    <w:p w:rsidR="00EB492C" w:rsidRDefault="00EB492C" w:rsidP="00EB492C">
      <w:pPr>
        <w:jc w:val="both"/>
      </w:pPr>
      <w:r>
        <w:t>V</w:t>
      </w:r>
      <w:r w:rsidR="00E54C3A">
        <w:t>e Vinařicích</w:t>
      </w:r>
      <w:r>
        <w:t xml:space="preserve"> dne                                                               </w:t>
      </w:r>
    </w:p>
    <w:p w:rsidR="004472BB" w:rsidRDefault="004472BB" w:rsidP="00EB492C">
      <w:pPr>
        <w:jc w:val="both"/>
      </w:pPr>
    </w:p>
    <w:p w:rsidR="002066C9" w:rsidRDefault="002066C9" w:rsidP="00EB492C">
      <w:pPr>
        <w:jc w:val="both"/>
      </w:pPr>
    </w:p>
    <w:p w:rsidR="003C7812" w:rsidRDefault="003C7812" w:rsidP="00EB492C">
      <w:pPr>
        <w:jc w:val="both"/>
      </w:pPr>
    </w:p>
    <w:p w:rsidR="002066C9" w:rsidRPr="00177AC9" w:rsidRDefault="002066C9" w:rsidP="002066C9">
      <w:pPr>
        <w:jc w:val="both"/>
      </w:pPr>
      <w:r>
        <w:t>……………………………...</w:t>
      </w:r>
      <w:r>
        <w:tab/>
      </w:r>
      <w:r>
        <w:tab/>
      </w:r>
      <w:r>
        <w:tab/>
      </w:r>
      <w:r>
        <w:tab/>
      </w:r>
      <w:r>
        <w:tab/>
      </w:r>
      <w:r w:rsidRPr="0059635A">
        <w:t>……………………………...</w:t>
      </w:r>
    </w:p>
    <w:p w:rsidR="00EB492C" w:rsidRDefault="00EB492C" w:rsidP="00EB492C">
      <w:pPr>
        <w:jc w:val="both"/>
      </w:pPr>
      <w:r>
        <w:t xml:space="preserve">  </w:t>
      </w:r>
      <w:r w:rsidR="002066C9">
        <w:t xml:space="preserve">       </w:t>
      </w:r>
      <w:r>
        <w:t xml:space="preserve">za objednatele                                                                   </w:t>
      </w:r>
      <w:r w:rsidR="00177AC9">
        <w:t xml:space="preserve">    </w:t>
      </w:r>
      <w:r w:rsidR="0059635A">
        <w:t xml:space="preserve"> </w:t>
      </w:r>
      <w:r>
        <w:t>za zhotovitele</w:t>
      </w:r>
    </w:p>
    <w:p w:rsidR="00EB492C" w:rsidRPr="003C7812" w:rsidRDefault="00EB492C" w:rsidP="00EB492C">
      <w:pPr>
        <w:jc w:val="right"/>
        <w:rPr>
          <w:sz w:val="16"/>
          <w:szCs w:val="16"/>
        </w:rPr>
      </w:pPr>
    </w:p>
    <w:p w:rsidR="005B4A20" w:rsidRPr="0011540E" w:rsidRDefault="008B502C" w:rsidP="0011540E">
      <w:pPr>
        <w:overflowPunct w:val="0"/>
        <w:autoSpaceDE w:val="0"/>
        <w:autoSpaceDN w:val="0"/>
        <w:adjustRightInd w:val="0"/>
        <w:jc w:val="both"/>
        <w:textAlignment w:val="baseline"/>
        <w:rPr>
          <w:i/>
          <w:color w:val="FF0000"/>
          <w:szCs w:val="20"/>
        </w:rPr>
      </w:pPr>
      <w:r>
        <w:rPr>
          <w:szCs w:val="20"/>
        </w:rPr>
        <w:t xml:space="preserve">         </w:t>
      </w:r>
      <w:r w:rsidR="005B4A20" w:rsidRPr="005B4A20">
        <w:rPr>
          <w:szCs w:val="20"/>
        </w:rPr>
        <w:t>Vrchní rada</w:t>
      </w:r>
      <w:r w:rsidR="005B4A20" w:rsidRPr="005B4A20">
        <w:rPr>
          <w:szCs w:val="20"/>
        </w:rPr>
        <w:tab/>
      </w:r>
      <w:r w:rsidR="0059635A">
        <w:rPr>
          <w:szCs w:val="20"/>
        </w:rPr>
        <w:tab/>
      </w:r>
      <w:r w:rsidR="0059635A">
        <w:rPr>
          <w:szCs w:val="20"/>
        </w:rPr>
        <w:tab/>
      </w:r>
      <w:r w:rsidR="0059635A">
        <w:rPr>
          <w:szCs w:val="20"/>
        </w:rPr>
        <w:tab/>
      </w:r>
      <w:r w:rsidR="0059635A">
        <w:rPr>
          <w:szCs w:val="20"/>
        </w:rPr>
        <w:tab/>
      </w:r>
      <w:r w:rsidR="0059635A">
        <w:rPr>
          <w:szCs w:val="20"/>
        </w:rPr>
        <w:tab/>
        <w:t xml:space="preserve">      Miroslav Nesrsta</w:t>
      </w:r>
      <w:r w:rsidR="005B4A20" w:rsidRPr="005B4A20">
        <w:rPr>
          <w:szCs w:val="20"/>
        </w:rPr>
        <w:tab/>
        <w:t xml:space="preserve"> </w:t>
      </w:r>
      <w:r w:rsidR="005B4A20">
        <w:rPr>
          <w:szCs w:val="20"/>
        </w:rPr>
        <w:tab/>
      </w:r>
      <w:r w:rsidR="002066C9">
        <w:rPr>
          <w:szCs w:val="20"/>
        </w:rPr>
        <w:t xml:space="preserve"> </w:t>
      </w:r>
    </w:p>
    <w:p w:rsidR="008B502C" w:rsidRDefault="008B502C" w:rsidP="008B502C">
      <w:r>
        <w:t xml:space="preserve">plk. Mgr. Luboš Beránek                    </w:t>
      </w:r>
      <w:r w:rsidR="0059635A">
        <w:tab/>
      </w:r>
      <w:r w:rsidR="0059635A">
        <w:tab/>
      </w:r>
      <w:r w:rsidR="0059635A">
        <w:tab/>
        <w:t xml:space="preserve">             jednatel</w:t>
      </w:r>
    </w:p>
    <w:p w:rsidR="00CC1709" w:rsidRDefault="008B502C" w:rsidP="008B502C">
      <w:r>
        <w:t>z pověření ředitel věznice</w:t>
      </w:r>
    </w:p>
    <w:sectPr w:rsidR="00CC1709" w:rsidSect="00F339A2">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5C" w:rsidRDefault="004B095C" w:rsidP="005572DB">
      <w:r>
        <w:separator/>
      </w:r>
    </w:p>
  </w:endnote>
  <w:endnote w:type="continuationSeparator" w:id="0">
    <w:p w:rsidR="004B095C" w:rsidRDefault="004B095C"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95C" w:rsidRDefault="004B095C">
    <w:pPr>
      <w:pStyle w:val="Zpat"/>
      <w:jc w:val="center"/>
    </w:pPr>
    <w:r>
      <w:fldChar w:fldCharType="begin"/>
    </w:r>
    <w:r>
      <w:instrText>PAGE   \* MERGEFORMAT</w:instrText>
    </w:r>
    <w:r>
      <w:fldChar w:fldCharType="separate"/>
    </w:r>
    <w:r w:rsidR="0059635A">
      <w:rPr>
        <w:noProof/>
      </w:rPr>
      <w:t>11</w:t>
    </w:r>
    <w:r>
      <w:fldChar w:fldCharType="end"/>
    </w:r>
  </w:p>
  <w:p w:rsidR="004B095C" w:rsidRDefault="004B095C" w:rsidP="00286FA6">
    <w:pPr>
      <w:pStyle w:val="Zpat"/>
      <w:tabs>
        <w:tab w:val="left" w:pos="960"/>
        <w:tab w:val="left" w:pos="31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95C" w:rsidRDefault="004B095C">
    <w:pPr>
      <w:pStyle w:val="Zpat"/>
      <w:jc w:val="center"/>
    </w:pPr>
    <w:r>
      <w:fldChar w:fldCharType="begin"/>
    </w:r>
    <w:r>
      <w:instrText>PAGE   \* MERGEFORMAT</w:instrText>
    </w:r>
    <w:r>
      <w:fldChar w:fldCharType="separate"/>
    </w:r>
    <w:r w:rsidR="0059635A">
      <w:rPr>
        <w:noProof/>
      </w:rPr>
      <w:t>1</w:t>
    </w:r>
    <w:r>
      <w:fldChar w:fldCharType="end"/>
    </w:r>
  </w:p>
  <w:p w:rsidR="004B095C" w:rsidRDefault="004B09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5C" w:rsidRDefault="004B095C" w:rsidP="005572DB">
      <w:r>
        <w:separator/>
      </w:r>
    </w:p>
  </w:footnote>
  <w:footnote w:type="continuationSeparator" w:id="0">
    <w:p w:rsidR="004B095C" w:rsidRDefault="004B095C" w:rsidP="0055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95C" w:rsidRDefault="004B095C">
    <w:pPr>
      <w:pStyle w:val="Zhlav"/>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95C" w:rsidRDefault="004B095C">
    <w:pPr>
      <w:pStyle w:val="Zhlav"/>
    </w:pPr>
    <w:r>
      <w:tab/>
    </w:r>
    <w:r>
      <w:tab/>
    </w:r>
    <w:proofErr w:type="spellStart"/>
    <w:proofErr w:type="gramStart"/>
    <w:r w:rsidRPr="00764A98">
      <w:t>Č.j</w:t>
    </w:r>
    <w:proofErr w:type="spellEnd"/>
    <w:r w:rsidRPr="00764A98">
      <w:t xml:space="preserve"> :</w:t>
    </w:r>
    <w:proofErr w:type="gramEnd"/>
    <w:r w:rsidRPr="00764A98">
      <w:t xml:space="preserve"> </w:t>
    </w:r>
    <w:r w:rsidRPr="008A2D06">
      <w:rPr>
        <w:bCs/>
      </w:rPr>
      <w:t>VS-144072-</w:t>
    </w:r>
    <w:r>
      <w:rPr>
        <w:bCs/>
      </w:rPr>
      <w:t>3</w:t>
    </w:r>
    <w:r w:rsidRPr="008A2D06">
      <w:rPr>
        <w:bCs/>
      </w:rPr>
      <w:t>/ČJ-2021-800551</w:t>
    </w:r>
  </w:p>
  <w:p w:rsidR="004B095C" w:rsidRDefault="004B095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15:restartNumberingAfterBreak="0">
    <w:nsid w:val="029E24F8"/>
    <w:multiLevelType w:val="hybridMultilevel"/>
    <w:tmpl w:val="DE76EABE"/>
    <w:lvl w:ilvl="0" w:tplc="72326440">
      <w:start w:val="1"/>
      <w:numFmt w:val="bullet"/>
      <w:lvlText w:val=""/>
      <w:lvlJc w:val="left"/>
      <w:pPr>
        <w:ind w:left="708" w:hanging="360"/>
      </w:pPr>
      <w:rPr>
        <w:rFonts w:ascii="Symbol" w:hAnsi="Symbol"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2" w15:restartNumberingAfterBreak="0">
    <w:nsid w:val="0AFF777B"/>
    <w:multiLevelType w:val="multilevel"/>
    <w:tmpl w:val="090A0848"/>
    <w:lvl w:ilvl="0">
      <w:start w:val="1"/>
      <w:numFmt w:val="decimal"/>
      <w:lvlText w:val="%1."/>
      <w:lvlJc w:val="left"/>
      <w:pPr>
        <w:tabs>
          <w:tab w:val="num" w:pos="284"/>
        </w:tabs>
        <w:ind w:left="284" w:hanging="567"/>
      </w:pPr>
      <w:rPr>
        <w:i w:val="0"/>
      </w:rPr>
    </w:lvl>
    <w:lvl w:ilvl="1">
      <w:start w:val="1"/>
      <w:numFmt w:val="decimal"/>
      <w:lvlText w:val="%1.%2."/>
      <w:lvlJc w:val="left"/>
      <w:pPr>
        <w:tabs>
          <w:tab w:val="num" w:pos="851"/>
        </w:tabs>
        <w:ind w:left="851" w:hanging="851"/>
      </w:pPr>
      <w:rPr>
        <w:rFonts w:ascii="Times New Roman" w:hAnsi="Times New Roman" w:cs="Times New Roman" w:hint="default"/>
        <w:sz w:val="24"/>
        <w:szCs w:val="24"/>
      </w:rPr>
    </w:lvl>
    <w:lvl w:ilvl="2">
      <w:start w:val="1"/>
      <w:numFmt w:val="lowerLetter"/>
      <w:lvlText w:val="%3)"/>
      <w:lvlJc w:val="left"/>
      <w:pPr>
        <w:tabs>
          <w:tab w:val="num" w:pos="1827"/>
        </w:tabs>
        <w:ind w:left="1827" w:hanging="567"/>
      </w:pPr>
    </w:lvl>
    <w:lvl w:ilvl="3">
      <w:start w:val="1"/>
      <w:numFmt w:val="bullet"/>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3" w15:restartNumberingAfterBreak="0">
    <w:nsid w:val="0E3B2F51"/>
    <w:multiLevelType w:val="hybridMultilevel"/>
    <w:tmpl w:val="E82C5DE8"/>
    <w:lvl w:ilvl="0" w:tplc="7232644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B00096E"/>
    <w:multiLevelType w:val="hybridMultilevel"/>
    <w:tmpl w:val="C8026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B7D41"/>
    <w:multiLevelType w:val="hybridMultilevel"/>
    <w:tmpl w:val="9CB0B94E"/>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E736A4C"/>
    <w:multiLevelType w:val="hybridMultilevel"/>
    <w:tmpl w:val="76C24DBE"/>
    <w:lvl w:ilvl="0" w:tplc="72326440">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BA34787"/>
    <w:multiLevelType w:val="hybridMultilevel"/>
    <w:tmpl w:val="15F221A8"/>
    <w:lvl w:ilvl="0" w:tplc="F11ED5A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A076C3"/>
    <w:multiLevelType w:val="hybridMultilevel"/>
    <w:tmpl w:val="FF702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82B59"/>
    <w:multiLevelType w:val="hybridMultilevel"/>
    <w:tmpl w:val="575E38E4"/>
    <w:lvl w:ilvl="0" w:tplc="72326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7A2E1B"/>
    <w:multiLevelType w:val="hybridMultilevel"/>
    <w:tmpl w:val="F9805CF4"/>
    <w:lvl w:ilvl="0" w:tplc="72326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775CB7"/>
    <w:multiLevelType w:val="hybridMultilevel"/>
    <w:tmpl w:val="AC00E6D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178306C"/>
    <w:multiLevelType w:val="hybridMultilevel"/>
    <w:tmpl w:val="49A0D5F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3736E9"/>
    <w:multiLevelType w:val="hybridMultilevel"/>
    <w:tmpl w:val="606EC08E"/>
    <w:lvl w:ilvl="0" w:tplc="AD563B76">
      <w:start w:val="1"/>
      <w:numFmt w:val="decimal"/>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611B2335"/>
    <w:multiLevelType w:val="hybridMultilevel"/>
    <w:tmpl w:val="BF42C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63881C0E"/>
    <w:multiLevelType w:val="hybridMultilevel"/>
    <w:tmpl w:val="15D6128E"/>
    <w:lvl w:ilvl="0" w:tplc="72326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E7281E"/>
    <w:multiLevelType w:val="hybridMultilevel"/>
    <w:tmpl w:val="7818B4AA"/>
    <w:lvl w:ilvl="0" w:tplc="6AFE0B2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6A087A22"/>
    <w:multiLevelType w:val="hybridMultilevel"/>
    <w:tmpl w:val="66F428A0"/>
    <w:lvl w:ilvl="0" w:tplc="72326440">
      <w:start w:val="1"/>
      <w:numFmt w:val="bullet"/>
      <w:lvlText w:val=""/>
      <w:lvlJc w:val="left"/>
      <w:pPr>
        <w:ind w:left="704" w:hanging="42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76060C1E"/>
    <w:multiLevelType w:val="multilevel"/>
    <w:tmpl w:val="0E120362"/>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decimal"/>
      <w:pStyle w:val="Nadpis3"/>
      <w:lvlText w:val="%3."/>
      <w:lvlJc w:val="left"/>
      <w:pPr>
        <w:tabs>
          <w:tab w:val="num" w:pos="1827"/>
        </w:tabs>
        <w:ind w:left="1827" w:hanging="567"/>
      </w:pPr>
      <w:rPr>
        <w:rFonts w:ascii="Times New Roman" w:eastAsia="Times New Roman" w:hAnsi="Times New Roman" w:cs="Times New Roman"/>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2" w15:restartNumberingAfterBreak="0">
    <w:nsid w:val="77DA25D9"/>
    <w:multiLevelType w:val="hybridMultilevel"/>
    <w:tmpl w:val="7868ADBA"/>
    <w:lvl w:ilvl="0" w:tplc="72326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E85C29"/>
    <w:multiLevelType w:val="hybridMultilevel"/>
    <w:tmpl w:val="9606CE78"/>
    <w:lvl w:ilvl="0" w:tplc="FAF29B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7B6365F1"/>
    <w:multiLevelType w:val="hybridMultilevel"/>
    <w:tmpl w:val="43020E16"/>
    <w:lvl w:ilvl="0" w:tplc="72326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3"/>
  </w:num>
  <w:num w:numId="5">
    <w:abstractNumId w:val="7"/>
  </w:num>
  <w:num w:numId="6">
    <w:abstractNumId w:val="12"/>
  </w:num>
  <w:num w:numId="7">
    <w:abstractNumId w:val="2"/>
  </w:num>
  <w:num w:numId="8">
    <w:abstractNumId w:val="20"/>
  </w:num>
  <w:num w:numId="9">
    <w:abstractNumId w:val="6"/>
  </w:num>
  <w:num w:numId="10">
    <w:abstractNumId w:val="9"/>
  </w:num>
  <w:num w:numId="11">
    <w:abstractNumId w:val="10"/>
  </w:num>
  <w:num w:numId="12">
    <w:abstractNumId w:val="18"/>
  </w:num>
  <w:num w:numId="13">
    <w:abstractNumId w:val="17"/>
  </w:num>
  <w:num w:numId="14">
    <w:abstractNumId w:val="1"/>
  </w:num>
  <w:num w:numId="15">
    <w:abstractNumId w:val="16"/>
  </w:num>
  <w:num w:numId="16">
    <w:abstractNumId w:val="3"/>
  </w:num>
  <w:num w:numId="17">
    <w:abstractNumId w:val="4"/>
  </w:num>
  <w:num w:numId="18">
    <w:abstractNumId w:val="14"/>
  </w:num>
  <w:num w:numId="19">
    <w:abstractNumId w:val="22"/>
  </w:num>
  <w:num w:numId="20">
    <w:abstractNumId w:val="24"/>
  </w:num>
  <w:num w:numId="21">
    <w:abstractNumId w:val="11"/>
  </w:num>
  <w:num w:numId="22">
    <w:abstractNumId w:val="19"/>
  </w:num>
  <w:num w:numId="23">
    <w:abstractNumId w:val="5"/>
  </w:num>
  <w:num w:numId="24">
    <w:abstractNumId w:val="15"/>
  </w:num>
  <w:num w:numId="25">
    <w:abstractNumId w:val="23"/>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2C"/>
    <w:rsid w:val="000137EA"/>
    <w:rsid w:val="00022F3A"/>
    <w:rsid w:val="00024E95"/>
    <w:rsid w:val="0003157C"/>
    <w:rsid w:val="00031933"/>
    <w:rsid w:val="00036752"/>
    <w:rsid w:val="00042C2B"/>
    <w:rsid w:val="000478B7"/>
    <w:rsid w:val="000512BE"/>
    <w:rsid w:val="0007133E"/>
    <w:rsid w:val="0007217B"/>
    <w:rsid w:val="00075FE7"/>
    <w:rsid w:val="000820FD"/>
    <w:rsid w:val="000944D5"/>
    <w:rsid w:val="000A2B07"/>
    <w:rsid w:val="000A3675"/>
    <w:rsid w:val="000B5D20"/>
    <w:rsid w:val="000C2E26"/>
    <w:rsid w:val="000C4BDD"/>
    <w:rsid w:val="000C5155"/>
    <w:rsid w:val="000D2476"/>
    <w:rsid w:val="000D765D"/>
    <w:rsid w:val="000E2F7B"/>
    <w:rsid w:val="000E381B"/>
    <w:rsid w:val="000F4166"/>
    <w:rsid w:val="000F6526"/>
    <w:rsid w:val="0010103A"/>
    <w:rsid w:val="001063F2"/>
    <w:rsid w:val="00106A37"/>
    <w:rsid w:val="00111DDF"/>
    <w:rsid w:val="0011540E"/>
    <w:rsid w:val="001156A3"/>
    <w:rsid w:val="00140E31"/>
    <w:rsid w:val="00142903"/>
    <w:rsid w:val="0015351E"/>
    <w:rsid w:val="00154FD2"/>
    <w:rsid w:val="00155E3F"/>
    <w:rsid w:val="00164FB3"/>
    <w:rsid w:val="0016712D"/>
    <w:rsid w:val="0017280E"/>
    <w:rsid w:val="00175D72"/>
    <w:rsid w:val="00177AC9"/>
    <w:rsid w:val="00183D36"/>
    <w:rsid w:val="001850BC"/>
    <w:rsid w:val="0018519A"/>
    <w:rsid w:val="00187AB2"/>
    <w:rsid w:val="0019061C"/>
    <w:rsid w:val="001908DF"/>
    <w:rsid w:val="0019260A"/>
    <w:rsid w:val="00196C5E"/>
    <w:rsid w:val="001A21AD"/>
    <w:rsid w:val="001A272D"/>
    <w:rsid w:val="001C082D"/>
    <w:rsid w:val="001D309B"/>
    <w:rsid w:val="001E39CA"/>
    <w:rsid w:val="002026FD"/>
    <w:rsid w:val="0020336C"/>
    <w:rsid w:val="002066C9"/>
    <w:rsid w:val="00211FB7"/>
    <w:rsid w:val="00214B4E"/>
    <w:rsid w:val="002258A6"/>
    <w:rsid w:val="00236ED6"/>
    <w:rsid w:val="00240753"/>
    <w:rsid w:val="0025743B"/>
    <w:rsid w:val="002666E7"/>
    <w:rsid w:val="0027194A"/>
    <w:rsid w:val="00281600"/>
    <w:rsid w:val="0028191E"/>
    <w:rsid w:val="00285363"/>
    <w:rsid w:val="00286FA6"/>
    <w:rsid w:val="00292BA9"/>
    <w:rsid w:val="0029411A"/>
    <w:rsid w:val="00297050"/>
    <w:rsid w:val="002A4097"/>
    <w:rsid w:val="002A50E3"/>
    <w:rsid w:val="002B175D"/>
    <w:rsid w:val="002B20D3"/>
    <w:rsid w:val="002B74D8"/>
    <w:rsid w:val="002C6789"/>
    <w:rsid w:val="002D2ED0"/>
    <w:rsid w:val="002D6BFF"/>
    <w:rsid w:val="002D767F"/>
    <w:rsid w:val="002E2BA4"/>
    <w:rsid w:val="002E2E55"/>
    <w:rsid w:val="002F1311"/>
    <w:rsid w:val="002F40E1"/>
    <w:rsid w:val="002F4431"/>
    <w:rsid w:val="00300700"/>
    <w:rsid w:val="00301739"/>
    <w:rsid w:val="003030FA"/>
    <w:rsid w:val="003107DA"/>
    <w:rsid w:val="0031540B"/>
    <w:rsid w:val="00320D42"/>
    <w:rsid w:val="00326206"/>
    <w:rsid w:val="003407BD"/>
    <w:rsid w:val="00340EE8"/>
    <w:rsid w:val="00343EF3"/>
    <w:rsid w:val="00360A1E"/>
    <w:rsid w:val="003634A7"/>
    <w:rsid w:val="0037753E"/>
    <w:rsid w:val="00377A94"/>
    <w:rsid w:val="00380BC4"/>
    <w:rsid w:val="00383715"/>
    <w:rsid w:val="00387D4A"/>
    <w:rsid w:val="00390B48"/>
    <w:rsid w:val="003A1CDD"/>
    <w:rsid w:val="003A3505"/>
    <w:rsid w:val="003A7A77"/>
    <w:rsid w:val="003B4568"/>
    <w:rsid w:val="003C62CA"/>
    <w:rsid w:val="003C7812"/>
    <w:rsid w:val="003D08C7"/>
    <w:rsid w:val="003D30D8"/>
    <w:rsid w:val="003D6E6B"/>
    <w:rsid w:val="003E224A"/>
    <w:rsid w:val="003E35DF"/>
    <w:rsid w:val="003F06F7"/>
    <w:rsid w:val="003F43CD"/>
    <w:rsid w:val="003F7AB2"/>
    <w:rsid w:val="00400910"/>
    <w:rsid w:val="00400937"/>
    <w:rsid w:val="00405F3D"/>
    <w:rsid w:val="0041449A"/>
    <w:rsid w:val="004212FB"/>
    <w:rsid w:val="00425A76"/>
    <w:rsid w:val="00426DB5"/>
    <w:rsid w:val="004318F8"/>
    <w:rsid w:val="00432C01"/>
    <w:rsid w:val="004433CC"/>
    <w:rsid w:val="004472BB"/>
    <w:rsid w:val="0046072A"/>
    <w:rsid w:val="00461BF5"/>
    <w:rsid w:val="00464953"/>
    <w:rsid w:val="00465635"/>
    <w:rsid w:val="00475D1D"/>
    <w:rsid w:val="00482321"/>
    <w:rsid w:val="004B095C"/>
    <w:rsid w:val="004C0FD2"/>
    <w:rsid w:val="004C3F8E"/>
    <w:rsid w:val="004C7DB8"/>
    <w:rsid w:val="004E189E"/>
    <w:rsid w:val="004E1D2E"/>
    <w:rsid w:val="004F0FDC"/>
    <w:rsid w:val="004F6BBB"/>
    <w:rsid w:val="00503550"/>
    <w:rsid w:val="00512E63"/>
    <w:rsid w:val="00513054"/>
    <w:rsid w:val="00522296"/>
    <w:rsid w:val="00525A58"/>
    <w:rsid w:val="00533373"/>
    <w:rsid w:val="00534049"/>
    <w:rsid w:val="0054444D"/>
    <w:rsid w:val="005572DB"/>
    <w:rsid w:val="00562591"/>
    <w:rsid w:val="0056768A"/>
    <w:rsid w:val="00574990"/>
    <w:rsid w:val="00576CAD"/>
    <w:rsid w:val="005770EA"/>
    <w:rsid w:val="005818ED"/>
    <w:rsid w:val="005901A8"/>
    <w:rsid w:val="0059354C"/>
    <w:rsid w:val="005953EC"/>
    <w:rsid w:val="00595AF6"/>
    <w:rsid w:val="0059635A"/>
    <w:rsid w:val="0059741A"/>
    <w:rsid w:val="005A12C4"/>
    <w:rsid w:val="005A45CB"/>
    <w:rsid w:val="005B302E"/>
    <w:rsid w:val="005B46C5"/>
    <w:rsid w:val="005B4A20"/>
    <w:rsid w:val="005B71EA"/>
    <w:rsid w:val="005C3924"/>
    <w:rsid w:val="005D1CAF"/>
    <w:rsid w:val="005F0E78"/>
    <w:rsid w:val="005F578C"/>
    <w:rsid w:val="00610A0F"/>
    <w:rsid w:val="00611878"/>
    <w:rsid w:val="00612001"/>
    <w:rsid w:val="00615B4E"/>
    <w:rsid w:val="0061631D"/>
    <w:rsid w:val="006206D8"/>
    <w:rsid w:val="006362E4"/>
    <w:rsid w:val="006443FD"/>
    <w:rsid w:val="00646A5F"/>
    <w:rsid w:val="006517F4"/>
    <w:rsid w:val="00653C7D"/>
    <w:rsid w:val="00665845"/>
    <w:rsid w:val="00673BAB"/>
    <w:rsid w:val="00675549"/>
    <w:rsid w:val="00675F36"/>
    <w:rsid w:val="0067709E"/>
    <w:rsid w:val="006844CE"/>
    <w:rsid w:val="00686161"/>
    <w:rsid w:val="00692E22"/>
    <w:rsid w:val="00694A16"/>
    <w:rsid w:val="006A59B0"/>
    <w:rsid w:val="006B1954"/>
    <w:rsid w:val="006B4C3E"/>
    <w:rsid w:val="006C17C3"/>
    <w:rsid w:val="006D6A90"/>
    <w:rsid w:val="006F6E16"/>
    <w:rsid w:val="00700968"/>
    <w:rsid w:val="007055DE"/>
    <w:rsid w:val="007114BC"/>
    <w:rsid w:val="00715718"/>
    <w:rsid w:val="00715801"/>
    <w:rsid w:val="00721D8C"/>
    <w:rsid w:val="0072343F"/>
    <w:rsid w:val="00741A83"/>
    <w:rsid w:val="0074351E"/>
    <w:rsid w:val="00747505"/>
    <w:rsid w:val="0074776C"/>
    <w:rsid w:val="007511E2"/>
    <w:rsid w:val="00752A43"/>
    <w:rsid w:val="00755E40"/>
    <w:rsid w:val="00756B33"/>
    <w:rsid w:val="00757054"/>
    <w:rsid w:val="007626EB"/>
    <w:rsid w:val="00762EA2"/>
    <w:rsid w:val="00764A25"/>
    <w:rsid w:val="00764A98"/>
    <w:rsid w:val="00766576"/>
    <w:rsid w:val="007666FF"/>
    <w:rsid w:val="0077200B"/>
    <w:rsid w:val="007727F3"/>
    <w:rsid w:val="00780768"/>
    <w:rsid w:val="00787848"/>
    <w:rsid w:val="007A669C"/>
    <w:rsid w:val="007B3A31"/>
    <w:rsid w:val="007C0875"/>
    <w:rsid w:val="007E2ADD"/>
    <w:rsid w:val="007E3BDA"/>
    <w:rsid w:val="00841D94"/>
    <w:rsid w:val="00881FA9"/>
    <w:rsid w:val="0088746F"/>
    <w:rsid w:val="008A26D5"/>
    <w:rsid w:val="008B502C"/>
    <w:rsid w:val="008B578D"/>
    <w:rsid w:val="008B768C"/>
    <w:rsid w:val="008C58F9"/>
    <w:rsid w:val="008D44CF"/>
    <w:rsid w:val="008D77E5"/>
    <w:rsid w:val="008E068B"/>
    <w:rsid w:val="008E3DC6"/>
    <w:rsid w:val="008F1AA9"/>
    <w:rsid w:val="008F356A"/>
    <w:rsid w:val="008F3CBE"/>
    <w:rsid w:val="008F6CE2"/>
    <w:rsid w:val="009052F5"/>
    <w:rsid w:val="00906318"/>
    <w:rsid w:val="00907644"/>
    <w:rsid w:val="009162A5"/>
    <w:rsid w:val="009212FF"/>
    <w:rsid w:val="00923AB5"/>
    <w:rsid w:val="00931AD4"/>
    <w:rsid w:val="009335D0"/>
    <w:rsid w:val="00937D95"/>
    <w:rsid w:val="00940075"/>
    <w:rsid w:val="0094217D"/>
    <w:rsid w:val="0094285D"/>
    <w:rsid w:val="00955DFF"/>
    <w:rsid w:val="009709F7"/>
    <w:rsid w:val="0098487F"/>
    <w:rsid w:val="009865FE"/>
    <w:rsid w:val="00992635"/>
    <w:rsid w:val="0099568B"/>
    <w:rsid w:val="00997C1E"/>
    <w:rsid w:val="009A0807"/>
    <w:rsid w:val="009A229E"/>
    <w:rsid w:val="009B0791"/>
    <w:rsid w:val="009B1A79"/>
    <w:rsid w:val="009B242D"/>
    <w:rsid w:val="009B7B87"/>
    <w:rsid w:val="009C0C6A"/>
    <w:rsid w:val="009E7CF9"/>
    <w:rsid w:val="00A10AF2"/>
    <w:rsid w:val="00A10CA4"/>
    <w:rsid w:val="00A15CEF"/>
    <w:rsid w:val="00A173D9"/>
    <w:rsid w:val="00A20F20"/>
    <w:rsid w:val="00A3459B"/>
    <w:rsid w:val="00A4158A"/>
    <w:rsid w:val="00A44513"/>
    <w:rsid w:val="00A557C5"/>
    <w:rsid w:val="00A653F6"/>
    <w:rsid w:val="00A70720"/>
    <w:rsid w:val="00A76E66"/>
    <w:rsid w:val="00A82C33"/>
    <w:rsid w:val="00AA0E29"/>
    <w:rsid w:val="00AA180B"/>
    <w:rsid w:val="00AA373A"/>
    <w:rsid w:val="00AA7CE1"/>
    <w:rsid w:val="00AB1048"/>
    <w:rsid w:val="00AC4FF8"/>
    <w:rsid w:val="00AC51AF"/>
    <w:rsid w:val="00AC731A"/>
    <w:rsid w:val="00AC76EE"/>
    <w:rsid w:val="00AD1DD9"/>
    <w:rsid w:val="00AD7457"/>
    <w:rsid w:val="00AE216D"/>
    <w:rsid w:val="00AE2C8C"/>
    <w:rsid w:val="00AE2D87"/>
    <w:rsid w:val="00B2451D"/>
    <w:rsid w:val="00B2563C"/>
    <w:rsid w:val="00B34D8D"/>
    <w:rsid w:val="00B42190"/>
    <w:rsid w:val="00B541E7"/>
    <w:rsid w:val="00B665C5"/>
    <w:rsid w:val="00B8372D"/>
    <w:rsid w:val="00B879C8"/>
    <w:rsid w:val="00B94A58"/>
    <w:rsid w:val="00BB0590"/>
    <w:rsid w:val="00BB7BFF"/>
    <w:rsid w:val="00BD2CD6"/>
    <w:rsid w:val="00BD6986"/>
    <w:rsid w:val="00BE118A"/>
    <w:rsid w:val="00BE6AC9"/>
    <w:rsid w:val="00BE6C3D"/>
    <w:rsid w:val="00C067E4"/>
    <w:rsid w:val="00C122DD"/>
    <w:rsid w:val="00C21365"/>
    <w:rsid w:val="00C23344"/>
    <w:rsid w:val="00C46C5B"/>
    <w:rsid w:val="00C50659"/>
    <w:rsid w:val="00C51BA5"/>
    <w:rsid w:val="00C62425"/>
    <w:rsid w:val="00C624A7"/>
    <w:rsid w:val="00C83423"/>
    <w:rsid w:val="00C85957"/>
    <w:rsid w:val="00C93283"/>
    <w:rsid w:val="00C975BE"/>
    <w:rsid w:val="00C97918"/>
    <w:rsid w:val="00CB35FC"/>
    <w:rsid w:val="00CC1709"/>
    <w:rsid w:val="00CC1E1D"/>
    <w:rsid w:val="00CC3D2A"/>
    <w:rsid w:val="00CC5234"/>
    <w:rsid w:val="00CC6F1D"/>
    <w:rsid w:val="00CC7976"/>
    <w:rsid w:val="00CE3952"/>
    <w:rsid w:val="00CE4414"/>
    <w:rsid w:val="00CF261F"/>
    <w:rsid w:val="00D14667"/>
    <w:rsid w:val="00D14AB0"/>
    <w:rsid w:val="00D266F9"/>
    <w:rsid w:val="00D26EDA"/>
    <w:rsid w:val="00D31A2F"/>
    <w:rsid w:val="00D34D5D"/>
    <w:rsid w:val="00D465F4"/>
    <w:rsid w:val="00D5039E"/>
    <w:rsid w:val="00D60C79"/>
    <w:rsid w:val="00D62205"/>
    <w:rsid w:val="00D63E6E"/>
    <w:rsid w:val="00D72EE3"/>
    <w:rsid w:val="00D800BD"/>
    <w:rsid w:val="00D8083A"/>
    <w:rsid w:val="00D81058"/>
    <w:rsid w:val="00D85A2C"/>
    <w:rsid w:val="00D8602B"/>
    <w:rsid w:val="00D93F4B"/>
    <w:rsid w:val="00DA057E"/>
    <w:rsid w:val="00DA0DD7"/>
    <w:rsid w:val="00DA3CA9"/>
    <w:rsid w:val="00DA585D"/>
    <w:rsid w:val="00DB3915"/>
    <w:rsid w:val="00DC74A5"/>
    <w:rsid w:val="00DD0D16"/>
    <w:rsid w:val="00DE521F"/>
    <w:rsid w:val="00DE6350"/>
    <w:rsid w:val="00DE68F9"/>
    <w:rsid w:val="00DF0E8F"/>
    <w:rsid w:val="00DF3D31"/>
    <w:rsid w:val="00DF6031"/>
    <w:rsid w:val="00E04751"/>
    <w:rsid w:val="00E04EBC"/>
    <w:rsid w:val="00E1012B"/>
    <w:rsid w:val="00E17882"/>
    <w:rsid w:val="00E17E1C"/>
    <w:rsid w:val="00E22507"/>
    <w:rsid w:val="00E30A11"/>
    <w:rsid w:val="00E31ED9"/>
    <w:rsid w:val="00E356F3"/>
    <w:rsid w:val="00E4106E"/>
    <w:rsid w:val="00E47635"/>
    <w:rsid w:val="00E50EAF"/>
    <w:rsid w:val="00E513E2"/>
    <w:rsid w:val="00E54C3A"/>
    <w:rsid w:val="00E62516"/>
    <w:rsid w:val="00E62FD7"/>
    <w:rsid w:val="00E63CCF"/>
    <w:rsid w:val="00E7151F"/>
    <w:rsid w:val="00E92E9D"/>
    <w:rsid w:val="00E94203"/>
    <w:rsid w:val="00EA6651"/>
    <w:rsid w:val="00EA7D06"/>
    <w:rsid w:val="00EB03B8"/>
    <w:rsid w:val="00EB0A8C"/>
    <w:rsid w:val="00EB492C"/>
    <w:rsid w:val="00EB58ED"/>
    <w:rsid w:val="00EC2068"/>
    <w:rsid w:val="00EC21D5"/>
    <w:rsid w:val="00EC49A6"/>
    <w:rsid w:val="00EC6C74"/>
    <w:rsid w:val="00ED3CF9"/>
    <w:rsid w:val="00EE3F04"/>
    <w:rsid w:val="00EE51B7"/>
    <w:rsid w:val="00EF14E1"/>
    <w:rsid w:val="00EF285D"/>
    <w:rsid w:val="00EF6497"/>
    <w:rsid w:val="00F013AF"/>
    <w:rsid w:val="00F01DD9"/>
    <w:rsid w:val="00F03A49"/>
    <w:rsid w:val="00F10A8A"/>
    <w:rsid w:val="00F13642"/>
    <w:rsid w:val="00F13E6A"/>
    <w:rsid w:val="00F1611B"/>
    <w:rsid w:val="00F247B7"/>
    <w:rsid w:val="00F249A6"/>
    <w:rsid w:val="00F339A2"/>
    <w:rsid w:val="00F40D51"/>
    <w:rsid w:val="00F44A2C"/>
    <w:rsid w:val="00F47430"/>
    <w:rsid w:val="00F53B50"/>
    <w:rsid w:val="00F64CF1"/>
    <w:rsid w:val="00F65653"/>
    <w:rsid w:val="00F7082C"/>
    <w:rsid w:val="00F746C0"/>
    <w:rsid w:val="00F779D3"/>
    <w:rsid w:val="00F80131"/>
    <w:rsid w:val="00F90EFA"/>
    <w:rsid w:val="00F9210E"/>
    <w:rsid w:val="00FB1DA3"/>
    <w:rsid w:val="00FC3CE9"/>
    <w:rsid w:val="00FD097B"/>
    <w:rsid w:val="00FD5300"/>
    <w:rsid w:val="00FE1E4D"/>
    <w:rsid w:val="00FE6250"/>
    <w:rsid w:val="00FF003D"/>
    <w:rsid w:val="00FF2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D94E58FD-F071-4CB8-A6C8-CB303147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2"/>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6C17C3"/>
    <w:pPr>
      <w:numPr>
        <w:ilvl w:val="1"/>
        <w:numId w:val="2"/>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2"/>
      </w:numPr>
      <w:tabs>
        <w:tab w:val="num" w:pos="1701"/>
      </w:tabs>
      <w:spacing w:before="240" w:after="60"/>
      <w:ind w:left="1701"/>
      <w:outlineLvl w:val="2"/>
    </w:pPr>
    <w:rPr>
      <w:sz w:val="22"/>
      <w:szCs w:val="20"/>
    </w:rPr>
  </w:style>
  <w:style w:type="paragraph" w:styleId="Nadpis4">
    <w:name w:val="heading 4"/>
    <w:basedOn w:val="Normln"/>
    <w:link w:val="Nadpis4Char"/>
    <w:qFormat/>
    <w:rsid w:val="006C17C3"/>
    <w:pPr>
      <w:numPr>
        <w:ilvl w:val="3"/>
        <w:numId w:val="2"/>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2"/>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2"/>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2"/>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2"/>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3"/>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5"/>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5"/>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character" w:styleId="Hypertextovodkaz">
    <w:name w:val="Hyperlink"/>
    <w:rsid w:val="004318F8"/>
    <w:rPr>
      <w:color w:val="0000FF"/>
      <w:u w:val="single"/>
    </w:rPr>
  </w:style>
  <w:style w:type="paragraph" w:styleId="Odstavecseseznamem">
    <w:name w:val="List Paragraph"/>
    <w:basedOn w:val="Normln"/>
    <w:uiPriority w:val="34"/>
    <w:qFormat/>
    <w:rsid w:val="00F65653"/>
    <w:pPr>
      <w:ind w:left="720"/>
      <w:contextualSpacing/>
    </w:pPr>
  </w:style>
  <w:style w:type="paragraph" w:styleId="Zkladntext2">
    <w:name w:val="Body Text 2"/>
    <w:basedOn w:val="Normln"/>
    <w:link w:val="Zkladntext2Char"/>
    <w:rsid w:val="00694A16"/>
    <w:pPr>
      <w:jc w:val="both"/>
    </w:pPr>
    <w:rPr>
      <w:szCs w:val="20"/>
    </w:rPr>
  </w:style>
  <w:style w:type="character" w:customStyle="1" w:styleId="Zkladntext2Char">
    <w:name w:val="Základní text 2 Char"/>
    <w:basedOn w:val="Standardnpsmoodstavce"/>
    <w:link w:val="Zkladntext2"/>
    <w:rsid w:val="00694A16"/>
    <w:rPr>
      <w:sz w:val="24"/>
    </w:rPr>
  </w:style>
  <w:style w:type="paragraph" w:styleId="Bezmezer">
    <w:name w:val="No Spacing"/>
    <w:uiPriority w:val="1"/>
    <w:qFormat/>
    <w:rsid w:val="00694A16"/>
    <w:rPr>
      <w:rFonts w:ascii="Calibri" w:eastAsia="Calibri" w:hAnsi="Calibri"/>
      <w:sz w:val="22"/>
      <w:szCs w:val="22"/>
      <w:lang w:eastAsia="en-US"/>
    </w:rPr>
  </w:style>
  <w:style w:type="paragraph" w:styleId="Textpoznpodarou">
    <w:name w:val="footnote text"/>
    <w:basedOn w:val="Normln"/>
    <w:link w:val="TextpoznpodarouChar"/>
    <w:rsid w:val="003F43CD"/>
    <w:rPr>
      <w:sz w:val="20"/>
      <w:szCs w:val="20"/>
    </w:rPr>
  </w:style>
  <w:style w:type="character" w:customStyle="1" w:styleId="TextpoznpodarouChar">
    <w:name w:val="Text pozn. pod čarou Char"/>
    <w:basedOn w:val="Standardnpsmoodstavce"/>
    <w:link w:val="Textpoznpodarou"/>
    <w:rsid w:val="003F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36197">
      <w:bodyDiv w:val="1"/>
      <w:marLeft w:val="0"/>
      <w:marRight w:val="0"/>
      <w:marTop w:val="0"/>
      <w:marBottom w:val="0"/>
      <w:divBdr>
        <w:top w:val="none" w:sz="0" w:space="0" w:color="auto"/>
        <w:left w:val="none" w:sz="0" w:space="0" w:color="auto"/>
        <w:bottom w:val="none" w:sz="0" w:space="0" w:color="auto"/>
        <w:right w:val="none" w:sz="0" w:space="0" w:color="auto"/>
      </w:divBdr>
      <w:divsChild>
        <w:div w:id="1654483284">
          <w:marLeft w:val="0"/>
          <w:marRight w:val="0"/>
          <w:marTop w:val="0"/>
          <w:marBottom w:val="0"/>
          <w:divBdr>
            <w:top w:val="none" w:sz="0" w:space="0" w:color="auto"/>
            <w:left w:val="none" w:sz="0" w:space="0" w:color="auto"/>
            <w:bottom w:val="none" w:sz="0" w:space="0" w:color="auto"/>
            <w:right w:val="none" w:sz="0" w:space="0" w:color="auto"/>
          </w:divBdr>
          <w:divsChild>
            <w:div w:id="1780685041">
              <w:marLeft w:val="0"/>
              <w:marRight w:val="0"/>
              <w:marTop w:val="0"/>
              <w:marBottom w:val="0"/>
              <w:divBdr>
                <w:top w:val="none" w:sz="0" w:space="0" w:color="auto"/>
                <w:left w:val="none" w:sz="0" w:space="0" w:color="auto"/>
                <w:bottom w:val="none" w:sz="0" w:space="0" w:color="auto"/>
                <w:right w:val="none" w:sz="0" w:space="0" w:color="auto"/>
              </w:divBdr>
              <w:divsChild>
                <w:div w:id="1316882305">
                  <w:marLeft w:val="0"/>
                  <w:marRight w:val="0"/>
                  <w:marTop w:val="0"/>
                  <w:marBottom w:val="0"/>
                  <w:divBdr>
                    <w:top w:val="none" w:sz="0" w:space="0" w:color="auto"/>
                    <w:left w:val="none" w:sz="0" w:space="0" w:color="auto"/>
                    <w:bottom w:val="none" w:sz="0" w:space="0" w:color="auto"/>
                    <w:right w:val="none" w:sz="0" w:space="0" w:color="auto"/>
                  </w:divBdr>
                  <w:divsChild>
                    <w:div w:id="347756932">
                      <w:marLeft w:val="0"/>
                      <w:marRight w:val="0"/>
                      <w:marTop w:val="0"/>
                      <w:marBottom w:val="0"/>
                      <w:divBdr>
                        <w:top w:val="none" w:sz="0" w:space="0" w:color="auto"/>
                        <w:left w:val="none" w:sz="0" w:space="0" w:color="auto"/>
                        <w:bottom w:val="none" w:sz="0" w:space="0" w:color="auto"/>
                        <w:right w:val="none" w:sz="0" w:space="0" w:color="auto"/>
                      </w:divBdr>
                      <w:divsChild>
                        <w:div w:id="1370839704">
                          <w:marLeft w:val="0"/>
                          <w:marRight w:val="0"/>
                          <w:marTop w:val="0"/>
                          <w:marBottom w:val="0"/>
                          <w:divBdr>
                            <w:top w:val="none" w:sz="0" w:space="0" w:color="auto"/>
                            <w:left w:val="none" w:sz="0" w:space="0" w:color="auto"/>
                            <w:bottom w:val="none" w:sz="0" w:space="0" w:color="auto"/>
                            <w:right w:val="none" w:sz="0" w:space="0" w:color="auto"/>
                          </w:divBdr>
                          <w:divsChild>
                            <w:div w:id="1301155920">
                              <w:marLeft w:val="0"/>
                              <w:marRight w:val="0"/>
                              <w:marTop w:val="0"/>
                              <w:marBottom w:val="0"/>
                              <w:divBdr>
                                <w:top w:val="none" w:sz="0" w:space="0" w:color="auto"/>
                                <w:left w:val="none" w:sz="0" w:space="0" w:color="auto"/>
                                <w:bottom w:val="none" w:sz="0" w:space="0" w:color="auto"/>
                                <w:right w:val="none" w:sz="0" w:space="0" w:color="auto"/>
                              </w:divBdr>
                              <w:divsChild>
                                <w:div w:id="531306479">
                                  <w:marLeft w:val="0"/>
                                  <w:marRight w:val="0"/>
                                  <w:marTop w:val="0"/>
                                  <w:marBottom w:val="0"/>
                                  <w:divBdr>
                                    <w:top w:val="none" w:sz="0" w:space="0" w:color="auto"/>
                                    <w:left w:val="none" w:sz="0" w:space="0" w:color="auto"/>
                                    <w:bottom w:val="none" w:sz="0" w:space="0" w:color="auto"/>
                                    <w:right w:val="none" w:sz="0" w:space="0" w:color="auto"/>
                                  </w:divBdr>
                                  <w:divsChild>
                                    <w:div w:id="486868973">
                                      <w:marLeft w:val="0"/>
                                      <w:marRight w:val="0"/>
                                      <w:marTop w:val="0"/>
                                      <w:marBottom w:val="0"/>
                                      <w:divBdr>
                                        <w:top w:val="none" w:sz="0" w:space="0" w:color="auto"/>
                                        <w:left w:val="none" w:sz="0" w:space="0" w:color="auto"/>
                                        <w:bottom w:val="none" w:sz="0" w:space="0" w:color="auto"/>
                                        <w:right w:val="none" w:sz="0" w:space="0" w:color="auto"/>
                                      </w:divBdr>
                                      <w:divsChild>
                                        <w:div w:id="1688479497">
                                          <w:marLeft w:val="0"/>
                                          <w:marRight w:val="0"/>
                                          <w:marTop w:val="0"/>
                                          <w:marBottom w:val="0"/>
                                          <w:divBdr>
                                            <w:top w:val="none" w:sz="0" w:space="0" w:color="auto"/>
                                            <w:left w:val="none" w:sz="0" w:space="0" w:color="auto"/>
                                            <w:bottom w:val="none" w:sz="0" w:space="0" w:color="auto"/>
                                            <w:right w:val="none" w:sz="0" w:space="0" w:color="auto"/>
                                          </w:divBdr>
                                          <w:divsChild>
                                            <w:div w:id="1726756957">
                                              <w:marLeft w:val="0"/>
                                              <w:marRight w:val="0"/>
                                              <w:marTop w:val="0"/>
                                              <w:marBottom w:val="0"/>
                                              <w:divBdr>
                                                <w:top w:val="none" w:sz="0" w:space="0" w:color="auto"/>
                                                <w:left w:val="none" w:sz="0" w:space="0" w:color="auto"/>
                                                <w:bottom w:val="none" w:sz="0" w:space="0" w:color="auto"/>
                                                <w:right w:val="none" w:sz="0" w:space="0" w:color="auto"/>
                                              </w:divBdr>
                                              <w:divsChild>
                                                <w:div w:id="560292853">
                                                  <w:marLeft w:val="0"/>
                                                  <w:marRight w:val="0"/>
                                                  <w:marTop w:val="0"/>
                                                  <w:marBottom w:val="0"/>
                                                  <w:divBdr>
                                                    <w:top w:val="none" w:sz="0" w:space="0" w:color="auto"/>
                                                    <w:left w:val="none" w:sz="0" w:space="0" w:color="auto"/>
                                                    <w:bottom w:val="none" w:sz="0" w:space="0" w:color="auto"/>
                                                    <w:right w:val="none" w:sz="0" w:space="0" w:color="auto"/>
                                                  </w:divBdr>
                                                  <w:divsChild>
                                                    <w:div w:id="1733262639">
                                                      <w:marLeft w:val="0"/>
                                                      <w:marRight w:val="0"/>
                                                      <w:marTop w:val="0"/>
                                                      <w:marBottom w:val="0"/>
                                                      <w:divBdr>
                                                        <w:top w:val="none" w:sz="0" w:space="0" w:color="auto"/>
                                                        <w:left w:val="none" w:sz="0" w:space="0" w:color="auto"/>
                                                        <w:bottom w:val="none" w:sz="0" w:space="0" w:color="auto"/>
                                                        <w:right w:val="none" w:sz="0" w:space="0" w:color="auto"/>
                                                      </w:divBdr>
                                                      <w:divsChild>
                                                        <w:div w:id="23134651">
                                                          <w:marLeft w:val="0"/>
                                                          <w:marRight w:val="0"/>
                                                          <w:marTop w:val="0"/>
                                                          <w:marBottom w:val="0"/>
                                                          <w:divBdr>
                                                            <w:top w:val="none" w:sz="0" w:space="0" w:color="auto"/>
                                                            <w:left w:val="none" w:sz="0" w:space="0" w:color="auto"/>
                                                            <w:bottom w:val="none" w:sz="0" w:space="0" w:color="auto"/>
                                                            <w:right w:val="none" w:sz="0" w:space="0" w:color="auto"/>
                                                          </w:divBdr>
                                                          <w:divsChild>
                                                            <w:div w:id="570777553">
                                                              <w:marLeft w:val="0"/>
                                                              <w:marRight w:val="0"/>
                                                              <w:marTop w:val="0"/>
                                                              <w:marBottom w:val="0"/>
                                                              <w:divBdr>
                                                                <w:top w:val="none" w:sz="0" w:space="0" w:color="auto"/>
                                                                <w:left w:val="none" w:sz="0" w:space="0" w:color="auto"/>
                                                                <w:bottom w:val="none" w:sz="0" w:space="0" w:color="auto"/>
                                                                <w:right w:val="none" w:sz="0" w:space="0" w:color="auto"/>
                                                              </w:divBdr>
                                                              <w:divsChild>
                                                                <w:div w:id="1025667267">
                                                                  <w:marLeft w:val="0"/>
                                                                  <w:marRight w:val="0"/>
                                                                  <w:marTop w:val="0"/>
                                                                  <w:marBottom w:val="0"/>
                                                                  <w:divBdr>
                                                                    <w:top w:val="none" w:sz="0" w:space="0" w:color="auto"/>
                                                                    <w:left w:val="none" w:sz="0" w:space="0" w:color="auto"/>
                                                                    <w:bottom w:val="none" w:sz="0" w:space="0" w:color="auto"/>
                                                                    <w:right w:val="none" w:sz="0" w:space="0" w:color="auto"/>
                                                                  </w:divBdr>
                                                                  <w:divsChild>
                                                                    <w:div w:id="1469979381">
                                                                      <w:marLeft w:val="0"/>
                                                                      <w:marRight w:val="0"/>
                                                                      <w:marTop w:val="0"/>
                                                                      <w:marBottom w:val="0"/>
                                                                      <w:divBdr>
                                                                        <w:top w:val="none" w:sz="0" w:space="0" w:color="auto"/>
                                                                        <w:left w:val="none" w:sz="0" w:space="0" w:color="auto"/>
                                                                        <w:bottom w:val="none" w:sz="0" w:space="0" w:color="auto"/>
                                                                        <w:right w:val="none" w:sz="0" w:space="0" w:color="auto"/>
                                                                      </w:divBdr>
                                                                    </w:div>
                                                                  </w:divsChild>
                                                                </w:div>
                                                                <w:div w:id="1210339396">
                                                                  <w:marLeft w:val="0"/>
                                                                  <w:marRight w:val="0"/>
                                                                  <w:marTop w:val="0"/>
                                                                  <w:marBottom w:val="0"/>
                                                                  <w:divBdr>
                                                                    <w:top w:val="none" w:sz="0" w:space="0" w:color="auto"/>
                                                                    <w:left w:val="none" w:sz="0" w:space="0" w:color="auto"/>
                                                                    <w:bottom w:val="none" w:sz="0" w:space="0" w:color="auto"/>
                                                                    <w:right w:val="none" w:sz="0" w:space="0" w:color="auto"/>
                                                                  </w:divBdr>
                                                                  <w:divsChild>
                                                                    <w:div w:id="1349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ukavsky@vez.vin.just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svatos@idea-mar.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roslav.nesrsta@idea-mar.cz" TargetMode="External"/><Relationship Id="rId4" Type="http://schemas.openxmlformats.org/officeDocument/2006/relationships/settings" Target="settings.xml"/><Relationship Id="rId9" Type="http://schemas.openxmlformats.org/officeDocument/2006/relationships/hyperlink" Target="mailto:jskripko@vez.vin.justice.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5F9D-8ED4-4881-B702-A93A08A6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3501</Words>
  <Characters>20657</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24110</CharactersWithSpaces>
  <SharedDoc>false</SharedDoc>
  <HLinks>
    <vt:vector size="24" baseType="variant">
      <vt:variant>
        <vt:i4>4063262</vt:i4>
      </vt:variant>
      <vt:variant>
        <vt:i4>9</vt:i4>
      </vt:variant>
      <vt:variant>
        <vt:i4>0</vt:i4>
      </vt:variant>
      <vt:variant>
        <vt:i4>5</vt:i4>
      </vt:variant>
      <vt:variant>
        <vt:lpwstr>mailto:atrendkladno@seznam.cz</vt:lpwstr>
      </vt:variant>
      <vt:variant>
        <vt:lpwstr/>
      </vt:variant>
      <vt:variant>
        <vt:i4>4063262</vt:i4>
      </vt:variant>
      <vt:variant>
        <vt:i4>6</vt:i4>
      </vt:variant>
      <vt:variant>
        <vt:i4>0</vt:i4>
      </vt:variant>
      <vt:variant>
        <vt:i4>5</vt:i4>
      </vt:variant>
      <vt:variant>
        <vt:lpwstr>mailto:atrendkladno@seznam.cz</vt:lpwstr>
      </vt:variant>
      <vt:variant>
        <vt:lpwstr/>
      </vt:variant>
      <vt:variant>
        <vt:i4>1769526</vt:i4>
      </vt:variant>
      <vt:variant>
        <vt:i4>3</vt:i4>
      </vt:variant>
      <vt:variant>
        <vt:i4>0</vt:i4>
      </vt:variant>
      <vt:variant>
        <vt:i4>5</vt:i4>
      </vt:variant>
      <vt:variant>
        <vt:lpwstr>mailto:jskripko@vez.vin.justice.cz</vt:lpwstr>
      </vt:variant>
      <vt:variant>
        <vt:lpwstr/>
      </vt:variant>
      <vt:variant>
        <vt:i4>7667777</vt:i4>
      </vt:variant>
      <vt:variant>
        <vt:i4>0</vt:i4>
      </vt:variant>
      <vt:variant>
        <vt:i4>0</vt:i4>
      </vt:variant>
      <vt:variant>
        <vt:i4>5</vt:i4>
      </vt:variant>
      <vt:variant>
        <vt:lpwstr>mailto:psuchy@vez.vin.justice.cz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Musilová Aneta, Bc.</cp:lastModifiedBy>
  <cp:revision>2</cp:revision>
  <cp:lastPrinted>2021-10-18T05:47:00Z</cp:lastPrinted>
  <dcterms:created xsi:type="dcterms:W3CDTF">2021-11-26T10:57:00Z</dcterms:created>
  <dcterms:modified xsi:type="dcterms:W3CDTF">2021-11-26T10:57:00Z</dcterms:modified>
</cp:coreProperties>
</file>