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34" w:rsidRDefault="00511534">
      <w:pPr>
        <w:pStyle w:val="Zkladntext30"/>
        <w:shd w:val="clear" w:color="auto" w:fill="auto"/>
        <w:spacing w:after="1420"/>
      </w:pPr>
      <w:bookmarkStart w:id="0" w:name="_GoBack"/>
      <w:bookmarkEnd w:id="0"/>
    </w:p>
    <w:p w:rsidR="00511534" w:rsidRDefault="00E12D5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943600" cy="16459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9436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534" w:rsidRDefault="00511534">
      <w:pPr>
        <w:spacing w:after="399" w:line="1" w:lineRule="exact"/>
      </w:pPr>
    </w:p>
    <w:p w:rsidR="00511534" w:rsidRDefault="00E12D5A">
      <w:pPr>
        <w:pStyle w:val="Nadpis10"/>
        <w:keepNext/>
        <w:keepLines/>
        <w:shd w:val="clear" w:color="auto" w:fill="auto"/>
      </w:pPr>
      <w:bookmarkStart w:id="1" w:name="bookmark0"/>
      <w:bookmarkStart w:id="2" w:name="bookmark1"/>
      <w:r>
        <w:t>NABÍDKA</w:t>
      </w:r>
      <w:bookmarkEnd w:id="1"/>
      <w:bookmarkEnd w:id="2"/>
    </w:p>
    <w:p w:rsidR="00511534" w:rsidRDefault="00E12D5A">
      <w:pPr>
        <w:pStyle w:val="Zkladntext20"/>
        <w:shd w:val="clear" w:color="auto" w:fill="auto"/>
      </w:pPr>
      <w:r>
        <w:t>Výletní hry s mobilem v rámci projektu</w:t>
      </w:r>
      <w:r>
        <w:br/>
        <w:t>„LIFE České středohoří“</w:t>
      </w:r>
    </w:p>
    <w:p w:rsidR="00511534" w:rsidRDefault="00E12D5A">
      <w:pPr>
        <w:rPr>
          <w:sz w:val="2"/>
          <w:szCs w:val="2"/>
        </w:rPr>
        <w:sectPr w:rsidR="00511534">
          <w:headerReference w:type="default" r:id="rId8"/>
          <w:footerReference w:type="default" r:id="rId9"/>
          <w:pgSz w:w="11900" w:h="16840"/>
          <w:pgMar w:top="529" w:right="1090" w:bottom="1249" w:left="1335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6553200" cy="279781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5320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534" w:rsidRDefault="00511534">
      <w:pPr>
        <w:pStyle w:val="Zkladntext30"/>
        <w:shd w:val="clear" w:color="auto" w:fill="auto"/>
        <w:spacing w:after="660"/>
      </w:pPr>
    </w:p>
    <w:p w:rsidR="00511534" w:rsidRDefault="00E12D5A">
      <w:pPr>
        <w:pStyle w:val="Nadpis20"/>
        <w:keepNext/>
        <w:keepLines/>
        <w:shd w:val="clear" w:color="auto" w:fill="auto"/>
      </w:pPr>
      <w:bookmarkStart w:id="3" w:name="bookmark2"/>
      <w:bookmarkStart w:id="4" w:name="bookmark3"/>
      <w:r>
        <w:rPr>
          <w:sz w:val="40"/>
          <w:szCs w:val="40"/>
        </w:rPr>
        <w:t>C</w:t>
      </w:r>
      <w:r>
        <w:t>ENOVÁ NABÍDKA</w:t>
      </w:r>
      <w:bookmarkEnd w:id="3"/>
      <w:bookmarkEnd w:id="4"/>
    </w:p>
    <w:p w:rsidR="00511534" w:rsidRDefault="00E12D5A">
      <w:pPr>
        <w:pStyle w:val="Zkladntext1"/>
        <w:shd w:val="clear" w:color="auto" w:fill="auto"/>
        <w:tabs>
          <w:tab w:val="left" w:pos="6019"/>
        </w:tabs>
        <w:spacing w:after="60"/>
        <w:rPr>
          <w:sz w:val="28"/>
          <w:szCs w:val="28"/>
        </w:rPr>
      </w:pPr>
      <w:r>
        <w:t>Nabízíme realizaci geolokační hry o délce cca 1-2 hod.</w:t>
      </w:r>
      <w:r>
        <w:tab/>
        <w:t xml:space="preserve">              </w:t>
      </w:r>
      <w:r>
        <w:rPr>
          <w:b/>
          <w:bCs/>
          <w:color w:val="99CC00"/>
          <w:sz w:val="28"/>
          <w:szCs w:val="28"/>
        </w:rPr>
        <w:t>34 900 Kč</w:t>
      </w:r>
    </w:p>
    <w:p w:rsidR="00511534" w:rsidRDefault="00E12D5A">
      <w:pPr>
        <w:pStyle w:val="Zkladntext1"/>
        <w:shd w:val="clear" w:color="auto" w:fill="auto"/>
        <w:tabs>
          <w:tab w:val="left" w:pos="5784"/>
        </w:tabs>
        <w:rPr>
          <w:sz w:val="28"/>
          <w:szCs w:val="28"/>
        </w:rPr>
      </w:pPr>
      <w:r>
        <w:t xml:space="preserve">Při objednávce </w:t>
      </w:r>
      <w:r>
        <w:rPr>
          <w:b/>
          <w:bCs/>
        </w:rPr>
        <w:t xml:space="preserve">9 her </w:t>
      </w:r>
      <w:r>
        <w:t>celková cena činí:</w:t>
      </w:r>
      <w:r>
        <w:tab/>
        <w:t xml:space="preserve">                  </w:t>
      </w:r>
      <w:r>
        <w:rPr>
          <w:b/>
          <w:bCs/>
          <w:color w:val="99CC00"/>
          <w:sz w:val="28"/>
          <w:szCs w:val="28"/>
        </w:rPr>
        <w:t>314 100 Kč</w:t>
      </w:r>
    </w:p>
    <w:p w:rsidR="00511534" w:rsidRDefault="00E12D5A">
      <w:pPr>
        <w:pStyle w:val="Zkladntext1"/>
        <w:shd w:val="clear" w:color="auto" w:fill="auto"/>
        <w:tabs>
          <w:tab w:val="left" w:pos="6749"/>
        </w:tabs>
        <w:rPr>
          <w:sz w:val="28"/>
          <w:szCs w:val="28"/>
        </w:rPr>
      </w:pPr>
      <w:r>
        <w:t>Servisní a provozní poplatek (</w:t>
      </w:r>
      <w:r>
        <w:rPr>
          <w:b/>
          <w:bCs/>
        </w:rPr>
        <w:t>1 měsíc/1 hra</w:t>
      </w:r>
      <w:r>
        <w:t>) činí</w:t>
      </w:r>
      <w:r>
        <w:tab/>
      </w:r>
      <w:r>
        <w:rPr>
          <w:b/>
          <w:bCs/>
          <w:color w:val="7DE300"/>
          <w:sz w:val="28"/>
          <w:szCs w:val="28"/>
        </w:rPr>
        <w:t>90 Kč</w:t>
      </w:r>
    </w:p>
    <w:p w:rsidR="00511534" w:rsidRDefault="00E12D5A">
      <w:pPr>
        <w:pStyle w:val="Zkladntext1"/>
        <w:shd w:val="clear" w:color="auto" w:fill="auto"/>
      </w:pPr>
      <w:r>
        <w:t>Tvorba hry zahrnuje:</w:t>
      </w:r>
    </w:p>
    <w:p w:rsidR="00511534" w:rsidRDefault="00E12D5A">
      <w:pPr>
        <w:pStyle w:val="Zkladntext1"/>
        <w:shd w:val="clear" w:color="auto" w:fill="auto"/>
        <w:ind w:firstLine="420"/>
      </w:pPr>
      <w:r>
        <w:rPr>
          <w:rFonts w:ascii="Arial" w:eastAsia="Arial" w:hAnsi="Arial" w:cs="Arial"/>
          <w:color w:val="99CC00"/>
        </w:rPr>
        <w:t xml:space="preserve">• </w:t>
      </w:r>
      <w:r>
        <w:rPr>
          <w:b/>
          <w:bCs/>
        </w:rPr>
        <w:t xml:space="preserve">vytipování </w:t>
      </w:r>
      <w:r>
        <w:t xml:space="preserve">vhodných </w:t>
      </w:r>
      <w:r>
        <w:rPr>
          <w:b/>
          <w:bCs/>
        </w:rPr>
        <w:t xml:space="preserve">míst </w:t>
      </w:r>
      <w:r>
        <w:t>v regionu (městě) ve spolupráci se zákazníkem,</w:t>
      </w:r>
    </w:p>
    <w:p w:rsidR="00511534" w:rsidRDefault="00E12D5A">
      <w:pPr>
        <w:pStyle w:val="Zkladntext1"/>
        <w:shd w:val="clear" w:color="auto" w:fill="auto"/>
        <w:ind w:firstLine="420"/>
      </w:pPr>
      <w:r>
        <w:rPr>
          <w:rFonts w:ascii="Arial" w:eastAsia="Arial" w:hAnsi="Arial" w:cs="Arial"/>
          <w:color w:val="99CC00"/>
        </w:rPr>
        <w:t xml:space="preserve">• </w:t>
      </w:r>
      <w:r>
        <w:rPr>
          <w:b/>
          <w:bCs/>
        </w:rPr>
        <w:t xml:space="preserve">zpracování </w:t>
      </w:r>
      <w:r>
        <w:t xml:space="preserve">návrhu </w:t>
      </w:r>
      <w:r>
        <w:rPr>
          <w:b/>
          <w:bCs/>
        </w:rPr>
        <w:t xml:space="preserve">scénáře </w:t>
      </w:r>
      <w:r>
        <w:t xml:space="preserve">příběhů a samotných her, </w:t>
      </w:r>
      <w:r>
        <w:rPr>
          <w:b/>
          <w:bCs/>
        </w:rPr>
        <w:t xml:space="preserve">konzultace </w:t>
      </w:r>
      <w:r>
        <w:t>se zákazníkem,</w:t>
      </w:r>
    </w:p>
    <w:p w:rsidR="00511534" w:rsidRDefault="00E12D5A">
      <w:pPr>
        <w:pStyle w:val="Zkladntext1"/>
        <w:shd w:val="clear" w:color="auto" w:fill="auto"/>
        <w:ind w:firstLine="420"/>
      </w:pPr>
      <w:r>
        <w:rPr>
          <w:rFonts w:ascii="Arial" w:eastAsia="Arial" w:hAnsi="Arial" w:cs="Arial"/>
          <w:color w:val="99CC00"/>
        </w:rPr>
        <w:t xml:space="preserve">• </w:t>
      </w:r>
      <w:r>
        <w:t xml:space="preserve">využití </w:t>
      </w:r>
      <w:r>
        <w:rPr>
          <w:b/>
          <w:bCs/>
        </w:rPr>
        <w:t>rozšířené (augmentované) reality</w:t>
      </w:r>
      <w:r>
        <w:t>,</w:t>
      </w:r>
    </w:p>
    <w:p w:rsidR="00511534" w:rsidRDefault="00E12D5A">
      <w:pPr>
        <w:pStyle w:val="Zkladntext1"/>
        <w:shd w:val="clear" w:color="auto" w:fill="auto"/>
        <w:ind w:firstLine="420"/>
      </w:pPr>
      <w:r>
        <w:rPr>
          <w:rFonts w:ascii="Arial" w:eastAsia="Arial" w:hAnsi="Arial" w:cs="Arial"/>
          <w:color w:val="99CC00"/>
        </w:rPr>
        <w:t xml:space="preserve">• </w:t>
      </w:r>
      <w:r>
        <w:rPr>
          <w:b/>
          <w:bCs/>
        </w:rPr>
        <w:t xml:space="preserve">dabing </w:t>
      </w:r>
      <w:r>
        <w:t>hry v příslušném jazyce,</w:t>
      </w:r>
    </w:p>
    <w:p w:rsidR="00511534" w:rsidRDefault="00E12D5A">
      <w:pPr>
        <w:pStyle w:val="Zkladntext1"/>
        <w:shd w:val="clear" w:color="auto" w:fill="auto"/>
        <w:ind w:firstLine="420"/>
      </w:pPr>
      <w:r>
        <w:rPr>
          <w:rFonts w:ascii="Arial" w:eastAsia="Arial" w:hAnsi="Arial" w:cs="Arial"/>
          <w:color w:val="99CC00"/>
        </w:rPr>
        <w:t xml:space="preserve">• </w:t>
      </w:r>
      <w:r>
        <w:rPr>
          <w:b/>
          <w:bCs/>
        </w:rPr>
        <w:t xml:space="preserve">otestování </w:t>
      </w:r>
      <w:r>
        <w:t>hry před spuštěním,</w:t>
      </w:r>
    </w:p>
    <w:p w:rsidR="00511534" w:rsidRDefault="00E12D5A">
      <w:pPr>
        <w:pStyle w:val="Zkladntext1"/>
        <w:numPr>
          <w:ilvl w:val="0"/>
          <w:numId w:val="1"/>
        </w:numPr>
        <w:shd w:val="clear" w:color="auto" w:fill="auto"/>
        <w:tabs>
          <w:tab w:val="left" w:pos="761"/>
        </w:tabs>
        <w:ind w:firstLine="420"/>
      </w:pPr>
      <w:r>
        <w:rPr>
          <w:b/>
          <w:bCs/>
        </w:rPr>
        <w:t xml:space="preserve">zpřístupnění her </w:t>
      </w:r>
      <w:r>
        <w:t xml:space="preserve">v aplikaci a vytvoření </w:t>
      </w:r>
      <w:r>
        <w:rPr>
          <w:b/>
          <w:bCs/>
        </w:rPr>
        <w:t xml:space="preserve">prezentace </w:t>
      </w:r>
      <w:r>
        <w:t xml:space="preserve">v rámci webu </w:t>
      </w:r>
      <w:hyperlink r:id="rId11" w:history="1">
        <w:r>
          <w:rPr>
            <w:color w:val="0563BF"/>
            <w:u w:val="single"/>
            <w:lang w:val="en-US" w:eastAsia="en-US" w:bidi="en-US"/>
          </w:rPr>
          <w:t>www.geofun.cz</w:t>
        </w:r>
      </w:hyperlink>
      <w:r>
        <w:rPr>
          <w:u w:val="single"/>
          <w:lang w:val="en-US" w:eastAsia="en-US" w:bidi="en-US"/>
        </w:rPr>
        <w:t>,</w:t>
      </w:r>
    </w:p>
    <w:p w:rsidR="00511534" w:rsidRDefault="00E12D5A">
      <w:pPr>
        <w:pStyle w:val="Zkladntext1"/>
        <w:numPr>
          <w:ilvl w:val="0"/>
          <w:numId w:val="1"/>
        </w:numPr>
        <w:shd w:val="clear" w:color="auto" w:fill="auto"/>
        <w:tabs>
          <w:tab w:val="left" w:pos="761"/>
        </w:tabs>
        <w:ind w:left="780" w:hanging="360"/>
      </w:pPr>
      <w:r>
        <w:rPr>
          <w:b/>
          <w:bCs/>
        </w:rPr>
        <w:t xml:space="preserve">aktivní marketing </w:t>
      </w:r>
      <w:r>
        <w:t>ve vlastním newsletteru (aktuálně přes 26 000 adres) a na facebookovém profilu (informace o spuštění nových her),</w:t>
      </w:r>
    </w:p>
    <w:p w:rsidR="00511534" w:rsidRDefault="00E12D5A">
      <w:pPr>
        <w:pStyle w:val="Zkladntext1"/>
        <w:numPr>
          <w:ilvl w:val="0"/>
          <w:numId w:val="1"/>
        </w:numPr>
        <w:shd w:val="clear" w:color="auto" w:fill="auto"/>
        <w:tabs>
          <w:tab w:val="left" w:pos="761"/>
        </w:tabs>
        <w:ind w:firstLine="420"/>
      </w:pPr>
      <w:r>
        <w:t xml:space="preserve">zpřístupnění </w:t>
      </w:r>
      <w:r>
        <w:rPr>
          <w:b/>
          <w:bCs/>
        </w:rPr>
        <w:t xml:space="preserve">statistik </w:t>
      </w:r>
      <w:r>
        <w:t>počtu stažení jednotlivých her a jejich hranost,</w:t>
      </w:r>
    </w:p>
    <w:p w:rsidR="00511534" w:rsidRDefault="00E12D5A">
      <w:pPr>
        <w:pStyle w:val="Zkladntext1"/>
        <w:numPr>
          <w:ilvl w:val="0"/>
          <w:numId w:val="1"/>
        </w:numPr>
        <w:shd w:val="clear" w:color="auto" w:fill="auto"/>
        <w:tabs>
          <w:tab w:val="left" w:pos="761"/>
        </w:tabs>
        <w:ind w:left="780" w:hanging="360"/>
      </w:pPr>
      <w:r>
        <w:t xml:space="preserve">vytvoření individuální </w:t>
      </w:r>
      <w:r>
        <w:rPr>
          <w:b/>
          <w:bCs/>
        </w:rPr>
        <w:t xml:space="preserve">tiskové zprávy </w:t>
      </w:r>
      <w:r>
        <w:t xml:space="preserve">a </w:t>
      </w:r>
      <w:r>
        <w:rPr>
          <w:b/>
          <w:bCs/>
        </w:rPr>
        <w:t xml:space="preserve">poutavého obrázku </w:t>
      </w:r>
      <w:r>
        <w:t>určeného pro šíření přes sociální sítě,</w:t>
      </w:r>
    </w:p>
    <w:p w:rsidR="00511534" w:rsidRDefault="00E12D5A">
      <w:pPr>
        <w:pStyle w:val="Zkladntext1"/>
        <w:numPr>
          <w:ilvl w:val="0"/>
          <w:numId w:val="1"/>
        </w:numPr>
        <w:shd w:val="clear" w:color="auto" w:fill="auto"/>
        <w:tabs>
          <w:tab w:val="left" w:pos="761"/>
        </w:tabs>
        <w:spacing w:after="340"/>
        <w:ind w:firstLine="420"/>
      </w:pPr>
      <w:r>
        <w:t>provoz a správu her do konce roku 2023.</w:t>
      </w:r>
    </w:p>
    <w:p w:rsidR="00511534" w:rsidRDefault="00E12D5A">
      <w:pPr>
        <w:pStyle w:val="Zkladntext1"/>
        <w:shd w:val="clear" w:color="auto" w:fill="auto"/>
        <w:spacing w:after="660"/>
      </w:pPr>
      <w:r>
        <w:t xml:space="preserve">Zákazník při objednávce minimálně 5 her získá v aplikaci a na webu </w:t>
      </w:r>
      <w:hyperlink r:id="rId12" w:history="1">
        <w:r>
          <w:rPr>
            <w:color w:val="0563BF"/>
            <w:u w:val="single"/>
            <w:lang w:val="en-US" w:eastAsia="en-US" w:bidi="en-US"/>
          </w:rPr>
          <w:t>www.geofun.cz/georegiony</w:t>
        </w:r>
      </w:hyperlink>
      <w:r>
        <w:rPr>
          <w:color w:val="0563BF"/>
          <w:u w:val="single"/>
          <w:lang w:val="en-US" w:eastAsia="en-US" w:bidi="en-US"/>
        </w:rPr>
        <w:t xml:space="preserve"> </w:t>
      </w:r>
      <w:r>
        <w:rPr>
          <w:b/>
          <w:bCs/>
        </w:rPr>
        <w:t>prezentaci georegionu zdarma</w:t>
      </w:r>
      <w:r>
        <w:t>.</w:t>
      </w:r>
    </w:p>
    <w:p w:rsidR="00511534" w:rsidRDefault="00E12D5A">
      <w:pPr>
        <w:pStyle w:val="Nadpis20"/>
        <w:keepNext/>
        <w:keepLines/>
        <w:shd w:val="clear" w:color="auto" w:fill="auto"/>
      </w:pPr>
      <w:bookmarkStart w:id="5" w:name="bookmark4"/>
      <w:bookmarkStart w:id="6" w:name="bookmark5"/>
      <w:r>
        <w:rPr>
          <w:sz w:val="40"/>
          <w:szCs w:val="40"/>
        </w:rPr>
        <w:t>K</w:t>
      </w:r>
      <w:r>
        <w:t>ONTAKT</w:t>
      </w:r>
      <w:bookmarkEnd w:id="5"/>
      <w:bookmarkEnd w:id="6"/>
    </w:p>
    <w:p w:rsidR="00511534" w:rsidRDefault="00E12D5A">
      <w:pPr>
        <w:pStyle w:val="Zkladntext1"/>
        <w:shd w:val="clear" w:color="auto" w:fill="auto"/>
      </w:pPr>
      <w:r>
        <w:rPr>
          <w:b/>
          <w:bCs/>
        </w:rPr>
        <w:t>GEOFUN, s.r.o.</w:t>
      </w:r>
    </w:p>
    <w:p w:rsidR="00511534" w:rsidRDefault="00E12D5A">
      <w:pPr>
        <w:pStyle w:val="Zkladntext1"/>
        <w:shd w:val="clear" w:color="auto" w:fill="auto"/>
        <w:spacing w:after="280"/>
      </w:pPr>
      <w:r>
        <w:t xml:space="preserve">sídlo: U stadionu 6, 568 02 Svitavy </w:t>
      </w:r>
      <w:hyperlink r:id="rId13" w:history="1">
        <w:r>
          <w:rPr>
            <w:color w:val="0000FF"/>
            <w:lang w:val="en-US" w:eastAsia="en-US" w:bidi="en-US"/>
          </w:rPr>
          <w:t>www.geofun.cz</w:t>
        </w:r>
      </w:hyperlink>
    </w:p>
    <w:p w:rsidR="00511534" w:rsidRDefault="00E12D5A">
      <w:pPr>
        <w:pStyle w:val="Zkladntext1"/>
        <w:shd w:val="clear" w:color="auto" w:fill="auto"/>
      </w:pPr>
      <w:r>
        <w:t>IČ: 03389715</w:t>
      </w:r>
    </w:p>
    <w:p w:rsidR="00511534" w:rsidRDefault="00E12D5A">
      <w:pPr>
        <w:pStyle w:val="Zkladntext1"/>
        <w:shd w:val="clear" w:color="auto" w:fill="auto"/>
      </w:pPr>
      <w:r>
        <w:t>Nejsme plátci DPH.</w:t>
      </w:r>
    </w:p>
    <w:p w:rsidR="00511534" w:rsidRDefault="00E12D5A">
      <w:pPr>
        <w:pStyle w:val="Zkladntext1"/>
        <w:shd w:val="clear" w:color="auto" w:fill="auto"/>
      </w:pPr>
      <w:r>
        <w:t>ID datové schránky: 5rwnt8p</w:t>
      </w:r>
    </w:p>
    <w:p w:rsidR="00511534" w:rsidRDefault="00E12D5A">
      <w:pPr>
        <w:pStyle w:val="Zkladntext1"/>
        <w:shd w:val="clear" w:color="auto" w:fill="auto"/>
      </w:pPr>
      <w:r>
        <w:t>Společnost registrována v Obchodním rejstříku u Krajského soudu v Hradci Králové, vložka C/34012.</w:t>
      </w:r>
    </w:p>
    <w:sectPr w:rsidR="00511534">
      <w:pgSz w:w="11900" w:h="16840"/>
      <w:pgMar w:top="529" w:right="1090" w:bottom="1249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10" w:rsidRDefault="00E12D5A">
      <w:r>
        <w:separator/>
      </w:r>
    </w:p>
  </w:endnote>
  <w:endnote w:type="continuationSeparator" w:id="0">
    <w:p w:rsidR="00473F10" w:rsidRDefault="00E1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34" w:rsidRDefault="00E12D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3319780</wp:posOffset>
              </wp:positionH>
              <wp:positionV relativeFrom="page">
                <wp:posOffset>9900285</wp:posOffset>
              </wp:positionV>
              <wp:extent cx="1094105" cy="29845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298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1534" w:rsidRDefault="00E12D5A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349A6" w:rsidRPr="003349A6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 (celkem 2)</w:t>
                          </w:r>
                        </w:p>
                        <w:p w:rsidR="00511534" w:rsidRDefault="00E12D5A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96C73D"/>
                              <w:sz w:val="22"/>
                              <w:szCs w:val="22"/>
                              <w:u w:val="single"/>
                              <w:lang w:val="en-US" w:eastAsia="en-US" w:bidi="en-US"/>
                            </w:rPr>
                            <w:t>www.geofun.cz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261.4pt;margin-top:779.55pt;width:86.15pt;height:23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MPmAEAACkDAAAOAAAAZHJzL2Uyb0RvYy54bWysUttOwzAMfUfiH6K8s3bTQFCtm0BoCAkB&#10;EvABWZqskZo4irO1+3uc7AKCN8RL4tjO8fGxZ4vBdmyrAhpwNR+PSs6Uk9AYt675x/vy4pozjMI1&#10;ogOnar5TyBfz87NZ7ys1gRa6RgVGIA6r3te8jdFXRYGyVVbgCLxyFNQQrIj0DOuiCaIndNsVk7K8&#10;KnoIjQ8gFSJ57/dBPs/4WisZX7RGFVlXc+IW8xnyuUpnMZ+Jah2Eb4080BB/YGGFcVT0BHUvomCb&#10;YH5BWSMDIOg4kmAL0NpIlXugbsblj27eWuFV7oXEQX+SCf8PVj5vXwMzTc2nnDlhaUS5KpsmaXqP&#10;FWW8ecqJwx0MNOKjH8mZOh50sOmmXhjFSeTdSVg1RCbTp/JmOi4vOZMUm9xcTy+z8sXXbx8wPiiw&#10;LBk1DzS4rKfYPmEkJpR6TEnFHCxN1yV/orinkqw4rIbczYnmCpodse9pxDV3tIOcdY+OFEzbcDTC&#10;0VgdjFQD/e0mUp1cPoHvoQ41aR6Z1WF30sC/v3PW14bPPwEAAP//AwBQSwMEFAAGAAgAAAAhAP/F&#10;HtjfAAAADQEAAA8AAABkcnMvZG93bnJldi54bWxMj0FPwzAMhe9I/IfISNxY2kotW2k6oUlcuDEQ&#10;Eres8dqKxKmSrGv/PeYEN9vv6fl7zX5xVswY4uhJQb7JQCB13ozUK/h4f3nYgohJk9HWEypYMcK+&#10;vb1pdG38ld5wPqZecAjFWisYUppqKWM3oNNx4yck1s4+OJ14Db00QV853FlZZFklnR6JPwx6wsOA&#10;3ffx4hQ8Lp8ep4gH/DrPXRjGdWtfV6Xu75bnJxAJl/Rnhl98RoeWmU7+QiYKq6AsCkZPLJTlLgfB&#10;lmpX8nDiU5VVOci2kf9btD8AAAD//wMAUEsBAi0AFAAGAAgAAAAhALaDOJL+AAAA4QEAABMAAAAA&#10;AAAAAAAAAAAAAAAAAFtDb250ZW50X1R5cGVzXS54bWxQSwECLQAUAAYACAAAACEAOP0h/9YAAACU&#10;AQAACwAAAAAAAAAAAAAAAAAvAQAAX3JlbHMvLnJlbHNQSwECLQAUAAYACAAAACEAE33TD5gBAAAp&#10;AwAADgAAAAAAAAAAAAAAAAAuAgAAZHJzL2Uyb0RvYy54bWxQSwECLQAUAAYACAAAACEA/8Ue2N8A&#10;AAANAQAADwAAAAAAAAAAAAAAAADyAwAAZHJzL2Rvd25yZXYueG1sUEsFBgAAAAAEAAQA8wAAAP4E&#10;AAAAAA==&#10;" filled="f" stroked="f">
              <v:textbox style="mso-fit-shape-to-text:t" inset="0,0,0,0">
                <w:txbxContent>
                  <w:p w:rsidR="00511534" w:rsidRDefault="00E12D5A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349A6" w:rsidRPr="003349A6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 (celkem 2)</w:t>
                    </w:r>
                  </w:p>
                  <w:p w:rsidR="00511534" w:rsidRDefault="00E12D5A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96C73D"/>
                        <w:sz w:val="22"/>
                        <w:szCs w:val="22"/>
                        <w:u w:val="single"/>
                        <w:lang w:val="en-US" w:eastAsia="en-US" w:bidi="en-US"/>
                      </w:rPr>
                      <w:t>www.geofun.cz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534" w:rsidRDefault="00511534"/>
  </w:footnote>
  <w:footnote w:type="continuationSeparator" w:id="0">
    <w:p w:rsidR="00511534" w:rsidRDefault="00511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34" w:rsidRDefault="00E12D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5398135</wp:posOffset>
              </wp:positionH>
              <wp:positionV relativeFrom="page">
                <wp:posOffset>476250</wp:posOffset>
              </wp:positionV>
              <wp:extent cx="1347470" cy="29273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470" cy="292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1534" w:rsidRDefault="00E12D5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Výletní hry s mobilem</w:t>
                          </w:r>
                        </w:p>
                        <w:p w:rsidR="00511534" w:rsidRDefault="00E12D5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nabídka a ceník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5.05000000000001pt;margin-top:37.5pt;width:106.09999999999999pt;height:23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Výletní hry s mobilem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nabídka a ceník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208BF"/>
    <w:multiLevelType w:val="multilevel"/>
    <w:tmpl w:val="5D2843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99CC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34"/>
    <w:rsid w:val="003349A6"/>
    <w:rsid w:val="00473F10"/>
    <w:rsid w:val="00511534"/>
    <w:rsid w:val="00E1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28A1"/>
  <w15:docId w15:val="{72B156D3-F8E4-4307-AA8D-585A2315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B8870F"/>
      <w:sz w:val="54"/>
      <w:szCs w:val="5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96C73D"/>
      <w:sz w:val="72"/>
      <w:szCs w:val="7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color w:val="96C73D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40"/>
    </w:pPr>
    <w:rPr>
      <w:rFonts w:ascii="Arial" w:eastAsia="Arial" w:hAnsi="Arial" w:cs="Arial"/>
      <w:b/>
      <w:bCs/>
      <w:color w:val="B8870F"/>
      <w:sz w:val="54"/>
      <w:szCs w:val="5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jc w:val="center"/>
      <w:outlineLvl w:val="0"/>
    </w:pPr>
    <w:rPr>
      <w:rFonts w:ascii="Calibri" w:eastAsia="Calibri" w:hAnsi="Calibri" w:cs="Calibri"/>
      <w:b/>
      <w:bCs/>
      <w:color w:val="96C73D"/>
      <w:sz w:val="72"/>
      <w:szCs w:val="7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20" w:line="257" w:lineRule="auto"/>
      <w:jc w:val="center"/>
    </w:pPr>
    <w:rPr>
      <w:rFonts w:ascii="Calibri" w:eastAsia="Calibri" w:hAnsi="Calibri" w:cs="Calibri"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libri" w:eastAsia="Calibri" w:hAnsi="Calibri" w:cs="Calibri"/>
      <w:b/>
      <w:bCs/>
      <w:color w:val="96C73D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eofun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eofun.cz/georegio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fu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Geofun - nabídka a ceník.doc</vt:lpstr>
    </vt:vector>
  </TitlesOfParts>
  <Company>Agentura ochrany přírody a krajiny ČR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Geofun - nabídka a ceník.doc</dc:title>
  <dc:subject/>
  <dc:creator>info_000</dc:creator>
  <cp:keywords/>
  <cp:lastModifiedBy>jana.prahova</cp:lastModifiedBy>
  <cp:revision>3</cp:revision>
  <dcterms:created xsi:type="dcterms:W3CDTF">2021-11-25T12:15:00Z</dcterms:created>
  <dcterms:modified xsi:type="dcterms:W3CDTF">2021-11-26T09:45:00Z</dcterms:modified>
</cp:coreProperties>
</file>