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EFF5" w14:textId="6C0A7E11" w:rsidR="00F543EE" w:rsidRPr="00CF33F2" w:rsidRDefault="00147421" w:rsidP="00142AAF">
      <w:pPr>
        <w:pStyle w:val="Nzev"/>
        <w:rPr>
          <w:b w:val="0"/>
          <w:sz w:val="28"/>
          <w:szCs w:val="28"/>
          <w:u w:val="none"/>
        </w:rPr>
      </w:pPr>
      <w:r w:rsidRPr="00CF33F2">
        <w:rPr>
          <w:sz w:val="28"/>
          <w:szCs w:val="28"/>
          <w:u w:val="none"/>
        </w:rPr>
        <w:t xml:space="preserve">Kupní </w:t>
      </w:r>
      <w:r w:rsidRPr="00CF33F2">
        <w:rPr>
          <w:u w:val="none"/>
        </w:rPr>
        <w:t>smlouva</w:t>
      </w:r>
      <w:r w:rsidR="00F543EE" w:rsidRPr="00CF33F2">
        <w:rPr>
          <w:sz w:val="28"/>
          <w:szCs w:val="28"/>
          <w:u w:val="none"/>
        </w:rPr>
        <w:t xml:space="preserve"> č. </w:t>
      </w:r>
      <w:r w:rsidR="00030907">
        <w:rPr>
          <w:sz w:val="28"/>
          <w:szCs w:val="28"/>
          <w:u w:val="none"/>
        </w:rPr>
        <w:t>241/JŠ/21</w:t>
      </w:r>
    </w:p>
    <w:p w14:paraId="095B7288" w14:textId="77777777" w:rsidR="00F543EE" w:rsidRPr="00CF33F2" w:rsidRDefault="00F543E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32"/>
        </w:rPr>
      </w:pPr>
    </w:p>
    <w:p w14:paraId="14458DDF" w14:textId="77777777" w:rsidR="00F543EE" w:rsidRPr="00CF33F2" w:rsidRDefault="00F543E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32"/>
        </w:rPr>
      </w:pPr>
    </w:p>
    <w:p w14:paraId="4B605BE8" w14:textId="77777777" w:rsidR="00F543EE" w:rsidRPr="00CF33F2" w:rsidRDefault="00F543E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szCs w:val="28"/>
        </w:rPr>
      </w:pPr>
      <w:r w:rsidRPr="00CF33F2">
        <w:rPr>
          <w:rFonts w:ascii="Times New Roman" w:hAnsi="Times New Roman"/>
          <w:b/>
          <w:spacing w:val="-3"/>
          <w:sz w:val="28"/>
          <w:szCs w:val="28"/>
        </w:rPr>
        <w:t>1.</w:t>
      </w:r>
      <w:r w:rsidRPr="00CF33F2">
        <w:rPr>
          <w:rFonts w:ascii="Times New Roman" w:hAnsi="Times New Roman"/>
          <w:b/>
          <w:spacing w:val="-3"/>
          <w:sz w:val="28"/>
          <w:szCs w:val="28"/>
        </w:rPr>
        <w:tab/>
        <w:t>Smluvní strany</w:t>
      </w:r>
    </w:p>
    <w:p w14:paraId="4AB2C074" w14:textId="77777777" w:rsidR="00CF33F2" w:rsidRPr="00CF33F2" w:rsidRDefault="00CF33F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14:paraId="468DEE91" w14:textId="77777777" w:rsidR="00CF33F2" w:rsidRPr="00CF33F2" w:rsidRDefault="00CF33F2" w:rsidP="00CF33F2">
      <w:pPr>
        <w:numPr>
          <w:ilvl w:val="1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b/>
          <w:spacing w:val="-3"/>
        </w:rPr>
      </w:pPr>
      <w:r w:rsidRPr="00CF33F2">
        <w:rPr>
          <w:rFonts w:ascii="Times New Roman" w:hAnsi="Times New Roman"/>
          <w:b/>
          <w:spacing w:val="-3"/>
        </w:rPr>
        <w:t xml:space="preserve">Kupující: </w:t>
      </w:r>
    </w:p>
    <w:p w14:paraId="4E061501" w14:textId="77777777" w:rsidR="00CF33F2" w:rsidRPr="00CF33F2" w:rsidRDefault="00CF33F2" w:rsidP="00CF33F2">
      <w:pPr>
        <w:tabs>
          <w:tab w:val="left" w:pos="-720"/>
        </w:tabs>
        <w:suppressAutoHyphens/>
        <w:ind w:left="708"/>
        <w:rPr>
          <w:rFonts w:ascii="Times New Roman" w:hAnsi="Times New Roman"/>
          <w:spacing w:val="-3"/>
          <w:sz w:val="20"/>
        </w:rPr>
      </w:pPr>
    </w:p>
    <w:tbl>
      <w:tblPr>
        <w:tblStyle w:val="Mkatabulky"/>
        <w:tblW w:w="9057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822"/>
      </w:tblGrid>
      <w:tr w:rsidR="00CF33F2" w:rsidRPr="00CF33F2" w14:paraId="3D0A6C91" w14:textId="77777777" w:rsidTr="00C75C6B">
        <w:tc>
          <w:tcPr>
            <w:tcW w:w="2235" w:type="dxa"/>
          </w:tcPr>
          <w:p w14:paraId="5A60A985" w14:textId="77777777" w:rsidR="00CF33F2" w:rsidRPr="00CF33F2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Firma:</w:t>
            </w:r>
          </w:p>
        </w:tc>
        <w:tc>
          <w:tcPr>
            <w:tcW w:w="6822" w:type="dxa"/>
          </w:tcPr>
          <w:p w14:paraId="49542B35" w14:textId="1E84B0A9" w:rsidR="00CF33F2" w:rsidRPr="00030907" w:rsidRDefault="00030907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cs-CZ"/>
              </w:rPr>
              <w:t xml:space="preserve">Fyzikální ústav AV ČR, </w:t>
            </w:r>
            <w:proofErr w:type="spellStart"/>
            <w:proofErr w:type="gramStart"/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cs-CZ"/>
              </w:rPr>
              <w:t>v.v.</w:t>
            </w:r>
            <w:proofErr w:type="gramEnd"/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cs-CZ"/>
              </w:rPr>
              <w:t>i</w:t>
            </w:r>
            <w:proofErr w:type="spellEnd"/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cs-CZ"/>
              </w:rPr>
              <w:t>.</w:t>
            </w:r>
          </w:p>
        </w:tc>
      </w:tr>
      <w:tr w:rsidR="00CF33F2" w:rsidRPr="00CF33F2" w14:paraId="28E264C3" w14:textId="77777777" w:rsidTr="00C75C6B">
        <w:tc>
          <w:tcPr>
            <w:tcW w:w="2235" w:type="dxa"/>
          </w:tcPr>
          <w:p w14:paraId="53F3C81F" w14:textId="77777777" w:rsidR="00CF33F2" w:rsidRPr="00CF33F2" w:rsidRDefault="00AD07D6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CF33F2"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 sídlem:</w:t>
            </w:r>
          </w:p>
        </w:tc>
        <w:tc>
          <w:tcPr>
            <w:tcW w:w="6822" w:type="dxa"/>
          </w:tcPr>
          <w:p w14:paraId="4A51381C" w14:textId="0A7F3242" w:rsidR="00CF33F2" w:rsidRPr="00030907" w:rsidRDefault="00030907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Na </w:t>
            </w:r>
            <w:proofErr w:type="spellStart"/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Slovance</w:t>
            </w:r>
            <w:proofErr w:type="spellEnd"/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1999/2, 182 00, Praha 8 - </w:t>
            </w:r>
            <w:proofErr w:type="spellStart"/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Libeň</w:t>
            </w:r>
            <w:proofErr w:type="spellEnd"/>
          </w:p>
        </w:tc>
      </w:tr>
      <w:tr w:rsidR="00CF33F2" w:rsidRPr="00CF33F2" w14:paraId="342FA9B0" w14:textId="77777777" w:rsidTr="00C75C6B">
        <w:tc>
          <w:tcPr>
            <w:tcW w:w="2235" w:type="dxa"/>
          </w:tcPr>
          <w:p w14:paraId="10405779" w14:textId="77777777" w:rsidR="00CF33F2" w:rsidRPr="00CF33F2" w:rsidRDefault="00AD07D6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</w:t>
            </w:r>
            <w:r w:rsidR="00CF33F2"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astoupená:</w:t>
            </w:r>
          </w:p>
        </w:tc>
        <w:tc>
          <w:tcPr>
            <w:tcW w:w="6822" w:type="dxa"/>
          </w:tcPr>
          <w:p w14:paraId="0F686D24" w14:textId="77777777" w:rsidR="00CF33F2" w:rsidRPr="00030907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CF33F2" w:rsidRPr="00CF33F2" w14:paraId="438FBE15" w14:textId="77777777" w:rsidTr="00C75C6B">
        <w:tc>
          <w:tcPr>
            <w:tcW w:w="2235" w:type="dxa"/>
          </w:tcPr>
          <w:p w14:paraId="238D93D7" w14:textId="77777777" w:rsidR="00CF33F2" w:rsidRPr="00CF33F2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6822" w:type="dxa"/>
          </w:tcPr>
          <w:p w14:paraId="096D5CDA" w14:textId="33D70665" w:rsidR="00CF33F2" w:rsidRPr="00030907" w:rsidRDefault="00030907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68378271</w:t>
            </w:r>
          </w:p>
        </w:tc>
      </w:tr>
      <w:tr w:rsidR="00CF33F2" w:rsidRPr="00CF33F2" w14:paraId="7001EEF8" w14:textId="77777777" w:rsidTr="00C75C6B">
        <w:tc>
          <w:tcPr>
            <w:tcW w:w="2235" w:type="dxa"/>
          </w:tcPr>
          <w:p w14:paraId="7C7C0FE1" w14:textId="77777777" w:rsidR="00CF33F2" w:rsidRPr="00CF33F2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6822" w:type="dxa"/>
          </w:tcPr>
          <w:p w14:paraId="3E7A2C4A" w14:textId="44C0DD7A" w:rsidR="00CF33F2" w:rsidRPr="00030907" w:rsidRDefault="00030907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309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CZ</w:t>
            </w:r>
            <w:r w:rsidRPr="000309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68378271</w:t>
            </w:r>
          </w:p>
        </w:tc>
      </w:tr>
      <w:tr w:rsidR="00CF33F2" w:rsidRPr="00CF33F2" w14:paraId="3293C94C" w14:textId="77777777" w:rsidTr="00C75C6B">
        <w:tc>
          <w:tcPr>
            <w:tcW w:w="2235" w:type="dxa"/>
          </w:tcPr>
          <w:p w14:paraId="15398301" w14:textId="77777777" w:rsidR="00CF33F2" w:rsidRPr="00CF33F2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Zapsaná v OR:</w:t>
            </w:r>
          </w:p>
        </w:tc>
        <w:tc>
          <w:tcPr>
            <w:tcW w:w="6822" w:type="dxa"/>
          </w:tcPr>
          <w:p w14:paraId="5A6367D9" w14:textId="77777777" w:rsidR="00CF33F2" w:rsidRPr="00030907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CF33F2" w:rsidRPr="00CF33F2" w14:paraId="00E4FAF3" w14:textId="77777777" w:rsidTr="00C75C6B">
        <w:tc>
          <w:tcPr>
            <w:tcW w:w="2235" w:type="dxa"/>
          </w:tcPr>
          <w:p w14:paraId="6A9E3DCD" w14:textId="77777777" w:rsidR="00CF33F2" w:rsidRPr="00CF33F2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Bankovní spojení:</w:t>
            </w:r>
          </w:p>
        </w:tc>
        <w:tc>
          <w:tcPr>
            <w:tcW w:w="6822" w:type="dxa"/>
          </w:tcPr>
          <w:p w14:paraId="53B5CF77" w14:textId="77777777" w:rsidR="00CF33F2" w:rsidRPr="00030907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CF33F2" w:rsidRPr="00CF33F2" w14:paraId="1F11C4E3" w14:textId="77777777" w:rsidTr="00C75C6B">
        <w:tc>
          <w:tcPr>
            <w:tcW w:w="2235" w:type="dxa"/>
          </w:tcPr>
          <w:p w14:paraId="6B7BF346" w14:textId="77777777" w:rsidR="00CF33F2" w:rsidRPr="00CF33F2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6822" w:type="dxa"/>
          </w:tcPr>
          <w:p w14:paraId="0D30AAB6" w14:textId="77777777" w:rsidR="00CF33F2" w:rsidRPr="00030907" w:rsidRDefault="00CF33F2" w:rsidP="000378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CF33F2" w:rsidRPr="00CF33F2" w14:paraId="2AC359A9" w14:textId="77777777" w:rsidTr="00C75C6B">
        <w:tc>
          <w:tcPr>
            <w:tcW w:w="9057" w:type="dxa"/>
            <w:gridSpan w:val="2"/>
          </w:tcPr>
          <w:p w14:paraId="07BAF7DC" w14:textId="77777777" w:rsidR="00CF33F2" w:rsidRPr="00CF33F2" w:rsidRDefault="00CF33F2" w:rsidP="000378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dále jen </w:t>
            </w:r>
            <w:r w:rsidRPr="00CF33F2">
              <w:rPr>
                <w:rFonts w:ascii="Times New Roman" w:hAnsi="Times New Roman" w:cs="Times New Roman"/>
                <w:b/>
                <w:i/>
                <w:sz w:val="22"/>
                <w:szCs w:val="22"/>
                <w:lang w:val="cs-CZ"/>
              </w:rPr>
              <w:t>„</w:t>
            </w:r>
            <w:proofErr w:type="spellStart"/>
            <w:r w:rsidRPr="00CF33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kupující</w:t>
            </w:r>
            <w:proofErr w:type="spellEnd"/>
            <w:r w:rsidRPr="00CF33F2">
              <w:rPr>
                <w:rFonts w:ascii="Times New Roman" w:hAnsi="Times New Roman" w:cs="Times New Roman"/>
                <w:b/>
                <w:i/>
                <w:sz w:val="22"/>
                <w:szCs w:val="22"/>
                <w:lang w:val="cs-CZ"/>
              </w:rPr>
              <w:t>“</w:t>
            </w:r>
          </w:p>
        </w:tc>
      </w:tr>
    </w:tbl>
    <w:p w14:paraId="23537EB7" w14:textId="77777777" w:rsidR="00CF33F2" w:rsidRPr="00CF33F2" w:rsidRDefault="00CF33F2" w:rsidP="00CF33F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530EF8C" w14:textId="77777777" w:rsidR="00CF33F2" w:rsidRPr="00CF33F2" w:rsidRDefault="00CF33F2" w:rsidP="00CF33F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1.2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b/>
          <w:spacing w:val="-3"/>
        </w:rPr>
        <w:tab/>
        <w:t>Prodávající:</w:t>
      </w:r>
    </w:p>
    <w:p w14:paraId="5162A91F" w14:textId="77777777" w:rsidR="00CF33F2" w:rsidRPr="00CF33F2" w:rsidRDefault="00CF33F2" w:rsidP="00CF33F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CF33F2">
        <w:rPr>
          <w:rFonts w:ascii="Times New Roman" w:hAnsi="Times New Roman"/>
          <w:spacing w:val="-3"/>
        </w:rPr>
        <w:tab/>
      </w:r>
    </w:p>
    <w:tbl>
      <w:tblPr>
        <w:tblStyle w:val="Mkatabulky"/>
        <w:tblW w:w="9057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822"/>
      </w:tblGrid>
      <w:tr w:rsidR="00CF33F2" w:rsidRPr="00CF33F2" w14:paraId="5B514DF3" w14:textId="77777777" w:rsidTr="00C75C6B">
        <w:tc>
          <w:tcPr>
            <w:tcW w:w="2235" w:type="dxa"/>
          </w:tcPr>
          <w:p w14:paraId="50FEED3E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Firma:</w:t>
            </w:r>
          </w:p>
        </w:tc>
        <w:tc>
          <w:tcPr>
            <w:tcW w:w="6822" w:type="dxa"/>
          </w:tcPr>
          <w:p w14:paraId="5EE03B56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proofErr w:type="spellStart"/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Jungheinrich</w:t>
            </w:r>
            <w:proofErr w:type="spellEnd"/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(ČR) s.r.o.</w:t>
            </w:r>
          </w:p>
        </w:tc>
      </w:tr>
      <w:tr w:rsidR="00CF33F2" w:rsidRPr="00CF33F2" w14:paraId="2D401BAA" w14:textId="77777777" w:rsidTr="00C75C6B">
        <w:tc>
          <w:tcPr>
            <w:tcW w:w="2235" w:type="dxa"/>
          </w:tcPr>
          <w:p w14:paraId="592838D8" w14:textId="77777777" w:rsidR="00CF33F2" w:rsidRPr="00CF33F2" w:rsidRDefault="00AD07D6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CF33F2"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 sídlem:</w:t>
            </w:r>
          </w:p>
        </w:tc>
        <w:tc>
          <w:tcPr>
            <w:tcW w:w="6822" w:type="dxa"/>
          </w:tcPr>
          <w:p w14:paraId="7719A0F0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Modletice 101, Říčany u Prahy, 251 01</w:t>
            </w:r>
          </w:p>
        </w:tc>
      </w:tr>
      <w:tr w:rsidR="00CF33F2" w:rsidRPr="00CF33F2" w14:paraId="7E1DAC1C" w14:textId="77777777" w:rsidTr="00C75C6B">
        <w:tc>
          <w:tcPr>
            <w:tcW w:w="2235" w:type="dxa"/>
          </w:tcPr>
          <w:p w14:paraId="0F7201A2" w14:textId="77777777" w:rsidR="00CF33F2" w:rsidRPr="00CF33F2" w:rsidRDefault="00AD07D6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</w:t>
            </w:r>
            <w:r w:rsidR="00CF33F2"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astoupená:</w:t>
            </w:r>
          </w:p>
        </w:tc>
        <w:tc>
          <w:tcPr>
            <w:tcW w:w="6822" w:type="dxa"/>
          </w:tcPr>
          <w:p w14:paraId="23B55229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Ing. Vratislavem Přibylem a Ing. Zdeňkem </w:t>
            </w:r>
            <w:proofErr w:type="spellStart"/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Vartýřem</w:t>
            </w:r>
            <w:proofErr w:type="spellEnd"/>
          </w:p>
        </w:tc>
      </w:tr>
      <w:tr w:rsidR="00CF33F2" w:rsidRPr="00CF33F2" w14:paraId="68A959D0" w14:textId="77777777" w:rsidTr="00C75C6B">
        <w:tc>
          <w:tcPr>
            <w:tcW w:w="2235" w:type="dxa"/>
          </w:tcPr>
          <w:p w14:paraId="5360975F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6822" w:type="dxa"/>
          </w:tcPr>
          <w:p w14:paraId="3B9BF240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47123591</w:t>
            </w:r>
          </w:p>
        </w:tc>
      </w:tr>
      <w:tr w:rsidR="00CF33F2" w:rsidRPr="00CF33F2" w14:paraId="2089A79B" w14:textId="77777777" w:rsidTr="00C75C6B">
        <w:tc>
          <w:tcPr>
            <w:tcW w:w="2235" w:type="dxa"/>
          </w:tcPr>
          <w:p w14:paraId="43E7753A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6822" w:type="dxa"/>
          </w:tcPr>
          <w:p w14:paraId="218904CB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CZ47123591</w:t>
            </w:r>
          </w:p>
        </w:tc>
      </w:tr>
      <w:tr w:rsidR="00CF33F2" w:rsidRPr="00CF33F2" w14:paraId="78F1DADD" w14:textId="77777777" w:rsidTr="00C75C6B">
        <w:tc>
          <w:tcPr>
            <w:tcW w:w="2235" w:type="dxa"/>
          </w:tcPr>
          <w:p w14:paraId="5BEFA033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Zapsaná v OR:</w:t>
            </w:r>
          </w:p>
        </w:tc>
        <w:tc>
          <w:tcPr>
            <w:tcW w:w="6822" w:type="dxa"/>
          </w:tcPr>
          <w:p w14:paraId="12E1BBE4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Městský soud Praha, oddíl C, složka 12802</w:t>
            </w:r>
          </w:p>
        </w:tc>
      </w:tr>
      <w:tr w:rsidR="00CF33F2" w:rsidRPr="00CF33F2" w14:paraId="6618DD00" w14:textId="77777777" w:rsidTr="00C75C6B">
        <w:tc>
          <w:tcPr>
            <w:tcW w:w="2235" w:type="dxa"/>
          </w:tcPr>
          <w:p w14:paraId="71664399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Bankovní spojení:</w:t>
            </w:r>
          </w:p>
        </w:tc>
        <w:tc>
          <w:tcPr>
            <w:tcW w:w="6822" w:type="dxa"/>
          </w:tcPr>
          <w:p w14:paraId="7B3C3366" w14:textId="77777777" w:rsidR="00AD07D6" w:rsidRPr="00AD07D6" w:rsidRDefault="00AD07D6" w:rsidP="00AD07D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D07D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Komerční banka, a.s., číslo účtu (Kč): 1120810176/0100</w:t>
            </w:r>
          </w:p>
          <w:p w14:paraId="4F8CC2C5" w14:textId="77777777" w:rsidR="00CF33F2" w:rsidRPr="00CF33F2" w:rsidRDefault="00AD07D6" w:rsidP="00AD07D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D07D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                                   číslo účtu (EUR): 120819088/0100</w:t>
            </w:r>
          </w:p>
        </w:tc>
      </w:tr>
      <w:tr w:rsidR="00CF33F2" w:rsidRPr="00CF33F2" w14:paraId="6D89C45D" w14:textId="77777777" w:rsidTr="00C75C6B">
        <w:tc>
          <w:tcPr>
            <w:tcW w:w="2235" w:type="dxa"/>
          </w:tcPr>
          <w:p w14:paraId="62E3363E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6822" w:type="dxa"/>
          </w:tcPr>
          <w:p w14:paraId="41A4E248" w14:textId="77777777" w:rsidR="00CF33F2" w:rsidRPr="00CF33F2" w:rsidRDefault="00CF33F2" w:rsidP="00CF33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CF33F2" w:rsidRPr="00CF33F2" w14:paraId="61E225DE" w14:textId="77777777" w:rsidTr="00C75C6B">
        <w:tc>
          <w:tcPr>
            <w:tcW w:w="9057" w:type="dxa"/>
            <w:gridSpan w:val="2"/>
          </w:tcPr>
          <w:p w14:paraId="593F0651" w14:textId="77777777" w:rsidR="00CF33F2" w:rsidRPr="00CF33F2" w:rsidRDefault="00CF33F2" w:rsidP="00CF33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F33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dále jen </w:t>
            </w:r>
            <w:r w:rsidRPr="00CF33F2">
              <w:rPr>
                <w:rFonts w:ascii="Times New Roman" w:hAnsi="Times New Roman" w:cs="Times New Roman"/>
                <w:b/>
                <w:i/>
                <w:sz w:val="22"/>
                <w:szCs w:val="22"/>
                <w:lang w:val="cs-CZ"/>
              </w:rPr>
              <w:t>„</w:t>
            </w:r>
            <w:proofErr w:type="spellStart"/>
            <w:r w:rsidRPr="00CF33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prodávající</w:t>
            </w:r>
            <w:proofErr w:type="spellEnd"/>
            <w:r w:rsidRPr="00CF33F2">
              <w:rPr>
                <w:rFonts w:ascii="Times New Roman" w:hAnsi="Times New Roman" w:cs="Times New Roman"/>
                <w:b/>
                <w:i/>
                <w:sz w:val="22"/>
                <w:szCs w:val="22"/>
                <w:lang w:val="cs-CZ"/>
              </w:rPr>
              <w:t>“</w:t>
            </w:r>
          </w:p>
        </w:tc>
      </w:tr>
    </w:tbl>
    <w:p w14:paraId="3BD3AAB0" w14:textId="77777777" w:rsidR="00CF33F2" w:rsidRPr="00CF33F2" w:rsidRDefault="00CF33F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14:paraId="4247F123" w14:textId="77777777" w:rsidR="00CF33F2" w:rsidRPr="00CF33F2" w:rsidRDefault="00CF33F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14:paraId="5CFAA554" w14:textId="778AE87C" w:rsidR="00F543EE" w:rsidRPr="00CF33F2" w:rsidRDefault="00F543EE">
      <w:pPr>
        <w:tabs>
          <w:tab w:val="left" w:pos="-720"/>
        </w:tabs>
        <w:suppressAutoHyphens/>
        <w:ind w:left="709" w:hanging="709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CF33F2">
        <w:rPr>
          <w:rFonts w:ascii="Times New Roman" w:hAnsi="Times New Roman"/>
          <w:b/>
          <w:spacing w:val="-3"/>
          <w:sz w:val="28"/>
          <w:szCs w:val="28"/>
        </w:rPr>
        <w:t>2.</w:t>
      </w:r>
      <w:r w:rsidRPr="00CF33F2">
        <w:rPr>
          <w:rFonts w:ascii="Times New Roman" w:hAnsi="Times New Roman"/>
          <w:b/>
          <w:spacing w:val="-3"/>
          <w:sz w:val="28"/>
          <w:szCs w:val="28"/>
        </w:rPr>
        <w:tab/>
        <w:t>Předmět smlouvy</w:t>
      </w:r>
    </w:p>
    <w:p w14:paraId="16A56AA6" w14:textId="77777777" w:rsidR="00F543EE" w:rsidRPr="00CF33F2" w:rsidRDefault="00F543EE">
      <w:pPr>
        <w:tabs>
          <w:tab w:val="left" w:pos="-720"/>
        </w:tabs>
        <w:suppressAutoHyphens/>
        <w:ind w:left="709" w:hanging="709"/>
        <w:rPr>
          <w:rFonts w:ascii="Times New Roman" w:hAnsi="Times New Roman"/>
          <w:b/>
          <w:spacing w:val="-3"/>
          <w:u w:val="single"/>
        </w:rPr>
      </w:pPr>
    </w:p>
    <w:p w14:paraId="62F921B1" w14:textId="7ABF54DF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2.1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spacing w:val="-3"/>
        </w:rPr>
        <w:tab/>
        <w:t xml:space="preserve">Předmětem smlouvy </w:t>
      </w:r>
      <w:r w:rsidR="008239E7" w:rsidRPr="00CF33F2">
        <w:rPr>
          <w:rFonts w:ascii="Times New Roman" w:hAnsi="Times New Roman"/>
          <w:spacing w:val="-3"/>
        </w:rPr>
        <w:t xml:space="preserve">je </w:t>
      </w:r>
      <w:r w:rsidR="000A5D42">
        <w:rPr>
          <w:rFonts w:ascii="Times New Roman" w:hAnsi="Times New Roman"/>
          <w:spacing w:val="-3"/>
        </w:rPr>
        <w:t>odkup</w:t>
      </w:r>
      <w:r w:rsidR="008239E7" w:rsidRPr="00CF33F2">
        <w:rPr>
          <w:rFonts w:ascii="Times New Roman" w:hAnsi="Times New Roman"/>
          <w:spacing w:val="-3"/>
        </w:rPr>
        <w:t xml:space="preserve"> </w:t>
      </w:r>
      <w:r w:rsidR="000A5D42">
        <w:rPr>
          <w:rFonts w:ascii="Times New Roman" w:hAnsi="Times New Roman"/>
          <w:spacing w:val="-3"/>
        </w:rPr>
        <w:t>e</w:t>
      </w:r>
      <w:r w:rsidR="00030907">
        <w:rPr>
          <w:rFonts w:ascii="Times New Roman" w:hAnsi="Times New Roman"/>
          <w:spacing w:val="-3"/>
        </w:rPr>
        <w:t>lektrického čelního tříkolového vozíku</w:t>
      </w:r>
      <w:r w:rsidR="000A5D42">
        <w:rPr>
          <w:rFonts w:ascii="Times New Roman" w:hAnsi="Times New Roman"/>
          <w:spacing w:val="-3"/>
        </w:rPr>
        <w:t xml:space="preserve">, typ </w:t>
      </w:r>
      <w:r w:rsidR="00030907" w:rsidRPr="00030907">
        <w:rPr>
          <w:rFonts w:ascii="Times New Roman" w:hAnsi="Times New Roman"/>
          <w:b/>
          <w:bCs/>
          <w:spacing w:val="-3"/>
        </w:rPr>
        <w:t>EFG 220</w:t>
      </w:r>
      <w:r w:rsidR="00030907">
        <w:rPr>
          <w:rFonts w:ascii="Times New Roman" w:hAnsi="Times New Roman"/>
          <w:spacing w:val="-3"/>
        </w:rPr>
        <w:t xml:space="preserve">, výrobní číslo: </w:t>
      </w:r>
      <w:r w:rsidR="00030907" w:rsidRPr="00030907">
        <w:rPr>
          <w:rFonts w:ascii="Times New Roman" w:hAnsi="Times New Roman"/>
        </w:rPr>
        <w:t>FN600527</w:t>
      </w:r>
      <w:r w:rsidR="00DB341B">
        <w:rPr>
          <w:rFonts w:ascii="Times New Roman" w:hAnsi="Times New Roman"/>
        </w:rPr>
        <w:t xml:space="preserve"> (dále jen „</w:t>
      </w:r>
      <w:r w:rsidR="00DB341B" w:rsidRPr="00DB341B">
        <w:rPr>
          <w:rFonts w:ascii="Times New Roman" w:hAnsi="Times New Roman"/>
          <w:b/>
        </w:rPr>
        <w:t xml:space="preserve">Předmět </w:t>
      </w:r>
      <w:r w:rsidR="00DB341B">
        <w:rPr>
          <w:rFonts w:ascii="Times New Roman" w:hAnsi="Times New Roman"/>
          <w:b/>
        </w:rPr>
        <w:t>koupě</w:t>
      </w:r>
      <w:r w:rsidR="00DB341B">
        <w:rPr>
          <w:rFonts w:ascii="Times New Roman" w:hAnsi="Times New Roman"/>
        </w:rPr>
        <w:t>“).</w:t>
      </w:r>
    </w:p>
    <w:p w14:paraId="3E4CB8BF" w14:textId="77777777" w:rsidR="00F543EE" w:rsidRPr="00CF33F2" w:rsidRDefault="00F543EE" w:rsidP="0003090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205852A7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CF33F2">
        <w:rPr>
          <w:rFonts w:ascii="Times New Roman" w:hAnsi="Times New Roman"/>
          <w:b/>
          <w:spacing w:val="-3"/>
          <w:sz w:val="28"/>
          <w:szCs w:val="28"/>
        </w:rPr>
        <w:t xml:space="preserve">3. </w:t>
      </w:r>
      <w:r w:rsidRPr="00CF33F2">
        <w:rPr>
          <w:rFonts w:ascii="Times New Roman" w:hAnsi="Times New Roman"/>
          <w:b/>
          <w:spacing w:val="-3"/>
          <w:sz w:val="28"/>
          <w:szCs w:val="28"/>
        </w:rPr>
        <w:tab/>
        <w:t xml:space="preserve">Cena </w:t>
      </w:r>
    </w:p>
    <w:p w14:paraId="77678D48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</w:rPr>
      </w:pPr>
    </w:p>
    <w:p w14:paraId="5AA40156" w14:textId="52A84CCF" w:rsidR="00F543EE" w:rsidRDefault="00F543EE" w:rsidP="00AD07D6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r w:rsidRPr="00CF33F2">
        <w:rPr>
          <w:rFonts w:ascii="Times New Roman" w:hAnsi="Times New Roman"/>
          <w:spacing w:val="-3"/>
        </w:rPr>
        <w:t xml:space="preserve">3.1. </w:t>
      </w:r>
      <w:r w:rsidRPr="00CF33F2">
        <w:rPr>
          <w:rFonts w:ascii="Times New Roman" w:hAnsi="Times New Roman"/>
          <w:spacing w:val="-3"/>
        </w:rPr>
        <w:tab/>
        <w:t xml:space="preserve">Kupní cena </w:t>
      </w:r>
      <w:r w:rsidR="00DB341B">
        <w:rPr>
          <w:rFonts w:ascii="Times New Roman" w:hAnsi="Times New Roman"/>
          <w:spacing w:val="-3"/>
        </w:rPr>
        <w:t xml:space="preserve">za Předmět koupě </w:t>
      </w:r>
      <w:r w:rsidRPr="00CF33F2">
        <w:rPr>
          <w:rFonts w:ascii="Times New Roman" w:hAnsi="Times New Roman"/>
          <w:spacing w:val="-3"/>
        </w:rPr>
        <w:t>je stanovena dohodou mezi prodávajícím a kupujícím</w:t>
      </w:r>
      <w:r w:rsidR="000A5D42">
        <w:rPr>
          <w:rFonts w:ascii="Times New Roman" w:hAnsi="Times New Roman"/>
          <w:spacing w:val="-3"/>
        </w:rPr>
        <w:t xml:space="preserve"> k </w:t>
      </w:r>
      <w:proofErr w:type="gramStart"/>
      <w:r w:rsidR="000A5D42">
        <w:rPr>
          <w:rFonts w:ascii="Times New Roman" w:hAnsi="Times New Roman"/>
          <w:spacing w:val="-3"/>
        </w:rPr>
        <w:t>1.11.2021</w:t>
      </w:r>
      <w:proofErr w:type="gramEnd"/>
      <w:r w:rsidRPr="00CF33F2">
        <w:rPr>
          <w:rFonts w:ascii="Times New Roman" w:hAnsi="Times New Roman"/>
          <w:spacing w:val="-3"/>
        </w:rPr>
        <w:t xml:space="preserve"> následujícím způsobem:</w:t>
      </w:r>
    </w:p>
    <w:p w14:paraId="60D41595" w14:textId="77777777" w:rsidR="00AD07D6" w:rsidRPr="00CF33F2" w:rsidRDefault="00AD07D6" w:rsidP="00AD07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34CF10F" w14:textId="42CFD8DF" w:rsidR="00F543EE" w:rsidRPr="00CF33F2" w:rsidRDefault="00F543EE" w:rsidP="008239E7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F33F2">
        <w:rPr>
          <w:rFonts w:ascii="Times New Roman" w:hAnsi="Times New Roman"/>
          <w:spacing w:val="-3"/>
        </w:rPr>
        <w:t>Cena vozíku</w:t>
      </w:r>
      <w:r w:rsidR="000A5D42">
        <w:rPr>
          <w:rFonts w:ascii="Times New Roman" w:hAnsi="Times New Roman"/>
          <w:spacing w:val="-3"/>
        </w:rPr>
        <w:t xml:space="preserve"> EFG 220</w:t>
      </w:r>
      <w:r w:rsidRPr="00CF33F2">
        <w:rPr>
          <w:rFonts w:ascii="Times New Roman" w:hAnsi="Times New Roman"/>
          <w:spacing w:val="-3"/>
        </w:rPr>
        <w:t>:</w:t>
      </w:r>
      <w:r w:rsidR="00030907">
        <w:rPr>
          <w:rFonts w:ascii="Times New Roman" w:hAnsi="Times New Roman"/>
          <w:spacing w:val="-3"/>
        </w:rPr>
        <w:t xml:space="preserve"> 399 000,-Kč</w:t>
      </w:r>
    </w:p>
    <w:p w14:paraId="3B6992B4" w14:textId="52EF55A5" w:rsidR="00F543EE" w:rsidRPr="00030907" w:rsidRDefault="00F543EE" w:rsidP="008239E7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CF33F2">
        <w:rPr>
          <w:rFonts w:ascii="Times New Roman" w:hAnsi="Times New Roman"/>
          <w:spacing w:val="-3"/>
        </w:rPr>
        <w:t>Celková cena dodávky:</w:t>
      </w:r>
      <w:r w:rsidR="00030907">
        <w:rPr>
          <w:rFonts w:ascii="Times New Roman" w:hAnsi="Times New Roman"/>
          <w:spacing w:val="-3"/>
        </w:rPr>
        <w:t xml:space="preserve"> </w:t>
      </w:r>
      <w:r w:rsidR="00030907" w:rsidRPr="00030907">
        <w:rPr>
          <w:rFonts w:ascii="Times New Roman" w:hAnsi="Times New Roman"/>
          <w:b/>
          <w:bCs/>
          <w:spacing w:val="-3"/>
        </w:rPr>
        <w:t>399 000,- Kč</w:t>
      </w:r>
    </w:p>
    <w:p w14:paraId="5C2DD80F" w14:textId="01E55B40" w:rsidR="00F543EE" w:rsidRDefault="00F543EE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65C69B07" w14:textId="6DDF83AB" w:rsidR="00F543EE" w:rsidRPr="00CF33F2" w:rsidRDefault="00F543EE" w:rsidP="000A5D42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F33F2">
        <w:rPr>
          <w:rFonts w:ascii="Times New Roman" w:hAnsi="Times New Roman"/>
          <w:spacing w:val="-3"/>
        </w:rPr>
        <w:t xml:space="preserve"> </w:t>
      </w:r>
    </w:p>
    <w:p w14:paraId="0F3644BF" w14:textId="77777777" w:rsidR="00F543EE" w:rsidRPr="00CF33F2" w:rsidRDefault="00F543EE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2FF807C3" w14:textId="3A7E668B" w:rsidR="00F543EE" w:rsidRDefault="00F543EE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3.</w:t>
      </w:r>
      <w:r w:rsidR="000A5D42">
        <w:rPr>
          <w:rFonts w:ascii="Times New Roman" w:hAnsi="Times New Roman"/>
          <w:spacing w:val="-3"/>
        </w:rPr>
        <w:t>2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spacing w:val="-3"/>
        </w:rPr>
        <w:tab/>
        <w:t>Uvedená kupní cena nezahrnuje daň z přidané hodnoty.</w:t>
      </w:r>
      <w:r w:rsidR="00795C20">
        <w:rPr>
          <w:rFonts w:ascii="Times New Roman" w:hAnsi="Times New Roman"/>
          <w:spacing w:val="-3"/>
        </w:rPr>
        <w:t xml:space="preserve"> </w:t>
      </w:r>
      <w:r w:rsidR="00795C20" w:rsidRPr="00795C20">
        <w:rPr>
          <w:rFonts w:ascii="Times New Roman" w:hAnsi="Times New Roman"/>
          <w:spacing w:val="-3"/>
        </w:rPr>
        <w:t>DPH bude vypo</w:t>
      </w:r>
      <w:r w:rsidR="00795C20" w:rsidRPr="00795C20">
        <w:rPr>
          <w:rFonts w:ascii="Times New Roman" w:hAnsi="Times New Roman" w:hint="eastAsia"/>
          <w:spacing w:val="-3"/>
        </w:rPr>
        <w:t>čí</w:t>
      </w:r>
      <w:r w:rsidR="00795C20" w:rsidRPr="00795C20">
        <w:rPr>
          <w:rFonts w:ascii="Times New Roman" w:hAnsi="Times New Roman"/>
          <w:spacing w:val="-3"/>
        </w:rPr>
        <w:t>tána a uhrazena v souladu s aplikovatelnými právními p</w:t>
      </w:r>
      <w:r w:rsidR="00795C20" w:rsidRPr="00795C20">
        <w:rPr>
          <w:rFonts w:ascii="Times New Roman" w:hAnsi="Times New Roman" w:hint="eastAsia"/>
          <w:spacing w:val="-3"/>
        </w:rPr>
        <w:t>ř</w:t>
      </w:r>
      <w:r w:rsidR="00795C20" w:rsidRPr="00795C20">
        <w:rPr>
          <w:rFonts w:ascii="Times New Roman" w:hAnsi="Times New Roman"/>
          <w:spacing w:val="-3"/>
        </w:rPr>
        <w:t>edpisy.</w:t>
      </w:r>
    </w:p>
    <w:p w14:paraId="1E30AA0E" w14:textId="1FF90471" w:rsidR="00795C20" w:rsidRPr="00CF33F2" w:rsidRDefault="00795C20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3.3</w:t>
      </w:r>
      <w:r w:rsidRPr="00795C20">
        <w:rPr>
          <w:rFonts w:ascii="Times New Roman" w:hAnsi="Times New Roman"/>
          <w:spacing w:val="-3"/>
        </w:rPr>
        <w:tab/>
        <w:t>Kupní cena je nep</w:t>
      </w:r>
      <w:r w:rsidRPr="00795C20">
        <w:rPr>
          <w:rFonts w:ascii="Times New Roman" w:hAnsi="Times New Roman" w:hint="eastAsia"/>
          <w:spacing w:val="-3"/>
        </w:rPr>
        <w:t>ř</w:t>
      </w:r>
      <w:r w:rsidRPr="00795C20">
        <w:rPr>
          <w:rFonts w:ascii="Times New Roman" w:hAnsi="Times New Roman"/>
          <w:spacing w:val="-3"/>
        </w:rPr>
        <w:t>ekro</w:t>
      </w:r>
      <w:r w:rsidRPr="00795C20">
        <w:rPr>
          <w:rFonts w:ascii="Times New Roman" w:hAnsi="Times New Roman" w:hint="eastAsia"/>
          <w:spacing w:val="-3"/>
        </w:rPr>
        <w:t>č</w:t>
      </w:r>
      <w:r w:rsidRPr="00795C20">
        <w:rPr>
          <w:rFonts w:ascii="Times New Roman" w:hAnsi="Times New Roman"/>
          <w:spacing w:val="-3"/>
        </w:rPr>
        <w:t>ite</w:t>
      </w:r>
      <w:r>
        <w:rPr>
          <w:rFonts w:ascii="Times New Roman" w:hAnsi="Times New Roman"/>
          <w:spacing w:val="-3"/>
        </w:rPr>
        <w:t>lná a zahrnuje veškeré náklady p</w:t>
      </w:r>
      <w:r w:rsidRPr="00795C20">
        <w:rPr>
          <w:rFonts w:ascii="Times New Roman" w:hAnsi="Times New Roman"/>
          <w:spacing w:val="-3"/>
        </w:rPr>
        <w:t>rodávajícího spojené s pln</w:t>
      </w:r>
      <w:r w:rsidRPr="00795C20">
        <w:rPr>
          <w:rFonts w:ascii="Times New Roman" w:hAnsi="Times New Roman" w:hint="eastAsia"/>
          <w:spacing w:val="-3"/>
        </w:rPr>
        <w:t>ě</w:t>
      </w:r>
      <w:r w:rsidR="0088194A">
        <w:rPr>
          <w:rFonts w:ascii="Times New Roman" w:hAnsi="Times New Roman"/>
          <w:spacing w:val="-3"/>
        </w:rPr>
        <w:t>ním této s</w:t>
      </w:r>
      <w:r w:rsidRPr="00795C20">
        <w:rPr>
          <w:rFonts w:ascii="Times New Roman" w:hAnsi="Times New Roman"/>
          <w:spacing w:val="-3"/>
        </w:rPr>
        <w:t>mlouvy. Kupní cena zah</w:t>
      </w:r>
      <w:r>
        <w:rPr>
          <w:rFonts w:ascii="Times New Roman" w:hAnsi="Times New Roman"/>
          <w:spacing w:val="-3"/>
        </w:rPr>
        <w:t>rnuje zejména veškeré náklady p</w:t>
      </w:r>
      <w:r w:rsidRPr="00795C20">
        <w:rPr>
          <w:rFonts w:ascii="Times New Roman" w:hAnsi="Times New Roman"/>
          <w:spacing w:val="-3"/>
        </w:rPr>
        <w:t xml:space="preserve">rodávajícího na odevzdání </w:t>
      </w:r>
      <w:r w:rsidR="0088194A">
        <w:rPr>
          <w:rFonts w:ascii="Times New Roman" w:hAnsi="Times New Roman"/>
          <w:spacing w:val="-3"/>
        </w:rPr>
        <w:t>Předmětu koupě</w:t>
      </w:r>
      <w:r w:rsidRPr="00795C20">
        <w:rPr>
          <w:rFonts w:ascii="Times New Roman" w:hAnsi="Times New Roman"/>
          <w:spacing w:val="-3"/>
        </w:rPr>
        <w:t>, náklady na autorská práva, licence, pojišt</w:t>
      </w:r>
      <w:r w:rsidRPr="00795C20">
        <w:rPr>
          <w:rFonts w:ascii="Times New Roman" w:hAnsi="Times New Roman" w:hint="eastAsia"/>
          <w:spacing w:val="-3"/>
        </w:rPr>
        <w:t>ě</w:t>
      </w:r>
      <w:r w:rsidRPr="00795C20">
        <w:rPr>
          <w:rFonts w:ascii="Times New Roman" w:hAnsi="Times New Roman"/>
          <w:spacing w:val="-3"/>
        </w:rPr>
        <w:t>ní, dan</w:t>
      </w:r>
      <w:r w:rsidRPr="00795C20">
        <w:rPr>
          <w:rFonts w:ascii="Times New Roman" w:hAnsi="Times New Roman" w:hint="eastAsia"/>
          <w:spacing w:val="-3"/>
        </w:rPr>
        <w:t>ě</w:t>
      </w:r>
      <w:r>
        <w:rPr>
          <w:rFonts w:ascii="Times New Roman" w:hAnsi="Times New Roman"/>
          <w:spacing w:val="-3"/>
        </w:rPr>
        <w:t xml:space="preserve"> </w:t>
      </w:r>
      <w:r w:rsidRPr="00795C20">
        <w:rPr>
          <w:rFonts w:ascii="Times New Roman" w:hAnsi="Times New Roman"/>
          <w:spacing w:val="-3"/>
        </w:rPr>
        <w:t>a jakékoliv další náklady spojené s pln</w:t>
      </w:r>
      <w:r w:rsidRPr="00795C20">
        <w:rPr>
          <w:rFonts w:ascii="Times New Roman" w:hAnsi="Times New Roman" w:hint="eastAsia"/>
          <w:spacing w:val="-3"/>
        </w:rPr>
        <w:t>ě</w:t>
      </w:r>
      <w:r w:rsidR="0088194A">
        <w:rPr>
          <w:rFonts w:ascii="Times New Roman" w:hAnsi="Times New Roman"/>
          <w:spacing w:val="-3"/>
        </w:rPr>
        <w:t>ním této s</w:t>
      </w:r>
      <w:r w:rsidRPr="00795C20">
        <w:rPr>
          <w:rFonts w:ascii="Times New Roman" w:hAnsi="Times New Roman"/>
          <w:spacing w:val="-3"/>
        </w:rPr>
        <w:t>mlouvy.</w:t>
      </w:r>
    </w:p>
    <w:p w14:paraId="594E9C67" w14:textId="77777777" w:rsidR="00CF33F2" w:rsidRDefault="00CF33F2" w:rsidP="00CF33F2">
      <w:pPr>
        <w:rPr>
          <w:rFonts w:ascii="Times New Roman" w:hAnsi="Times New Roman"/>
          <w:spacing w:val="-3"/>
        </w:rPr>
      </w:pPr>
    </w:p>
    <w:p w14:paraId="37D31015" w14:textId="77777777" w:rsidR="00F543EE" w:rsidRPr="00CF33F2" w:rsidRDefault="00F543EE" w:rsidP="00CF33F2">
      <w:pPr>
        <w:rPr>
          <w:rFonts w:ascii="Times New Roman" w:hAnsi="Times New Roman"/>
          <w:b/>
          <w:spacing w:val="-3"/>
          <w:sz w:val="28"/>
          <w:szCs w:val="28"/>
        </w:rPr>
      </w:pPr>
      <w:r w:rsidRPr="00CF33F2">
        <w:rPr>
          <w:rFonts w:ascii="Times New Roman" w:hAnsi="Times New Roman"/>
          <w:b/>
          <w:spacing w:val="-3"/>
          <w:sz w:val="28"/>
          <w:szCs w:val="28"/>
        </w:rPr>
        <w:t>4.</w:t>
      </w:r>
      <w:r w:rsidRPr="00CF33F2">
        <w:rPr>
          <w:rFonts w:ascii="Times New Roman" w:hAnsi="Times New Roman"/>
          <w:b/>
          <w:spacing w:val="-3"/>
          <w:sz w:val="28"/>
          <w:szCs w:val="28"/>
        </w:rPr>
        <w:tab/>
        <w:t>Platební podmínka</w:t>
      </w:r>
    </w:p>
    <w:p w14:paraId="371CC85A" w14:textId="77777777" w:rsidR="00F543EE" w:rsidRPr="00CF33F2" w:rsidRDefault="00F543EE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</w:rPr>
      </w:pPr>
    </w:p>
    <w:p w14:paraId="663EEC8D" w14:textId="23BF86C6" w:rsidR="00F543EE" w:rsidRPr="00CF33F2" w:rsidRDefault="00F543EE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4.1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b/>
          <w:spacing w:val="-3"/>
        </w:rPr>
        <w:tab/>
      </w:r>
      <w:r w:rsidRPr="00CF33F2">
        <w:rPr>
          <w:rFonts w:ascii="Times New Roman" w:hAnsi="Times New Roman"/>
          <w:spacing w:val="-3"/>
        </w:rPr>
        <w:t xml:space="preserve">Kupující se zavazuje uhradit </w:t>
      </w:r>
      <w:r w:rsidR="00DB341B">
        <w:rPr>
          <w:rFonts w:ascii="Times New Roman" w:hAnsi="Times New Roman"/>
          <w:spacing w:val="-3"/>
        </w:rPr>
        <w:t>Předmět koupě</w:t>
      </w:r>
      <w:r w:rsidRPr="00CF33F2">
        <w:rPr>
          <w:rFonts w:ascii="Times New Roman" w:hAnsi="Times New Roman"/>
          <w:spacing w:val="-3"/>
        </w:rPr>
        <w:t xml:space="preserve"> následujícím způsobem:</w:t>
      </w:r>
    </w:p>
    <w:p w14:paraId="1705BE7B" w14:textId="77777777" w:rsidR="00F543EE" w:rsidRPr="00CF33F2" w:rsidRDefault="00F543EE" w:rsidP="008239E7">
      <w:pPr>
        <w:numPr>
          <w:ilvl w:val="12"/>
          <w:numId w:val="0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7DC37D90" w14:textId="29EA5B4E" w:rsidR="00257789" w:rsidRDefault="00257789" w:rsidP="0088194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57789">
        <w:rPr>
          <w:rFonts w:ascii="Times New Roman" w:hAnsi="Times New Roman"/>
          <w:spacing w:val="-3"/>
        </w:rPr>
        <w:t xml:space="preserve">Kupní cena bude Kupujícím uhrazena </w:t>
      </w:r>
      <w:r>
        <w:rPr>
          <w:rFonts w:ascii="Times New Roman" w:hAnsi="Times New Roman"/>
          <w:spacing w:val="-3"/>
        </w:rPr>
        <w:t xml:space="preserve">v celkové výši </w:t>
      </w:r>
      <w:r w:rsidRPr="00257789">
        <w:rPr>
          <w:rFonts w:ascii="Times New Roman" w:hAnsi="Times New Roman"/>
          <w:spacing w:val="-3"/>
        </w:rPr>
        <w:t>na základ</w:t>
      </w:r>
      <w:r w:rsidRPr="00257789">
        <w:rPr>
          <w:rFonts w:ascii="Times New Roman" w:hAnsi="Times New Roman" w:hint="eastAsia"/>
          <w:spacing w:val="-3"/>
        </w:rPr>
        <w:t>ě</w:t>
      </w:r>
      <w:r w:rsidRPr="00257789">
        <w:rPr>
          <w:rFonts w:ascii="Times New Roman" w:hAnsi="Times New Roman"/>
          <w:spacing w:val="-3"/>
        </w:rPr>
        <w:t xml:space="preserve"> faktury, a to bezhotovostní platbou na ú</w:t>
      </w:r>
      <w:r w:rsidRPr="00257789">
        <w:rPr>
          <w:rFonts w:ascii="Times New Roman" w:hAnsi="Times New Roman" w:hint="eastAsia"/>
          <w:spacing w:val="-3"/>
        </w:rPr>
        <w:t>č</w:t>
      </w:r>
      <w:r w:rsidR="00795C20">
        <w:rPr>
          <w:rFonts w:ascii="Times New Roman" w:hAnsi="Times New Roman"/>
          <w:spacing w:val="-3"/>
        </w:rPr>
        <w:t>et p</w:t>
      </w:r>
      <w:r w:rsidRPr="00257789">
        <w:rPr>
          <w:rFonts w:ascii="Times New Roman" w:hAnsi="Times New Roman"/>
          <w:spacing w:val="-3"/>
        </w:rPr>
        <w:t>rodávajícího uvedený na faktu</w:t>
      </w:r>
      <w:r w:rsidRPr="00257789">
        <w:rPr>
          <w:rFonts w:ascii="Times New Roman" w:hAnsi="Times New Roman" w:hint="eastAsia"/>
          <w:spacing w:val="-3"/>
        </w:rPr>
        <w:t>ř</w:t>
      </w:r>
      <w:r w:rsidRPr="00257789">
        <w:rPr>
          <w:rFonts w:ascii="Times New Roman" w:hAnsi="Times New Roman"/>
          <w:spacing w:val="-3"/>
        </w:rPr>
        <w:t>e. Prodávající je oprávn</w:t>
      </w:r>
      <w:r w:rsidRPr="00257789">
        <w:rPr>
          <w:rFonts w:ascii="Times New Roman" w:hAnsi="Times New Roman" w:hint="eastAsia"/>
          <w:spacing w:val="-3"/>
        </w:rPr>
        <w:t>ě</w:t>
      </w:r>
      <w:r w:rsidRPr="00257789">
        <w:rPr>
          <w:rFonts w:ascii="Times New Roman" w:hAnsi="Times New Roman"/>
          <w:spacing w:val="-3"/>
        </w:rPr>
        <w:t xml:space="preserve">n vystavit </w:t>
      </w:r>
      <w:r>
        <w:rPr>
          <w:rFonts w:ascii="Times New Roman" w:hAnsi="Times New Roman"/>
          <w:spacing w:val="-3"/>
        </w:rPr>
        <w:t xml:space="preserve">fakturu </w:t>
      </w:r>
      <w:r w:rsidR="00DB341B">
        <w:rPr>
          <w:rFonts w:ascii="Times New Roman" w:hAnsi="Times New Roman"/>
          <w:spacing w:val="-3"/>
        </w:rPr>
        <w:t>až po podpisu P</w:t>
      </w:r>
      <w:r w:rsidRPr="00257789">
        <w:rPr>
          <w:rFonts w:ascii="Times New Roman" w:hAnsi="Times New Roman" w:hint="eastAsia"/>
          <w:spacing w:val="-3"/>
        </w:rPr>
        <w:t>ř</w:t>
      </w:r>
      <w:r w:rsidR="00DB341B">
        <w:rPr>
          <w:rFonts w:ascii="Times New Roman" w:hAnsi="Times New Roman"/>
          <w:spacing w:val="-3"/>
        </w:rPr>
        <w:t>edávacího protokolu. Kopie P</w:t>
      </w:r>
      <w:r w:rsidRPr="00257789">
        <w:rPr>
          <w:rFonts w:ascii="Times New Roman" w:hAnsi="Times New Roman" w:hint="eastAsia"/>
          <w:spacing w:val="-3"/>
        </w:rPr>
        <w:t>ř</w:t>
      </w:r>
      <w:r w:rsidRPr="00257789">
        <w:rPr>
          <w:rFonts w:ascii="Times New Roman" w:hAnsi="Times New Roman"/>
          <w:spacing w:val="-3"/>
        </w:rPr>
        <w:t>edávacího protokolu musí být p</w:t>
      </w:r>
      <w:r w:rsidRPr="00257789">
        <w:rPr>
          <w:rFonts w:ascii="Times New Roman" w:hAnsi="Times New Roman" w:hint="eastAsia"/>
          <w:spacing w:val="-3"/>
        </w:rPr>
        <w:t>ří</w:t>
      </w:r>
      <w:r w:rsidRPr="00257789">
        <w:rPr>
          <w:rFonts w:ascii="Times New Roman" w:hAnsi="Times New Roman"/>
          <w:spacing w:val="-3"/>
        </w:rPr>
        <w:t xml:space="preserve">lohou faktury. Kupující preferuje elektronickou fakturaci na elektronickou adresu </w:t>
      </w:r>
      <w:hyperlink r:id="rId7" w:history="1">
        <w:r w:rsidRPr="00D06888">
          <w:rPr>
            <w:rStyle w:val="Hypertextovodkaz"/>
            <w:rFonts w:ascii="Times New Roman" w:hAnsi="Times New Roman"/>
            <w:spacing w:val="-3"/>
          </w:rPr>
          <w:t>efaktury@fzu.cz</w:t>
        </w:r>
      </w:hyperlink>
      <w:r w:rsidRPr="00257789">
        <w:rPr>
          <w:rFonts w:ascii="Times New Roman" w:hAnsi="Times New Roman"/>
          <w:spacing w:val="-3"/>
        </w:rPr>
        <w:t>.</w:t>
      </w:r>
      <w:r w:rsidR="00795C20">
        <w:rPr>
          <w:rFonts w:ascii="Times New Roman" w:hAnsi="Times New Roman"/>
          <w:spacing w:val="-3"/>
        </w:rPr>
        <w:t xml:space="preserve"> Faktura vystavená p</w:t>
      </w:r>
      <w:r w:rsidR="00795C20" w:rsidRPr="00795C20">
        <w:rPr>
          <w:rFonts w:ascii="Times New Roman" w:hAnsi="Times New Roman"/>
          <w:spacing w:val="-3"/>
        </w:rPr>
        <w:t>rodávajícím musí obsahovat náležitosti vyžadované právními p</w:t>
      </w:r>
      <w:r w:rsidR="00795C20" w:rsidRPr="00795C20">
        <w:rPr>
          <w:rFonts w:ascii="Times New Roman" w:hAnsi="Times New Roman" w:hint="eastAsia"/>
          <w:spacing w:val="-3"/>
        </w:rPr>
        <w:t>ř</w:t>
      </w:r>
      <w:r w:rsidR="00795C20" w:rsidRPr="00795C20">
        <w:rPr>
          <w:rFonts w:ascii="Times New Roman" w:hAnsi="Times New Roman"/>
          <w:spacing w:val="-3"/>
        </w:rPr>
        <w:t xml:space="preserve">edpisy </w:t>
      </w:r>
      <w:r w:rsidR="00795C20" w:rsidRPr="00795C20">
        <w:rPr>
          <w:rFonts w:ascii="Times New Roman" w:hAnsi="Times New Roman" w:hint="eastAsia"/>
          <w:spacing w:val="-3"/>
        </w:rPr>
        <w:t>Č</w:t>
      </w:r>
      <w:r w:rsidR="00795C20" w:rsidRPr="00795C20">
        <w:rPr>
          <w:rFonts w:ascii="Times New Roman" w:hAnsi="Times New Roman"/>
          <w:spacing w:val="-3"/>
        </w:rPr>
        <w:t>eské republiky pro da</w:t>
      </w:r>
      <w:r w:rsidR="00795C20" w:rsidRPr="00795C20">
        <w:rPr>
          <w:rFonts w:ascii="Times New Roman" w:hAnsi="Times New Roman" w:hint="eastAsia"/>
          <w:spacing w:val="-3"/>
        </w:rPr>
        <w:t>ň</w:t>
      </w:r>
      <w:r w:rsidR="00795C20" w:rsidRPr="00795C20">
        <w:rPr>
          <w:rFonts w:ascii="Times New Roman" w:hAnsi="Times New Roman"/>
          <w:spacing w:val="-3"/>
        </w:rPr>
        <w:t>ový doklad.</w:t>
      </w:r>
    </w:p>
    <w:p w14:paraId="12E240F6" w14:textId="77777777" w:rsidR="00257789" w:rsidRDefault="00257789" w:rsidP="0088194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D27F906" w14:textId="036FE6A8" w:rsidR="00257789" w:rsidRPr="00695144" w:rsidRDefault="00257789" w:rsidP="0088194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57789">
        <w:rPr>
          <w:rFonts w:ascii="Times New Roman" w:hAnsi="Times New Roman"/>
          <w:spacing w:val="-3"/>
        </w:rPr>
        <w:t xml:space="preserve">Kupující je povinen </w:t>
      </w:r>
      <w:r w:rsidRPr="00257789">
        <w:rPr>
          <w:rFonts w:ascii="Times New Roman" w:hAnsi="Times New Roman" w:hint="eastAsia"/>
          <w:spacing w:val="-3"/>
        </w:rPr>
        <w:t>řá</w:t>
      </w:r>
      <w:r w:rsidRPr="00257789">
        <w:rPr>
          <w:rFonts w:ascii="Times New Roman" w:hAnsi="Times New Roman"/>
          <w:spacing w:val="-3"/>
        </w:rPr>
        <w:t>dn</w:t>
      </w:r>
      <w:r w:rsidRPr="00257789">
        <w:rPr>
          <w:rFonts w:ascii="Times New Roman" w:hAnsi="Times New Roman" w:hint="eastAsia"/>
          <w:spacing w:val="-3"/>
        </w:rPr>
        <w:t>ě</w:t>
      </w:r>
      <w:r>
        <w:rPr>
          <w:rFonts w:ascii="Times New Roman" w:hAnsi="Times New Roman"/>
          <w:spacing w:val="-3"/>
        </w:rPr>
        <w:t xml:space="preserve"> vystavenou fakturu</w:t>
      </w:r>
      <w:r w:rsidRPr="00257789">
        <w:rPr>
          <w:rFonts w:ascii="Times New Roman" w:hAnsi="Times New Roman"/>
          <w:spacing w:val="-3"/>
        </w:rPr>
        <w:t xml:space="preserve"> uhradit do 30 dn</w:t>
      </w:r>
      <w:r w:rsidRPr="00257789">
        <w:rPr>
          <w:rFonts w:ascii="Times New Roman" w:hAnsi="Times New Roman" w:hint="eastAsia"/>
          <w:spacing w:val="-3"/>
        </w:rPr>
        <w:t>ů</w:t>
      </w:r>
      <w:r>
        <w:rPr>
          <w:rFonts w:ascii="Times New Roman" w:hAnsi="Times New Roman"/>
          <w:spacing w:val="-3"/>
        </w:rPr>
        <w:t xml:space="preserve">  ode dne jejího</w:t>
      </w:r>
      <w:r w:rsidRPr="00257789">
        <w:rPr>
          <w:rFonts w:ascii="Times New Roman" w:hAnsi="Times New Roman"/>
          <w:spacing w:val="-3"/>
        </w:rPr>
        <w:t xml:space="preserve"> doru</w:t>
      </w:r>
      <w:r w:rsidRPr="00257789">
        <w:rPr>
          <w:rFonts w:ascii="Times New Roman" w:hAnsi="Times New Roman" w:hint="eastAsia"/>
          <w:spacing w:val="-3"/>
        </w:rPr>
        <w:t>č</w:t>
      </w:r>
      <w:r w:rsidRPr="00257789">
        <w:rPr>
          <w:rFonts w:ascii="Times New Roman" w:hAnsi="Times New Roman"/>
          <w:spacing w:val="-3"/>
        </w:rPr>
        <w:t xml:space="preserve">ení. Faktura se považuje za uhrazenou dnem odepsání fakturované </w:t>
      </w:r>
      <w:r w:rsidRPr="00257789">
        <w:rPr>
          <w:rFonts w:ascii="Times New Roman" w:hAnsi="Times New Roman" w:hint="eastAsia"/>
          <w:spacing w:val="-3"/>
        </w:rPr>
        <w:t>čá</w:t>
      </w:r>
      <w:r w:rsidRPr="00257789">
        <w:rPr>
          <w:rFonts w:ascii="Times New Roman" w:hAnsi="Times New Roman"/>
          <w:spacing w:val="-3"/>
        </w:rPr>
        <w:t>stky z ú</w:t>
      </w:r>
      <w:r w:rsidRPr="00257789">
        <w:rPr>
          <w:rFonts w:ascii="Times New Roman" w:hAnsi="Times New Roman" w:hint="eastAsia"/>
          <w:spacing w:val="-3"/>
        </w:rPr>
        <w:t>č</w:t>
      </w:r>
      <w:r>
        <w:rPr>
          <w:rFonts w:ascii="Times New Roman" w:hAnsi="Times New Roman"/>
          <w:spacing w:val="-3"/>
        </w:rPr>
        <w:t>tu k</w:t>
      </w:r>
      <w:r w:rsidRPr="00257789">
        <w:rPr>
          <w:rFonts w:ascii="Times New Roman" w:hAnsi="Times New Roman"/>
          <w:spacing w:val="-3"/>
        </w:rPr>
        <w:t>upujícího ve prosp</w:t>
      </w:r>
      <w:r w:rsidRPr="00257789">
        <w:rPr>
          <w:rFonts w:ascii="Times New Roman" w:hAnsi="Times New Roman" w:hint="eastAsia"/>
          <w:spacing w:val="-3"/>
        </w:rPr>
        <w:t>ě</w:t>
      </w:r>
      <w:r w:rsidRPr="00257789">
        <w:rPr>
          <w:rFonts w:ascii="Times New Roman" w:hAnsi="Times New Roman"/>
          <w:spacing w:val="-3"/>
        </w:rPr>
        <w:t>ch ú</w:t>
      </w:r>
      <w:r w:rsidRPr="00257789">
        <w:rPr>
          <w:rFonts w:ascii="Times New Roman" w:hAnsi="Times New Roman" w:hint="eastAsia"/>
          <w:spacing w:val="-3"/>
        </w:rPr>
        <w:t>č</w:t>
      </w:r>
      <w:r>
        <w:rPr>
          <w:rFonts w:ascii="Times New Roman" w:hAnsi="Times New Roman"/>
          <w:spacing w:val="-3"/>
        </w:rPr>
        <w:t>tu prodávajícího. Uvede-li p</w:t>
      </w:r>
      <w:r w:rsidRPr="00257789">
        <w:rPr>
          <w:rFonts w:ascii="Times New Roman" w:hAnsi="Times New Roman"/>
          <w:spacing w:val="-3"/>
        </w:rPr>
        <w:t>rodávající na faktu</w:t>
      </w:r>
      <w:r w:rsidRPr="00257789">
        <w:rPr>
          <w:rFonts w:ascii="Times New Roman" w:hAnsi="Times New Roman" w:hint="eastAsia"/>
          <w:spacing w:val="-3"/>
        </w:rPr>
        <w:t>ř</w:t>
      </w:r>
      <w:r>
        <w:rPr>
          <w:rFonts w:ascii="Times New Roman" w:hAnsi="Times New Roman"/>
          <w:spacing w:val="-3"/>
        </w:rPr>
        <w:t>e jinou</w:t>
      </w:r>
      <w:r w:rsidRPr="00257789">
        <w:rPr>
          <w:rFonts w:ascii="Times New Roman" w:hAnsi="Times New Roman"/>
          <w:spacing w:val="-3"/>
        </w:rPr>
        <w:t xml:space="preserve"> lh</w:t>
      </w:r>
      <w:r w:rsidRPr="00257789">
        <w:rPr>
          <w:rFonts w:ascii="Times New Roman" w:hAnsi="Times New Roman" w:hint="eastAsia"/>
          <w:spacing w:val="-3"/>
        </w:rPr>
        <w:t>ů</w:t>
      </w:r>
      <w:r w:rsidRPr="00257789">
        <w:rPr>
          <w:rFonts w:ascii="Times New Roman" w:hAnsi="Times New Roman"/>
          <w:spacing w:val="-3"/>
        </w:rPr>
        <w:t>tu splatnosti ne</w:t>
      </w:r>
      <w:r w:rsidR="0088194A">
        <w:rPr>
          <w:rFonts w:ascii="Times New Roman" w:hAnsi="Times New Roman"/>
          <w:spacing w:val="-3"/>
        </w:rPr>
        <w:t>ž tu, která je dohodnutá touto s</w:t>
      </w:r>
      <w:r w:rsidRPr="00257789">
        <w:rPr>
          <w:rFonts w:ascii="Times New Roman" w:hAnsi="Times New Roman"/>
          <w:spacing w:val="-3"/>
        </w:rPr>
        <w:t>mlouvou, nebude na takovou lh</w:t>
      </w:r>
      <w:r w:rsidRPr="00257789">
        <w:rPr>
          <w:rFonts w:ascii="Times New Roman" w:hAnsi="Times New Roman" w:hint="eastAsia"/>
          <w:spacing w:val="-3"/>
        </w:rPr>
        <w:t>ů</w:t>
      </w:r>
      <w:r w:rsidR="00795C20">
        <w:rPr>
          <w:rFonts w:ascii="Times New Roman" w:hAnsi="Times New Roman"/>
          <w:spacing w:val="-3"/>
        </w:rPr>
        <w:t>tu splatnosti k</w:t>
      </w:r>
      <w:r w:rsidRPr="00257789">
        <w:rPr>
          <w:rFonts w:ascii="Times New Roman" w:hAnsi="Times New Roman"/>
          <w:spacing w:val="-3"/>
        </w:rPr>
        <w:t>upujícím brán z</w:t>
      </w:r>
      <w:r w:rsidRPr="00257789">
        <w:rPr>
          <w:rFonts w:ascii="Times New Roman" w:hAnsi="Times New Roman" w:hint="eastAsia"/>
          <w:spacing w:val="-3"/>
        </w:rPr>
        <w:t>ř</w:t>
      </w:r>
      <w:r w:rsidR="00795C20">
        <w:rPr>
          <w:rFonts w:ascii="Times New Roman" w:hAnsi="Times New Roman"/>
          <w:spacing w:val="-3"/>
        </w:rPr>
        <w:t>etel a k</w:t>
      </w:r>
      <w:r w:rsidRPr="00257789">
        <w:rPr>
          <w:rFonts w:ascii="Times New Roman" w:hAnsi="Times New Roman"/>
          <w:spacing w:val="-3"/>
        </w:rPr>
        <w:t>upující je oprávn</w:t>
      </w:r>
      <w:r w:rsidRPr="00257789">
        <w:rPr>
          <w:rFonts w:ascii="Times New Roman" w:hAnsi="Times New Roman" w:hint="eastAsia"/>
          <w:spacing w:val="-3"/>
        </w:rPr>
        <w:t>ě</w:t>
      </w:r>
      <w:r w:rsidRPr="00257789">
        <w:rPr>
          <w:rFonts w:ascii="Times New Roman" w:hAnsi="Times New Roman"/>
          <w:spacing w:val="-3"/>
        </w:rPr>
        <w:t xml:space="preserve">n (aniž by byl povinen takovou fakturu vracet) uhradit dlužnou </w:t>
      </w:r>
      <w:r w:rsidRPr="00257789">
        <w:rPr>
          <w:rFonts w:ascii="Times New Roman" w:hAnsi="Times New Roman" w:hint="eastAsia"/>
          <w:spacing w:val="-3"/>
        </w:rPr>
        <w:t>čá</w:t>
      </w:r>
      <w:r w:rsidRPr="00257789">
        <w:rPr>
          <w:rFonts w:ascii="Times New Roman" w:hAnsi="Times New Roman"/>
          <w:spacing w:val="-3"/>
        </w:rPr>
        <w:t>stku ve lh</w:t>
      </w:r>
      <w:r w:rsidRPr="00257789">
        <w:rPr>
          <w:rFonts w:ascii="Times New Roman" w:hAnsi="Times New Roman" w:hint="eastAsia"/>
          <w:spacing w:val="-3"/>
        </w:rPr>
        <w:t>ů</w:t>
      </w:r>
      <w:r w:rsidRPr="00257789">
        <w:rPr>
          <w:rFonts w:ascii="Times New Roman" w:hAnsi="Times New Roman"/>
          <w:spacing w:val="-3"/>
        </w:rPr>
        <w:t>t</w:t>
      </w:r>
      <w:r w:rsidRPr="00257789">
        <w:rPr>
          <w:rFonts w:ascii="Times New Roman" w:hAnsi="Times New Roman" w:hint="eastAsia"/>
          <w:spacing w:val="-3"/>
        </w:rPr>
        <w:t>ě</w:t>
      </w:r>
      <w:r w:rsidR="0088194A">
        <w:rPr>
          <w:rFonts w:ascii="Times New Roman" w:hAnsi="Times New Roman"/>
          <w:spacing w:val="-3"/>
        </w:rPr>
        <w:t xml:space="preserve"> stanovené touto s</w:t>
      </w:r>
      <w:r w:rsidRPr="00257789">
        <w:rPr>
          <w:rFonts w:ascii="Times New Roman" w:hAnsi="Times New Roman"/>
          <w:spacing w:val="-3"/>
        </w:rPr>
        <w:t>mlouvou.</w:t>
      </w:r>
    </w:p>
    <w:p w14:paraId="290152FD" w14:textId="0AF41BFF" w:rsidR="00F543EE" w:rsidRPr="00CF33F2" w:rsidRDefault="00F543EE" w:rsidP="00E040A4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spacing w:val="-3"/>
        </w:rPr>
      </w:pPr>
    </w:p>
    <w:p w14:paraId="32D97C4B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CF33F2">
        <w:rPr>
          <w:rFonts w:ascii="Times New Roman" w:hAnsi="Times New Roman"/>
          <w:b/>
          <w:spacing w:val="-3"/>
          <w:sz w:val="28"/>
          <w:szCs w:val="28"/>
        </w:rPr>
        <w:t>5.</w:t>
      </w:r>
      <w:r w:rsidRPr="00CF33F2">
        <w:rPr>
          <w:rFonts w:ascii="Times New Roman" w:hAnsi="Times New Roman"/>
          <w:b/>
          <w:spacing w:val="-3"/>
          <w:sz w:val="28"/>
          <w:szCs w:val="28"/>
        </w:rPr>
        <w:tab/>
        <w:t>Místo dodání</w:t>
      </w:r>
      <w:r w:rsidR="001038AC" w:rsidRPr="00CF33F2">
        <w:rPr>
          <w:rFonts w:ascii="Times New Roman" w:hAnsi="Times New Roman"/>
          <w:b/>
          <w:spacing w:val="-3"/>
          <w:sz w:val="28"/>
          <w:szCs w:val="28"/>
        </w:rPr>
        <w:t>, přechod nebezpečí</w:t>
      </w:r>
    </w:p>
    <w:p w14:paraId="5C820E8E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0475381A" w14:textId="5EDFCBC0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5.1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b/>
          <w:spacing w:val="-3"/>
        </w:rPr>
        <w:tab/>
      </w:r>
      <w:r w:rsidRPr="00CF33F2">
        <w:rPr>
          <w:rFonts w:ascii="Times New Roman" w:hAnsi="Times New Roman"/>
          <w:spacing w:val="-3"/>
        </w:rPr>
        <w:t xml:space="preserve">Místem </w:t>
      </w:r>
      <w:r w:rsidR="00E54C8C">
        <w:rPr>
          <w:rFonts w:ascii="Times New Roman" w:hAnsi="Times New Roman"/>
          <w:spacing w:val="-3"/>
        </w:rPr>
        <w:t>předání</w:t>
      </w:r>
      <w:r w:rsidR="00CA1B94">
        <w:rPr>
          <w:rFonts w:ascii="Times New Roman" w:hAnsi="Times New Roman"/>
          <w:spacing w:val="-3"/>
        </w:rPr>
        <w:t xml:space="preserve"> </w:t>
      </w:r>
      <w:r w:rsidR="00DB341B">
        <w:rPr>
          <w:rFonts w:ascii="Times New Roman" w:hAnsi="Times New Roman"/>
          <w:spacing w:val="-3"/>
        </w:rPr>
        <w:t>Předmětu koupě</w:t>
      </w:r>
      <w:r w:rsidR="00DB341B" w:rsidRPr="00CF33F2">
        <w:rPr>
          <w:rFonts w:ascii="Times New Roman" w:hAnsi="Times New Roman"/>
          <w:spacing w:val="-3"/>
        </w:rPr>
        <w:t xml:space="preserve"> </w:t>
      </w:r>
      <w:r w:rsidRPr="00CF33F2">
        <w:rPr>
          <w:rFonts w:ascii="Times New Roman" w:hAnsi="Times New Roman"/>
          <w:spacing w:val="-3"/>
        </w:rPr>
        <w:t xml:space="preserve">je sklad </w:t>
      </w:r>
      <w:r w:rsidR="00B53716" w:rsidRPr="00E040A4">
        <w:rPr>
          <w:rFonts w:ascii="Times New Roman" w:hAnsi="Times New Roman"/>
          <w:iCs/>
          <w:spacing w:val="-3"/>
        </w:rPr>
        <w:t>kupujícího</w:t>
      </w:r>
      <w:r w:rsidRPr="00CF33F2">
        <w:rPr>
          <w:rFonts w:ascii="Times New Roman" w:hAnsi="Times New Roman"/>
          <w:spacing w:val="-3"/>
        </w:rPr>
        <w:t xml:space="preserve"> </w:t>
      </w:r>
      <w:r w:rsidR="00E040A4">
        <w:rPr>
          <w:rFonts w:ascii="Times New Roman" w:hAnsi="Times New Roman"/>
          <w:spacing w:val="-3"/>
        </w:rPr>
        <w:t>v Dolních Břežanech</w:t>
      </w:r>
      <w:r w:rsidR="008239E7" w:rsidRPr="00CF33F2">
        <w:rPr>
          <w:rFonts w:ascii="Times New Roman" w:hAnsi="Times New Roman"/>
          <w:spacing w:val="-3"/>
        </w:rPr>
        <w:t>, u</w:t>
      </w:r>
      <w:r w:rsidRPr="00CF33F2">
        <w:rPr>
          <w:rFonts w:ascii="Times New Roman" w:hAnsi="Times New Roman"/>
          <w:spacing w:val="-3"/>
        </w:rPr>
        <w:t xml:space="preserve">lice </w:t>
      </w:r>
      <w:r w:rsidR="00E040A4">
        <w:rPr>
          <w:rFonts w:ascii="Times New Roman" w:hAnsi="Times New Roman"/>
          <w:spacing w:val="-3"/>
        </w:rPr>
        <w:t>Za Radnicí 835</w:t>
      </w:r>
      <w:r w:rsidR="00257789">
        <w:rPr>
          <w:rFonts w:ascii="Times New Roman" w:hAnsi="Times New Roman"/>
          <w:spacing w:val="-3"/>
        </w:rPr>
        <w:t>.</w:t>
      </w:r>
    </w:p>
    <w:p w14:paraId="1FF6011C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</w:rPr>
      </w:pPr>
    </w:p>
    <w:p w14:paraId="3B954379" w14:textId="5A1FD69A" w:rsidR="001038AC" w:rsidRPr="00CF33F2" w:rsidRDefault="001038AC" w:rsidP="001038AC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5.2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spacing w:val="-3"/>
        </w:rPr>
        <w:tab/>
        <w:t xml:space="preserve">Veškerá rizika a nebezpečí, resp. odpovědnost za škodu, ztrátu a poškození přecházejí na zákazníka, bez ohledu na event. existující výhradu vlastnictví, při dodávce zboží </w:t>
      </w:r>
      <w:r w:rsidR="00FB0693" w:rsidRPr="00CF33F2">
        <w:rPr>
          <w:rFonts w:ascii="Times New Roman" w:hAnsi="Times New Roman"/>
          <w:spacing w:val="-3"/>
        </w:rPr>
        <w:t>(</w:t>
      </w:r>
      <w:r w:rsidRPr="00CF33F2">
        <w:rPr>
          <w:rFonts w:ascii="Times New Roman" w:hAnsi="Times New Roman"/>
          <w:spacing w:val="-3"/>
        </w:rPr>
        <w:t>bez jeho instalace nebo montáže</w:t>
      </w:r>
      <w:r w:rsidR="00FB0693" w:rsidRPr="00CF33F2">
        <w:rPr>
          <w:rFonts w:ascii="Times New Roman" w:hAnsi="Times New Roman"/>
          <w:spacing w:val="-3"/>
        </w:rPr>
        <w:t>),</w:t>
      </w:r>
      <w:r w:rsidRPr="00CF33F2">
        <w:rPr>
          <w:rFonts w:ascii="Times New Roman" w:hAnsi="Times New Roman"/>
          <w:spacing w:val="-3"/>
        </w:rPr>
        <w:t xml:space="preserve"> nebo momentem vyzvednutí zboží. </w:t>
      </w:r>
    </w:p>
    <w:p w14:paraId="684A4A8D" w14:textId="77777777" w:rsidR="001038AC" w:rsidRPr="00CF33F2" w:rsidRDefault="001038AC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051AFC03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CF33F2">
        <w:rPr>
          <w:rFonts w:ascii="Times New Roman" w:hAnsi="Times New Roman"/>
          <w:b/>
          <w:spacing w:val="-3"/>
          <w:sz w:val="28"/>
          <w:szCs w:val="28"/>
        </w:rPr>
        <w:t>6.</w:t>
      </w:r>
      <w:r w:rsidRPr="00CF33F2">
        <w:rPr>
          <w:rFonts w:ascii="Times New Roman" w:hAnsi="Times New Roman"/>
          <w:b/>
          <w:spacing w:val="-3"/>
          <w:sz w:val="28"/>
          <w:szCs w:val="28"/>
        </w:rPr>
        <w:tab/>
        <w:t>Termín dodání</w:t>
      </w:r>
    </w:p>
    <w:p w14:paraId="7742AB12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</w:rPr>
      </w:pPr>
    </w:p>
    <w:p w14:paraId="53A9C348" w14:textId="444C581D" w:rsidR="00F543EE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 w:rsidRPr="00CF33F2">
        <w:rPr>
          <w:rFonts w:ascii="Times New Roman" w:hAnsi="Times New Roman"/>
          <w:spacing w:val="-3"/>
        </w:rPr>
        <w:t>6.1</w:t>
      </w:r>
      <w:proofErr w:type="gramEnd"/>
      <w:r w:rsidRPr="00CF33F2">
        <w:rPr>
          <w:rFonts w:ascii="Times New Roman" w:hAnsi="Times New Roman"/>
          <w:spacing w:val="-3"/>
        </w:rPr>
        <w:t>.</w:t>
      </w:r>
      <w:r w:rsidRPr="00CF33F2">
        <w:rPr>
          <w:rFonts w:ascii="Times New Roman" w:hAnsi="Times New Roman"/>
          <w:spacing w:val="-3"/>
        </w:rPr>
        <w:tab/>
        <w:t xml:space="preserve">Termín </w:t>
      </w:r>
      <w:r w:rsidR="00E54C8C">
        <w:rPr>
          <w:rFonts w:ascii="Times New Roman" w:hAnsi="Times New Roman"/>
          <w:spacing w:val="-3"/>
        </w:rPr>
        <w:t>předání</w:t>
      </w:r>
      <w:r w:rsidRPr="00CF33F2">
        <w:rPr>
          <w:rFonts w:ascii="Times New Roman" w:hAnsi="Times New Roman"/>
          <w:spacing w:val="-3"/>
        </w:rPr>
        <w:t xml:space="preserve"> je </w:t>
      </w:r>
      <w:r w:rsidR="00E040A4">
        <w:rPr>
          <w:rFonts w:ascii="Times New Roman" w:hAnsi="Times New Roman"/>
          <w:spacing w:val="-3"/>
        </w:rPr>
        <w:t>1.11.2021</w:t>
      </w:r>
      <w:r w:rsidR="00257789">
        <w:rPr>
          <w:rFonts w:ascii="Times New Roman" w:hAnsi="Times New Roman"/>
          <w:spacing w:val="-3"/>
        </w:rPr>
        <w:t>, kdy o předání předmětu koupě bude sepsán předáv</w:t>
      </w:r>
      <w:r w:rsidR="0053035A">
        <w:rPr>
          <w:rFonts w:ascii="Times New Roman" w:hAnsi="Times New Roman"/>
          <w:spacing w:val="-3"/>
        </w:rPr>
        <w:t xml:space="preserve">ací protokol, ve kterém budou přesně uvedeny veškeré případné </w:t>
      </w:r>
      <w:r w:rsidR="00DB341B">
        <w:rPr>
          <w:rFonts w:ascii="Times New Roman" w:hAnsi="Times New Roman"/>
          <w:spacing w:val="-3"/>
        </w:rPr>
        <w:t xml:space="preserve">prodávajícím udané </w:t>
      </w:r>
      <w:r w:rsidR="0053035A" w:rsidRPr="0053035A">
        <w:rPr>
          <w:rFonts w:ascii="Times New Roman" w:hAnsi="Times New Roman"/>
          <w:spacing w:val="-3"/>
        </w:rPr>
        <w:t>vad</w:t>
      </w:r>
      <w:r w:rsidR="00DB341B">
        <w:rPr>
          <w:rFonts w:ascii="Times New Roman" w:hAnsi="Times New Roman"/>
          <w:spacing w:val="-3"/>
        </w:rPr>
        <w:t>y</w:t>
      </w:r>
      <w:r w:rsidR="0053035A" w:rsidRPr="0053035A">
        <w:rPr>
          <w:rFonts w:ascii="Times New Roman" w:hAnsi="Times New Roman"/>
          <w:spacing w:val="-3"/>
        </w:rPr>
        <w:t xml:space="preserve"> a</w:t>
      </w:r>
      <w:r w:rsidR="00DB341B">
        <w:rPr>
          <w:rFonts w:ascii="Times New Roman" w:hAnsi="Times New Roman"/>
          <w:spacing w:val="-3"/>
        </w:rPr>
        <w:t xml:space="preserve"> vady, se kterými musel kupující</w:t>
      </w:r>
      <w:r w:rsidR="0053035A" w:rsidRPr="0053035A">
        <w:rPr>
          <w:rFonts w:ascii="Times New Roman" w:hAnsi="Times New Roman"/>
          <w:spacing w:val="-3"/>
        </w:rPr>
        <w:t xml:space="preserve"> po</w:t>
      </w:r>
      <w:r w:rsidR="0053035A" w:rsidRPr="0053035A">
        <w:rPr>
          <w:rFonts w:ascii="Times New Roman" w:hAnsi="Times New Roman" w:hint="eastAsia"/>
          <w:spacing w:val="-3"/>
        </w:rPr>
        <w:t>čí</w:t>
      </w:r>
      <w:r w:rsidR="0053035A" w:rsidRPr="0053035A">
        <w:rPr>
          <w:rFonts w:ascii="Times New Roman" w:hAnsi="Times New Roman"/>
          <w:spacing w:val="-3"/>
        </w:rPr>
        <w:t>tat</w:t>
      </w:r>
      <w:r w:rsidR="00DB341B">
        <w:rPr>
          <w:rFonts w:ascii="Times New Roman" w:hAnsi="Times New Roman"/>
          <w:spacing w:val="-3"/>
        </w:rPr>
        <w:t xml:space="preserve"> dle čl. 7.8 VODP (dále jen „</w:t>
      </w:r>
      <w:r w:rsidR="00DB341B" w:rsidRPr="00DB341B">
        <w:rPr>
          <w:rFonts w:ascii="Times New Roman" w:hAnsi="Times New Roman"/>
          <w:b/>
          <w:spacing w:val="-3"/>
        </w:rPr>
        <w:t>Předávací protokol</w:t>
      </w:r>
      <w:r w:rsidR="00DB341B">
        <w:rPr>
          <w:rFonts w:ascii="Times New Roman" w:hAnsi="Times New Roman"/>
          <w:spacing w:val="-3"/>
        </w:rPr>
        <w:t xml:space="preserve">“). Jakékoli jiné případné vady, než uvedené v Předávacím protokolu nelze považovat za vady udané prodávajícím nebo vady, se kterými musel kupující počítat dle čl. 7.8 VODP. </w:t>
      </w:r>
    </w:p>
    <w:p w14:paraId="0BE3EA12" w14:textId="419772A8" w:rsidR="00E040A4" w:rsidRDefault="00E040A4" w:rsidP="00DB34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A1660C2" w14:textId="77777777" w:rsidR="00E040A4" w:rsidRPr="00CF33F2" w:rsidRDefault="00E040A4" w:rsidP="00DB34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AEF2D65" w14:textId="10A55656" w:rsidR="00F543EE" w:rsidRPr="00CF33F2" w:rsidRDefault="00E040A4" w:rsidP="00E040A4">
      <w:pPr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7</w:t>
      </w:r>
      <w:r w:rsidR="00F543EE" w:rsidRPr="00CF33F2">
        <w:rPr>
          <w:rFonts w:ascii="Times New Roman" w:hAnsi="Times New Roman"/>
          <w:b/>
          <w:spacing w:val="-3"/>
          <w:sz w:val="28"/>
          <w:szCs w:val="28"/>
        </w:rPr>
        <w:t>.</w:t>
      </w:r>
      <w:r w:rsidR="00F543EE" w:rsidRPr="00CF33F2">
        <w:rPr>
          <w:rFonts w:ascii="Times New Roman" w:hAnsi="Times New Roman"/>
          <w:b/>
          <w:spacing w:val="-3"/>
          <w:sz w:val="28"/>
          <w:szCs w:val="28"/>
        </w:rPr>
        <w:tab/>
        <w:t>Závěrečná ustanovení</w:t>
      </w:r>
    </w:p>
    <w:p w14:paraId="24AD63EB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b/>
          <w:spacing w:val="-3"/>
        </w:rPr>
      </w:pPr>
      <w:r w:rsidRPr="00CF33F2">
        <w:rPr>
          <w:rFonts w:ascii="Times New Roman" w:hAnsi="Times New Roman"/>
          <w:b/>
          <w:spacing w:val="-3"/>
        </w:rPr>
        <w:t xml:space="preserve">    </w:t>
      </w:r>
    </w:p>
    <w:p w14:paraId="2ADEFB40" w14:textId="4E787CED" w:rsidR="00F543EE" w:rsidRPr="00CF33F2" w:rsidRDefault="00E040A4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7</w:t>
      </w:r>
      <w:r w:rsidR="00F543EE" w:rsidRPr="00CF33F2">
        <w:rPr>
          <w:rFonts w:ascii="Times New Roman" w:hAnsi="Times New Roman"/>
          <w:spacing w:val="-3"/>
        </w:rPr>
        <w:t>.1</w:t>
      </w:r>
      <w:proofErr w:type="gramEnd"/>
      <w:r w:rsidR="00F543EE" w:rsidRPr="00CF33F2">
        <w:rPr>
          <w:rFonts w:ascii="Times New Roman" w:hAnsi="Times New Roman"/>
          <w:spacing w:val="-3"/>
        </w:rPr>
        <w:t>.</w:t>
      </w:r>
      <w:r w:rsidR="00F543EE" w:rsidRPr="00CF33F2">
        <w:rPr>
          <w:rFonts w:ascii="Times New Roman" w:hAnsi="Times New Roman"/>
          <w:spacing w:val="-3"/>
        </w:rPr>
        <w:tab/>
        <w:t>Až do úplného zaplacení kupní ceny zůstává předmět smlouvy majetkem prodávajícího.</w:t>
      </w:r>
      <w:r w:rsidR="00616D7D" w:rsidRPr="00CF33F2">
        <w:rPr>
          <w:rFonts w:ascii="Times New Roman" w:hAnsi="Times New Roman"/>
          <w:spacing w:val="-3"/>
        </w:rPr>
        <w:t xml:space="preserve"> </w:t>
      </w:r>
    </w:p>
    <w:p w14:paraId="475987AA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50B64E30" w14:textId="3DF80AE3" w:rsidR="00F543EE" w:rsidRPr="00CF33F2" w:rsidRDefault="00E040A4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7</w:t>
      </w:r>
      <w:r w:rsidR="00F543EE" w:rsidRPr="00CF33F2">
        <w:rPr>
          <w:rFonts w:ascii="Times New Roman" w:hAnsi="Times New Roman"/>
          <w:spacing w:val="-3"/>
        </w:rPr>
        <w:t xml:space="preserve">.2. </w:t>
      </w:r>
      <w:r w:rsidR="00F543EE" w:rsidRPr="00CF33F2">
        <w:rPr>
          <w:rFonts w:ascii="Times New Roman" w:hAnsi="Times New Roman"/>
          <w:spacing w:val="-3"/>
        </w:rPr>
        <w:tab/>
        <w:t>Pokud není touto smlouvou stanoveno jinak, platí “Všeobecné obchodní a dodací podmín</w:t>
      </w:r>
      <w:r w:rsidR="003B5E1B" w:rsidRPr="00CF33F2">
        <w:rPr>
          <w:rFonts w:ascii="Times New Roman" w:hAnsi="Times New Roman"/>
          <w:spacing w:val="-3"/>
        </w:rPr>
        <w:t xml:space="preserve">ky </w:t>
      </w:r>
      <w:proofErr w:type="spellStart"/>
      <w:r w:rsidR="003B5E1B" w:rsidRPr="00CF33F2">
        <w:rPr>
          <w:rFonts w:ascii="Times New Roman" w:hAnsi="Times New Roman"/>
          <w:spacing w:val="-3"/>
        </w:rPr>
        <w:t>Jungheinrich</w:t>
      </w:r>
      <w:proofErr w:type="spellEnd"/>
      <w:r w:rsidR="003B5E1B" w:rsidRPr="00CF33F2">
        <w:rPr>
          <w:rFonts w:ascii="Times New Roman" w:hAnsi="Times New Roman"/>
          <w:spacing w:val="-3"/>
        </w:rPr>
        <w:t xml:space="preserve">” (VODP), ze dne </w:t>
      </w:r>
      <w:proofErr w:type="gramStart"/>
      <w:r w:rsidR="003B5E1B" w:rsidRPr="00CF33F2">
        <w:rPr>
          <w:rFonts w:ascii="Times New Roman" w:hAnsi="Times New Roman"/>
          <w:spacing w:val="-3"/>
        </w:rPr>
        <w:t>1.1.201</w:t>
      </w:r>
      <w:r w:rsidR="00B53716" w:rsidRPr="00CF33F2">
        <w:rPr>
          <w:rFonts w:ascii="Times New Roman" w:hAnsi="Times New Roman"/>
          <w:spacing w:val="-3"/>
        </w:rPr>
        <w:t>4</w:t>
      </w:r>
      <w:proofErr w:type="gramEnd"/>
      <w:r w:rsidR="00B53716" w:rsidRPr="00CF33F2">
        <w:rPr>
          <w:rFonts w:ascii="Times New Roman" w:hAnsi="Times New Roman"/>
          <w:spacing w:val="-3"/>
        </w:rPr>
        <w:t>. V těchto VODP je prodávající označen také jako společnost a kupující jako zákazník.</w:t>
      </w:r>
    </w:p>
    <w:p w14:paraId="7CE26193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13C631F3" w14:textId="1C9CA206" w:rsidR="00F543EE" w:rsidRPr="00CF33F2" w:rsidRDefault="00E040A4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7</w:t>
      </w:r>
      <w:r w:rsidR="00F543EE" w:rsidRPr="00CF33F2">
        <w:rPr>
          <w:rFonts w:ascii="Times New Roman" w:hAnsi="Times New Roman"/>
          <w:spacing w:val="-3"/>
        </w:rPr>
        <w:t>.3</w:t>
      </w:r>
      <w:proofErr w:type="gramEnd"/>
      <w:r w:rsidR="00F543EE" w:rsidRPr="00CF33F2">
        <w:rPr>
          <w:rFonts w:ascii="Times New Roman" w:hAnsi="Times New Roman"/>
          <w:spacing w:val="-3"/>
        </w:rPr>
        <w:t>.</w:t>
      </w:r>
      <w:r w:rsidR="00F543EE" w:rsidRPr="00CF33F2">
        <w:rPr>
          <w:rFonts w:ascii="Times New Roman" w:hAnsi="Times New Roman"/>
          <w:spacing w:val="-3"/>
        </w:rPr>
        <w:tab/>
        <w:t>Kupující obdržel jedno vyhotovení výše uvedených VODP, bere je na vědomí v plném rozsahu jako nedílnou součást této smlouvy a jako takové je bez výhrad akceptuje.</w:t>
      </w:r>
      <w:r w:rsidR="00DB341B">
        <w:rPr>
          <w:rFonts w:ascii="Times New Roman" w:hAnsi="Times New Roman"/>
          <w:spacing w:val="-3"/>
        </w:rPr>
        <w:t xml:space="preserve"> To, co je uvedeno v této </w:t>
      </w:r>
      <w:r w:rsidR="0088194A">
        <w:rPr>
          <w:rFonts w:ascii="Times New Roman" w:hAnsi="Times New Roman"/>
          <w:spacing w:val="-3"/>
        </w:rPr>
        <w:t>s</w:t>
      </w:r>
      <w:r w:rsidR="00DB341B">
        <w:rPr>
          <w:rFonts w:ascii="Times New Roman" w:hAnsi="Times New Roman"/>
          <w:spacing w:val="-3"/>
        </w:rPr>
        <w:t xml:space="preserve">mlouvě, má přednost před zněním VODP. </w:t>
      </w:r>
    </w:p>
    <w:p w14:paraId="35770055" w14:textId="77777777" w:rsidR="00CC7E5A" w:rsidRPr="00CF33F2" w:rsidRDefault="00CC7E5A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31549A8A" w14:textId="563F9B3E" w:rsidR="00F543EE" w:rsidRPr="00CF33F2" w:rsidRDefault="00E040A4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7</w:t>
      </w:r>
      <w:r w:rsidR="00F543EE" w:rsidRPr="00CF33F2">
        <w:rPr>
          <w:rFonts w:ascii="Times New Roman" w:hAnsi="Times New Roman"/>
          <w:spacing w:val="-3"/>
        </w:rPr>
        <w:t>.4</w:t>
      </w:r>
      <w:proofErr w:type="gramEnd"/>
      <w:r w:rsidR="00F543EE" w:rsidRPr="00CF33F2">
        <w:rPr>
          <w:rFonts w:ascii="Times New Roman" w:hAnsi="Times New Roman"/>
          <w:spacing w:val="-3"/>
        </w:rPr>
        <w:t>.</w:t>
      </w:r>
      <w:r w:rsidR="00F543EE" w:rsidRPr="00CF33F2">
        <w:rPr>
          <w:rFonts w:ascii="Times New Roman" w:hAnsi="Times New Roman"/>
          <w:spacing w:val="-3"/>
        </w:rPr>
        <w:tab/>
      </w:r>
      <w:r w:rsidR="008239E7" w:rsidRPr="00CF33F2">
        <w:rPr>
          <w:rFonts w:ascii="Times New Roman" w:hAnsi="Times New Roman"/>
          <w:spacing w:val="-3"/>
        </w:rPr>
        <w:t>Smluvní strany se ve smyslu ustanovení</w:t>
      </w:r>
      <w:r w:rsidR="00F543EE" w:rsidRPr="00CF33F2">
        <w:rPr>
          <w:rFonts w:ascii="Times New Roman" w:hAnsi="Times New Roman"/>
          <w:spacing w:val="-3"/>
        </w:rPr>
        <w:t xml:space="preserve"> §</w:t>
      </w:r>
      <w:r w:rsidR="008239E7" w:rsidRPr="00CF33F2">
        <w:rPr>
          <w:rFonts w:ascii="Times New Roman" w:hAnsi="Times New Roman"/>
          <w:spacing w:val="-3"/>
        </w:rPr>
        <w:t xml:space="preserve"> </w:t>
      </w:r>
      <w:r w:rsidR="00CC7E5A" w:rsidRPr="00CF33F2">
        <w:rPr>
          <w:rFonts w:ascii="Times New Roman" w:hAnsi="Times New Roman"/>
          <w:spacing w:val="-3"/>
        </w:rPr>
        <w:t xml:space="preserve">630 odst. 1 zákona č. 89/2012 Sb., občanského zákoníku, </w:t>
      </w:r>
      <w:r w:rsidR="008239E7" w:rsidRPr="00CF33F2">
        <w:rPr>
          <w:rFonts w:ascii="Times New Roman" w:hAnsi="Times New Roman"/>
          <w:spacing w:val="-3"/>
        </w:rPr>
        <w:t>dohodly</w:t>
      </w:r>
      <w:r w:rsidR="00F543EE" w:rsidRPr="00CF33F2">
        <w:rPr>
          <w:rFonts w:ascii="Times New Roman" w:hAnsi="Times New Roman"/>
          <w:spacing w:val="-3"/>
        </w:rPr>
        <w:t>, že veškeré nároky a práva (včetně nároku na náhradu škody) prodávajícího i kupujícího se promlčují teprve 10 let po podpisu smlouvy.</w:t>
      </w:r>
    </w:p>
    <w:p w14:paraId="15B97BEC" w14:textId="77777777" w:rsidR="002F1D08" w:rsidRPr="00CF33F2" w:rsidRDefault="002F1D08" w:rsidP="00FB069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7D3D3C5" w14:textId="09DA2D99" w:rsidR="00F543EE" w:rsidRPr="00CF33F2" w:rsidRDefault="00E040A4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7</w:t>
      </w:r>
      <w:r w:rsidR="00F543EE" w:rsidRPr="00CF33F2">
        <w:rPr>
          <w:rFonts w:ascii="Times New Roman" w:hAnsi="Times New Roman"/>
          <w:spacing w:val="-3"/>
        </w:rPr>
        <w:t>.5</w:t>
      </w:r>
      <w:proofErr w:type="gramEnd"/>
      <w:r w:rsidR="00F543EE" w:rsidRPr="00CF33F2">
        <w:rPr>
          <w:rFonts w:ascii="Times New Roman" w:hAnsi="Times New Roman"/>
          <w:spacing w:val="-3"/>
        </w:rPr>
        <w:t>.</w:t>
      </w:r>
      <w:r w:rsidR="00F543EE" w:rsidRPr="00CF33F2">
        <w:rPr>
          <w:rFonts w:ascii="Times New Roman" w:hAnsi="Times New Roman"/>
          <w:spacing w:val="-3"/>
        </w:rPr>
        <w:tab/>
        <w:t>Kupující zmocňuje prodávajícího, aby v případě prodlení kupujícího s plněním peněžního</w:t>
      </w:r>
      <w:r w:rsidR="008239E7" w:rsidRPr="00CF33F2">
        <w:rPr>
          <w:rFonts w:ascii="Times New Roman" w:hAnsi="Times New Roman"/>
          <w:spacing w:val="-3"/>
        </w:rPr>
        <w:t xml:space="preserve"> </w:t>
      </w:r>
      <w:r w:rsidR="00F543EE" w:rsidRPr="00CF33F2">
        <w:rPr>
          <w:rFonts w:ascii="Times New Roman" w:hAnsi="Times New Roman"/>
          <w:spacing w:val="-3"/>
        </w:rPr>
        <w:t>závazku nebo při hrozbě tohoto nebezpečí, resp. ve všech případech zakládajících možnost prodávajícího odstoupit od smlouvy, prodávající převzal k zajištění svých nároků zboží, které se nachází ve vlastnictví prodávajícího, a to i bez odstoupení od smlouvy. Kupující je povinen poskytnout prodávajícímu veškerou potřebnou součinnost.</w:t>
      </w:r>
    </w:p>
    <w:p w14:paraId="646FE788" w14:textId="77777777" w:rsidR="00F543EE" w:rsidRPr="00CF33F2" w:rsidRDefault="00F543EE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34124ABD" w14:textId="38FC7AC2" w:rsidR="00F543EE" w:rsidRDefault="00E040A4" w:rsidP="008239E7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7</w:t>
      </w:r>
      <w:r w:rsidR="00F543EE" w:rsidRPr="00CF33F2">
        <w:rPr>
          <w:rFonts w:ascii="Times New Roman" w:hAnsi="Times New Roman"/>
          <w:spacing w:val="-3"/>
        </w:rPr>
        <w:t>.6</w:t>
      </w:r>
      <w:proofErr w:type="gramEnd"/>
      <w:r w:rsidR="00F543EE" w:rsidRPr="00CF33F2">
        <w:rPr>
          <w:rFonts w:ascii="Times New Roman" w:hAnsi="Times New Roman"/>
          <w:spacing w:val="-3"/>
        </w:rPr>
        <w:t>.</w:t>
      </w:r>
      <w:r w:rsidR="00F543EE" w:rsidRPr="00CF33F2">
        <w:rPr>
          <w:rFonts w:ascii="Times New Roman" w:hAnsi="Times New Roman"/>
          <w:spacing w:val="-3"/>
        </w:rPr>
        <w:tab/>
        <w:t xml:space="preserve">Tato smlouva je vyhotovena ve </w:t>
      </w:r>
      <w:r w:rsidR="00257789" w:rsidRPr="00257789">
        <w:rPr>
          <w:rFonts w:ascii="Times New Roman" w:hAnsi="Times New Roman" w:hint="eastAsia"/>
          <w:spacing w:val="-3"/>
        </w:rPr>
        <w:t>č</w:t>
      </w:r>
      <w:r w:rsidR="00257789" w:rsidRPr="00257789">
        <w:rPr>
          <w:rFonts w:ascii="Times New Roman" w:hAnsi="Times New Roman"/>
          <w:spacing w:val="-3"/>
        </w:rPr>
        <w:t>ty</w:t>
      </w:r>
      <w:r w:rsidR="00257789" w:rsidRPr="00257789">
        <w:rPr>
          <w:rFonts w:ascii="Times New Roman" w:hAnsi="Times New Roman" w:hint="eastAsia"/>
          <w:spacing w:val="-3"/>
        </w:rPr>
        <w:t>ř</w:t>
      </w:r>
      <w:r w:rsidR="00257789" w:rsidRPr="00257789">
        <w:rPr>
          <w:rFonts w:ascii="Times New Roman" w:hAnsi="Times New Roman"/>
          <w:spacing w:val="-3"/>
        </w:rPr>
        <w:t>ech (4) stejnopisech, p</w:t>
      </w:r>
      <w:r w:rsidR="00257789" w:rsidRPr="00257789">
        <w:rPr>
          <w:rFonts w:ascii="Times New Roman" w:hAnsi="Times New Roman" w:hint="eastAsia"/>
          <w:spacing w:val="-3"/>
        </w:rPr>
        <w:t>ř</w:t>
      </w:r>
      <w:r w:rsidR="00257789" w:rsidRPr="00257789">
        <w:rPr>
          <w:rFonts w:ascii="Times New Roman" w:hAnsi="Times New Roman"/>
          <w:spacing w:val="-3"/>
        </w:rPr>
        <w:t>i</w:t>
      </w:r>
      <w:r w:rsidR="00257789" w:rsidRPr="00257789">
        <w:rPr>
          <w:rFonts w:ascii="Times New Roman" w:hAnsi="Times New Roman" w:hint="eastAsia"/>
          <w:spacing w:val="-3"/>
        </w:rPr>
        <w:t>č</w:t>
      </w:r>
      <w:r w:rsidR="0088194A">
        <w:rPr>
          <w:rFonts w:ascii="Times New Roman" w:hAnsi="Times New Roman"/>
          <w:spacing w:val="-3"/>
        </w:rPr>
        <w:t>emž každá ze s</w:t>
      </w:r>
      <w:r w:rsidR="00257789" w:rsidRPr="00257789">
        <w:rPr>
          <w:rFonts w:ascii="Times New Roman" w:hAnsi="Times New Roman"/>
          <w:spacing w:val="-3"/>
        </w:rPr>
        <w:t>tran obdrží po dvou stejnopisech</w:t>
      </w:r>
      <w:r w:rsidR="00257789">
        <w:rPr>
          <w:rFonts w:ascii="Times New Roman" w:hAnsi="Times New Roman"/>
          <w:spacing w:val="-3"/>
        </w:rPr>
        <w:t xml:space="preserve">. </w:t>
      </w:r>
      <w:r w:rsidR="00F543EE" w:rsidRPr="00CF33F2">
        <w:rPr>
          <w:rFonts w:ascii="Times New Roman" w:hAnsi="Times New Roman"/>
          <w:spacing w:val="-3"/>
        </w:rPr>
        <w:t>.</w:t>
      </w:r>
    </w:p>
    <w:p w14:paraId="535E2717" w14:textId="15D85A8E" w:rsidR="00257789" w:rsidRDefault="00257789" w:rsidP="0025778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997956A" w14:textId="07C62A2D" w:rsidR="00257789" w:rsidRDefault="00257789" w:rsidP="00257789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7.7     </w:t>
      </w:r>
      <w:r w:rsidRPr="00257789">
        <w:rPr>
          <w:rFonts w:ascii="Times New Roman" w:hAnsi="Times New Roman"/>
          <w:spacing w:val="-3"/>
        </w:rPr>
        <w:t xml:space="preserve">Tato Smlouva nabývá platnosti dnem jejího podpisu </w:t>
      </w:r>
      <w:r w:rsidR="0088194A">
        <w:rPr>
          <w:rFonts w:ascii="Times New Roman" w:hAnsi="Times New Roman"/>
          <w:spacing w:val="-3"/>
        </w:rPr>
        <w:t>stranami</w:t>
      </w:r>
      <w:r w:rsidRPr="00257789">
        <w:rPr>
          <w:rFonts w:ascii="Times New Roman" w:hAnsi="Times New Roman"/>
          <w:spacing w:val="-3"/>
        </w:rPr>
        <w:t xml:space="preserve"> a účinnosti dnem zveřejnění v registru smluv ve smyslu zákona č. 340/2015 Sb., o registru smluv.</w:t>
      </w:r>
    </w:p>
    <w:p w14:paraId="1366D237" w14:textId="76E2C36C" w:rsidR="00257789" w:rsidRDefault="00257789" w:rsidP="00257789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3DB2A6DD" w14:textId="1944DF2E" w:rsidR="00257789" w:rsidRPr="00257789" w:rsidRDefault="00257789" w:rsidP="00257789">
      <w:pPr>
        <w:pStyle w:val="Nadpis2"/>
        <w:numPr>
          <w:ilvl w:val="0"/>
          <w:numId w:val="0"/>
        </w:numPr>
        <w:spacing w:line="276" w:lineRule="auto"/>
        <w:ind w:left="284"/>
        <w:rPr>
          <w:rFonts w:eastAsia="Times New Roman"/>
          <w:spacing w:val="-3"/>
          <w:kern w:val="0"/>
          <w:sz w:val="24"/>
          <w:szCs w:val="20"/>
          <w:lang w:eastAsia="cs-CZ"/>
        </w:rPr>
      </w:pPr>
      <w:r>
        <w:rPr>
          <w:rFonts w:eastAsia="Times New Roman"/>
          <w:spacing w:val="-3"/>
          <w:kern w:val="0"/>
          <w:sz w:val="24"/>
          <w:szCs w:val="20"/>
          <w:lang w:eastAsia="cs-CZ"/>
        </w:rPr>
        <w:t xml:space="preserve">7.8 </w:t>
      </w:r>
      <w:r w:rsidRPr="00257789">
        <w:rPr>
          <w:rFonts w:eastAsia="Times New Roman"/>
          <w:spacing w:val="-3"/>
          <w:kern w:val="0"/>
          <w:sz w:val="24"/>
          <w:szCs w:val="20"/>
          <w:lang w:eastAsia="cs-CZ"/>
        </w:rPr>
        <w:t xml:space="preserve">Prodávající bere na vědomí, že kupující </w:t>
      </w:r>
      <w:r w:rsidR="0088194A">
        <w:rPr>
          <w:rFonts w:eastAsia="Times New Roman"/>
          <w:spacing w:val="-3"/>
          <w:kern w:val="0"/>
          <w:sz w:val="24"/>
          <w:szCs w:val="20"/>
          <w:lang w:eastAsia="cs-CZ"/>
        </w:rPr>
        <w:t>není ve vztahu k předmětu této s</w:t>
      </w:r>
      <w:r w:rsidRPr="00257789">
        <w:rPr>
          <w:rFonts w:eastAsia="Times New Roman"/>
          <w:spacing w:val="-3"/>
          <w:kern w:val="0"/>
          <w:sz w:val="24"/>
          <w:szCs w:val="20"/>
          <w:lang w:eastAsia="cs-CZ"/>
        </w:rPr>
        <w:t>mlouvy podni</w:t>
      </w:r>
      <w:r w:rsidR="0088194A">
        <w:rPr>
          <w:rFonts w:eastAsia="Times New Roman"/>
          <w:spacing w:val="-3"/>
          <w:kern w:val="0"/>
          <w:sz w:val="24"/>
          <w:szCs w:val="20"/>
          <w:lang w:eastAsia="cs-CZ"/>
        </w:rPr>
        <w:t>katelem, a ani se předmět této s</w:t>
      </w:r>
      <w:r w:rsidRPr="00257789">
        <w:rPr>
          <w:rFonts w:eastAsia="Times New Roman"/>
          <w:spacing w:val="-3"/>
          <w:kern w:val="0"/>
          <w:sz w:val="24"/>
          <w:szCs w:val="20"/>
          <w:lang w:eastAsia="cs-CZ"/>
        </w:rPr>
        <w:t>mlouvy netýká podnikatelské činnosti kupujícího.</w:t>
      </w:r>
    </w:p>
    <w:p w14:paraId="746FFE31" w14:textId="77777777" w:rsidR="00257789" w:rsidRPr="00257789" w:rsidRDefault="00257789" w:rsidP="00257789">
      <w:p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</w:rPr>
      </w:pPr>
    </w:p>
    <w:p w14:paraId="3CC9F194" w14:textId="77777777" w:rsidR="00F543EE" w:rsidRPr="00CF33F2" w:rsidRDefault="00F543EE" w:rsidP="0088194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bookmarkStart w:id="0" w:name="_GoBack"/>
      <w:bookmarkEnd w:id="0"/>
    </w:p>
    <w:p w14:paraId="2A458818" w14:textId="77777777" w:rsidR="00F543EE" w:rsidRPr="00CF33F2" w:rsidRDefault="00F543EE" w:rsidP="008239E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882C594" w14:textId="77777777" w:rsidR="00C67BBB" w:rsidRPr="00CF33F2" w:rsidRDefault="00C67BB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Style w:val="Mkatabulky"/>
        <w:tblW w:w="918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67BBB" w:rsidRPr="00CF33F2" w14:paraId="37E07F9F" w14:textId="77777777" w:rsidTr="007338BA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95D5" w14:textId="77777777" w:rsidR="00C67BBB" w:rsidRPr="00CF33F2" w:rsidRDefault="00C67BBB" w:rsidP="00C67BBB">
            <w:pPr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Kupující: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9AE8C5" w14:textId="77777777" w:rsidR="00C67BBB" w:rsidRPr="00CF33F2" w:rsidRDefault="00C67BBB" w:rsidP="00C67BBB">
            <w:pPr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Prodávající:</w:t>
            </w:r>
          </w:p>
        </w:tc>
      </w:tr>
      <w:tr w:rsidR="00C67BBB" w:rsidRPr="00CF33F2" w14:paraId="73C764F6" w14:textId="77777777" w:rsidTr="007338BA"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720" w14:textId="77777777" w:rsidR="00C67BBB" w:rsidRPr="00CF33F2" w:rsidRDefault="00C67BBB">
            <w:pPr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V …………… dne ………….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A2197" w14:textId="77777777" w:rsidR="00C67BBB" w:rsidRPr="00CF33F2" w:rsidRDefault="00C67BBB">
            <w:pPr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V Modleticích dne</w:t>
            </w:r>
          </w:p>
        </w:tc>
      </w:tr>
      <w:tr w:rsidR="00C67BBB" w:rsidRPr="00CF33F2" w14:paraId="6D8352C4" w14:textId="77777777" w:rsidTr="007338BA">
        <w:trPr>
          <w:trHeight w:val="1134"/>
        </w:trPr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19AB" w14:textId="77777777" w:rsidR="00C67BBB" w:rsidRPr="00CF33F2" w:rsidRDefault="00C67BBB">
            <w:pPr>
              <w:jc w:val="center"/>
              <w:rPr>
                <w:rFonts w:ascii="Times New Roman" w:hAnsi="Times New Roman" w:cs="Times New Roman"/>
                <w:szCs w:val="24"/>
                <w:lang w:val="cs-CZ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7DA88F8" w14:textId="77777777" w:rsidR="00C67BBB" w:rsidRPr="00CF33F2" w:rsidRDefault="00C67BBB">
            <w:pPr>
              <w:jc w:val="center"/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Ing. Vratislav PŘIBYL</w:t>
            </w:r>
          </w:p>
          <w:p w14:paraId="35C54F63" w14:textId="77777777" w:rsidR="00C67BBB" w:rsidRPr="00CF33F2" w:rsidRDefault="00C67BBB">
            <w:pPr>
              <w:jc w:val="center"/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Jednatel, ředitel</w:t>
            </w:r>
          </w:p>
        </w:tc>
      </w:tr>
      <w:tr w:rsidR="00C67BBB" w:rsidRPr="00CF33F2" w14:paraId="6BA4D1E9" w14:textId="77777777" w:rsidTr="007338BA">
        <w:trPr>
          <w:trHeight w:val="1134"/>
        </w:trPr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0B262F" w14:textId="77777777" w:rsidR="00C67BBB" w:rsidRPr="00CF33F2" w:rsidRDefault="00C67BBB">
            <w:pPr>
              <w:jc w:val="center"/>
              <w:rPr>
                <w:rFonts w:ascii="Times New Roman" w:hAnsi="Times New Roman" w:cs="Times New Roman"/>
                <w:szCs w:val="24"/>
                <w:lang w:val="cs-CZ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0C4B203" w14:textId="77777777" w:rsidR="00C67BBB" w:rsidRPr="00CF33F2" w:rsidRDefault="00C67BBB">
            <w:pPr>
              <w:jc w:val="center"/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Ing. Zdeněk VARTÝŘ</w:t>
            </w:r>
          </w:p>
          <w:p w14:paraId="74EE0E3B" w14:textId="77777777" w:rsidR="00C67BBB" w:rsidRPr="00CF33F2" w:rsidRDefault="00C67BBB">
            <w:pPr>
              <w:jc w:val="center"/>
              <w:rPr>
                <w:rFonts w:ascii="Times New Roman" w:hAnsi="Times New Roman" w:cs="Times New Roman"/>
                <w:szCs w:val="24"/>
                <w:lang w:val="cs-CZ"/>
              </w:rPr>
            </w:pPr>
            <w:r w:rsidRPr="00CF33F2">
              <w:rPr>
                <w:rFonts w:ascii="Times New Roman" w:hAnsi="Times New Roman" w:cs="Times New Roman"/>
                <w:szCs w:val="24"/>
                <w:lang w:val="cs-CZ"/>
              </w:rPr>
              <w:t>Jednatel, vedoucí prodeje</w:t>
            </w:r>
          </w:p>
        </w:tc>
      </w:tr>
    </w:tbl>
    <w:p w14:paraId="2D15C7D0" w14:textId="77777777" w:rsidR="00C67BBB" w:rsidRPr="00CF33F2" w:rsidRDefault="00C67BB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sectPr w:rsidR="00C67BBB" w:rsidRPr="00CF33F2" w:rsidSect="0051265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2552" w:right="1418" w:bottom="1418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D45A" w14:textId="77777777" w:rsidR="00C45510" w:rsidRDefault="00C45510">
      <w:pPr>
        <w:spacing w:line="20" w:lineRule="exact"/>
      </w:pPr>
    </w:p>
  </w:endnote>
  <w:endnote w:type="continuationSeparator" w:id="0">
    <w:p w14:paraId="131A36E6" w14:textId="77777777" w:rsidR="00C45510" w:rsidRDefault="00C45510">
      <w:r>
        <w:t xml:space="preserve"> </w:t>
      </w:r>
    </w:p>
  </w:endnote>
  <w:endnote w:type="continuationNotice" w:id="1">
    <w:p w14:paraId="1F8383E4" w14:textId="77777777" w:rsidR="00C45510" w:rsidRDefault="00C455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F14A" w14:textId="6FF3F5CC" w:rsidR="00AD07D6" w:rsidRPr="00AD07D6" w:rsidRDefault="00AD07D6" w:rsidP="00AD07D6">
    <w:pPr>
      <w:pStyle w:val="Zpat"/>
      <w:jc w:val="center"/>
      <w:rPr>
        <w:rFonts w:ascii="Times New Roman" w:hAnsi="Times New Roman"/>
      </w:rPr>
    </w:pPr>
    <w:r w:rsidRPr="00AD07D6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21916868"/>
        <w:docPartObj>
          <w:docPartGallery w:val="Page Numbers (Bottom of Page)"/>
          <w:docPartUnique/>
        </w:docPartObj>
      </w:sdtPr>
      <w:sdtEndPr/>
      <w:sdtContent>
        <w:r w:rsidRPr="00AD07D6">
          <w:rPr>
            <w:rFonts w:ascii="Times New Roman" w:hAnsi="Times New Roman"/>
          </w:rPr>
          <w:fldChar w:fldCharType="begin"/>
        </w:r>
        <w:r w:rsidRPr="00AD07D6">
          <w:rPr>
            <w:rFonts w:ascii="Times New Roman" w:hAnsi="Times New Roman"/>
          </w:rPr>
          <w:instrText>PAGE   \* MERGEFORMAT</w:instrText>
        </w:r>
        <w:r w:rsidRPr="00AD07D6">
          <w:rPr>
            <w:rFonts w:ascii="Times New Roman" w:hAnsi="Times New Roman"/>
          </w:rPr>
          <w:fldChar w:fldCharType="separate"/>
        </w:r>
        <w:r w:rsidR="00F00109">
          <w:rPr>
            <w:rFonts w:ascii="Times New Roman" w:hAnsi="Times New Roman"/>
            <w:noProof/>
          </w:rPr>
          <w:t>3</w:t>
        </w:r>
        <w:r w:rsidRPr="00AD07D6">
          <w:rPr>
            <w:rFonts w:ascii="Times New Roman" w:hAnsi="Times New Roman"/>
          </w:rPr>
          <w:fldChar w:fldCharType="end"/>
        </w:r>
        <w:r w:rsidRPr="00AD07D6">
          <w:rPr>
            <w:rFonts w:ascii="Times New Roman" w:hAnsi="Times New Roman"/>
          </w:rPr>
          <w:t xml:space="preserve"> -</w:t>
        </w:r>
      </w:sdtContent>
    </w:sdt>
  </w:p>
  <w:p w14:paraId="2BCF91F4" w14:textId="77777777" w:rsidR="00F543EE" w:rsidRDefault="00AD07D6" w:rsidP="00AD07D6">
    <w:pPr>
      <w:pStyle w:val="Zpat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Vzor kupní smlouvy, platný </w:t>
    </w:r>
    <w:proofErr w:type="gramStart"/>
    <w:r>
      <w:rPr>
        <w:rFonts w:ascii="Times New Roman" w:hAnsi="Times New Roman"/>
        <w:sz w:val="16"/>
        <w:szCs w:val="16"/>
      </w:rPr>
      <w:t>od</w:t>
    </w:r>
    <w:proofErr w:type="gramEnd"/>
    <w:r>
      <w:rPr>
        <w:rFonts w:ascii="Times New Roman" w:hAnsi="Times New Roman"/>
        <w:sz w:val="16"/>
        <w:szCs w:val="16"/>
      </w:rPr>
      <w:t xml:space="preserve">: </w:t>
    </w:r>
    <w:proofErr w:type="gramStart"/>
    <w:r>
      <w:rPr>
        <w:rFonts w:ascii="Times New Roman" w:hAnsi="Times New Roman"/>
        <w:sz w:val="16"/>
        <w:szCs w:val="16"/>
      </w:rPr>
      <w:t>1.11.2019</w:t>
    </w:r>
    <w:proofErr w:type="gramEnd"/>
  </w:p>
  <w:p w14:paraId="551F10F6" w14:textId="77777777" w:rsidR="00AD07D6" w:rsidRPr="00AD07D6" w:rsidRDefault="00AD07D6" w:rsidP="00AD07D6">
    <w:pPr>
      <w:pStyle w:val="Zpat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Verze: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C604" w14:textId="77777777" w:rsidR="00F543EE" w:rsidRDefault="00F543EE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A6ED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340E" w14:textId="77777777" w:rsidR="00C45510" w:rsidRDefault="00C45510">
      <w:r>
        <w:separator/>
      </w:r>
    </w:p>
  </w:footnote>
  <w:footnote w:type="continuationSeparator" w:id="0">
    <w:p w14:paraId="7B54BDAB" w14:textId="77777777" w:rsidR="00C45510" w:rsidRDefault="00C4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79EE" w14:textId="77777777" w:rsidR="002F1D08" w:rsidRDefault="00EF3880" w:rsidP="00142AAF">
    <w:pPr>
      <w:pStyle w:val="Zhlav"/>
      <w:jc w:val="right"/>
    </w:pPr>
    <w:r>
      <w:tab/>
    </w:r>
    <w:r w:rsidRPr="00EF3880">
      <w:rPr>
        <w:noProof/>
      </w:rPr>
      <w:drawing>
        <wp:inline distT="0" distB="0" distL="0" distR="0" wp14:anchorId="5BE84B2F" wp14:editId="7999385E">
          <wp:extent cx="1828800" cy="268703"/>
          <wp:effectExtent l="0" t="0" r="0" b="0"/>
          <wp:docPr id="3" name="Obrázek 3" descr="C:\Users\czjhep00\Desktop\Jungheinri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jhep00\Desktop\Jungheinri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68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CEF7" w14:textId="77777777" w:rsidR="002F1D08" w:rsidRDefault="00616C7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45661" wp14:editId="55426DD3">
          <wp:simplePos x="0" y="0"/>
          <wp:positionH relativeFrom="column">
            <wp:posOffset>3186430</wp:posOffset>
          </wp:positionH>
          <wp:positionV relativeFrom="paragraph">
            <wp:posOffset>-175895</wp:posOffset>
          </wp:positionV>
          <wp:extent cx="2778760" cy="607695"/>
          <wp:effectExtent l="0" t="0" r="2540" b="1905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07C2665" wp14:editId="65D9DC5D">
              <wp:simplePos x="0" y="0"/>
              <wp:positionH relativeFrom="margin">
                <wp:posOffset>-521335</wp:posOffset>
              </wp:positionH>
              <wp:positionV relativeFrom="page">
                <wp:posOffset>688340</wp:posOffset>
              </wp:positionV>
              <wp:extent cx="228600" cy="97155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7155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5917FE" id="Rectangle 3" o:spid="_x0000_s1026" style="position:absolute;margin-left:-41.05pt;margin-top:54.2pt;width:18pt;height:76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" fillcolor="#fc0" strokecolor="#fc0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067609"/>
    <w:multiLevelType w:val="multilevel"/>
    <w:tmpl w:val="06B80D1A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8"/>
        </w:tabs>
        <w:ind w:left="908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" w15:restartNumberingAfterBreak="0">
    <w:nsid w:val="3595524F"/>
    <w:multiLevelType w:val="hybridMultilevel"/>
    <w:tmpl w:val="7CDECC32"/>
    <w:lvl w:ilvl="0" w:tplc="3C448088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84A1D"/>
    <w:multiLevelType w:val="multilevel"/>
    <w:tmpl w:val="E0F6CA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E"/>
    <w:rsid w:val="00030907"/>
    <w:rsid w:val="0004314E"/>
    <w:rsid w:val="000A4881"/>
    <w:rsid w:val="000A5D42"/>
    <w:rsid w:val="001038AC"/>
    <w:rsid w:val="001364E3"/>
    <w:rsid w:val="00142AAF"/>
    <w:rsid w:val="00147421"/>
    <w:rsid w:val="00184119"/>
    <w:rsid w:val="001D07DB"/>
    <w:rsid w:val="001D150E"/>
    <w:rsid w:val="00251C1D"/>
    <w:rsid w:val="00257789"/>
    <w:rsid w:val="00260E98"/>
    <w:rsid w:val="0029355F"/>
    <w:rsid w:val="002A5279"/>
    <w:rsid w:val="002F1D08"/>
    <w:rsid w:val="002F7694"/>
    <w:rsid w:val="00333F72"/>
    <w:rsid w:val="00383694"/>
    <w:rsid w:val="003B5E1B"/>
    <w:rsid w:val="004054A6"/>
    <w:rsid w:val="00412898"/>
    <w:rsid w:val="00461B03"/>
    <w:rsid w:val="00462137"/>
    <w:rsid w:val="004F3E37"/>
    <w:rsid w:val="00512651"/>
    <w:rsid w:val="0053035A"/>
    <w:rsid w:val="005308AA"/>
    <w:rsid w:val="005933E8"/>
    <w:rsid w:val="005C6215"/>
    <w:rsid w:val="00616C78"/>
    <w:rsid w:val="00616D77"/>
    <w:rsid w:val="00616D7D"/>
    <w:rsid w:val="00627B4B"/>
    <w:rsid w:val="006C5D22"/>
    <w:rsid w:val="007042D1"/>
    <w:rsid w:val="00706B6F"/>
    <w:rsid w:val="00713F9D"/>
    <w:rsid w:val="007338BA"/>
    <w:rsid w:val="00736D04"/>
    <w:rsid w:val="0076341A"/>
    <w:rsid w:val="00795C20"/>
    <w:rsid w:val="007C2752"/>
    <w:rsid w:val="008239E7"/>
    <w:rsid w:val="0083428C"/>
    <w:rsid w:val="00852C33"/>
    <w:rsid w:val="0088194A"/>
    <w:rsid w:val="00A32E28"/>
    <w:rsid w:val="00AA297E"/>
    <w:rsid w:val="00AC1550"/>
    <w:rsid w:val="00AD07D6"/>
    <w:rsid w:val="00AE24A7"/>
    <w:rsid w:val="00AF421B"/>
    <w:rsid w:val="00B020A7"/>
    <w:rsid w:val="00B24BFE"/>
    <w:rsid w:val="00B53716"/>
    <w:rsid w:val="00BC696A"/>
    <w:rsid w:val="00BF1575"/>
    <w:rsid w:val="00C45510"/>
    <w:rsid w:val="00C52B94"/>
    <w:rsid w:val="00C64B48"/>
    <w:rsid w:val="00C67BBB"/>
    <w:rsid w:val="00C75C6B"/>
    <w:rsid w:val="00C772A6"/>
    <w:rsid w:val="00CA1B94"/>
    <w:rsid w:val="00CC7E5A"/>
    <w:rsid w:val="00CF33F2"/>
    <w:rsid w:val="00DB341B"/>
    <w:rsid w:val="00DF6D89"/>
    <w:rsid w:val="00E040A4"/>
    <w:rsid w:val="00E4728E"/>
    <w:rsid w:val="00E54C8C"/>
    <w:rsid w:val="00EF3880"/>
    <w:rsid w:val="00F00109"/>
    <w:rsid w:val="00F20951"/>
    <w:rsid w:val="00F543EE"/>
    <w:rsid w:val="00F62E1B"/>
    <w:rsid w:val="00F77140"/>
    <w:rsid w:val="00F85C8B"/>
    <w:rsid w:val="00FA6EDE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C4B80"/>
  <w15:docId w15:val="{AFC0E2E4-6D22-47D3-803B-55199E80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" w:hAnsi="Courier"/>
      <w:sz w:val="24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257789"/>
    <w:pPr>
      <w:keepNext/>
      <w:numPr>
        <w:numId w:val="5"/>
      </w:numPr>
      <w:tabs>
        <w:tab w:val="left" w:pos="22"/>
      </w:tabs>
      <w:spacing w:before="240" w:after="100" w:line="288" w:lineRule="auto"/>
      <w:jc w:val="both"/>
      <w:outlineLvl w:val="0"/>
    </w:pPr>
    <w:rPr>
      <w:rFonts w:ascii="Times New Roman" w:eastAsia="Batang" w:hAnsi="Times New Roman"/>
      <w:b/>
      <w:caps/>
      <w:kern w:val="28"/>
      <w:sz w:val="20"/>
      <w:szCs w:val="22"/>
      <w:lang w:eastAsia="en-GB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257789"/>
    <w:pPr>
      <w:numPr>
        <w:ilvl w:val="1"/>
        <w:numId w:val="5"/>
      </w:numPr>
      <w:tabs>
        <w:tab w:val="left" w:pos="22"/>
      </w:tabs>
      <w:spacing w:after="200" w:line="288" w:lineRule="auto"/>
      <w:jc w:val="both"/>
      <w:outlineLvl w:val="1"/>
    </w:pPr>
    <w:rPr>
      <w:rFonts w:ascii="Times New Roman" w:eastAsia="Batang" w:hAnsi="Times New Roman"/>
      <w:kern w:val="24"/>
      <w:sz w:val="22"/>
      <w:szCs w:val="22"/>
      <w:lang w:eastAsia="en-GB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257789"/>
    <w:pPr>
      <w:numPr>
        <w:ilvl w:val="2"/>
        <w:numId w:val="5"/>
      </w:numPr>
      <w:tabs>
        <w:tab w:val="left" w:pos="50"/>
      </w:tabs>
      <w:spacing w:after="200" w:line="288" w:lineRule="auto"/>
      <w:jc w:val="both"/>
      <w:outlineLvl w:val="2"/>
    </w:pPr>
    <w:rPr>
      <w:rFonts w:ascii="Times New Roman" w:eastAsia="Batang" w:hAnsi="Times New Roman"/>
      <w:sz w:val="22"/>
      <w:szCs w:val="22"/>
      <w:lang w:eastAsia="en-GB"/>
    </w:rPr>
  </w:style>
  <w:style w:type="paragraph" w:styleId="Nadpis4">
    <w:name w:val="heading 4"/>
    <w:aliases w:val="4_Nadpis 4,Sub-Minor,Level 2 - a,4_Nadpis 4;Sub-Minor;Level 2 - a,4_Nadpis 4.Sub-Minor.Level 2 - a"/>
    <w:basedOn w:val="Normln"/>
    <w:next w:val="Zkladntext3"/>
    <w:link w:val="Nadpis4Char"/>
    <w:qFormat/>
    <w:rsid w:val="00257789"/>
    <w:pPr>
      <w:numPr>
        <w:ilvl w:val="3"/>
        <w:numId w:val="5"/>
      </w:numPr>
      <w:tabs>
        <w:tab w:val="left" w:pos="68"/>
      </w:tabs>
      <w:spacing w:after="200" w:line="288" w:lineRule="auto"/>
      <w:jc w:val="both"/>
      <w:outlineLvl w:val="3"/>
    </w:pPr>
    <w:rPr>
      <w:rFonts w:ascii="Times New Roman" w:eastAsia="Batang" w:hAnsi="Times New Roman"/>
      <w:sz w:val="22"/>
      <w:szCs w:val="22"/>
      <w:lang w:eastAsia="en-GB"/>
    </w:rPr>
  </w:style>
  <w:style w:type="paragraph" w:styleId="Nadpis5">
    <w:name w:val="heading 5"/>
    <w:aliases w:val="5_Nadpis 5"/>
    <w:basedOn w:val="Normln"/>
    <w:next w:val="Normln"/>
    <w:link w:val="Nadpis5Char"/>
    <w:qFormat/>
    <w:rsid w:val="00257789"/>
    <w:pPr>
      <w:numPr>
        <w:ilvl w:val="4"/>
        <w:numId w:val="5"/>
      </w:numPr>
      <w:tabs>
        <w:tab w:val="left" w:pos="86"/>
      </w:tabs>
      <w:spacing w:after="200" w:line="288" w:lineRule="auto"/>
      <w:jc w:val="both"/>
      <w:outlineLvl w:val="4"/>
    </w:pPr>
    <w:rPr>
      <w:rFonts w:ascii="Times New Roman" w:eastAsia="Batang" w:hAnsi="Times New Roman"/>
      <w:sz w:val="22"/>
      <w:szCs w:val="22"/>
      <w:lang w:eastAsia="en-GB"/>
    </w:rPr>
  </w:style>
  <w:style w:type="paragraph" w:styleId="Nadpis6">
    <w:name w:val="heading 6"/>
    <w:aliases w:val="6_Nadpis 6"/>
    <w:basedOn w:val="Normln"/>
    <w:next w:val="Normln"/>
    <w:link w:val="Nadpis6Char"/>
    <w:qFormat/>
    <w:rsid w:val="00257789"/>
    <w:pPr>
      <w:numPr>
        <w:ilvl w:val="5"/>
        <w:numId w:val="5"/>
      </w:numPr>
      <w:tabs>
        <w:tab w:val="left" w:pos="104"/>
      </w:tabs>
      <w:spacing w:after="200" w:line="288" w:lineRule="auto"/>
      <w:jc w:val="both"/>
      <w:outlineLvl w:val="5"/>
    </w:pPr>
    <w:rPr>
      <w:rFonts w:ascii="Times New Roman" w:eastAsia="Batang" w:hAnsi="Times New Roman"/>
      <w:sz w:val="22"/>
      <w:szCs w:val="22"/>
      <w:lang w:eastAsia="en-GB"/>
    </w:rPr>
  </w:style>
  <w:style w:type="paragraph" w:styleId="Nadpis7">
    <w:name w:val="heading 7"/>
    <w:basedOn w:val="Normln"/>
    <w:next w:val="Normln"/>
    <w:link w:val="Nadpis7Char"/>
    <w:qFormat/>
    <w:rsid w:val="00257789"/>
    <w:pPr>
      <w:numPr>
        <w:ilvl w:val="6"/>
        <w:numId w:val="5"/>
      </w:numPr>
      <w:spacing w:after="200" w:line="288" w:lineRule="auto"/>
      <w:jc w:val="both"/>
      <w:outlineLvl w:val="6"/>
    </w:pPr>
    <w:rPr>
      <w:rFonts w:ascii="Times New Roman" w:eastAsia="Batang" w:hAnsi="Times New Roman"/>
      <w:sz w:val="22"/>
      <w:szCs w:val="22"/>
      <w:lang w:eastAsia="en-GB"/>
    </w:rPr>
  </w:style>
  <w:style w:type="paragraph" w:styleId="Nadpis8">
    <w:name w:val="heading 8"/>
    <w:basedOn w:val="Normln"/>
    <w:next w:val="Normln"/>
    <w:link w:val="Nadpis8Char"/>
    <w:qFormat/>
    <w:rsid w:val="00257789"/>
    <w:pPr>
      <w:numPr>
        <w:ilvl w:val="7"/>
        <w:numId w:val="5"/>
      </w:numPr>
      <w:spacing w:after="200" w:line="288" w:lineRule="auto"/>
      <w:jc w:val="both"/>
      <w:outlineLvl w:val="7"/>
    </w:pPr>
    <w:rPr>
      <w:rFonts w:ascii="Times New Roman" w:eastAsia="Batang" w:hAnsi="Times New Roman"/>
      <w:sz w:val="22"/>
      <w:szCs w:val="22"/>
      <w:lang w:eastAsia="en-GB"/>
    </w:rPr>
  </w:style>
  <w:style w:type="paragraph" w:styleId="Nadpis9">
    <w:name w:val="heading 9"/>
    <w:basedOn w:val="Normln"/>
    <w:next w:val="Normln"/>
    <w:link w:val="Nadpis9Char"/>
    <w:qFormat/>
    <w:rsid w:val="00257789"/>
    <w:pPr>
      <w:pageBreakBefore/>
      <w:numPr>
        <w:ilvl w:val="8"/>
        <w:numId w:val="5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pPr>
      <w:suppressAutoHyphens/>
      <w:ind w:left="5245"/>
    </w:pPr>
    <w:rPr>
      <w:rFonts w:ascii="Times New Roman" w:hAnsi="Times New Roman"/>
      <w:spacing w:val="-3"/>
    </w:rPr>
  </w:style>
  <w:style w:type="paragraph" w:customStyle="1" w:styleId="Datum1">
    <w:name w:val="Datum1"/>
    <w:basedOn w:val="Normln"/>
    <w:next w:val="Normln"/>
    <w:pPr>
      <w:tabs>
        <w:tab w:val="left" w:pos="-720"/>
      </w:tabs>
      <w:suppressAutoHyphens/>
      <w:ind w:left="5245"/>
    </w:pPr>
    <w:rPr>
      <w:rFonts w:ascii="Times New Roman" w:hAnsi="Times New Roman"/>
      <w:spacing w:val="-3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arametry">
    <w:name w:val="parametry"/>
    <w:basedOn w:val="Normln"/>
    <w:next w:val="Normln"/>
    <w:pPr>
      <w:suppressAutoHyphens/>
    </w:pPr>
    <w:rPr>
      <w:rFonts w:ascii="Times New Roman" w:hAnsi="Times New Roman"/>
      <w:b/>
      <w:spacing w:val="-3"/>
    </w:rPr>
  </w:style>
  <w:style w:type="paragraph" w:customStyle="1" w:styleId="podmnky">
    <w:name w:val="podmínky"/>
    <w:basedOn w:val="Normln"/>
    <w:next w:val="Normln"/>
    <w:pPr>
      <w:tabs>
        <w:tab w:val="left" w:pos="-720"/>
        <w:tab w:val="left" w:pos="3119"/>
      </w:tabs>
      <w:suppressAutoHyphens/>
      <w:jc w:val="both"/>
    </w:pPr>
    <w:rPr>
      <w:rFonts w:ascii="Times New Roman" w:hAnsi="Times New Roman"/>
      <w:b/>
      <w:spacing w:val="-3"/>
    </w:rPr>
  </w:style>
  <w:style w:type="paragraph" w:customStyle="1" w:styleId="vlastnosti">
    <w:name w:val="vlastnosti"/>
    <w:basedOn w:val="Normln"/>
    <w:next w:val="Normln"/>
    <w:pPr>
      <w:tabs>
        <w:tab w:val="left" w:pos="-720"/>
      </w:tabs>
      <w:suppressAutoHyphens/>
      <w:ind w:left="283" w:hanging="283"/>
      <w:jc w:val="both"/>
    </w:pPr>
    <w:rPr>
      <w:rFonts w:ascii="Times New Roman" w:hAnsi="Times New Roman"/>
      <w:spacing w:val="-3"/>
    </w:rPr>
  </w:style>
  <w:style w:type="paragraph" w:styleId="Prosttext">
    <w:name w:val="Plain Text"/>
    <w:basedOn w:val="Normln"/>
    <w:link w:val="ProsttextChar"/>
    <w:rsid w:val="001038AC"/>
    <w:rPr>
      <w:rFonts w:ascii="Courier New" w:hAnsi="Courier New" w:cs="Courier New"/>
      <w:noProof/>
      <w:sz w:val="20"/>
    </w:rPr>
  </w:style>
  <w:style w:type="character" w:customStyle="1" w:styleId="ProsttextChar">
    <w:name w:val="Prostý text Char"/>
    <w:link w:val="Prosttext"/>
    <w:rsid w:val="001038AC"/>
    <w:rPr>
      <w:rFonts w:ascii="Courier New" w:hAnsi="Courier New" w:cs="Courier New"/>
      <w:noProof/>
    </w:rPr>
  </w:style>
  <w:style w:type="character" w:styleId="Odkaznakoment">
    <w:name w:val="annotation reference"/>
    <w:rsid w:val="00616D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D7D"/>
    <w:rPr>
      <w:sz w:val="20"/>
    </w:rPr>
  </w:style>
  <w:style w:type="character" w:customStyle="1" w:styleId="TextkomenteChar">
    <w:name w:val="Text komentáře Char"/>
    <w:link w:val="Textkomente"/>
    <w:rsid w:val="00616D7D"/>
    <w:rPr>
      <w:rFonts w:ascii="Courier" w:hAnsi="Courier"/>
    </w:rPr>
  </w:style>
  <w:style w:type="paragraph" w:styleId="Pedmtkomente">
    <w:name w:val="annotation subject"/>
    <w:basedOn w:val="Textkomente"/>
    <w:next w:val="Textkomente"/>
    <w:link w:val="PedmtkomenteChar"/>
    <w:rsid w:val="00616D7D"/>
    <w:rPr>
      <w:b/>
      <w:bCs/>
    </w:rPr>
  </w:style>
  <w:style w:type="character" w:customStyle="1" w:styleId="PedmtkomenteChar">
    <w:name w:val="Předmět komentáře Char"/>
    <w:link w:val="Pedmtkomente"/>
    <w:rsid w:val="00616D7D"/>
    <w:rPr>
      <w:rFonts w:ascii="Courier" w:hAnsi="Courier"/>
      <w:b/>
      <w:bCs/>
    </w:rPr>
  </w:style>
  <w:style w:type="paragraph" w:styleId="Revize">
    <w:name w:val="Revision"/>
    <w:hidden/>
    <w:uiPriority w:val="99"/>
    <w:semiHidden/>
    <w:rsid w:val="00616D7D"/>
    <w:rPr>
      <w:rFonts w:ascii="Courier" w:hAnsi="Courier"/>
      <w:sz w:val="24"/>
    </w:rPr>
  </w:style>
  <w:style w:type="paragraph" w:styleId="Textbubliny">
    <w:name w:val="Balloon Text"/>
    <w:basedOn w:val="Normln"/>
    <w:link w:val="TextbublinyChar"/>
    <w:rsid w:val="00616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6D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67BBB"/>
    <w:rPr>
      <w:rFonts w:ascii="Arial" w:eastAsia="Calibri" w:hAnsi="Arial" w:cs="Arial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42AAF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pacing w:val="-3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142AAF"/>
    <w:rPr>
      <w:b/>
      <w:spacing w:val="-3"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CF33F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D07D6"/>
    <w:rPr>
      <w:rFonts w:ascii="Courier" w:hAnsi="Courier"/>
      <w:sz w:val="24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257789"/>
    <w:rPr>
      <w:rFonts w:eastAsia="Batang"/>
      <w:b/>
      <w:caps/>
      <w:kern w:val="28"/>
      <w:szCs w:val="22"/>
      <w:lang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257789"/>
    <w:rPr>
      <w:rFonts w:eastAsia="Batang"/>
      <w:kern w:val="24"/>
      <w:sz w:val="22"/>
      <w:szCs w:val="22"/>
      <w:lang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rsid w:val="00257789"/>
    <w:rPr>
      <w:rFonts w:eastAsia="Batang"/>
      <w:sz w:val="22"/>
      <w:szCs w:val="22"/>
      <w:lang w:eastAsia="en-GB"/>
    </w:rPr>
  </w:style>
  <w:style w:type="character" w:customStyle="1" w:styleId="Nadpis4Char">
    <w:name w:val="Nadpis 4 Char"/>
    <w:aliases w:val="4_Nadpis 4 Char,Sub-Minor Char,Level 2 - a Char,4_Nadpis 4;Sub-Minor;Level 2 - a Char,4_Nadpis 4.Sub-Minor.Level 2 - a Char"/>
    <w:basedOn w:val="Standardnpsmoodstavce"/>
    <w:link w:val="Nadpis4"/>
    <w:rsid w:val="00257789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257789"/>
    <w:rPr>
      <w:rFonts w:eastAsia="Batang"/>
      <w:sz w:val="22"/>
      <w:szCs w:val="22"/>
      <w:lang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rsid w:val="00257789"/>
    <w:rPr>
      <w:rFonts w:eastAsia="Batang"/>
      <w:sz w:val="22"/>
      <w:szCs w:val="22"/>
      <w:lang w:eastAsia="en-GB"/>
    </w:rPr>
  </w:style>
  <w:style w:type="character" w:customStyle="1" w:styleId="Nadpis7Char">
    <w:name w:val="Nadpis 7 Char"/>
    <w:basedOn w:val="Standardnpsmoodstavce"/>
    <w:link w:val="Nadpis7"/>
    <w:rsid w:val="00257789"/>
    <w:rPr>
      <w:rFonts w:eastAsia="Batang"/>
      <w:sz w:val="22"/>
      <w:szCs w:val="22"/>
      <w:lang w:eastAsia="en-GB"/>
    </w:rPr>
  </w:style>
  <w:style w:type="character" w:customStyle="1" w:styleId="Nadpis8Char">
    <w:name w:val="Nadpis 8 Char"/>
    <w:basedOn w:val="Standardnpsmoodstavce"/>
    <w:link w:val="Nadpis8"/>
    <w:rsid w:val="00257789"/>
    <w:rPr>
      <w:rFonts w:eastAsia="Batang"/>
      <w:sz w:val="22"/>
      <w:szCs w:val="22"/>
      <w:lang w:eastAsia="en-GB"/>
    </w:rPr>
  </w:style>
  <w:style w:type="character" w:customStyle="1" w:styleId="Nadpis9Char">
    <w:name w:val="Nadpis 9 Char"/>
    <w:basedOn w:val="Standardnpsmoodstavce"/>
    <w:link w:val="Nadpis9"/>
    <w:rsid w:val="00257789"/>
    <w:rPr>
      <w:rFonts w:eastAsia="Batang"/>
      <w:b/>
      <w:smallCaps/>
      <w:sz w:val="21"/>
      <w:szCs w:val="22"/>
      <w:lang w:eastAsia="en-GB"/>
    </w:rPr>
  </w:style>
  <w:style w:type="paragraph" w:styleId="Zkladntext">
    <w:name w:val="Body Text"/>
    <w:basedOn w:val="Normln"/>
    <w:link w:val="ZkladntextChar"/>
    <w:semiHidden/>
    <w:unhideWhenUsed/>
    <w:rsid w:val="00257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7789"/>
    <w:rPr>
      <w:rFonts w:ascii="Courier" w:hAnsi="Courier"/>
      <w:sz w:val="24"/>
    </w:rPr>
  </w:style>
  <w:style w:type="paragraph" w:styleId="Zkladntext2">
    <w:name w:val="Body Text 2"/>
    <w:basedOn w:val="Normln"/>
    <w:link w:val="Zkladntext2Char"/>
    <w:semiHidden/>
    <w:unhideWhenUsed/>
    <w:rsid w:val="0025778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57789"/>
    <w:rPr>
      <w:rFonts w:ascii="Courier" w:hAnsi="Courier"/>
      <w:sz w:val="24"/>
    </w:rPr>
  </w:style>
  <w:style w:type="paragraph" w:styleId="Zkladntext3">
    <w:name w:val="Body Text 3"/>
    <w:basedOn w:val="Normln"/>
    <w:link w:val="Zkladntext3Char"/>
    <w:semiHidden/>
    <w:unhideWhenUsed/>
    <w:rsid w:val="002577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57789"/>
    <w:rPr>
      <w:rFonts w:ascii="Courier" w:hAnsi="Courier"/>
      <w:sz w:val="16"/>
      <w:szCs w:val="16"/>
    </w:rPr>
  </w:style>
  <w:style w:type="paragraph" w:customStyle="1" w:styleId="ListArabic1">
    <w:name w:val="List Arabic 1"/>
    <w:basedOn w:val="Normln"/>
    <w:next w:val="Zkladntext"/>
    <w:rsid w:val="00257789"/>
    <w:pPr>
      <w:numPr>
        <w:numId w:val="6"/>
      </w:numPr>
      <w:tabs>
        <w:tab w:val="left" w:pos="22"/>
      </w:tabs>
      <w:spacing w:after="200" w:line="288" w:lineRule="auto"/>
      <w:jc w:val="both"/>
    </w:pPr>
    <w:rPr>
      <w:rFonts w:ascii="Times New Roman" w:eastAsia="Batang" w:hAnsi="Times New Roman"/>
      <w:sz w:val="22"/>
      <w:szCs w:val="22"/>
      <w:lang w:val="en-GB" w:eastAsia="en-GB"/>
    </w:rPr>
  </w:style>
  <w:style w:type="paragraph" w:customStyle="1" w:styleId="ListArabic2">
    <w:name w:val="List Arabic 2"/>
    <w:basedOn w:val="Normln"/>
    <w:next w:val="Zkladntext2"/>
    <w:rsid w:val="00257789"/>
    <w:pPr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Times New Roman" w:eastAsia="Batang" w:hAnsi="Times New Roman"/>
      <w:sz w:val="22"/>
      <w:szCs w:val="22"/>
      <w:lang w:val="en-GB" w:eastAsia="en-GB"/>
    </w:rPr>
  </w:style>
  <w:style w:type="paragraph" w:customStyle="1" w:styleId="ListArabic3">
    <w:name w:val="List Arabic 3"/>
    <w:basedOn w:val="Normln"/>
    <w:next w:val="Zkladntext3"/>
    <w:rsid w:val="00257789"/>
    <w:pPr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Times New Roman" w:eastAsia="Batang" w:hAnsi="Times New Roman"/>
      <w:sz w:val="22"/>
      <w:szCs w:val="22"/>
      <w:lang w:val="en-GB" w:eastAsia="en-GB"/>
    </w:rPr>
  </w:style>
  <w:style w:type="paragraph" w:customStyle="1" w:styleId="ListArabic4">
    <w:name w:val="List Arabic 4"/>
    <w:basedOn w:val="Normln"/>
    <w:next w:val="Normln"/>
    <w:rsid w:val="00257789"/>
    <w:pPr>
      <w:numPr>
        <w:ilvl w:val="3"/>
        <w:numId w:val="6"/>
      </w:numPr>
      <w:tabs>
        <w:tab w:val="left" w:pos="86"/>
      </w:tabs>
      <w:spacing w:after="200" w:line="288" w:lineRule="auto"/>
      <w:jc w:val="both"/>
    </w:pPr>
    <w:rPr>
      <w:rFonts w:ascii="Times New Roman" w:eastAsia="Batang" w:hAnsi="Times New Roman"/>
      <w:sz w:val="22"/>
      <w:szCs w:val="22"/>
      <w:lang w:val="en-GB" w:eastAsia="en-GB"/>
    </w:rPr>
  </w:style>
  <w:style w:type="character" w:styleId="Hypertextovodkaz">
    <w:name w:val="Hyperlink"/>
    <w:basedOn w:val="Standardnpsmoodstavce"/>
    <w:unhideWhenUsed/>
    <w:rsid w:val="0025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y@fz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č. xx/PR/98</vt:lpstr>
    </vt:vector>
  </TitlesOfParts>
  <Company>Jungheinrich ČR, k. s.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č. xx/PR/98</dc:title>
  <dc:creator>Vratislav Přibyl</dc:creator>
  <cp:lastModifiedBy>Razým Michal</cp:lastModifiedBy>
  <cp:revision>3</cp:revision>
  <cp:lastPrinted>2021-10-25T08:28:00Z</cp:lastPrinted>
  <dcterms:created xsi:type="dcterms:W3CDTF">2021-10-18T12:28:00Z</dcterms:created>
  <dcterms:modified xsi:type="dcterms:W3CDTF">2021-10-25T08:49:00Z</dcterms:modified>
</cp:coreProperties>
</file>