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3B728" w14:textId="77777777" w:rsidR="00C057AC" w:rsidRPr="0010051D" w:rsidRDefault="0095114F" w:rsidP="0095114F">
      <w:pPr>
        <w:keepLines/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567" w:hanging="567"/>
        <w:contextualSpacing/>
        <w:jc w:val="center"/>
        <w:textAlignment w:val="baseline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10051D">
        <w:rPr>
          <w:rFonts w:ascii="Calibri" w:hAnsi="Calibri"/>
          <w:b/>
          <w:bCs/>
          <w:sz w:val="28"/>
          <w:szCs w:val="28"/>
        </w:rPr>
        <w:t>PŘÍKAZNÍ SMLOUVA</w:t>
      </w:r>
    </w:p>
    <w:p w14:paraId="7BE64EB9" w14:textId="77777777" w:rsidR="0095114F" w:rsidRPr="0010051D" w:rsidRDefault="0095114F" w:rsidP="0095114F">
      <w:pPr>
        <w:keepLines/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567" w:hanging="567"/>
        <w:contextualSpacing/>
        <w:jc w:val="center"/>
        <w:textAlignment w:val="baseline"/>
        <w:rPr>
          <w:rFonts w:ascii="Calibri" w:hAnsi="Calibri"/>
          <w:b/>
          <w:bCs/>
          <w:sz w:val="22"/>
          <w:szCs w:val="22"/>
        </w:rPr>
      </w:pPr>
      <w:r w:rsidRPr="0010051D">
        <w:rPr>
          <w:rFonts w:ascii="Calibri" w:hAnsi="Calibri"/>
          <w:b/>
          <w:bCs/>
          <w:sz w:val="22"/>
          <w:szCs w:val="22"/>
        </w:rPr>
        <w:t xml:space="preserve">O PODMÍNKÁCH POSKYTOVÁNÍ SLUŽEB </w:t>
      </w:r>
      <w:r w:rsidR="006C4F8C" w:rsidRPr="0010051D">
        <w:rPr>
          <w:rFonts w:ascii="Calibri" w:hAnsi="Calibri"/>
          <w:b/>
          <w:bCs/>
          <w:sz w:val="22"/>
          <w:szCs w:val="22"/>
        </w:rPr>
        <w:t>ORGANIZAČNÍHO ZAJIŠTĚNÍ VÝBĚROVÝCH ŘÍZENÍ</w:t>
      </w:r>
    </w:p>
    <w:p w14:paraId="4D66FD34" w14:textId="77777777" w:rsidR="0095114F" w:rsidRPr="0010051D" w:rsidRDefault="0095114F" w:rsidP="0095114F">
      <w:pPr>
        <w:keepLines/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567" w:hanging="567"/>
        <w:jc w:val="center"/>
        <w:textAlignment w:val="baseline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sz w:val="22"/>
          <w:szCs w:val="22"/>
        </w:rPr>
        <w:t xml:space="preserve">dle ustanovení § 2430 a násl. zákona č. 89/2012 Sb., </w:t>
      </w:r>
      <w:r w:rsidR="004E6658" w:rsidRPr="0010051D">
        <w:rPr>
          <w:rFonts w:ascii="Calibri" w:hAnsi="Calibri"/>
          <w:sz w:val="22"/>
          <w:szCs w:val="22"/>
        </w:rPr>
        <w:t>občanský</w:t>
      </w:r>
      <w:r w:rsidRPr="0010051D">
        <w:rPr>
          <w:rFonts w:ascii="Calibri" w:hAnsi="Calibri"/>
          <w:sz w:val="22"/>
          <w:szCs w:val="22"/>
        </w:rPr>
        <w:t xml:space="preserve"> zákoník, ve znění pozdějších předpisů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4261"/>
      </w:tblGrid>
      <w:tr w:rsidR="003B02CE" w:rsidRPr="0010051D" w14:paraId="5B556F61" w14:textId="77777777" w:rsidTr="003B02CE">
        <w:tc>
          <w:tcPr>
            <w:tcW w:w="4605" w:type="dxa"/>
          </w:tcPr>
          <w:p w14:paraId="030C803F" w14:textId="77777777" w:rsidR="003B02CE" w:rsidRPr="0010051D" w:rsidRDefault="003B02CE" w:rsidP="003B02CE">
            <w:pPr>
              <w:keepLines/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rFonts w:ascii="Calibri" w:hAnsi="Calibri"/>
                <w:bCs/>
                <w:sz w:val="18"/>
                <w:szCs w:val="18"/>
              </w:rPr>
            </w:pPr>
            <w:r w:rsidRPr="0010051D">
              <w:rPr>
                <w:rFonts w:ascii="Calibri" w:hAnsi="Calibri"/>
                <w:bCs/>
                <w:sz w:val="18"/>
                <w:szCs w:val="18"/>
              </w:rPr>
              <w:t xml:space="preserve">č. </w:t>
            </w:r>
            <w:r w:rsidR="00397D47" w:rsidRPr="0010051D">
              <w:rPr>
                <w:rFonts w:ascii="Calibri" w:hAnsi="Calibri"/>
                <w:bCs/>
                <w:sz w:val="18"/>
                <w:szCs w:val="18"/>
              </w:rPr>
              <w:t>příkazce</w:t>
            </w:r>
          </w:p>
        </w:tc>
        <w:tc>
          <w:tcPr>
            <w:tcW w:w="4606" w:type="dxa"/>
          </w:tcPr>
          <w:p w14:paraId="11A0A7E3" w14:textId="2F73DD6B" w:rsidR="003B02CE" w:rsidRPr="0010051D" w:rsidRDefault="003B02CE" w:rsidP="00C44B46">
            <w:pPr>
              <w:keepLines/>
              <w:widowControl/>
              <w:tabs>
                <w:tab w:val="left" w:pos="567"/>
              </w:tabs>
              <w:suppressAutoHyphens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rFonts w:ascii="Calibri" w:hAnsi="Calibri"/>
                <w:bCs/>
                <w:sz w:val="18"/>
                <w:szCs w:val="18"/>
              </w:rPr>
            </w:pPr>
            <w:r w:rsidRPr="0010051D">
              <w:rPr>
                <w:rFonts w:ascii="Calibri" w:hAnsi="Calibri"/>
                <w:bCs/>
                <w:sz w:val="18"/>
                <w:szCs w:val="18"/>
              </w:rPr>
              <w:t xml:space="preserve">č. </w:t>
            </w:r>
            <w:r w:rsidR="00F33683" w:rsidRPr="0010051D">
              <w:rPr>
                <w:rFonts w:ascii="Calibri" w:hAnsi="Calibri"/>
                <w:bCs/>
                <w:sz w:val="18"/>
                <w:szCs w:val="18"/>
              </w:rPr>
              <w:t>příkazník</w:t>
            </w:r>
            <w:r w:rsidRPr="0010051D">
              <w:rPr>
                <w:rFonts w:ascii="Calibri" w:hAnsi="Calibri"/>
                <w:bCs/>
                <w:sz w:val="18"/>
                <w:szCs w:val="18"/>
              </w:rPr>
              <w:t xml:space="preserve">a: </w:t>
            </w:r>
            <w:r w:rsidR="001D56C2" w:rsidRPr="0010051D">
              <w:rPr>
                <w:rFonts w:ascii="Calibri" w:hAnsi="Calibri"/>
                <w:bCs/>
                <w:sz w:val="18"/>
                <w:szCs w:val="18"/>
              </w:rPr>
              <w:t>005-</w:t>
            </w:r>
            <w:r w:rsidR="0084410B">
              <w:rPr>
                <w:rFonts w:ascii="Calibri" w:hAnsi="Calibri"/>
                <w:bCs/>
                <w:sz w:val="18"/>
                <w:szCs w:val="18"/>
              </w:rPr>
              <w:t>P</w:t>
            </w:r>
            <w:r w:rsidR="00C44B46">
              <w:rPr>
                <w:rFonts w:ascii="Calibri" w:hAnsi="Calibri"/>
                <w:bCs/>
                <w:sz w:val="18"/>
                <w:szCs w:val="18"/>
              </w:rPr>
              <w:t>RE</w:t>
            </w:r>
            <w:r w:rsidR="001D56C2" w:rsidRPr="0010051D">
              <w:rPr>
                <w:rFonts w:ascii="Calibri" w:hAnsi="Calibri"/>
                <w:bCs/>
                <w:sz w:val="18"/>
                <w:szCs w:val="18"/>
              </w:rPr>
              <w:t>-</w:t>
            </w:r>
            <w:r w:rsidR="00795389" w:rsidRPr="00795389">
              <w:rPr>
                <w:rFonts w:ascii="Calibri" w:hAnsi="Calibri"/>
                <w:bCs/>
                <w:sz w:val="18"/>
                <w:szCs w:val="18"/>
              </w:rPr>
              <w:t>5060</w:t>
            </w:r>
            <w:r w:rsidR="001D56C2" w:rsidRPr="0010051D">
              <w:rPr>
                <w:rFonts w:ascii="Calibri" w:hAnsi="Calibri"/>
                <w:bCs/>
                <w:sz w:val="18"/>
                <w:szCs w:val="18"/>
              </w:rPr>
              <w:t>-</w:t>
            </w:r>
            <w:r w:rsidR="00795389" w:rsidRPr="00795389">
              <w:rPr>
                <w:rFonts w:ascii="Calibri" w:hAnsi="Calibri"/>
                <w:bCs/>
                <w:sz w:val="18"/>
                <w:szCs w:val="18"/>
              </w:rPr>
              <w:t>11728</w:t>
            </w:r>
            <w:r w:rsidR="001D56C2" w:rsidRPr="0010051D">
              <w:rPr>
                <w:rFonts w:ascii="Calibri" w:hAnsi="Calibri"/>
                <w:bCs/>
                <w:sz w:val="18"/>
                <w:szCs w:val="18"/>
              </w:rPr>
              <w:t>/</w:t>
            </w:r>
            <w:r w:rsidR="00C257E4">
              <w:rPr>
                <w:rFonts w:ascii="Calibri" w:hAnsi="Calibri"/>
                <w:bCs/>
                <w:sz w:val="18"/>
                <w:szCs w:val="18"/>
              </w:rPr>
              <w:t>2</w:t>
            </w:r>
            <w:r w:rsidR="00266546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</w:tr>
    </w:tbl>
    <w:p w14:paraId="779ECAC1" w14:textId="77777777" w:rsidR="0095114F" w:rsidRPr="0010051D" w:rsidRDefault="0095114F" w:rsidP="0095114F">
      <w:pPr>
        <w:keepLines/>
        <w:widowControl/>
        <w:tabs>
          <w:tab w:val="left" w:pos="567"/>
        </w:tabs>
        <w:suppressAutoHyphens/>
        <w:autoSpaceDE/>
        <w:autoSpaceDN/>
        <w:adjustRightInd/>
        <w:spacing w:after="240" w:line="276" w:lineRule="auto"/>
        <w:ind w:left="567" w:hanging="567"/>
        <w:jc w:val="both"/>
        <w:textAlignment w:val="baseline"/>
        <w:rPr>
          <w:rFonts w:ascii="Calibri" w:hAnsi="Calibri"/>
          <w:bCs/>
          <w:sz w:val="22"/>
          <w:szCs w:val="22"/>
        </w:rPr>
      </w:pPr>
    </w:p>
    <w:p w14:paraId="45B8B31F" w14:textId="77777777" w:rsidR="00634099" w:rsidRPr="00FA5AF0" w:rsidRDefault="00634099" w:rsidP="00FA5AF0">
      <w:pPr>
        <w:keepLines/>
        <w:tabs>
          <w:tab w:val="left" w:pos="567"/>
        </w:tabs>
        <w:spacing w:after="120"/>
        <w:rPr>
          <w:rFonts w:ascii="Calibri" w:hAnsi="Calibri"/>
          <w:b/>
        </w:rPr>
      </w:pPr>
      <w:r w:rsidRPr="00FA5AF0">
        <w:rPr>
          <w:rFonts w:ascii="Calibri" w:hAnsi="Calibri"/>
          <w:b/>
        </w:rPr>
        <w:t>Vodovody a kanalizace Přerov, a.s.</w:t>
      </w:r>
    </w:p>
    <w:p w14:paraId="59BC8A4C" w14:textId="689926A2" w:rsidR="00634099" w:rsidRPr="00FA5AF0" w:rsidRDefault="00634099" w:rsidP="00FA5AF0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FA5AF0">
        <w:rPr>
          <w:rFonts w:ascii="Calibri" w:eastAsia="Calibri" w:hAnsi="Calibri" w:cs="Arial"/>
          <w:sz w:val="22"/>
          <w:szCs w:val="22"/>
          <w:lang w:eastAsia="en-US"/>
        </w:rPr>
        <w:t xml:space="preserve">sídlo: </w:t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ab/>
        <w:t>Šířava 482/21, 750 02 Přerov</w:t>
      </w:r>
    </w:p>
    <w:p w14:paraId="31125DE0" w14:textId="21149BCC" w:rsidR="00634099" w:rsidRPr="00FA5AF0" w:rsidRDefault="00634099" w:rsidP="00FA5AF0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FA5AF0">
        <w:rPr>
          <w:rFonts w:ascii="Calibri" w:eastAsia="Calibri" w:hAnsi="Calibri" w:cs="Arial"/>
          <w:sz w:val="22"/>
          <w:szCs w:val="22"/>
          <w:lang w:eastAsia="en-US"/>
        </w:rPr>
        <w:t xml:space="preserve">jednající: </w:t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ab/>
        <w:t xml:space="preserve">Ing. </w:t>
      </w:r>
      <w:r w:rsidR="008A70E4">
        <w:rPr>
          <w:rFonts w:ascii="Calibri" w:eastAsia="Calibri" w:hAnsi="Calibri" w:cs="Arial"/>
          <w:sz w:val="22"/>
          <w:szCs w:val="22"/>
          <w:lang w:eastAsia="en-US"/>
        </w:rPr>
        <w:t>Jiří Pavlík</w:t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>, ředitel</w:t>
      </w:r>
    </w:p>
    <w:p w14:paraId="28A8332B" w14:textId="00620116" w:rsidR="00634099" w:rsidRPr="00FA5AF0" w:rsidRDefault="00634099" w:rsidP="00FA5AF0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FA5AF0">
        <w:rPr>
          <w:rFonts w:ascii="Calibri" w:eastAsia="Calibri" w:hAnsi="Calibri" w:cs="Arial"/>
          <w:sz w:val="22"/>
          <w:szCs w:val="22"/>
          <w:lang w:eastAsia="en-US"/>
        </w:rPr>
        <w:t xml:space="preserve">IČ: </w:t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ab/>
        <w:t>47674521</w:t>
      </w:r>
    </w:p>
    <w:p w14:paraId="57BFB576" w14:textId="38B71F67" w:rsidR="00634099" w:rsidRPr="00FA5AF0" w:rsidRDefault="00634099" w:rsidP="00FA5AF0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FA5AF0">
        <w:rPr>
          <w:rFonts w:ascii="Calibri" w:eastAsia="Calibri" w:hAnsi="Calibri" w:cs="Arial"/>
          <w:sz w:val="22"/>
          <w:szCs w:val="22"/>
          <w:lang w:eastAsia="en-US"/>
        </w:rPr>
        <w:t xml:space="preserve">DIČ: </w:t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ab/>
        <w:t>CZ47674521</w:t>
      </w:r>
    </w:p>
    <w:p w14:paraId="3BF1133B" w14:textId="63B6BD27" w:rsidR="00634099" w:rsidRPr="00FA5AF0" w:rsidRDefault="00634099" w:rsidP="00FA5AF0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 xml:space="preserve">ID datové schránky: </w:t>
      </w:r>
      <w:r w:rsidRPr="0010051D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>jfyvg6t</w:t>
      </w:r>
    </w:p>
    <w:p w14:paraId="70A15C96" w14:textId="73E45108" w:rsidR="00634099" w:rsidRPr="00FA5AF0" w:rsidRDefault="00634099" w:rsidP="00FA5AF0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FA5AF0">
        <w:rPr>
          <w:rFonts w:ascii="Calibri" w:eastAsia="Calibri" w:hAnsi="Calibri" w:cs="Arial"/>
          <w:sz w:val="22"/>
          <w:szCs w:val="22"/>
          <w:lang w:eastAsia="en-US"/>
        </w:rPr>
        <w:t>bankovní spojení:</w:t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ab/>
        <w:t>Komerční banka, a.s.</w:t>
      </w:r>
    </w:p>
    <w:p w14:paraId="7969D5D5" w14:textId="643C879C" w:rsidR="00634099" w:rsidRPr="00FA5AF0" w:rsidRDefault="00634099" w:rsidP="00FA5AF0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FA5AF0">
        <w:rPr>
          <w:rFonts w:ascii="Calibri" w:eastAsia="Calibri" w:hAnsi="Calibri" w:cs="Arial"/>
          <w:sz w:val="22"/>
          <w:szCs w:val="22"/>
          <w:lang w:eastAsia="en-US"/>
        </w:rPr>
        <w:t>číslo účtu:</w:t>
      </w:r>
      <w:r w:rsidRPr="00FA5AF0">
        <w:rPr>
          <w:rFonts w:ascii="Calibri" w:eastAsia="Calibri" w:hAnsi="Calibri" w:cs="Arial"/>
          <w:sz w:val="22"/>
          <w:szCs w:val="22"/>
          <w:lang w:eastAsia="en-US"/>
        </w:rPr>
        <w:tab/>
        <w:t>2307831/0100</w:t>
      </w:r>
    </w:p>
    <w:p w14:paraId="1E0DA4C3" w14:textId="77777777" w:rsidR="00841F80" w:rsidRPr="0010051D" w:rsidRDefault="00841F80" w:rsidP="00841F80">
      <w:pPr>
        <w:keepLines/>
        <w:widowControl/>
        <w:suppressAutoHyphens/>
        <w:autoSpaceDE/>
        <w:autoSpaceDN/>
        <w:adjustRightInd/>
        <w:spacing w:after="240" w:line="276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10051D">
        <w:rPr>
          <w:rFonts w:ascii="Calibri" w:hAnsi="Calibri" w:cs="Arial"/>
          <w:sz w:val="22"/>
          <w:szCs w:val="22"/>
        </w:rPr>
        <w:t>(dále jen „</w:t>
      </w:r>
      <w:r w:rsidR="00397D47" w:rsidRPr="0010051D">
        <w:rPr>
          <w:rFonts w:ascii="Calibri" w:hAnsi="Calibri" w:cs="Arial"/>
          <w:b/>
          <w:sz w:val="22"/>
          <w:szCs w:val="22"/>
        </w:rPr>
        <w:t>Příkazce</w:t>
      </w:r>
      <w:r w:rsidRPr="0010051D">
        <w:rPr>
          <w:rFonts w:ascii="Calibri" w:hAnsi="Calibri" w:cs="Arial"/>
          <w:sz w:val="22"/>
          <w:szCs w:val="22"/>
        </w:rPr>
        <w:t>“)</w:t>
      </w:r>
    </w:p>
    <w:p w14:paraId="0C768437" w14:textId="77777777" w:rsidR="0095114F" w:rsidRPr="0010051D" w:rsidRDefault="0095114F" w:rsidP="0095114F">
      <w:pPr>
        <w:keepLines/>
        <w:widowControl/>
        <w:suppressAutoHyphens/>
        <w:autoSpaceDE/>
        <w:autoSpaceDN/>
        <w:adjustRightInd/>
        <w:spacing w:after="240" w:line="276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10051D">
        <w:rPr>
          <w:rFonts w:ascii="Calibri" w:hAnsi="Calibri" w:cs="Arial"/>
          <w:sz w:val="22"/>
          <w:szCs w:val="22"/>
        </w:rPr>
        <w:t>a</w:t>
      </w:r>
    </w:p>
    <w:p w14:paraId="39BAEE60" w14:textId="77777777" w:rsidR="005F394C" w:rsidRPr="0010051D" w:rsidRDefault="00D826C6" w:rsidP="00BA0D77">
      <w:pPr>
        <w:keepLines/>
        <w:tabs>
          <w:tab w:val="left" w:pos="567"/>
        </w:tabs>
        <w:spacing w:after="120"/>
        <w:rPr>
          <w:rFonts w:ascii="Calibri" w:hAnsi="Calibri"/>
          <w:b/>
        </w:rPr>
      </w:pPr>
      <w:r w:rsidRPr="0010051D">
        <w:rPr>
          <w:rFonts w:ascii="Calibri" w:hAnsi="Calibri"/>
          <w:b/>
        </w:rPr>
        <w:t>V</w:t>
      </w:r>
      <w:r w:rsidR="00980FCB" w:rsidRPr="0010051D">
        <w:rPr>
          <w:rFonts w:ascii="Calibri" w:hAnsi="Calibri"/>
          <w:b/>
        </w:rPr>
        <w:t xml:space="preserve">odohospodářský rozvoj a výstavba </w:t>
      </w:r>
      <w:r w:rsidRPr="0010051D">
        <w:rPr>
          <w:rFonts w:ascii="Calibri" w:hAnsi="Calibri"/>
          <w:b/>
        </w:rPr>
        <w:t>a.s.</w:t>
      </w:r>
    </w:p>
    <w:p w14:paraId="1DFF6704" w14:textId="62355236" w:rsidR="005F394C" w:rsidRPr="0010051D" w:rsidRDefault="0095114F" w:rsidP="00BA0D77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>sídl</w:t>
      </w:r>
      <w:r w:rsidR="00634099">
        <w:rPr>
          <w:rFonts w:ascii="Calibri" w:eastAsia="Calibri" w:hAnsi="Calibri" w:cs="Arial"/>
          <w:sz w:val="22"/>
          <w:szCs w:val="22"/>
          <w:lang w:eastAsia="en-US"/>
        </w:rPr>
        <w:t>o</w:t>
      </w:r>
      <w:r w:rsidR="00BA0D77" w:rsidRPr="0010051D">
        <w:rPr>
          <w:rFonts w:ascii="Calibri" w:eastAsia="Calibri" w:hAnsi="Calibri" w:cs="Arial"/>
          <w:sz w:val="22"/>
          <w:szCs w:val="22"/>
          <w:lang w:eastAsia="en-US"/>
        </w:rPr>
        <w:tab/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>Nábřežní 4, 150 56 Praha 5</w:t>
      </w:r>
    </w:p>
    <w:p w14:paraId="6A1FD320" w14:textId="65C0DAAD" w:rsidR="00D826C6" w:rsidRDefault="00BA0D77" w:rsidP="00BA0D77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>korespondenční adresa:</w:t>
      </w:r>
      <w:r w:rsidRPr="0010051D">
        <w:rPr>
          <w:rFonts w:ascii="Calibri" w:eastAsia="Calibri" w:hAnsi="Calibri" w:cs="Arial"/>
          <w:sz w:val="22"/>
          <w:szCs w:val="22"/>
          <w:lang w:eastAsia="en-US"/>
        </w:rPr>
        <w:tab/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>Podsedky 3, 625 00 Brno</w:t>
      </w:r>
    </w:p>
    <w:p w14:paraId="253AA6E5" w14:textId="77777777" w:rsidR="00634099" w:rsidRPr="0010051D" w:rsidRDefault="00634099" w:rsidP="00634099">
      <w:pPr>
        <w:keepLines/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 xml:space="preserve">IČ: </w:t>
      </w:r>
      <w:r w:rsidRPr="0010051D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10051D">
        <w:rPr>
          <w:rFonts w:asciiTheme="minorHAnsi" w:eastAsia="Calibri" w:hAnsiTheme="minorHAnsi" w:cstheme="minorHAnsi"/>
          <w:sz w:val="22"/>
          <w:szCs w:val="22"/>
        </w:rPr>
        <w:t>47116901</w:t>
      </w:r>
    </w:p>
    <w:p w14:paraId="56216EC4" w14:textId="77777777" w:rsidR="00634099" w:rsidRPr="0010051D" w:rsidRDefault="00634099" w:rsidP="00634099">
      <w:pPr>
        <w:keepLines/>
        <w:tabs>
          <w:tab w:val="left" w:pos="2268"/>
        </w:tabs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10051D">
        <w:rPr>
          <w:rFonts w:asciiTheme="minorHAnsi" w:eastAsia="Calibri" w:hAnsiTheme="minorHAnsi" w:cstheme="minorHAnsi"/>
          <w:sz w:val="22"/>
          <w:szCs w:val="22"/>
        </w:rPr>
        <w:t>DIČ:</w:t>
      </w:r>
      <w:r w:rsidRPr="0010051D">
        <w:rPr>
          <w:rFonts w:asciiTheme="minorHAnsi" w:eastAsia="Calibri" w:hAnsiTheme="minorHAnsi" w:cstheme="minorHAnsi"/>
          <w:sz w:val="22"/>
          <w:szCs w:val="22"/>
        </w:rPr>
        <w:tab/>
        <w:t>CZ47116901</w:t>
      </w:r>
    </w:p>
    <w:p w14:paraId="61F36830" w14:textId="77777777" w:rsidR="00BA0D77" w:rsidRPr="0010051D" w:rsidRDefault="00BA0D77" w:rsidP="004E4C32">
      <w:pPr>
        <w:keepLines/>
        <w:tabs>
          <w:tab w:val="left" w:pos="2268"/>
        </w:tabs>
        <w:ind w:right="-710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 xml:space="preserve">ID datové schránky: </w:t>
      </w:r>
      <w:r w:rsidR="004E4C32" w:rsidRPr="0010051D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10051D">
        <w:rPr>
          <w:rFonts w:ascii="Calibri" w:eastAsia="Calibri" w:hAnsi="Calibri" w:cs="Arial"/>
          <w:sz w:val="22"/>
          <w:szCs w:val="22"/>
          <w:lang w:eastAsia="en-US"/>
        </w:rPr>
        <w:t>4qfgxx3</w:t>
      </w:r>
    </w:p>
    <w:p w14:paraId="51F0D30D" w14:textId="77777777" w:rsidR="00BA0D77" w:rsidRPr="0010051D" w:rsidRDefault="00BA0D77" w:rsidP="00D826C6">
      <w:pPr>
        <w:keepLines/>
        <w:tabs>
          <w:tab w:val="left" w:pos="567"/>
        </w:tabs>
        <w:ind w:right="-710"/>
        <w:contextualSpacing/>
        <w:rPr>
          <w:rFonts w:ascii="Calibri" w:eastAsia="Calibri" w:hAnsi="Calibri" w:cs="Arial"/>
          <w:sz w:val="22"/>
          <w:szCs w:val="22"/>
          <w:lang w:eastAsia="en-US"/>
        </w:rPr>
      </w:pPr>
    </w:p>
    <w:p w14:paraId="1EDD7CDB" w14:textId="77777777" w:rsidR="005F394C" w:rsidRPr="0010051D" w:rsidRDefault="0095114F" w:rsidP="00D826C6">
      <w:pPr>
        <w:keepLines/>
        <w:tabs>
          <w:tab w:val="left" w:pos="567"/>
        </w:tabs>
        <w:ind w:right="-710"/>
        <w:contextualSpacing/>
        <w:rPr>
          <w:rFonts w:eastAsia="Calibri" w:cstheme="minorHAnsi"/>
          <w:sz w:val="22"/>
          <w:szCs w:val="22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>společnost zapsaná v obchodním rejstříku vedeném</w:t>
      </w:r>
      <w:r w:rsidR="00AD7D08" w:rsidRPr="0010051D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>Městským</w:t>
      </w:r>
      <w:r w:rsidR="0092508D" w:rsidRPr="0010051D">
        <w:rPr>
          <w:rFonts w:ascii="Calibri" w:eastAsia="Calibri" w:hAnsi="Calibri" w:cs="Arial"/>
          <w:sz w:val="22"/>
          <w:szCs w:val="22"/>
          <w:lang w:eastAsia="en-US"/>
        </w:rPr>
        <w:t xml:space="preserve"> soudem v</w:t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> Praze, oddíl B, vložka 1930</w:t>
      </w:r>
    </w:p>
    <w:p w14:paraId="320B9CF3" w14:textId="566D7FE8" w:rsidR="00D826C6" w:rsidRPr="0010051D" w:rsidRDefault="0095114F" w:rsidP="00BA0D77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>zastoupená:</w:t>
      </w:r>
      <w:r w:rsidRPr="0010051D">
        <w:rPr>
          <w:rFonts w:ascii="Calibri" w:eastAsia="Calibri" w:hAnsi="Calibri" w:cs="Arial"/>
          <w:sz w:val="22"/>
          <w:szCs w:val="22"/>
          <w:lang w:eastAsia="en-US"/>
        </w:rPr>
        <w:tab/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>Ing. J</w:t>
      </w:r>
      <w:r w:rsidR="00E05309" w:rsidRPr="0010051D">
        <w:rPr>
          <w:rFonts w:ascii="Calibri" w:eastAsia="Calibri" w:hAnsi="Calibri" w:cs="Arial"/>
          <w:sz w:val="22"/>
          <w:szCs w:val="22"/>
          <w:lang w:eastAsia="en-US"/>
        </w:rPr>
        <w:t>anem Cihlářem</w:t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 xml:space="preserve">, ředitelem </w:t>
      </w:r>
      <w:r w:rsidR="00E05309" w:rsidRPr="0010051D">
        <w:rPr>
          <w:rFonts w:ascii="Calibri" w:eastAsia="Calibri" w:hAnsi="Calibri" w:cs="Arial"/>
          <w:sz w:val="22"/>
          <w:szCs w:val="22"/>
          <w:lang w:eastAsia="en-US"/>
        </w:rPr>
        <w:t>společnosti</w:t>
      </w:r>
    </w:p>
    <w:p w14:paraId="0290E362" w14:textId="332EBD9C" w:rsidR="00A45301" w:rsidRDefault="00BA0D77" w:rsidP="00A45301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>ve věcech smluvních:</w:t>
      </w:r>
      <w:r w:rsidRPr="0010051D">
        <w:rPr>
          <w:rFonts w:ascii="Calibri" w:eastAsia="Calibri" w:hAnsi="Calibri" w:cs="Arial"/>
          <w:sz w:val="22"/>
          <w:szCs w:val="22"/>
          <w:lang w:eastAsia="en-US"/>
        </w:rPr>
        <w:tab/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 xml:space="preserve">Ing. </w:t>
      </w:r>
      <w:r w:rsidR="00980FCB" w:rsidRPr="0010051D">
        <w:rPr>
          <w:rFonts w:ascii="Calibri" w:eastAsia="Calibri" w:hAnsi="Calibri" w:cs="Arial"/>
          <w:sz w:val="22"/>
          <w:szCs w:val="22"/>
          <w:lang w:eastAsia="en-US"/>
        </w:rPr>
        <w:t>Martin Dufek</w:t>
      </w:r>
      <w:r w:rsidR="00D826C6" w:rsidRPr="0010051D">
        <w:rPr>
          <w:rFonts w:ascii="Calibri" w:eastAsia="Calibri" w:hAnsi="Calibri" w:cs="Arial"/>
          <w:sz w:val="22"/>
          <w:szCs w:val="22"/>
          <w:lang w:eastAsia="en-US"/>
        </w:rPr>
        <w:t>, ředitel divize 05 Br</w:t>
      </w:r>
      <w:r w:rsidR="00A45301" w:rsidRPr="0010051D">
        <w:rPr>
          <w:rFonts w:ascii="Calibri" w:eastAsia="Calibri" w:hAnsi="Calibri" w:cs="Arial"/>
          <w:sz w:val="22"/>
          <w:szCs w:val="22"/>
          <w:lang w:eastAsia="en-US"/>
        </w:rPr>
        <w:t>no, jednání na základě plné moci</w:t>
      </w:r>
    </w:p>
    <w:p w14:paraId="232CD7AD" w14:textId="071B2208" w:rsidR="00A244E8" w:rsidRPr="0010051D" w:rsidRDefault="00A244E8" w:rsidP="00A45301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ab/>
        <w:t xml:space="preserve">email: </w:t>
      </w:r>
      <w:r w:rsidRPr="00A244E8">
        <w:rPr>
          <w:rFonts w:ascii="Calibri" w:eastAsia="Calibri" w:hAnsi="Calibri" w:cs="Arial"/>
          <w:sz w:val="22"/>
          <w:szCs w:val="22"/>
          <w:lang w:eastAsia="en-US"/>
        </w:rPr>
        <w:t>dufek@vrv.cz</w:t>
      </w:r>
      <w:r>
        <w:rPr>
          <w:rFonts w:ascii="Calibri" w:eastAsia="Calibri" w:hAnsi="Calibri" w:cs="Arial"/>
          <w:sz w:val="22"/>
          <w:szCs w:val="22"/>
          <w:lang w:eastAsia="en-US"/>
        </w:rPr>
        <w:t>, mob: +420 605 264 176</w:t>
      </w:r>
    </w:p>
    <w:p w14:paraId="0B6FD68F" w14:textId="36F54973" w:rsidR="00D826C6" w:rsidRDefault="00A45301" w:rsidP="00A45301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>ve věcech technických:</w:t>
      </w:r>
      <w:r w:rsidRPr="0010051D">
        <w:rPr>
          <w:rFonts w:ascii="Calibri" w:eastAsia="Calibri" w:hAnsi="Calibri" w:cs="Arial"/>
          <w:sz w:val="22"/>
          <w:szCs w:val="22"/>
          <w:lang w:eastAsia="en-US"/>
        </w:rPr>
        <w:tab/>
        <w:t xml:space="preserve">Ing. </w:t>
      </w:r>
      <w:r w:rsidR="00E05309" w:rsidRPr="0010051D">
        <w:rPr>
          <w:rFonts w:ascii="Calibri" w:eastAsia="Calibri" w:hAnsi="Calibri" w:cs="Arial"/>
          <w:sz w:val="22"/>
          <w:szCs w:val="22"/>
          <w:lang w:eastAsia="en-US"/>
        </w:rPr>
        <w:t>Dagmar Šrámková</w:t>
      </w:r>
    </w:p>
    <w:p w14:paraId="7B0F919F" w14:textId="586CB9EB" w:rsidR="00A244E8" w:rsidRPr="0010051D" w:rsidRDefault="00A244E8" w:rsidP="00A45301">
      <w:pPr>
        <w:keepLines/>
        <w:tabs>
          <w:tab w:val="left" w:pos="2268"/>
        </w:tabs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ab/>
        <w:t>email: sramkova@vrv.cz</w:t>
      </w:r>
    </w:p>
    <w:p w14:paraId="3EA630B6" w14:textId="77777777" w:rsidR="005F394C" w:rsidRPr="0010051D" w:rsidRDefault="0095114F" w:rsidP="004E4C32">
      <w:pPr>
        <w:keepLines/>
        <w:tabs>
          <w:tab w:val="left" w:pos="2268"/>
        </w:tabs>
        <w:contextualSpacing/>
        <w:rPr>
          <w:rFonts w:eastAsia="Calibri" w:cstheme="minorHAnsi"/>
          <w:sz w:val="22"/>
          <w:szCs w:val="22"/>
        </w:rPr>
      </w:pPr>
      <w:r w:rsidRPr="0010051D">
        <w:rPr>
          <w:rFonts w:ascii="Calibri" w:eastAsia="Calibri" w:hAnsi="Calibri" w:cs="Arial"/>
          <w:sz w:val="22"/>
          <w:szCs w:val="22"/>
          <w:lang w:eastAsia="en-US"/>
        </w:rPr>
        <w:t>bankovní</w:t>
      </w:r>
      <w:r w:rsidRPr="0010051D">
        <w:rPr>
          <w:rFonts w:ascii="Calibri" w:eastAsia="Calibri" w:hAnsi="Calibri" w:cs="Arial"/>
          <w:bCs/>
          <w:sz w:val="22"/>
          <w:szCs w:val="22"/>
          <w:lang w:eastAsia="en-US"/>
        </w:rPr>
        <w:t xml:space="preserve"> spojení:</w:t>
      </w:r>
      <w:r w:rsidRPr="0010051D">
        <w:rPr>
          <w:rFonts w:ascii="Calibri" w:eastAsia="Calibri" w:hAnsi="Calibri" w:cs="Arial"/>
          <w:bCs/>
          <w:sz w:val="22"/>
          <w:szCs w:val="22"/>
          <w:lang w:eastAsia="en-US"/>
        </w:rPr>
        <w:tab/>
      </w:r>
      <w:r w:rsidR="00D826C6" w:rsidRPr="0010051D">
        <w:rPr>
          <w:rFonts w:ascii="Calibri" w:eastAsia="Calibri" w:hAnsi="Calibri" w:cs="Arial"/>
          <w:bCs/>
          <w:sz w:val="22"/>
          <w:szCs w:val="22"/>
          <w:lang w:eastAsia="en-US"/>
        </w:rPr>
        <w:t>Komerční banka Praha 5 - Smíchov</w:t>
      </w:r>
    </w:p>
    <w:p w14:paraId="08A780C0" w14:textId="77777777" w:rsidR="005F394C" w:rsidRPr="0010051D" w:rsidRDefault="0095114F" w:rsidP="004E4C32">
      <w:pPr>
        <w:keepLines/>
        <w:tabs>
          <w:tab w:val="left" w:pos="2268"/>
        </w:tabs>
        <w:contextualSpacing/>
        <w:rPr>
          <w:rFonts w:eastAsia="Calibri" w:cstheme="minorHAnsi"/>
          <w:sz w:val="22"/>
          <w:szCs w:val="22"/>
        </w:rPr>
      </w:pPr>
      <w:r w:rsidRPr="0010051D">
        <w:rPr>
          <w:rFonts w:ascii="Calibri" w:eastAsia="Calibri" w:hAnsi="Calibri" w:cs="Arial"/>
          <w:bCs/>
          <w:sz w:val="22"/>
          <w:szCs w:val="22"/>
          <w:lang w:eastAsia="en-US"/>
        </w:rPr>
        <w:t>číslo účtu:</w:t>
      </w:r>
      <w:r w:rsidRPr="0010051D">
        <w:rPr>
          <w:rFonts w:ascii="Calibri" w:eastAsia="Calibri" w:hAnsi="Calibri" w:cs="Arial"/>
          <w:bCs/>
          <w:sz w:val="22"/>
          <w:szCs w:val="22"/>
          <w:lang w:eastAsia="en-US"/>
        </w:rPr>
        <w:tab/>
      </w:r>
      <w:r w:rsidR="00D826C6" w:rsidRPr="0010051D">
        <w:rPr>
          <w:rFonts w:ascii="Calibri" w:eastAsia="Calibri" w:hAnsi="Calibri" w:cs="Arial"/>
          <w:bCs/>
          <w:sz w:val="22"/>
          <w:szCs w:val="22"/>
          <w:lang w:eastAsia="en-US"/>
        </w:rPr>
        <w:t>19-1583390227/0100</w:t>
      </w:r>
    </w:p>
    <w:p w14:paraId="15A17D6F" w14:textId="77777777" w:rsidR="0095114F" w:rsidRPr="0010051D" w:rsidRDefault="0095114F" w:rsidP="0095114F">
      <w:pPr>
        <w:keepLines/>
        <w:widowControl/>
        <w:suppressAutoHyphens/>
        <w:autoSpaceDE/>
        <w:autoSpaceDN/>
        <w:adjustRightInd/>
        <w:spacing w:after="240" w:line="276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10051D">
        <w:rPr>
          <w:rFonts w:ascii="Calibri" w:hAnsi="Calibri" w:cs="Arial"/>
          <w:sz w:val="22"/>
          <w:szCs w:val="22"/>
        </w:rPr>
        <w:t>(dále jen „</w:t>
      </w:r>
      <w:r w:rsidR="00F33683" w:rsidRPr="0010051D">
        <w:rPr>
          <w:rFonts w:ascii="Calibri" w:hAnsi="Calibri" w:cs="Arial"/>
          <w:b/>
          <w:sz w:val="22"/>
          <w:szCs w:val="22"/>
        </w:rPr>
        <w:t>Příkazník</w:t>
      </w:r>
      <w:r w:rsidRPr="0010051D">
        <w:rPr>
          <w:rFonts w:ascii="Calibri" w:hAnsi="Calibri" w:cs="Arial"/>
          <w:sz w:val="22"/>
          <w:szCs w:val="22"/>
        </w:rPr>
        <w:t>“)</w:t>
      </w:r>
    </w:p>
    <w:p w14:paraId="4BA1A0D0" w14:textId="7BD2F7ED" w:rsidR="0095114F" w:rsidRPr="0010051D" w:rsidRDefault="0095114F" w:rsidP="0095114F">
      <w:pPr>
        <w:keepLines/>
        <w:widowControl/>
        <w:suppressAutoHyphens/>
        <w:autoSpaceDE/>
        <w:autoSpaceDN/>
        <w:adjustRightInd/>
        <w:spacing w:after="240" w:line="276" w:lineRule="auto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10051D">
        <w:rPr>
          <w:rFonts w:ascii="Calibri" w:hAnsi="Calibri" w:cs="Arial"/>
          <w:sz w:val="22"/>
          <w:szCs w:val="22"/>
        </w:rPr>
        <w:t>uzavřeli níže uvedeného dne, měsíce a roku tuto příkazní smlouvu (dále jen „</w:t>
      </w:r>
      <w:r w:rsidRPr="0010051D">
        <w:rPr>
          <w:rFonts w:ascii="Calibri" w:hAnsi="Calibri" w:cs="Arial"/>
          <w:b/>
          <w:sz w:val="22"/>
          <w:szCs w:val="22"/>
        </w:rPr>
        <w:t>Smlouva</w:t>
      </w:r>
      <w:r w:rsidRPr="0010051D">
        <w:rPr>
          <w:rFonts w:ascii="Calibri" w:hAnsi="Calibri" w:cs="Arial"/>
          <w:sz w:val="22"/>
          <w:szCs w:val="22"/>
        </w:rPr>
        <w:t>“).</w:t>
      </w:r>
    </w:p>
    <w:p w14:paraId="71837178" w14:textId="24788942" w:rsidR="00E05309" w:rsidRPr="0010051D" w:rsidRDefault="00E05309">
      <w:pPr>
        <w:widowControl/>
        <w:autoSpaceDE/>
        <w:autoSpaceDN/>
        <w:adjustRightInd/>
        <w:rPr>
          <w:rFonts w:ascii="Calibri" w:hAnsi="Calibri" w:cs="Arial"/>
          <w:sz w:val="22"/>
          <w:szCs w:val="22"/>
        </w:rPr>
      </w:pPr>
    </w:p>
    <w:p w14:paraId="15FBC7D2" w14:textId="77777777" w:rsidR="00253816" w:rsidRPr="0010051D" w:rsidRDefault="00253816" w:rsidP="00EA3059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ind w:firstLine="284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Ref369870209"/>
    </w:p>
    <w:bookmarkEnd w:id="1"/>
    <w:p w14:paraId="772D781C" w14:textId="77777777" w:rsidR="00253816" w:rsidRPr="0010051D" w:rsidRDefault="00253816" w:rsidP="00EA3059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0051D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F33683" w:rsidRPr="0010051D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2665CC8D" w14:textId="6FAEDE8A" w:rsidR="00362350" w:rsidRPr="0010051D" w:rsidRDefault="00F33683" w:rsidP="003C70F2">
      <w:pPr>
        <w:keepLines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Příkazník</w:t>
      </w:r>
      <w:r w:rsidR="00362350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zavazuje, v souladu s čl. I. a II. této </w:t>
      </w: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smlouvy</w:t>
      </w:r>
      <w:r w:rsidR="00362350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jménem a na účet </w:t>
      </w:r>
      <w:r w:rsidR="00397D47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příkazce</w:t>
      </w:r>
      <w:r w:rsidR="00362350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zajišťovat a prakticky provádět </w:t>
      </w:r>
      <w:r w:rsidR="006432F3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62350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rganizační zajištění výběrov</w:t>
      </w:r>
      <w:r w:rsidR="00CE1727">
        <w:rPr>
          <w:rFonts w:asciiTheme="minorHAnsi" w:hAnsiTheme="minorHAnsi" w:cstheme="minorHAnsi"/>
          <w:color w:val="000000" w:themeColor="text1"/>
          <w:sz w:val="22"/>
          <w:szCs w:val="22"/>
        </w:rPr>
        <w:t>ého</w:t>
      </w:r>
      <w:r w:rsidR="00362350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na </w:t>
      </w:r>
      <w:r w:rsidR="00E3140C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projektové dokumentace </w:t>
      </w:r>
      <w:r w:rsidR="00CE1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stupni DSP-DPS </w:t>
      </w:r>
      <w:r w:rsidR="00362350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stavby: „</w:t>
      </w:r>
      <w:r w:rsidR="008F5E7D" w:rsidRPr="008F5E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Hranice-Lipník nad </w:t>
      </w:r>
      <w:proofErr w:type="spellStart"/>
      <w:r w:rsidR="008F5E7D" w:rsidRPr="008F5E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Bečvou-Zkapacitnění</w:t>
      </w:r>
      <w:proofErr w:type="spellEnd"/>
      <w:r w:rsidR="008F5E7D" w:rsidRPr="008F5E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vodovodního přivaděče</w:t>
      </w:r>
      <w:r w:rsidR="00362350"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“ (dále jen „Stavba“).</w:t>
      </w:r>
    </w:p>
    <w:p w14:paraId="2A64F2CC" w14:textId="3F366897" w:rsidR="004B3E0C" w:rsidRDefault="004B3E0C">
      <w:pPr>
        <w:widowControl/>
        <w:autoSpaceDE/>
        <w:autoSpaceDN/>
        <w:adjustRightInd/>
        <w:rPr>
          <w:rFonts w:asciiTheme="minorHAnsi" w:hAnsiTheme="minorHAnsi" w:cstheme="minorHAnsi"/>
          <w:bCs/>
          <w:sz w:val="22"/>
          <w:szCs w:val="22"/>
        </w:rPr>
      </w:pPr>
      <w:bookmarkStart w:id="2" w:name="_Ref369870211"/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5574ADD" w14:textId="77777777" w:rsidR="00A53B9E" w:rsidRPr="0010051D" w:rsidRDefault="00A53B9E" w:rsidP="00A53B9E">
      <w:pPr>
        <w:keepLines/>
        <w:widowControl/>
        <w:tabs>
          <w:tab w:val="left" w:pos="567"/>
        </w:tabs>
        <w:autoSpaceDE/>
        <w:autoSpaceDN/>
        <w:adjustRightInd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C35113" w14:textId="77777777" w:rsidR="00362350" w:rsidRPr="0010051D" w:rsidRDefault="00362350" w:rsidP="00362350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90A455B" w14:textId="77777777" w:rsidR="00362350" w:rsidRPr="0010051D" w:rsidRDefault="00362350" w:rsidP="00E3140C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0051D">
        <w:rPr>
          <w:rFonts w:asciiTheme="minorHAnsi" w:hAnsiTheme="minorHAnsi" w:cstheme="minorHAnsi"/>
          <w:b/>
          <w:sz w:val="22"/>
          <w:szCs w:val="22"/>
        </w:rPr>
        <w:t xml:space="preserve">Specifikace činnosti </w:t>
      </w:r>
      <w:r w:rsidR="00F33683" w:rsidRPr="0010051D">
        <w:rPr>
          <w:rFonts w:asciiTheme="minorHAnsi" w:hAnsiTheme="minorHAnsi" w:cstheme="minorHAnsi"/>
          <w:b/>
          <w:sz w:val="22"/>
          <w:szCs w:val="22"/>
        </w:rPr>
        <w:t>příkazník</w:t>
      </w:r>
      <w:r w:rsidRPr="0010051D">
        <w:rPr>
          <w:rFonts w:asciiTheme="minorHAnsi" w:hAnsiTheme="minorHAnsi" w:cstheme="minorHAnsi"/>
          <w:b/>
          <w:sz w:val="22"/>
          <w:szCs w:val="22"/>
        </w:rPr>
        <w:t>a</w:t>
      </w:r>
    </w:p>
    <w:p w14:paraId="07231B71" w14:textId="2640D52F" w:rsidR="00362350" w:rsidRPr="0010051D" w:rsidRDefault="00362350" w:rsidP="00CE1727">
      <w:pPr>
        <w:tabs>
          <w:tab w:val="left" w:pos="709"/>
        </w:tabs>
        <w:suppressAutoHyphens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0051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Organizační zajištění výběrového řízení</w:t>
      </w: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E1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="008F5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podlimitní </w:t>
      </w: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veřejnou zakázku na </w:t>
      </w:r>
      <w:r w:rsidR="00A244E8">
        <w:rPr>
          <w:rFonts w:asciiTheme="minorHAnsi" w:hAnsiTheme="minorHAnsi" w:cstheme="minorHAnsi"/>
          <w:color w:val="000000" w:themeColor="text1"/>
          <w:sz w:val="22"/>
          <w:szCs w:val="22"/>
        </w:rPr>
        <w:t>služby</w:t>
      </w: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souladu s</w:t>
      </w:r>
      <w:r w:rsidR="000325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>zákon</w:t>
      </w:r>
      <w:r w:rsidR="00032540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100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134/2016 Sb., zákon o zadávání veřejných zakázek.</w:t>
      </w:r>
    </w:p>
    <w:p w14:paraId="276AE151" w14:textId="7ED9C208" w:rsidR="004B3E0C" w:rsidRPr="001E2AC3" w:rsidRDefault="00362350" w:rsidP="007210B1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E2AC3">
        <w:rPr>
          <w:rFonts w:asciiTheme="minorHAnsi" w:hAnsiTheme="minorHAnsi" w:cstheme="minorHAnsi"/>
          <w:color w:val="000000" w:themeColor="text1"/>
        </w:rPr>
        <w:t xml:space="preserve">zpracování zadávacích a obchodních podmínek dle zákona č. 134/2016 Sb., zákon o zadávání veřejných zakázek v souladu s pravidly pro žadatele a příjemce podpory </w:t>
      </w:r>
      <w:r w:rsidR="00754C72" w:rsidRPr="001E2AC3">
        <w:rPr>
          <w:rFonts w:asciiTheme="minorHAnsi" w:hAnsiTheme="minorHAnsi" w:cstheme="minorHAnsi"/>
          <w:color w:val="000000" w:themeColor="text1"/>
        </w:rPr>
        <w:t>příslušného dotačního programu</w:t>
      </w:r>
      <w:r w:rsidR="001E2AC3">
        <w:rPr>
          <w:rFonts w:asciiTheme="minorHAnsi" w:hAnsiTheme="minorHAnsi" w:cstheme="minorHAnsi"/>
          <w:color w:val="000000" w:themeColor="text1"/>
        </w:rPr>
        <w:t>. P</w:t>
      </w:r>
      <w:r w:rsidR="004B3E0C" w:rsidRPr="001E2AC3">
        <w:rPr>
          <w:rFonts w:asciiTheme="minorHAnsi" w:hAnsiTheme="minorHAnsi" w:cstheme="minorHAnsi"/>
          <w:color w:val="000000" w:themeColor="text1"/>
        </w:rPr>
        <w:t>rojednání zadávacích podmínek s příkazcem na samostatných výrobních výborech</w:t>
      </w:r>
      <w:r w:rsidR="001E2AC3" w:rsidRPr="001E2AC3">
        <w:rPr>
          <w:rFonts w:asciiTheme="minorHAnsi" w:hAnsiTheme="minorHAnsi" w:cstheme="minorHAnsi"/>
          <w:color w:val="000000" w:themeColor="text1"/>
        </w:rPr>
        <w:t>;</w:t>
      </w:r>
    </w:p>
    <w:p w14:paraId="06C34A75" w14:textId="5B3817EF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zajištění zahájení výběrového řízení zveřejněním;</w:t>
      </w:r>
    </w:p>
    <w:p w14:paraId="0D0C29F9" w14:textId="77777777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vyjasňování dotazů zájemců k zadávací dokumentaci zakázky, podaných ve vymezeném časovém úseku v průběhu lhůty pro podávání nabídek – konzultace se zadavatelem, zpracování a odeslání;</w:t>
      </w:r>
    </w:p>
    <w:p w14:paraId="26B2E32A" w14:textId="77777777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organizace celého průběhu přijímání nabídek, otevírání obálek s nabídkami a zajištění potřebných;</w:t>
      </w:r>
    </w:p>
    <w:p w14:paraId="37C19474" w14:textId="77777777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zpracování posudku všech podaných nabídek jako podkladu pro komisi jmenovanou zadavatelem pro posouzení a hodnocení nabídek;</w:t>
      </w:r>
    </w:p>
    <w:p w14:paraId="186909F3" w14:textId="77777777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oznámení rozhodnutí zadavatele o výsledku zakázky;</w:t>
      </w:r>
    </w:p>
    <w:p w14:paraId="10AF60A9" w14:textId="77777777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v případě podání námitek konzultace se zadavatelem, vypracování stanoviska zadavatele a projednání námitek s dotyčným uchazečem;</w:t>
      </w:r>
    </w:p>
    <w:p w14:paraId="331BDB68" w14:textId="1A05B0AE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zveřejnění vyplněn</w:t>
      </w:r>
      <w:r w:rsidR="00CE1727">
        <w:rPr>
          <w:rFonts w:asciiTheme="minorHAnsi" w:hAnsiTheme="minorHAnsi" w:cstheme="minorHAnsi"/>
          <w:color w:val="000000" w:themeColor="text1"/>
        </w:rPr>
        <w:t>ých</w:t>
      </w:r>
      <w:r w:rsidRPr="0010051D">
        <w:rPr>
          <w:rFonts w:asciiTheme="minorHAnsi" w:hAnsiTheme="minorHAnsi" w:cstheme="minorHAnsi"/>
          <w:color w:val="000000" w:themeColor="text1"/>
        </w:rPr>
        <w:t xml:space="preserve"> formulář</w:t>
      </w:r>
      <w:r w:rsidR="00CE1727">
        <w:rPr>
          <w:rFonts w:asciiTheme="minorHAnsi" w:hAnsiTheme="minorHAnsi" w:cstheme="minorHAnsi"/>
          <w:color w:val="000000" w:themeColor="text1"/>
        </w:rPr>
        <w:t>ů</w:t>
      </w:r>
      <w:r w:rsidRPr="0010051D">
        <w:rPr>
          <w:rFonts w:asciiTheme="minorHAnsi" w:hAnsiTheme="minorHAnsi" w:cstheme="minorHAnsi"/>
          <w:color w:val="000000" w:themeColor="text1"/>
        </w:rPr>
        <w:t xml:space="preserve"> vč. příloh </w:t>
      </w:r>
      <w:r w:rsidR="00CE1727">
        <w:rPr>
          <w:rFonts w:asciiTheme="minorHAnsi" w:hAnsiTheme="minorHAnsi" w:cstheme="minorHAnsi"/>
          <w:color w:val="000000" w:themeColor="text1"/>
        </w:rPr>
        <w:t xml:space="preserve">na profilu zadavatele, ve věstníku veřejných zakázek a </w:t>
      </w:r>
      <w:r w:rsidR="00CE1727" w:rsidRPr="00CE1727">
        <w:rPr>
          <w:rFonts w:asciiTheme="minorHAnsi" w:hAnsiTheme="minorHAnsi" w:cstheme="minorHAnsi"/>
          <w:color w:val="000000" w:themeColor="text1"/>
        </w:rPr>
        <w:t>úředním věstníku EU (TED)</w:t>
      </w:r>
      <w:r w:rsidRPr="0010051D">
        <w:rPr>
          <w:rFonts w:asciiTheme="minorHAnsi" w:hAnsiTheme="minorHAnsi" w:cstheme="minorHAnsi"/>
          <w:color w:val="000000" w:themeColor="text1"/>
        </w:rPr>
        <w:t>, vztahuje-li se tato povinnost k dané zakázce;</w:t>
      </w:r>
    </w:p>
    <w:p w14:paraId="4EBCFE78" w14:textId="20DFCA3E" w:rsidR="00362350" w:rsidRPr="0010051D" w:rsidRDefault="00362350" w:rsidP="00BB5398">
      <w:pPr>
        <w:pStyle w:val="Odstavecseseznamem"/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0051D">
        <w:rPr>
          <w:rFonts w:asciiTheme="minorHAnsi" w:hAnsiTheme="minorHAnsi" w:cstheme="minorHAnsi"/>
          <w:color w:val="000000" w:themeColor="text1"/>
        </w:rPr>
        <w:t>předání kompletní dokumentace veřejné zakázky příkazci k archivaci v listinné a elektronické podobě.</w:t>
      </w:r>
    </w:p>
    <w:p w14:paraId="437B2BB1" w14:textId="77777777" w:rsidR="00362350" w:rsidRPr="0010051D" w:rsidRDefault="00362350" w:rsidP="00A53B9E">
      <w:pPr>
        <w:keepLines/>
        <w:widowControl/>
        <w:tabs>
          <w:tab w:val="left" w:pos="567"/>
        </w:tabs>
        <w:autoSpaceDE/>
        <w:autoSpaceDN/>
        <w:adjustRightInd/>
        <w:spacing w:after="240"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674806EE" w14:textId="77777777" w:rsidR="00930E96" w:rsidRPr="0010051D" w:rsidRDefault="00930E96" w:rsidP="00930E96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13ECC4D" w14:textId="77777777" w:rsidR="00930E96" w:rsidRPr="0010051D" w:rsidRDefault="00930E96" w:rsidP="00930E96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 xml:space="preserve">Doba trvání </w:t>
      </w:r>
      <w:r w:rsidR="00F33683" w:rsidRPr="0010051D">
        <w:rPr>
          <w:rFonts w:ascii="Calibri" w:hAnsi="Calibri" w:cs="Arial"/>
          <w:b/>
          <w:sz w:val="22"/>
          <w:szCs w:val="22"/>
        </w:rPr>
        <w:t>smlouvy</w:t>
      </w:r>
    </w:p>
    <w:p w14:paraId="713078C4" w14:textId="67FE1E9A" w:rsidR="00930E96" w:rsidRDefault="00930E96" w:rsidP="0077015F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 xml:space="preserve">Smluvní strany uzavírají tuto </w:t>
      </w:r>
      <w:r w:rsidR="004F68F1" w:rsidRPr="0010051D">
        <w:rPr>
          <w:rFonts w:ascii="Calibri" w:hAnsi="Calibri" w:cs="Arial"/>
          <w:bCs/>
          <w:sz w:val="22"/>
          <w:szCs w:val="22"/>
        </w:rPr>
        <w:t>s</w:t>
      </w:r>
      <w:r w:rsidRPr="0010051D">
        <w:rPr>
          <w:rFonts w:ascii="Calibri" w:hAnsi="Calibri" w:cs="Arial"/>
          <w:bCs/>
          <w:sz w:val="22"/>
          <w:szCs w:val="22"/>
        </w:rPr>
        <w:t xml:space="preserve">mlouvu na </w:t>
      </w:r>
      <w:r w:rsidR="00B30038" w:rsidRPr="0010051D">
        <w:rPr>
          <w:rFonts w:ascii="Calibri" w:hAnsi="Calibri" w:cs="Arial"/>
          <w:bCs/>
          <w:sz w:val="22"/>
          <w:szCs w:val="22"/>
        </w:rPr>
        <w:t xml:space="preserve">dobu určitou, a to od okamžiku nabytí účinnosti této </w:t>
      </w:r>
      <w:r w:rsidR="00F33683" w:rsidRPr="0010051D">
        <w:rPr>
          <w:rFonts w:ascii="Calibri" w:hAnsi="Calibri" w:cs="Arial"/>
          <w:bCs/>
          <w:sz w:val="22"/>
          <w:szCs w:val="22"/>
        </w:rPr>
        <w:t>smlouvy</w:t>
      </w:r>
      <w:r w:rsidR="00B30038" w:rsidRPr="0010051D">
        <w:rPr>
          <w:rFonts w:ascii="Calibri" w:hAnsi="Calibri" w:cs="Arial"/>
          <w:bCs/>
          <w:sz w:val="22"/>
          <w:szCs w:val="22"/>
        </w:rPr>
        <w:t xml:space="preserve"> do okamžiku </w:t>
      </w:r>
      <w:r w:rsidR="00E3140C" w:rsidRPr="0010051D">
        <w:rPr>
          <w:rFonts w:ascii="Calibri" w:hAnsi="Calibri" w:cs="Arial"/>
          <w:bCs/>
          <w:sz w:val="22"/>
          <w:szCs w:val="22"/>
        </w:rPr>
        <w:t xml:space="preserve">zveřejnění výsledků výběru dodavatele </w:t>
      </w:r>
      <w:r w:rsidR="00B81B60">
        <w:rPr>
          <w:rFonts w:ascii="Calibri" w:hAnsi="Calibri" w:cs="Arial"/>
          <w:bCs/>
          <w:sz w:val="22"/>
          <w:szCs w:val="22"/>
        </w:rPr>
        <w:t>na profilu zadavatele</w:t>
      </w:r>
      <w:r w:rsidR="00B30038" w:rsidRPr="0010051D">
        <w:rPr>
          <w:rFonts w:ascii="Calibri" w:hAnsi="Calibri" w:cs="Arial"/>
          <w:bCs/>
          <w:sz w:val="22"/>
          <w:szCs w:val="22"/>
        </w:rPr>
        <w:t>.</w:t>
      </w:r>
    </w:p>
    <w:p w14:paraId="1AE8DA88" w14:textId="6197A5DC" w:rsidR="00F74944" w:rsidRDefault="00F2308C" w:rsidP="0077015F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Příkazník do 10ti pracovních dní </w:t>
      </w:r>
      <w:r w:rsidR="001A588C">
        <w:rPr>
          <w:rFonts w:ascii="Calibri" w:hAnsi="Calibri" w:cs="Arial"/>
          <w:bCs/>
          <w:sz w:val="22"/>
          <w:szCs w:val="22"/>
        </w:rPr>
        <w:t xml:space="preserve">od podpisu smlouvy, </w:t>
      </w:r>
      <w:r>
        <w:rPr>
          <w:rFonts w:ascii="Calibri" w:hAnsi="Calibri" w:cs="Arial"/>
          <w:bCs/>
          <w:sz w:val="22"/>
          <w:szCs w:val="22"/>
        </w:rPr>
        <w:t>svolá a organizačně zajistí vstupní koordinační jednání s investorem pro prezentaci návrhu zadávacích podmínek.</w:t>
      </w:r>
      <w:r w:rsidR="001A588C">
        <w:rPr>
          <w:rFonts w:ascii="Calibri" w:hAnsi="Calibri" w:cs="Arial"/>
          <w:bCs/>
          <w:sz w:val="22"/>
          <w:szCs w:val="22"/>
        </w:rPr>
        <w:t xml:space="preserve"> </w:t>
      </w:r>
    </w:p>
    <w:p w14:paraId="15D731BD" w14:textId="0CC61E95" w:rsidR="00F2308C" w:rsidRPr="0010051D" w:rsidRDefault="001A588C" w:rsidP="0077015F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Zadávací řízení bude zahájeno na písemnou výzvu příkazce.</w:t>
      </w:r>
    </w:p>
    <w:p w14:paraId="4D3BC11F" w14:textId="43A29BF6" w:rsidR="00E16FE9" w:rsidRPr="0010051D" w:rsidRDefault="00E16FE9">
      <w:pPr>
        <w:widowControl/>
        <w:autoSpaceDE/>
        <w:autoSpaceDN/>
        <w:adjustRightInd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br w:type="page"/>
      </w:r>
    </w:p>
    <w:p w14:paraId="086CAF49" w14:textId="77777777" w:rsidR="00930E96" w:rsidRPr="0010051D" w:rsidRDefault="00930E96" w:rsidP="00930E96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C8D4202" w14:textId="77777777" w:rsidR="00930E96" w:rsidRPr="0010051D" w:rsidRDefault="00930E96" w:rsidP="00930E96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 xml:space="preserve">Práva a povinnosti </w:t>
      </w:r>
      <w:r w:rsidR="00397D47" w:rsidRPr="0010051D">
        <w:rPr>
          <w:rFonts w:ascii="Calibri" w:hAnsi="Calibri" w:cs="Arial"/>
          <w:b/>
          <w:sz w:val="22"/>
          <w:szCs w:val="22"/>
        </w:rPr>
        <w:t>p</w:t>
      </w:r>
      <w:r w:rsidR="00F33683" w:rsidRPr="0010051D">
        <w:rPr>
          <w:rFonts w:ascii="Calibri" w:hAnsi="Calibri" w:cs="Arial"/>
          <w:b/>
          <w:sz w:val="22"/>
          <w:szCs w:val="22"/>
        </w:rPr>
        <w:t>říkazník</w:t>
      </w:r>
      <w:r w:rsidRPr="0010051D">
        <w:rPr>
          <w:rFonts w:ascii="Calibri" w:hAnsi="Calibri" w:cs="Arial"/>
          <w:b/>
          <w:sz w:val="22"/>
          <w:szCs w:val="22"/>
        </w:rPr>
        <w:t>a</w:t>
      </w:r>
    </w:p>
    <w:p w14:paraId="622A334C" w14:textId="77777777" w:rsidR="00930E96" w:rsidRPr="0010051D" w:rsidRDefault="00F33683" w:rsidP="006B2E6C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>Příkazník</w:t>
      </w:r>
      <w:r w:rsidR="00930E96" w:rsidRPr="0010051D">
        <w:rPr>
          <w:rFonts w:ascii="Calibri" w:hAnsi="Calibri" w:cs="Arial"/>
          <w:bCs/>
          <w:sz w:val="22"/>
          <w:szCs w:val="22"/>
        </w:rPr>
        <w:t xml:space="preserve"> je povinen postupovat při poskytování poradenských služeb s odbornou péčí, podle pokynů </w:t>
      </w:r>
      <w:r w:rsidR="00397D47" w:rsidRPr="0010051D">
        <w:rPr>
          <w:rFonts w:ascii="Calibri" w:hAnsi="Calibri" w:cs="Arial"/>
          <w:bCs/>
          <w:sz w:val="22"/>
          <w:szCs w:val="22"/>
        </w:rPr>
        <w:t>příkazce</w:t>
      </w:r>
      <w:r w:rsidR="00930E96" w:rsidRPr="0010051D">
        <w:rPr>
          <w:rFonts w:ascii="Calibri" w:hAnsi="Calibri" w:cs="Arial"/>
          <w:bCs/>
          <w:sz w:val="22"/>
          <w:szCs w:val="22"/>
        </w:rPr>
        <w:t xml:space="preserve"> a v souladu s jeho zájmy</w:t>
      </w:r>
      <w:r w:rsidR="00DC4E05" w:rsidRPr="0010051D">
        <w:rPr>
          <w:rFonts w:ascii="Calibri" w:hAnsi="Calibri" w:cs="Arial"/>
          <w:bCs/>
          <w:sz w:val="22"/>
          <w:szCs w:val="22"/>
        </w:rPr>
        <w:t xml:space="preserve"> a tyto služby </w:t>
      </w:r>
      <w:r w:rsidR="006432F3" w:rsidRPr="0010051D">
        <w:rPr>
          <w:rFonts w:ascii="Calibri" w:hAnsi="Calibri" w:cs="Arial"/>
          <w:bCs/>
          <w:sz w:val="22"/>
          <w:szCs w:val="22"/>
        </w:rPr>
        <w:t>p</w:t>
      </w:r>
      <w:r w:rsidR="00CA11D0" w:rsidRPr="0010051D">
        <w:rPr>
          <w:rFonts w:ascii="Calibri" w:hAnsi="Calibri" w:cs="Arial"/>
          <w:bCs/>
          <w:sz w:val="22"/>
          <w:szCs w:val="22"/>
        </w:rPr>
        <w:t xml:space="preserve">říkazci </w:t>
      </w:r>
      <w:r w:rsidR="00DC4E05" w:rsidRPr="0010051D">
        <w:rPr>
          <w:rFonts w:ascii="Calibri" w:hAnsi="Calibri" w:cs="Arial"/>
          <w:bCs/>
          <w:sz w:val="22"/>
          <w:szCs w:val="22"/>
        </w:rPr>
        <w:t>poskytnout bez vad co do rozsahu a kvality řešení</w:t>
      </w:r>
      <w:r w:rsidR="00930E96" w:rsidRPr="0010051D">
        <w:rPr>
          <w:rFonts w:ascii="Calibri" w:hAnsi="Calibri" w:cs="Arial"/>
          <w:bCs/>
          <w:sz w:val="22"/>
          <w:szCs w:val="22"/>
        </w:rPr>
        <w:t>.</w:t>
      </w:r>
    </w:p>
    <w:p w14:paraId="07FECC05" w14:textId="77777777" w:rsidR="00930E96" w:rsidRPr="0010051D" w:rsidRDefault="00930E96" w:rsidP="006B2E6C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 xml:space="preserve">Zjistí-li </w:t>
      </w:r>
      <w:r w:rsidR="00F33683" w:rsidRPr="0010051D">
        <w:rPr>
          <w:rFonts w:ascii="Calibri" w:hAnsi="Calibri" w:cs="Arial"/>
          <w:bCs/>
          <w:sz w:val="22"/>
          <w:szCs w:val="22"/>
        </w:rPr>
        <w:t>příkazník</w:t>
      </w:r>
      <w:r w:rsidRPr="0010051D">
        <w:rPr>
          <w:rFonts w:ascii="Calibri" w:hAnsi="Calibri" w:cs="Arial"/>
          <w:bCs/>
          <w:sz w:val="22"/>
          <w:szCs w:val="22"/>
        </w:rPr>
        <w:t xml:space="preserve">, že nemá k dispozici všechny podklady a informace a/nebo nemá-li jiným způsobem vytvořeny podmínky pro řádné plnění povinností dle této </w:t>
      </w:r>
      <w:r w:rsidR="00F33683" w:rsidRPr="0010051D">
        <w:rPr>
          <w:rFonts w:ascii="Calibri" w:hAnsi="Calibri" w:cs="Arial"/>
          <w:bCs/>
          <w:sz w:val="22"/>
          <w:szCs w:val="22"/>
        </w:rPr>
        <w:t>smlouvy</w:t>
      </w:r>
      <w:r w:rsidRPr="0010051D">
        <w:rPr>
          <w:rFonts w:ascii="Calibri" w:hAnsi="Calibri" w:cs="Arial"/>
          <w:bCs/>
          <w:sz w:val="22"/>
          <w:szCs w:val="22"/>
        </w:rPr>
        <w:t xml:space="preserve">, je povinen na to bez zbytečného odkladu upozornit </w:t>
      </w:r>
      <w:r w:rsidR="00397D47" w:rsidRPr="0010051D">
        <w:rPr>
          <w:rFonts w:ascii="Calibri" w:hAnsi="Calibri" w:cs="Arial"/>
          <w:bCs/>
          <w:sz w:val="22"/>
          <w:szCs w:val="22"/>
        </w:rPr>
        <w:t>příkazce</w:t>
      </w:r>
      <w:r w:rsidRPr="0010051D">
        <w:rPr>
          <w:rFonts w:ascii="Calibri" w:hAnsi="Calibri" w:cs="Arial"/>
          <w:bCs/>
          <w:sz w:val="22"/>
          <w:szCs w:val="22"/>
        </w:rPr>
        <w:t xml:space="preserve"> a vyžádat si zjednání nápravy.</w:t>
      </w:r>
    </w:p>
    <w:p w14:paraId="23858E54" w14:textId="77777777" w:rsidR="00CA3815" w:rsidRPr="0010051D" w:rsidRDefault="00F33683" w:rsidP="006B2E6C">
      <w:pPr>
        <w:pStyle w:val="normalni"/>
        <w:numPr>
          <w:ilvl w:val="1"/>
          <w:numId w:val="18"/>
        </w:numPr>
        <w:spacing w:after="120" w:line="288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0051D">
        <w:rPr>
          <w:rFonts w:ascii="Calibri" w:hAnsi="Calibri" w:cs="Arial"/>
          <w:sz w:val="22"/>
          <w:szCs w:val="22"/>
        </w:rPr>
        <w:t>Příkazník</w:t>
      </w:r>
      <w:r w:rsidR="00CA3815" w:rsidRPr="0010051D">
        <w:rPr>
          <w:rFonts w:ascii="Calibri" w:hAnsi="Calibri" w:cs="Arial"/>
          <w:sz w:val="22"/>
          <w:szCs w:val="22"/>
        </w:rPr>
        <w:t xml:space="preserve"> předá </w:t>
      </w:r>
      <w:r w:rsidR="006B2E6C" w:rsidRPr="0010051D">
        <w:rPr>
          <w:rFonts w:ascii="Calibri" w:hAnsi="Calibri" w:cs="Arial"/>
          <w:sz w:val="22"/>
          <w:szCs w:val="22"/>
        </w:rPr>
        <w:t>p</w:t>
      </w:r>
      <w:r w:rsidR="00CA3815" w:rsidRPr="0010051D">
        <w:rPr>
          <w:rFonts w:ascii="Calibri" w:hAnsi="Calibri" w:cs="Arial"/>
          <w:sz w:val="22"/>
          <w:szCs w:val="22"/>
        </w:rPr>
        <w:t xml:space="preserve">říkazci kompletní dokumentaci </w:t>
      </w:r>
      <w:r w:rsidR="00E134FA" w:rsidRPr="0010051D">
        <w:rPr>
          <w:rFonts w:ascii="Calibri" w:hAnsi="Calibri" w:cs="Arial"/>
          <w:sz w:val="22"/>
          <w:szCs w:val="22"/>
        </w:rPr>
        <w:t>(v listinné a elektronické podobě)</w:t>
      </w:r>
      <w:r w:rsidR="00702754" w:rsidRPr="0010051D">
        <w:rPr>
          <w:rFonts w:ascii="Calibri" w:hAnsi="Calibri" w:cs="Arial"/>
          <w:sz w:val="22"/>
          <w:szCs w:val="22"/>
        </w:rPr>
        <w:t>, která bude tvořit technickou část zadávací dokumentace pro výběr dodavatele stavebních prací</w:t>
      </w:r>
      <w:r w:rsidR="00AA2E10" w:rsidRPr="0010051D">
        <w:rPr>
          <w:rFonts w:ascii="Calibri" w:hAnsi="Calibri" w:cs="Arial"/>
          <w:sz w:val="22"/>
          <w:szCs w:val="22"/>
        </w:rPr>
        <w:t>.</w:t>
      </w:r>
    </w:p>
    <w:p w14:paraId="55B1EDDA" w14:textId="0792EECA" w:rsidR="00F2587B" w:rsidRPr="0010051D" w:rsidRDefault="00F33683" w:rsidP="006B2E6C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>Příkazník</w:t>
      </w:r>
      <w:r w:rsidR="00F2587B" w:rsidRPr="0010051D">
        <w:rPr>
          <w:rFonts w:ascii="Calibri" w:hAnsi="Calibri"/>
          <w:bCs/>
          <w:sz w:val="22"/>
          <w:szCs w:val="22"/>
        </w:rPr>
        <w:t xml:space="preserve"> se zavazuje mít sjednáno po celou dobu trvání této </w:t>
      </w:r>
      <w:r w:rsidRPr="0010051D">
        <w:rPr>
          <w:rFonts w:ascii="Calibri" w:hAnsi="Calibri"/>
          <w:bCs/>
          <w:sz w:val="22"/>
          <w:szCs w:val="22"/>
        </w:rPr>
        <w:t>smlouvy</w:t>
      </w:r>
      <w:r w:rsidR="00F2587B" w:rsidRPr="0010051D">
        <w:rPr>
          <w:rFonts w:ascii="Calibri" w:hAnsi="Calibri"/>
          <w:bCs/>
          <w:sz w:val="22"/>
          <w:szCs w:val="22"/>
        </w:rPr>
        <w:t xml:space="preserve"> pojištění odpovědnosti za škodu způsobenou </w:t>
      </w:r>
      <w:r w:rsidR="00F771A1" w:rsidRPr="0010051D">
        <w:rPr>
          <w:rFonts w:ascii="Calibri" w:hAnsi="Calibri"/>
          <w:bCs/>
          <w:sz w:val="22"/>
          <w:szCs w:val="22"/>
        </w:rPr>
        <w:t>p</w:t>
      </w:r>
      <w:r w:rsidRPr="0010051D">
        <w:rPr>
          <w:rFonts w:ascii="Calibri" w:hAnsi="Calibri"/>
          <w:bCs/>
          <w:sz w:val="22"/>
          <w:szCs w:val="22"/>
        </w:rPr>
        <w:t>říkazník</w:t>
      </w:r>
      <w:r w:rsidR="00F2587B" w:rsidRPr="0010051D">
        <w:rPr>
          <w:rFonts w:ascii="Calibri" w:hAnsi="Calibri"/>
          <w:bCs/>
          <w:sz w:val="22"/>
          <w:szCs w:val="22"/>
        </w:rPr>
        <w:t xml:space="preserve">em nebo jeho subdodavateli </w:t>
      </w:r>
      <w:r w:rsidR="00702754" w:rsidRPr="0010051D">
        <w:rPr>
          <w:rFonts w:ascii="Calibri" w:hAnsi="Calibri"/>
          <w:bCs/>
          <w:sz w:val="22"/>
          <w:szCs w:val="22"/>
        </w:rPr>
        <w:t>p</w:t>
      </w:r>
      <w:r w:rsidR="00F2587B" w:rsidRPr="0010051D">
        <w:rPr>
          <w:rFonts w:ascii="Calibri" w:hAnsi="Calibri"/>
          <w:bCs/>
          <w:sz w:val="22"/>
          <w:szCs w:val="22"/>
        </w:rPr>
        <w:t xml:space="preserve">říkazci nebo třetím osobám, a to alespoň na částku ve výši </w:t>
      </w:r>
      <w:r w:rsidR="00081563">
        <w:rPr>
          <w:rFonts w:ascii="Calibri" w:hAnsi="Calibri"/>
          <w:bCs/>
          <w:sz w:val="22"/>
          <w:szCs w:val="22"/>
        </w:rPr>
        <w:t>20</w:t>
      </w:r>
      <w:r w:rsidR="009B6644" w:rsidRPr="0010051D">
        <w:rPr>
          <w:rFonts w:ascii="Calibri" w:hAnsi="Calibri"/>
          <w:bCs/>
          <w:sz w:val="22"/>
          <w:szCs w:val="22"/>
        </w:rPr>
        <w:t>.000.000</w:t>
      </w:r>
      <w:r w:rsidR="00F2587B" w:rsidRPr="0010051D">
        <w:rPr>
          <w:rFonts w:ascii="Calibri" w:hAnsi="Calibri"/>
          <w:bCs/>
          <w:sz w:val="22"/>
          <w:szCs w:val="22"/>
        </w:rPr>
        <w:t>,- Kč.</w:t>
      </w:r>
    </w:p>
    <w:p w14:paraId="36407714" w14:textId="77777777" w:rsidR="007250DD" w:rsidRPr="0010051D" w:rsidRDefault="007250DD" w:rsidP="007250DD">
      <w:pPr>
        <w:keepLines/>
        <w:widowControl/>
        <w:tabs>
          <w:tab w:val="left" w:pos="567"/>
        </w:tabs>
        <w:autoSpaceDE/>
        <w:autoSpaceDN/>
        <w:adjustRightInd/>
        <w:spacing w:after="120" w:line="276" w:lineRule="auto"/>
        <w:ind w:left="567"/>
        <w:jc w:val="both"/>
        <w:rPr>
          <w:rFonts w:ascii="Calibri" w:hAnsi="Calibri" w:cs="Arial"/>
          <w:bCs/>
          <w:sz w:val="22"/>
          <w:szCs w:val="22"/>
        </w:rPr>
      </w:pPr>
    </w:p>
    <w:p w14:paraId="62250112" w14:textId="77777777" w:rsidR="00F2587B" w:rsidRPr="0010051D" w:rsidRDefault="00F2587B" w:rsidP="00F2587B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0A70254" w14:textId="77777777" w:rsidR="00F2587B" w:rsidRPr="0010051D" w:rsidRDefault="00F2587B" w:rsidP="00F2587B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 xml:space="preserve">Práva a povinnosti </w:t>
      </w:r>
      <w:r w:rsidR="00702754" w:rsidRPr="0010051D">
        <w:rPr>
          <w:rFonts w:ascii="Calibri" w:hAnsi="Calibri" w:cs="Arial"/>
          <w:b/>
          <w:sz w:val="22"/>
          <w:szCs w:val="22"/>
        </w:rPr>
        <w:t>p</w:t>
      </w:r>
      <w:r w:rsidR="00397D47" w:rsidRPr="0010051D">
        <w:rPr>
          <w:rFonts w:ascii="Calibri" w:hAnsi="Calibri" w:cs="Arial"/>
          <w:b/>
          <w:sz w:val="22"/>
          <w:szCs w:val="22"/>
        </w:rPr>
        <w:t>říkazce</w:t>
      </w:r>
    </w:p>
    <w:p w14:paraId="621134D8" w14:textId="77777777" w:rsidR="00930E96" w:rsidRPr="0010051D" w:rsidRDefault="00397D47" w:rsidP="006B2E6C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>Příkazce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 je na základě 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 povinen poskytnout </w:t>
      </w:r>
      <w:r w:rsidR="00F771A1" w:rsidRPr="0010051D">
        <w:rPr>
          <w:rFonts w:ascii="Calibri" w:hAnsi="Calibri" w:cs="Arial"/>
          <w:bCs/>
          <w:sz w:val="22"/>
          <w:szCs w:val="22"/>
        </w:rPr>
        <w:t>p</w:t>
      </w:r>
      <w:r w:rsidR="00F33683" w:rsidRPr="0010051D">
        <w:rPr>
          <w:rFonts w:ascii="Calibri" w:hAnsi="Calibri" w:cs="Arial"/>
          <w:bCs/>
          <w:sz w:val="22"/>
          <w:szCs w:val="22"/>
        </w:rPr>
        <w:t>říkazník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ovi </w:t>
      </w:r>
      <w:r w:rsidR="00930E96" w:rsidRPr="0010051D">
        <w:rPr>
          <w:rFonts w:ascii="Calibri" w:hAnsi="Calibri" w:cs="Arial"/>
          <w:bCs/>
          <w:sz w:val="22"/>
          <w:szCs w:val="22"/>
        </w:rPr>
        <w:t>veškerou nutnou součinnost nezbytnou k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 plnění povinností dle 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="00930E96" w:rsidRPr="0010051D">
        <w:rPr>
          <w:rFonts w:ascii="Calibri" w:hAnsi="Calibri" w:cs="Arial"/>
          <w:bCs/>
          <w:sz w:val="22"/>
          <w:szCs w:val="22"/>
        </w:rPr>
        <w:t xml:space="preserve">, zejm. 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poskytnout </w:t>
      </w:r>
      <w:r w:rsidR="00930E96" w:rsidRPr="0010051D">
        <w:rPr>
          <w:rFonts w:ascii="Calibri" w:hAnsi="Calibri" w:cs="Arial"/>
          <w:bCs/>
          <w:sz w:val="22"/>
          <w:szCs w:val="22"/>
        </w:rPr>
        <w:t xml:space="preserve">mu nutné podklady, informace a listiny k naplnění předmětu 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="00930E96" w:rsidRPr="0010051D">
        <w:rPr>
          <w:rFonts w:ascii="Calibri" w:hAnsi="Calibri" w:cs="Arial"/>
          <w:bCs/>
          <w:sz w:val="22"/>
          <w:szCs w:val="22"/>
        </w:rPr>
        <w:t xml:space="preserve"> včetně potřebných plných mocí.</w:t>
      </w:r>
    </w:p>
    <w:p w14:paraId="492524A0" w14:textId="77777777" w:rsidR="00930E96" w:rsidRPr="0010051D" w:rsidRDefault="00397D47" w:rsidP="006B2E6C">
      <w:pPr>
        <w:keepNext/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>Příkazce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 je na základě této </w:t>
      </w:r>
      <w:r w:rsidR="00F33683" w:rsidRPr="0010051D">
        <w:rPr>
          <w:rFonts w:ascii="Calibri" w:hAnsi="Calibri" w:cs="Arial"/>
          <w:bCs/>
          <w:sz w:val="22"/>
          <w:szCs w:val="22"/>
        </w:rPr>
        <w:t>smlouvy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 povinen poskytnout </w:t>
      </w:r>
      <w:r w:rsidR="00C43EC7" w:rsidRPr="0010051D">
        <w:rPr>
          <w:rFonts w:ascii="Calibri" w:hAnsi="Calibri" w:cs="Arial"/>
          <w:bCs/>
          <w:sz w:val="22"/>
          <w:szCs w:val="22"/>
        </w:rPr>
        <w:t>p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říkazci </w:t>
      </w:r>
      <w:r w:rsidR="00930E96" w:rsidRPr="0010051D">
        <w:rPr>
          <w:rFonts w:ascii="Calibri" w:hAnsi="Calibri" w:cs="Arial"/>
          <w:bCs/>
          <w:sz w:val="22"/>
          <w:szCs w:val="22"/>
        </w:rPr>
        <w:t>včasné, pravdivé a úplné informace, které se váží k</w:t>
      </w:r>
      <w:r w:rsidR="00F2587B" w:rsidRPr="0010051D">
        <w:rPr>
          <w:rFonts w:ascii="Calibri" w:hAnsi="Calibri" w:cs="Arial"/>
          <w:bCs/>
          <w:sz w:val="22"/>
          <w:szCs w:val="22"/>
        </w:rPr>
        <w:t xml:space="preserve"> plnění povinností dle této </w:t>
      </w:r>
      <w:r w:rsidR="00F33683" w:rsidRPr="0010051D">
        <w:rPr>
          <w:rFonts w:ascii="Calibri" w:hAnsi="Calibri" w:cs="Arial"/>
          <w:bCs/>
          <w:sz w:val="22"/>
          <w:szCs w:val="22"/>
        </w:rPr>
        <w:t>smlouvy</w:t>
      </w:r>
      <w:r w:rsidR="00930E96" w:rsidRPr="0010051D">
        <w:rPr>
          <w:rFonts w:ascii="Calibri" w:hAnsi="Calibri" w:cs="Arial"/>
          <w:bCs/>
          <w:sz w:val="22"/>
          <w:szCs w:val="22"/>
        </w:rPr>
        <w:t>.</w:t>
      </w:r>
    </w:p>
    <w:p w14:paraId="30FAE604" w14:textId="77777777" w:rsidR="00D95A0E" w:rsidRPr="0010051D" w:rsidRDefault="00D95A0E" w:rsidP="00D95A0E">
      <w:pPr>
        <w:pStyle w:val="Bezmezer"/>
      </w:pPr>
    </w:p>
    <w:bookmarkEnd w:id="2"/>
    <w:p w14:paraId="245703C4" w14:textId="77777777" w:rsidR="00253816" w:rsidRPr="0010051D" w:rsidRDefault="00253816" w:rsidP="00930E96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ind w:firstLine="284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93847A7" w14:textId="77777777" w:rsidR="00396870" w:rsidRPr="0010051D" w:rsidRDefault="00800F14" w:rsidP="00EA3059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 xml:space="preserve">Odměna </w:t>
      </w:r>
      <w:r w:rsidR="00DA17CF" w:rsidRPr="0010051D">
        <w:rPr>
          <w:rFonts w:ascii="Calibri" w:hAnsi="Calibri" w:cs="Arial"/>
          <w:b/>
          <w:sz w:val="22"/>
          <w:szCs w:val="22"/>
        </w:rPr>
        <w:t>p</w:t>
      </w:r>
      <w:r w:rsidR="00F33683" w:rsidRPr="0010051D">
        <w:rPr>
          <w:rFonts w:ascii="Calibri" w:hAnsi="Calibri" w:cs="Arial"/>
          <w:b/>
          <w:sz w:val="22"/>
          <w:szCs w:val="22"/>
        </w:rPr>
        <w:t>říkazník</w:t>
      </w:r>
      <w:r w:rsidRPr="0010051D">
        <w:rPr>
          <w:rFonts w:ascii="Calibri" w:hAnsi="Calibri" w:cs="Arial"/>
          <w:b/>
          <w:sz w:val="22"/>
          <w:szCs w:val="22"/>
        </w:rPr>
        <w:t>a</w:t>
      </w:r>
    </w:p>
    <w:p w14:paraId="3F219627" w14:textId="6D44DF5C" w:rsidR="00EA3059" w:rsidRPr="0010051D" w:rsidRDefault="001A4C3A" w:rsidP="006B2E6C">
      <w:pPr>
        <w:keepNext/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 xml:space="preserve">Odměna </w:t>
      </w:r>
      <w:r w:rsidR="00DA17CF" w:rsidRPr="0010051D">
        <w:rPr>
          <w:rFonts w:ascii="Calibri" w:hAnsi="Calibri" w:cs="Arial"/>
          <w:bCs/>
          <w:sz w:val="22"/>
          <w:szCs w:val="22"/>
        </w:rPr>
        <w:t>p</w:t>
      </w:r>
      <w:r w:rsidR="00F33683" w:rsidRPr="0010051D">
        <w:rPr>
          <w:rFonts w:ascii="Calibri" w:hAnsi="Calibri" w:cs="Arial"/>
          <w:bCs/>
          <w:sz w:val="22"/>
          <w:szCs w:val="22"/>
        </w:rPr>
        <w:t>říkazník</w:t>
      </w:r>
      <w:r w:rsidRPr="0010051D">
        <w:rPr>
          <w:rFonts w:ascii="Calibri" w:hAnsi="Calibri" w:cs="Arial"/>
          <w:bCs/>
          <w:sz w:val="22"/>
          <w:szCs w:val="22"/>
        </w:rPr>
        <w:t xml:space="preserve">a za poskytování služeb dle 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Pr="0010051D">
        <w:rPr>
          <w:rFonts w:ascii="Calibri" w:hAnsi="Calibri" w:cs="Arial"/>
          <w:bCs/>
          <w:sz w:val="22"/>
          <w:szCs w:val="22"/>
        </w:rPr>
        <w:t xml:space="preserve"> byla na základě </w:t>
      </w:r>
      <w:r w:rsidR="00675E07">
        <w:rPr>
          <w:rFonts w:ascii="Calibri" w:hAnsi="Calibri" w:cs="Arial"/>
          <w:bCs/>
          <w:sz w:val="22"/>
          <w:szCs w:val="22"/>
        </w:rPr>
        <w:t>nabídky</w:t>
      </w:r>
      <w:r w:rsidRPr="0010051D">
        <w:rPr>
          <w:rFonts w:ascii="Calibri" w:hAnsi="Calibri" w:cs="Arial"/>
          <w:bCs/>
          <w:sz w:val="22"/>
          <w:szCs w:val="22"/>
        </w:rPr>
        <w:t xml:space="preserve"> </w:t>
      </w:r>
      <w:r w:rsidR="00675E07">
        <w:rPr>
          <w:rFonts w:ascii="Calibri" w:hAnsi="Calibri" w:cs="Arial"/>
          <w:bCs/>
          <w:sz w:val="22"/>
          <w:szCs w:val="22"/>
        </w:rPr>
        <w:t xml:space="preserve">příkazníka </w:t>
      </w:r>
      <w:r w:rsidRPr="0010051D">
        <w:rPr>
          <w:rFonts w:ascii="Calibri" w:hAnsi="Calibri" w:cs="Arial"/>
          <w:bCs/>
          <w:sz w:val="22"/>
          <w:szCs w:val="22"/>
        </w:rPr>
        <w:t>stran s</w:t>
      </w:r>
      <w:r w:rsidR="005F492A" w:rsidRPr="0010051D">
        <w:rPr>
          <w:rFonts w:ascii="Calibri" w:hAnsi="Calibri" w:cs="Arial"/>
          <w:bCs/>
          <w:sz w:val="22"/>
          <w:szCs w:val="22"/>
        </w:rPr>
        <w:t>tanovena ve výši:</w:t>
      </w:r>
    </w:p>
    <w:p w14:paraId="7E7D4D1A" w14:textId="6EC6943B" w:rsidR="00292338" w:rsidRPr="0010051D" w:rsidRDefault="00292338" w:rsidP="006B2E6C">
      <w:pPr>
        <w:pStyle w:val="Style6"/>
        <w:keepLines/>
        <w:widowControl/>
        <w:tabs>
          <w:tab w:val="left" w:pos="567"/>
        </w:tabs>
        <w:spacing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ab/>
        <w:t xml:space="preserve">Organizační zajištění výběrového řízení na </w:t>
      </w:r>
      <w:r w:rsidR="00081563">
        <w:rPr>
          <w:rFonts w:ascii="Calibri" w:hAnsi="Calibri"/>
          <w:bCs/>
          <w:sz w:val="22"/>
          <w:szCs w:val="22"/>
        </w:rPr>
        <w:t>služby</w:t>
      </w:r>
      <w:r w:rsidRPr="0010051D">
        <w:rPr>
          <w:rFonts w:ascii="Calibri" w:hAnsi="Calibri"/>
          <w:bCs/>
          <w:sz w:val="22"/>
          <w:szCs w:val="22"/>
        </w:rPr>
        <w:t xml:space="preserve">: </w:t>
      </w:r>
      <w:r w:rsidR="008F5E7D">
        <w:rPr>
          <w:rFonts w:ascii="Calibri" w:hAnsi="Calibri"/>
          <w:bCs/>
          <w:sz w:val="22"/>
          <w:szCs w:val="22"/>
        </w:rPr>
        <w:t>50</w:t>
      </w:r>
      <w:r w:rsidRPr="0010051D">
        <w:rPr>
          <w:rFonts w:ascii="Calibri" w:hAnsi="Calibri"/>
          <w:bCs/>
          <w:sz w:val="22"/>
          <w:szCs w:val="22"/>
        </w:rPr>
        <w:t>.000,- Kč bez DPH</w:t>
      </w:r>
    </w:p>
    <w:p w14:paraId="2803DB5A" w14:textId="39CF9C8C" w:rsidR="00CB5343" w:rsidRPr="0010051D" w:rsidRDefault="008832EE" w:rsidP="006B2E6C">
      <w:pPr>
        <w:keepLines/>
        <w:tabs>
          <w:tab w:val="left" w:pos="567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051D">
        <w:rPr>
          <w:rFonts w:asciiTheme="minorHAnsi" w:eastAsia="Calibri" w:hAnsiTheme="minorHAnsi" w:cstheme="minorHAnsi"/>
          <w:b/>
          <w:sz w:val="22"/>
          <w:szCs w:val="22"/>
        </w:rPr>
        <w:t xml:space="preserve">CENA celkem:  </w:t>
      </w:r>
      <w:r w:rsidR="008F5E7D">
        <w:rPr>
          <w:rFonts w:asciiTheme="minorHAnsi" w:eastAsia="Calibri" w:hAnsiTheme="minorHAnsi" w:cstheme="minorHAnsi"/>
          <w:b/>
          <w:sz w:val="22"/>
          <w:szCs w:val="22"/>
        </w:rPr>
        <w:t>50</w:t>
      </w:r>
      <w:r w:rsidR="007A1F85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FF2226" w:rsidRPr="0010051D">
        <w:rPr>
          <w:rFonts w:asciiTheme="minorHAnsi" w:eastAsia="Calibri" w:hAnsiTheme="minorHAnsi" w:cstheme="minorHAnsi"/>
          <w:b/>
          <w:sz w:val="22"/>
          <w:szCs w:val="22"/>
        </w:rPr>
        <w:t>000,-</w:t>
      </w:r>
      <w:r w:rsidR="0082055C" w:rsidRPr="001005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0038" w:rsidRPr="0010051D">
        <w:rPr>
          <w:rFonts w:asciiTheme="minorHAnsi" w:hAnsiTheme="minorHAnsi" w:cstheme="minorHAnsi"/>
          <w:b/>
          <w:sz w:val="22"/>
          <w:szCs w:val="22"/>
        </w:rPr>
        <w:t>Kč</w:t>
      </w:r>
    </w:p>
    <w:p w14:paraId="3702DDBE" w14:textId="4E959482" w:rsidR="00CB5343" w:rsidRPr="0010051D" w:rsidRDefault="00CB5343" w:rsidP="006B2E6C">
      <w:pPr>
        <w:keepLines/>
        <w:tabs>
          <w:tab w:val="left" w:pos="567"/>
        </w:tabs>
        <w:spacing w:after="120"/>
        <w:jc w:val="center"/>
        <w:rPr>
          <w:rFonts w:ascii="Calibri" w:hAnsi="Calibri"/>
          <w:sz w:val="22"/>
          <w:szCs w:val="22"/>
        </w:rPr>
      </w:pPr>
      <w:r w:rsidRPr="0010051D">
        <w:rPr>
          <w:rFonts w:ascii="Calibri" w:hAnsi="Calibri"/>
          <w:sz w:val="22"/>
          <w:szCs w:val="22"/>
        </w:rPr>
        <w:t xml:space="preserve">(slovy </w:t>
      </w:r>
      <w:proofErr w:type="spellStart"/>
      <w:r w:rsidR="00995C34">
        <w:rPr>
          <w:rFonts w:ascii="Calibri" w:hAnsi="Calibri"/>
          <w:sz w:val="22"/>
          <w:szCs w:val="22"/>
        </w:rPr>
        <w:t>padesát</w:t>
      </w:r>
      <w:r w:rsidR="00FF2226" w:rsidRPr="0010051D">
        <w:rPr>
          <w:rFonts w:ascii="Calibri" w:hAnsi="Calibri"/>
          <w:sz w:val="22"/>
          <w:szCs w:val="22"/>
        </w:rPr>
        <w:t>tisíc</w:t>
      </w:r>
      <w:proofErr w:type="spellEnd"/>
      <w:r w:rsidRPr="0010051D">
        <w:rPr>
          <w:rFonts w:ascii="Calibri" w:hAnsi="Calibri"/>
          <w:sz w:val="22"/>
          <w:szCs w:val="22"/>
        </w:rPr>
        <w:t xml:space="preserve"> </w:t>
      </w:r>
      <w:r w:rsidR="00B30038" w:rsidRPr="0010051D">
        <w:rPr>
          <w:rFonts w:ascii="Calibri" w:hAnsi="Calibri"/>
          <w:sz w:val="22"/>
          <w:szCs w:val="22"/>
        </w:rPr>
        <w:t>korun českých</w:t>
      </w:r>
      <w:r w:rsidRPr="0010051D">
        <w:rPr>
          <w:rFonts w:ascii="Calibri" w:hAnsi="Calibri"/>
          <w:sz w:val="22"/>
          <w:szCs w:val="22"/>
        </w:rPr>
        <w:t>)</w:t>
      </w:r>
    </w:p>
    <w:p w14:paraId="040197E5" w14:textId="77777777" w:rsidR="00F40C41" w:rsidRPr="0010051D" w:rsidRDefault="00F40C41" w:rsidP="006B2E6C">
      <w:pPr>
        <w:keepLines/>
        <w:tabs>
          <w:tab w:val="left" w:pos="567"/>
        </w:tabs>
        <w:spacing w:after="120"/>
        <w:jc w:val="center"/>
        <w:rPr>
          <w:rFonts w:ascii="Calibri" w:hAnsi="Calibri"/>
          <w:sz w:val="22"/>
          <w:szCs w:val="22"/>
        </w:rPr>
      </w:pPr>
    </w:p>
    <w:p w14:paraId="4C2CE5D0" w14:textId="77777777" w:rsidR="00D2646D" w:rsidRPr="0010051D" w:rsidRDefault="00D2646D" w:rsidP="006B2E6C">
      <w:pPr>
        <w:keepLines/>
        <w:widowControl/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10051D">
        <w:rPr>
          <w:rFonts w:ascii="Calibri" w:hAnsi="Calibri"/>
          <w:sz w:val="22"/>
          <w:szCs w:val="22"/>
        </w:rPr>
        <w:tab/>
        <w:t>bez daně z přidané hodnoty s tím, že zákonná daň z přidané hodnoty bude účtována k</w:t>
      </w:r>
      <w:r w:rsidR="00DC43B8" w:rsidRPr="0010051D">
        <w:rPr>
          <w:rFonts w:ascii="Calibri" w:hAnsi="Calibri"/>
          <w:sz w:val="22"/>
          <w:szCs w:val="22"/>
        </w:rPr>
        <w:t xml:space="preserve">e kupní ceně </w:t>
      </w:r>
      <w:r w:rsidRPr="0010051D">
        <w:rPr>
          <w:rFonts w:ascii="Calibri" w:hAnsi="Calibri"/>
          <w:sz w:val="22"/>
          <w:szCs w:val="22"/>
        </w:rPr>
        <w:t>podle právních předpisů platných k okamžiku poskytnutí zdanitelného plnění.</w:t>
      </w:r>
    </w:p>
    <w:p w14:paraId="71792A2F" w14:textId="77777777" w:rsidR="00D2646D" w:rsidRPr="0010051D" w:rsidRDefault="00800F14" w:rsidP="006B2E6C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 xml:space="preserve">Odměna </w:t>
      </w:r>
      <w:r w:rsidR="00DA17CF" w:rsidRPr="0010051D">
        <w:rPr>
          <w:rFonts w:ascii="Calibri" w:hAnsi="Calibri" w:cs="Arial"/>
          <w:bCs/>
          <w:sz w:val="22"/>
          <w:szCs w:val="22"/>
        </w:rPr>
        <w:t>p</w:t>
      </w:r>
      <w:r w:rsidR="00F33683" w:rsidRPr="0010051D">
        <w:rPr>
          <w:rFonts w:ascii="Calibri" w:hAnsi="Calibri" w:cs="Arial"/>
          <w:bCs/>
          <w:sz w:val="22"/>
          <w:szCs w:val="22"/>
        </w:rPr>
        <w:t>říkazník</w:t>
      </w:r>
      <w:r w:rsidRPr="0010051D">
        <w:rPr>
          <w:rFonts w:ascii="Calibri" w:hAnsi="Calibri" w:cs="Arial"/>
          <w:bCs/>
          <w:sz w:val="22"/>
          <w:szCs w:val="22"/>
        </w:rPr>
        <w:t xml:space="preserve">a </w:t>
      </w:r>
      <w:r w:rsidR="00D2646D" w:rsidRPr="0010051D">
        <w:rPr>
          <w:rFonts w:ascii="Calibri" w:hAnsi="Calibri" w:cs="Arial"/>
          <w:bCs/>
          <w:sz w:val="22"/>
          <w:szCs w:val="22"/>
        </w:rPr>
        <w:t xml:space="preserve">dle předchozího ustanovení je cena nejvýše přípustná a </w:t>
      </w:r>
      <w:r w:rsidR="008B7813" w:rsidRPr="0010051D">
        <w:rPr>
          <w:rFonts w:ascii="Calibri" w:hAnsi="Calibri" w:cs="Arial"/>
          <w:bCs/>
          <w:sz w:val="22"/>
          <w:szCs w:val="22"/>
        </w:rPr>
        <w:t>jsou</w:t>
      </w:r>
      <w:r w:rsidR="00D2646D" w:rsidRPr="0010051D">
        <w:rPr>
          <w:rFonts w:ascii="Calibri" w:hAnsi="Calibri" w:cs="Arial"/>
          <w:bCs/>
          <w:sz w:val="22"/>
          <w:szCs w:val="22"/>
        </w:rPr>
        <w:t xml:space="preserve"> v ní zahrnuty veškeré náklady </w:t>
      </w:r>
      <w:r w:rsidR="00DA17CF" w:rsidRPr="0010051D">
        <w:rPr>
          <w:rFonts w:ascii="Calibri" w:hAnsi="Calibri" w:cs="Arial"/>
          <w:bCs/>
          <w:sz w:val="22"/>
          <w:szCs w:val="22"/>
        </w:rPr>
        <w:t>p</w:t>
      </w:r>
      <w:r w:rsidR="00F33683" w:rsidRPr="0010051D">
        <w:rPr>
          <w:rFonts w:ascii="Calibri" w:hAnsi="Calibri" w:cs="Arial"/>
          <w:bCs/>
          <w:sz w:val="22"/>
          <w:szCs w:val="22"/>
        </w:rPr>
        <w:t>říkazník</w:t>
      </w:r>
      <w:r w:rsidRPr="0010051D">
        <w:rPr>
          <w:rFonts w:ascii="Calibri" w:hAnsi="Calibri" w:cs="Arial"/>
          <w:bCs/>
          <w:sz w:val="22"/>
          <w:szCs w:val="22"/>
        </w:rPr>
        <w:t xml:space="preserve">a </w:t>
      </w:r>
      <w:r w:rsidR="00D2646D" w:rsidRPr="0010051D">
        <w:rPr>
          <w:rFonts w:ascii="Calibri" w:hAnsi="Calibri" w:cs="Arial"/>
          <w:bCs/>
          <w:sz w:val="22"/>
          <w:szCs w:val="22"/>
        </w:rPr>
        <w:t xml:space="preserve">spojené s plněním povinností vyplývajících z 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="00D2646D" w:rsidRPr="0010051D">
        <w:rPr>
          <w:rFonts w:ascii="Calibri" w:hAnsi="Calibri" w:cs="Arial"/>
          <w:bCs/>
          <w:sz w:val="22"/>
          <w:szCs w:val="22"/>
        </w:rPr>
        <w:t>.</w:t>
      </w:r>
    </w:p>
    <w:p w14:paraId="4E2DE2A4" w14:textId="77777777" w:rsidR="00292338" w:rsidRPr="0010051D" w:rsidRDefault="00292338" w:rsidP="00292338">
      <w:pPr>
        <w:keepLines/>
        <w:widowControl/>
        <w:tabs>
          <w:tab w:val="left" w:pos="567"/>
        </w:tabs>
        <w:autoSpaceDE/>
        <w:autoSpaceDN/>
        <w:adjustRightInd/>
        <w:spacing w:after="240" w:line="276" w:lineRule="auto"/>
        <w:ind w:left="567"/>
        <w:jc w:val="both"/>
        <w:rPr>
          <w:rFonts w:ascii="Calibri" w:hAnsi="Calibri" w:cs="Arial"/>
          <w:bCs/>
          <w:sz w:val="22"/>
          <w:szCs w:val="22"/>
        </w:rPr>
      </w:pPr>
    </w:p>
    <w:p w14:paraId="515C926E" w14:textId="77777777" w:rsidR="00253816" w:rsidRPr="0010051D" w:rsidRDefault="00253816" w:rsidP="00930E96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ind w:firstLine="284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  <w:bookmarkStart w:id="3" w:name="_Ref393734184"/>
    </w:p>
    <w:bookmarkEnd w:id="3"/>
    <w:p w14:paraId="676A7288" w14:textId="77777777" w:rsidR="00396870" w:rsidRPr="0010051D" w:rsidRDefault="00680A26" w:rsidP="00EA3059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>Platební podmínky</w:t>
      </w:r>
    </w:p>
    <w:p w14:paraId="79B8ACCF" w14:textId="77777777" w:rsidR="00800F14" w:rsidRPr="0010051D" w:rsidRDefault="00680A26" w:rsidP="00675E07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bookmarkStart w:id="4" w:name="_Ref353464895"/>
      <w:r w:rsidRPr="0010051D">
        <w:rPr>
          <w:rFonts w:ascii="Calibri" w:hAnsi="Calibri"/>
          <w:bCs/>
          <w:sz w:val="22"/>
          <w:szCs w:val="22"/>
        </w:rPr>
        <w:t xml:space="preserve">Úhrada </w:t>
      </w:r>
      <w:r w:rsidR="00800F14" w:rsidRPr="0010051D">
        <w:rPr>
          <w:rFonts w:ascii="Calibri" w:hAnsi="Calibri"/>
          <w:bCs/>
          <w:sz w:val="22"/>
          <w:szCs w:val="22"/>
        </w:rPr>
        <w:t xml:space="preserve">odměny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 xml:space="preserve">a </w:t>
      </w:r>
      <w:r w:rsidRPr="0010051D">
        <w:rPr>
          <w:rFonts w:ascii="Calibri" w:hAnsi="Calibri"/>
          <w:bCs/>
          <w:sz w:val="22"/>
          <w:szCs w:val="22"/>
        </w:rPr>
        <w:t xml:space="preserve">bude </w:t>
      </w:r>
      <w:r w:rsidR="00800F14" w:rsidRPr="0010051D">
        <w:rPr>
          <w:rFonts w:ascii="Calibri" w:hAnsi="Calibri"/>
          <w:bCs/>
          <w:sz w:val="22"/>
          <w:szCs w:val="22"/>
        </w:rPr>
        <w:t xml:space="preserve">prováděna </w:t>
      </w:r>
      <w:r w:rsidRPr="0010051D">
        <w:rPr>
          <w:rFonts w:ascii="Calibri" w:hAnsi="Calibri"/>
          <w:bCs/>
          <w:sz w:val="22"/>
          <w:szCs w:val="22"/>
        </w:rPr>
        <w:t xml:space="preserve">na základě </w:t>
      </w:r>
      <w:r w:rsidR="00800F14" w:rsidRPr="0010051D">
        <w:rPr>
          <w:rFonts w:ascii="Calibri" w:hAnsi="Calibri"/>
          <w:bCs/>
          <w:sz w:val="22"/>
          <w:szCs w:val="22"/>
        </w:rPr>
        <w:t xml:space="preserve">daňových dokladů vystavovaných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>em vždy nejdříve 5. dne kalendářního měsíce následujícího po měsíci, za který je odměna určena.</w:t>
      </w:r>
      <w:bookmarkEnd w:id="4"/>
    </w:p>
    <w:p w14:paraId="3CCA867F" w14:textId="215D4AE0" w:rsidR="00516827" w:rsidRPr="0010051D" w:rsidRDefault="00516827" w:rsidP="00675E07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>Práce budou fakturovány po jejich splnění.</w:t>
      </w:r>
    </w:p>
    <w:p w14:paraId="4096955F" w14:textId="77777777" w:rsidR="008E63B4" w:rsidRPr="0010051D" w:rsidRDefault="008E63B4" w:rsidP="00675E07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 xml:space="preserve">Daňový doklad vystavený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>em</w:t>
      </w:r>
      <w:r w:rsidRPr="0010051D">
        <w:rPr>
          <w:rFonts w:ascii="Calibri" w:hAnsi="Calibri"/>
          <w:bCs/>
          <w:sz w:val="22"/>
          <w:szCs w:val="22"/>
        </w:rPr>
        <w:t xml:space="preserve"> je splatný do 30 kalendářních dnů od jeho doručení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800F14" w:rsidRPr="0010051D">
        <w:rPr>
          <w:rFonts w:ascii="Calibri" w:hAnsi="Calibri"/>
          <w:bCs/>
          <w:sz w:val="22"/>
          <w:szCs w:val="22"/>
        </w:rPr>
        <w:t>říkazci</w:t>
      </w:r>
      <w:r w:rsidRPr="0010051D">
        <w:rPr>
          <w:rFonts w:ascii="Calibri" w:hAnsi="Calibri"/>
          <w:bCs/>
          <w:sz w:val="22"/>
          <w:szCs w:val="22"/>
        </w:rPr>
        <w:t>.</w:t>
      </w:r>
    </w:p>
    <w:p w14:paraId="6BED322E" w14:textId="77777777" w:rsidR="00F860DE" w:rsidRPr="0010051D" w:rsidRDefault="00F860DE" w:rsidP="00675E07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 xml:space="preserve">Bankovní účet uvedený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>em</w:t>
      </w:r>
      <w:r w:rsidRPr="0010051D">
        <w:rPr>
          <w:rFonts w:ascii="Calibri" w:hAnsi="Calibri"/>
          <w:bCs/>
          <w:sz w:val="22"/>
          <w:szCs w:val="22"/>
        </w:rPr>
        <w:t xml:space="preserve"> na jím vystaveném daňovém dokladu za účelem úhrady </w:t>
      </w:r>
      <w:r w:rsidR="00800F14" w:rsidRPr="0010051D">
        <w:rPr>
          <w:rFonts w:ascii="Calibri" w:hAnsi="Calibri"/>
          <w:bCs/>
          <w:sz w:val="22"/>
          <w:szCs w:val="22"/>
        </w:rPr>
        <w:t xml:space="preserve">odměny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 xml:space="preserve">a </w:t>
      </w:r>
      <w:r w:rsidRPr="0010051D">
        <w:rPr>
          <w:rFonts w:ascii="Calibri" w:hAnsi="Calibri"/>
          <w:bCs/>
          <w:sz w:val="22"/>
          <w:szCs w:val="22"/>
        </w:rPr>
        <w:t>musí odpovídat bankovnímu účtu zveřejněnému dle ustanovení § 98 zákona č. 235/2004 Sb., o dani z přidané hodnoty, ve znění pozdějších předpisů (dále jen „zákon o DPH“) příslušným správcem daně způsobem umožňujícím dálkový přístup. V</w:t>
      </w:r>
      <w:r w:rsidR="00800F14" w:rsidRPr="0010051D">
        <w:rPr>
          <w:rFonts w:ascii="Calibri" w:hAnsi="Calibri"/>
          <w:bCs/>
          <w:sz w:val="22"/>
          <w:szCs w:val="22"/>
        </w:rPr>
        <w:t> </w:t>
      </w:r>
      <w:r w:rsidRPr="0010051D">
        <w:rPr>
          <w:rFonts w:ascii="Calibri" w:hAnsi="Calibri"/>
          <w:bCs/>
          <w:sz w:val="22"/>
          <w:szCs w:val="22"/>
        </w:rPr>
        <w:t xml:space="preserve">opačném případě je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397D47" w:rsidRPr="0010051D">
        <w:rPr>
          <w:rFonts w:ascii="Calibri" w:hAnsi="Calibri"/>
          <w:bCs/>
          <w:sz w:val="22"/>
          <w:szCs w:val="22"/>
        </w:rPr>
        <w:t>říkazce</w:t>
      </w:r>
      <w:r w:rsidR="00800F14" w:rsidRPr="0010051D">
        <w:rPr>
          <w:rFonts w:ascii="Calibri" w:hAnsi="Calibri"/>
          <w:bCs/>
          <w:sz w:val="22"/>
          <w:szCs w:val="22"/>
        </w:rPr>
        <w:t xml:space="preserve">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 xml:space="preserve">em </w:t>
      </w:r>
      <w:r w:rsidRPr="0010051D">
        <w:rPr>
          <w:rFonts w:ascii="Calibri" w:hAnsi="Calibri"/>
          <w:bCs/>
          <w:sz w:val="22"/>
          <w:szCs w:val="22"/>
        </w:rPr>
        <w:t xml:space="preserve">vystavený daňový doklad oprávněn za podmínek dle následujícího ustanovení vrátit </w:t>
      </w:r>
      <w:r w:rsidR="00DA17CF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>ovi</w:t>
      </w:r>
      <w:r w:rsidRPr="0010051D">
        <w:rPr>
          <w:rFonts w:ascii="Calibri" w:hAnsi="Calibri"/>
          <w:bCs/>
          <w:sz w:val="22"/>
          <w:szCs w:val="22"/>
        </w:rPr>
        <w:t>.</w:t>
      </w:r>
    </w:p>
    <w:p w14:paraId="05AAF24B" w14:textId="77777777" w:rsidR="00F860DE" w:rsidRPr="0010051D" w:rsidRDefault="00170456" w:rsidP="00675E07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>Úhrada odměny bude prováděna následovně</w:t>
      </w:r>
      <w:r w:rsidR="009A3845" w:rsidRPr="0010051D">
        <w:rPr>
          <w:rFonts w:ascii="Calibri" w:hAnsi="Calibri"/>
          <w:bCs/>
          <w:sz w:val="22"/>
          <w:szCs w:val="22"/>
        </w:rPr>
        <w:t xml:space="preserve"> s tím, že </w:t>
      </w:r>
      <w:r w:rsidR="00EC5B42" w:rsidRPr="0010051D">
        <w:rPr>
          <w:rFonts w:ascii="Calibri" w:hAnsi="Calibri"/>
          <w:bCs/>
          <w:sz w:val="22"/>
          <w:szCs w:val="22"/>
        </w:rPr>
        <w:t>o</w:t>
      </w:r>
      <w:r w:rsidR="009A3845" w:rsidRPr="0010051D">
        <w:rPr>
          <w:rFonts w:ascii="Calibri" w:hAnsi="Calibri"/>
          <w:bCs/>
          <w:sz w:val="22"/>
          <w:szCs w:val="22"/>
        </w:rPr>
        <w:t xml:space="preserve">dpovědnost za škodu dle čl. VII této </w:t>
      </w:r>
      <w:r w:rsidR="00702754" w:rsidRPr="0010051D">
        <w:rPr>
          <w:rFonts w:ascii="Calibri" w:hAnsi="Calibri"/>
          <w:bCs/>
          <w:sz w:val="22"/>
          <w:szCs w:val="22"/>
        </w:rPr>
        <w:t>smlouvy</w:t>
      </w:r>
      <w:r w:rsidR="009A3845" w:rsidRPr="0010051D">
        <w:rPr>
          <w:rFonts w:ascii="Calibri" w:hAnsi="Calibri"/>
          <w:bCs/>
          <w:sz w:val="22"/>
          <w:szCs w:val="22"/>
        </w:rPr>
        <w:t xml:space="preserve"> tímto není dotčena</w:t>
      </w:r>
      <w:r w:rsidRPr="0010051D">
        <w:rPr>
          <w:rFonts w:ascii="Calibri" w:hAnsi="Calibri"/>
          <w:bCs/>
          <w:sz w:val="22"/>
          <w:szCs w:val="22"/>
        </w:rPr>
        <w:t>:</w:t>
      </w:r>
      <w:r w:rsidR="00D95A0E" w:rsidRPr="0010051D">
        <w:rPr>
          <w:rFonts w:ascii="Calibri" w:hAnsi="Calibri"/>
          <w:bCs/>
          <w:sz w:val="22"/>
          <w:szCs w:val="22"/>
        </w:rPr>
        <w:t xml:space="preserve"> </w:t>
      </w:r>
      <w:r w:rsidR="00F860DE" w:rsidRPr="0010051D">
        <w:rPr>
          <w:rFonts w:ascii="Calibri" w:hAnsi="Calibri"/>
          <w:bCs/>
          <w:sz w:val="22"/>
          <w:szCs w:val="22"/>
        </w:rPr>
        <w:t xml:space="preserve">Daňový doklad vystavený </w:t>
      </w:r>
      <w:r w:rsidR="00EC5B42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>em</w:t>
      </w:r>
      <w:r w:rsidR="00F860DE" w:rsidRPr="0010051D">
        <w:rPr>
          <w:rFonts w:ascii="Calibri" w:hAnsi="Calibri"/>
          <w:bCs/>
          <w:sz w:val="22"/>
          <w:szCs w:val="22"/>
        </w:rPr>
        <w:t xml:space="preserve"> musí být vystaven v souladu s požadavky právních předpisů na daňové doklady</w:t>
      </w:r>
      <w:r w:rsidR="00482161" w:rsidRPr="0010051D">
        <w:rPr>
          <w:rFonts w:ascii="Calibri" w:hAnsi="Calibri"/>
          <w:bCs/>
          <w:sz w:val="22"/>
          <w:szCs w:val="22"/>
        </w:rPr>
        <w:t xml:space="preserve"> a zároveň </w:t>
      </w:r>
      <w:r w:rsidR="00C57E3E" w:rsidRPr="0010051D">
        <w:rPr>
          <w:rFonts w:ascii="Calibri" w:hAnsi="Calibri"/>
          <w:bCs/>
          <w:sz w:val="22"/>
          <w:szCs w:val="22"/>
        </w:rPr>
        <w:t xml:space="preserve">podléhá pravidlům příslušného dotačního programu. Daňový doklad </w:t>
      </w:r>
      <w:r w:rsidR="00482161" w:rsidRPr="0010051D">
        <w:rPr>
          <w:rFonts w:ascii="Calibri" w:hAnsi="Calibri"/>
          <w:bCs/>
          <w:sz w:val="22"/>
          <w:szCs w:val="22"/>
        </w:rPr>
        <w:t xml:space="preserve">musí </w:t>
      </w:r>
      <w:r w:rsidR="00C57E3E" w:rsidRPr="0010051D">
        <w:rPr>
          <w:rFonts w:ascii="Calibri" w:hAnsi="Calibri"/>
          <w:bCs/>
          <w:sz w:val="22"/>
          <w:szCs w:val="22"/>
        </w:rPr>
        <w:t xml:space="preserve">zejména </w:t>
      </w:r>
      <w:r w:rsidR="00482161" w:rsidRPr="0010051D">
        <w:rPr>
          <w:rFonts w:ascii="Calibri" w:hAnsi="Calibri"/>
          <w:bCs/>
          <w:sz w:val="22"/>
          <w:szCs w:val="22"/>
        </w:rPr>
        <w:t>obsahovat náz</w:t>
      </w:r>
      <w:r w:rsidR="00C57E3E" w:rsidRPr="0010051D">
        <w:rPr>
          <w:rFonts w:ascii="Calibri" w:hAnsi="Calibri"/>
          <w:bCs/>
          <w:sz w:val="22"/>
          <w:szCs w:val="22"/>
        </w:rPr>
        <w:t>ev</w:t>
      </w:r>
      <w:r w:rsidR="00482161" w:rsidRPr="0010051D">
        <w:rPr>
          <w:rFonts w:ascii="Calibri" w:hAnsi="Calibri"/>
          <w:bCs/>
          <w:sz w:val="22"/>
          <w:szCs w:val="22"/>
        </w:rPr>
        <w:t xml:space="preserve"> a čísl</w:t>
      </w:r>
      <w:r w:rsidR="00C57E3E" w:rsidRPr="0010051D">
        <w:rPr>
          <w:rFonts w:ascii="Calibri" w:hAnsi="Calibri"/>
          <w:bCs/>
          <w:sz w:val="22"/>
          <w:szCs w:val="22"/>
        </w:rPr>
        <w:t>o</w:t>
      </w:r>
      <w:r w:rsidR="009D0EA1" w:rsidRPr="0010051D">
        <w:rPr>
          <w:rFonts w:ascii="Calibri" w:hAnsi="Calibri"/>
          <w:bCs/>
          <w:sz w:val="22"/>
          <w:szCs w:val="22"/>
        </w:rPr>
        <w:t xml:space="preserve"> </w:t>
      </w:r>
      <w:r w:rsidR="00870DCD" w:rsidRPr="0010051D">
        <w:rPr>
          <w:rFonts w:ascii="Calibri" w:hAnsi="Calibri"/>
          <w:bCs/>
          <w:sz w:val="22"/>
          <w:szCs w:val="22"/>
        </w:rPr>
        <w:t>p</w:t>
      </w:r>
      <w:r w:rsidR="00896206" w:rsidRPr="0010051D">
        <w:rPr>
          <w:rFonts w:ascii="Calibri" w:hAnsi="Calibri"/>
          <w:bCs/>
          <w:sz w:val="22"/>
          <w:szCs w:val="22"/>
        </w:rPr>
        <w:t>rojektu</w:t>
      </w:r>
      <w:r w:rsidR="00B30038" w:rsidRPr="0010051D">
        <w:rPr>
          <w:rFonts w:ascii="Calibri" w:hAnsi="Calibri"/>
          <w:bCs/>
          <w:sz w:val="22"/>
          <w:szCs w:val="22"/>
        </w:rPr>
        <w:t>, dojde-li k jeho přidělení</w:t>
      </w:r>
      <w:r w:rsidR="00896206" w:rsidRPr="0010051D">
        <w:rPr>
          <w:rFonts w:ascii="Calibri" w:hAnsi="Calibri"/>
          <w:bCs/>
          <w:sz w:val="22"/>
          <w:szCs w:val="22"/>
        </w:rPr>
        <w:t>.</w:t>
      </w:r>
      <w:r w:rsidR="00F860DE" w:rsidRPr="0010051D">
        <w:rPr>
          <w:rFonts w:ascii="Calibri" w:hAnsi="Calibri"/>
          <w:bCs/>
          <w:sz w:val="22"/>
          <w:szCs w:val="22"/>
        </w:rPr>
        <w:t xml:space="preserve"> Daňový doklad platí jako došlý v den, kdy byl v originále s přílohami prokazatelně doručen </w:t>
      </w:r>
      <w:r w:rsidR="00EC5B42" w:rsidRPr="0010051D">
        <w:rPr>
          <w:rFonts w:ascii="Calibri" w:hAnsi="Calibri"/>
          <w:bCs/>
          <w:sz w:val="22"/>
          <w:szCs w:val="22"/>
        </w:rPr>
        <w:t>p</w:t>
      </w:r>
      <w:r w:rsidR="00800F14" w:rsidRPr="0010051D">
        <w:rPr>
          <w:rFonts w:ascii="Calibri" w:hAnsi="Calibri"/>
          <w:bCs/>
          <w:sz w:val="22"/>
          <w:szCs w:val="22"/>
        </w:rPr>
        <w:t>říkazci</w:t>
      </w:r>
      <w:r w:rsidR="00F860DE" w:rsidRPr="0010051D">
        <w:rPr>
          <w:rFonts w:ascii="Calibri" w:hAnsi="Calibri"/>
          <w:bCs/>
          <w:sz w:val="22"/>
          <w:szCs w:val="22"/>
        </w:rPr>
        <w:t xml:space="preserve">. </w:t>
      </w:r>
      <w:r w:rsidR="00397D47" w:rsidRPr="0010051D">
        <w:rPr>
          <w:rFonts w:ascii="Calibri" w:hAnsi="Calibri"/>
          <w:bCs/>
          <w:sz w:val="22"/>
          <w:szCs w:val="22"/>
        </w:rPr>
        <w:t>Příkazce</w:t>
      </w:r>
      <w:r w:rsidR="00800F14" w:rsidRPr="0010051D">
        <w:rPr>
          <w:rFonts w:ascii="Calibri" w:hAnsi="Calibri"/>
          <w:bCs/>
          <w:sz w:val="22"/>
          <w:szCs w:val="22"/>
        </w:rPr>
        <w:t xml:space="preserve"> </w:t>
      </w:r>
      <w:r w:rsidR="00F860DE" w:rsidRPr="0010051D">
        <w:rPr>
          <w:rFonts w:ascii="Calibri" w:hAnsi="Calibri"/>
          <w:bCs/>
          <w:sz w:val="22"/>
          <w:szCs w:val="22"/>
        </w:rPr>
        <w:t>je oprávněn vrátit daňový doklad do 14 kalendářních dnů od doručení s písemným o</w:t>
      </w:r>
      <w:r w:rsidR="00EC5B42" w:rsidRPr="0010051D">
        <w:rPr>
          <w:rFonts w:ascii="Calibri" w:hAnsi="Calibri"/>
          <w:bCs/>
          <w:sz w:val="22"/>
          <w:szCs w:val="22"/>
        </w:rPr>
        <w:t>důvodněním, neodpovídá-li této s</w:t>
      </w:r>
      <w:r w:rsidR="00F860DE" w:rsidRPr="0010051D">
        <w:rPr>
          <w:rFonts w:ascii="Calibri" w:hAnsi="Calibri"/>
          <w:bCs/>
          <w:sz w:val="22"/>
          <w:szCs w:val="22"/>
        </w:rPr>
        <w:t xml:space="preserve">mlouvě či obecně platným právním předpisům, nebo není-li možné jej zkontrolovat. Byl-li daňový doklad takto vrácen, není </w:t>
      </w:r>
      <w:r w:rsidR="00C86CB2" w:rsidRPr="0010051D">
        <w:rPr>
          <w:rFonts w:ascii="Calibri" w:hAnsi="Calibri"/>
          <w:bCs/>
          <w:sz w:val="22"/>
          <w:szCs w:val="22"/>
        </w:rPr>
        <w:t>p</w:t>
      </w:r>
      <w:r w:rsidR="00397D47" w:rsidRPr="0010051D">
        <w:rPr>
          <w:rFonts w:ascii="Calibri" w:hAnsi="Calibri"/>
          <w:bCs/>
          <w:sz w:val="22"/>
          <w:szCs w:val="22"/>
        </w:rPr>
        <w:t>říkazce</w:t>
      </w:r>
      <w:r w:rsidR="00F860DE" w:rsidRPr="0010051D">
        <w:rPr>
          <w:rFonts w:ascii="Calibri" w:hAnsi="Calibri"/>
          <w:bCs/>
          <w:sz w:val="22"/>
          <w:szCs w:val="22"/>
        </w:rPr>
        <w:t xml:space="preserve"> v</w:t>
      </w:r>
      <w:r w:rsidR="0067524F" w:rsidRPr="0010051D">
        <w:rPr>
          <w:rFonts w:ascii="Calibri" w:hAnsi="Calibri"/>
          <w:bCs/>
          <w:sz w:val="22"/>
          <w:szCs w:val="22"/>
        </w:rPr>
        <w:t> </w:t>
      </w:r>
      <w:r w:rsidR="00F860DE" w:rsidRPr="0010051D">
        <w:rPr>
          <w:rFonts w:ascii="Calibri" w:hAnsi="Calibri"/>
          <w:bCs/>
          <w:sz w:val="22"/>
          <w:szCs w:val="22"/>
        </w:rPr>
        <w:t xml:space="preserve">prodlení s placením </w:t>
      </w:r>
      <w:r w:rsidR="00800F14" w:rsidRPr="0010051D">
        <w:rPr>
          <w:rFonts w:ascii="Calibri" w:hAnsi="Calibri"/>
          <w:bCs/>
          <w:sz w:val="22"/>
          <w:szCs w:val="22"/>
        </w:rPr>
        <w:t xml:space="preserve">odměny </w:t>
      </w:r>
      <w:r w:rsidR="00EC5B42" w:rsidRPr="0010051D">
        <w:rPr>
          <w:rFonts w:ascii="Calibri" w:hAnsi="Calibri"/>
          <w:bCs/>
          <w:sz w:val="22"/>
          <w:szCs w:val="22"/>
        </w:rPr>
        <w:t>p</w:t>
      </w:r>
      <w:r w:rsidR="00F33683" w:rsidRPr="0010051D">
        <w:rPr>
          <w:rFonts w:ascii="Calibri" w:hAnsi="Calibri"/>
          <w:bCs/>
          <w:sz w:val="22"/>
          <w:szCs w:val="22"/>
        </w:rPr>
        <w:t>říkazník</w:t>
      </w:r>
      <w:r w:rsidR="00800F14" w:rsidRPr="0010051D">
        <w:rPr>
          <w:rFonts w:ascii="Calibri" w:hAnsi="Calibri"/>
          <w:bCs/>
          <w:sz w:val="22"/>
          <w:szCs w:val="22"/>
        </w:rPr>
        <w:t>a</w:t>
      </w:r>
      <w:r w:rsidR="00F860DE" w:rsidRPr="0010051D">
        <w:rPr>
          <w:rFonts w:ascii="Calibri" w:hAnsi="Calibri"/>
          <w:bCs/>
          <w:sz w:val="22"/>
          <w:szCs w:val="22"/>
        </w:rPr>
        <w:t xml:space="preserve">. Nová </w:t>
      </w:r>
      <w:r w:rsidR="00844E4E" w:rsidRPr="0010051D">
        <w:rPr>
          <w:rFonts w:ascii="Calibri" w:hAnsi="Calibri"/>
          <w:bCs/>
          <w:sz w:val="22"/>
          <w:szCs w:val="22"/>
        </w:rPr>
        <w:t xml:space="preserve">doba </w:t>
      </w:r>
      <w:r w:rsidR="00F860DE" w:rsidRPr="0010051D">
        <w:rPr>
          <w:rFonts w:ascii="Calibri" w:hAnsi="Calibri"/>
          <w:bCs/>
          <w:sz w:val="22"/>
          <w:szCs w:val="22"/>
        </w:rPr>
        <w:t>splatnosti se v</w:t>
      </w:r>
      <w:r w:rsidR="009139B2" w:rsidRPr="0010051D">
        <w:rPr>
          <w:rFonts w:ascii="Calibri" w:hAnsi="Calibri"/>
          <w:bCs/>
          <w:sz w:val="22"/>
          <w:szCs w:val="22"/>
        </w:rPr>
        <w:t> </w:t>
      </w:r>
      <w:r w:rsidR="00F860DE" w:rsidRPr="0010051D">
        <w:rPr>
          <w:rFonts w:ascii="Calibri" w:hAnsi="Calibri"/>
          <w:bCs/>
          <w:sz w:val="22"/>
          <w:szCs w:val="22"/>
        </w:rPr>
        <w:t xml:space="preserve">takovém případě počítá ode dne doručení opraveného daňového dokladu </w:t>
      </w:r>
      <w:r w:rsidR="00EC5B42" w:rsidRPr="0010051D">
        <w:rPr>
          <w:rFonts w:ascii="Calibri" w:hAnsi="Calibri"/>
          <w:bCs/>
          <w:sz w:val="22"/>
          <w:szCs w:val="22"/>
        </w:rPr>
        <w:t>p</w:t>
      </w:r>
      <w:r w:rsidR="00800F14" w:rsidRPr="0010051D">
        <w:rPr>
          <w:rFonts w:ascii="Calibri" w:hAnsi="Calibri"/>
          <w:bCs/>
          <w:sz w:val="22"/>
          <w:szCs w:val="22"/>
        </w:rPr>
        <w:t>říkazci</w:t>
      </w:r>
      <w:r w:rsidR="00F860DE" w:rsidRPr="0010051D">
        <w:rPr>
          <w:rFonts w:ascii="Calibri" w:hAnsi="Calibri"/>
          <w:bCs/>
          <w:sz w:val="22"/>
          <w:szCs w:val="22"/>
        </w:rPr>
        <w:t>.</w:t>
      </w:r>
    </w:p>
    <w:p w14:paraId="0A1DEA29" w14:textId="77777777" w:rsidR="002815BE" w:rsidRPr="0010051D" w:rsidRDefault="002815BE" w:rsidP="002815BE">
      <w:pPr>
        <w:pStyle w:val="Style6"/>
        <w:keepLines/>
        <w:widowControl/>
        <w:tabs>
          <w:tab w:val="left" w:pos="567"/>
        </w:tabs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8ACE23D" w14:textId="77777777" w:rsidR="002815BE" w:rsidRPr="0010051D" w:rsidRDefault="002815BE" w:rsidP="002815BE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B70129A" w14:textId="77777777" w:rsidR="002815BE" w:rsidRPr="0010051D" w:rsidRDefault="002815BE" w:rsidP="002815BE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>Odpovědnost za škodu</w:t>
      </w:r>
    </w:p>
    <w:p w14:paraId="03463401" w14:textId="334CC913" w:rsidR="00A77E86" w:rsidRPr="0010051D" w:rsidRDefault="00F33683" w:rsidP="00675E07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>Příkazník</w:t>
      </w:r>
      <w:r w:rsidR="002815BE" w:rsidRPr="0010051D">
        <w:rPr>
          <w:rFonts w:ascii="Calibri" w:hAnsi="Calibri"/>
          <w:bCs/>
          <w:sz w:val="22"/>
          <w:szCs w:val="22"/>
        </w:rPr>
        <w:t xml:space="preserve"> se na základě této </w:t>
      </w:r>
      <w:r w:rsidR="00702754" w:rsidRPr="0010051D">
        <w:rPr>
          <w:rFonts w:ascii="Calibri" w:hAnsi="Calibri"/>
          <w:bCs/>
          <w:sz w:val="22"/>
          <w:szCs w:val="22"/>
        </w:rPr>
        <w:t>smlouvy</w:t>
      </w:r>
      <w:r w:rsidR="002815BE" w:rsidRPr="0010051D">
        <w:rPr>
          <w:rFonts w:ascii="Calibri" w:hAnsi="Calibri"/>
          <w:bCs/>
          <w:sz w:val="22"/>
          <w:szCs w:val="22"/>
        </w:rPr>
        <w:t xml:space="preserve"> zavazuje nahradit </w:t>
      </w:r>
      <w:r w:rsidR="00DF4617" w:rsidRPr="0010051D">
        <w:rPr>
          <w:rFonts w:ascii="Calibri" w:hAnsi="Calibri"/>
          <w:bCs/>
          <w:sz w:val="22"/>
          <w:szCs w:val="22"/>
        </w:rPr>
        <w:t>p</w:t>
      </w:r>
      <w:r w:rsidR="002815BE" w:rsidRPr="0010051D">
        <w:rPr>
          <w:rFonts w:ascii="Calibri" w:hAnsi="Calibri"/>
          <w:bCs/>
          <w:sz w:val="22"/>
          <w:szCs w:val="22"/>
        </w:rPr>
        <w:t>říkazci újmu</w:t>
      </w:r>
      <w:r w:rsidR="00672599" w:rsidRPr="0010051D">
        <w:rPr>
          <w:rFonts w:ascii="Calibri" w:hAnsi="Calibri"/>
          <w:bCs/>
          <w:sz w:val="22"/>
          <w:szCs w:val="22"/>
        </w:rPr>
        <w:t>,</w:t>
      </w:r>
      <w:r w:rsidR="002815BE" w:rsidRPr="0010051D">
        <w:rPr>
          <w:rFonts w:ascii="Calibri" w:hAnsi="Calibri"/>
          <w:bCs/>
          <w:sz w:val="22"/>
          <w:szCs w:val="22"/>
        </w:rPr>
        <w:t xml:space="preserve"> </w:t>
      </w:r>
      <w:r w:rsidR="00354790" w:rsidRPr="0010051D">
        <w:rPr>
          <w:rFonts w:ascii="Calibri" w:hAnsi="Calibri"/>
          <w:bCs/>
          <w:sz w:val="22"/>
          <w:szCs w:val="22"/>
        </w:rPr>
        <w:t xml:space="preserve">a to i po ukončení trvání této </w:t>
      </w:r>
      <w:r w:rsidR="00702754" w:rsidRPr="0010051D">
        <w:rPr>
          <w:rFonts w:ascii="Calibri" w:hAnsi="Calibri"/>
          <w:bCs/>
          <w:sz w:val="22"/>
          <w:szCs w:val="22"/>
        </w:rPr>
        <w:t>smlouvy</w:t>
      </w:r>
      <w:r w:rsidR="00672599" w:rsidRPr="0010051D">
        <w:rPr>
          <w:rFonts w:ascii="Calibri" w:hAnsi="Calibri"/>
          <w:bCs/>
          <w:sz w:val="22"/>
          <w:szCs w:val="22"/>
        </w:rPr>
        <w:t>,</w:t>
      </w:r>
      <w:r w:rsidR="009D4CDC" w:rsidRPr="0010051D">
        <w:rPr>
          <w:rFonts w:ascii="Calibri" w:hAnsi="Calibri"/>
          <w:bCs/>
          <w:sz w:val="22"/>
          <w:szCs w:val="22"/>
        </w:rPr>
        <w:t xml:space="preserve"> </w:t>
      </w:r>
      <w:r w:rsidR="002815BE" w:rsidRPr="0010051D">
        <w:rPr>
          <w:rFonts w:ascii="Calibri" w:hAnsi="Calibri"/>
          <w:bCs/>
          <w:sz w:val="22"/>
          <w:szCs w:val="22"/>
        </w:rPr>
        <w:t xml:space="preserve">v případě vzniku škod, ztrát a jiných nákladů na straně </w:t>
      </w:r>
      <w:r w:rsidR="00DF4617" w:rsidRPr="0010051D">
        <w:rPr>
          <w:rFonts w:ascii="Calibri" w:hAnsi="Calibri"/>
          <w:bCs/>
          <w:sz w:val="22"/>
          <w:szCs w:val="22"/>
        </w:rPr>
        <w:t>p</w:t>
      </w:r>
      <w:r w:rsidR="00397D47" w:rsidRPr="0010051D">
        <w:rPr>
          <w:rFonts w:ascii="Calibri" w:hAnsi="Calibri"/>
          <w:bCs/>
          <w:sz w:val="22"/>
          <w:szCs w:val="22"/>
        </w:rPr>
        <w:t>říkazce</w:t>
      </w:r>
      <w:r w:rsidR="002815BE" w:rsidRPr="0010051D">
        <w:rPr>
          <w:rFonts w:ascii="Calibri" w:hAnsi="Calibri"/>
          <w:bCs/>
          <w:sz w:val="22"/>
          <w:szCs w:val="22"/>
        </w:rPr>
        <w:t xml:space="preserve"> a/nebo v případě oprávněných požadavků vznesených třetími stranami, které vzniknou z činnosti </w:t>
      </w:r>
      <w:r w:rsidR="00DF4617" w:rsidRPr="0010051D">
        <w:rPr>
          <w:rFonts w:ascii="Calibri" w:hAnsi="Calibri"/>
          <w:bCs/>
          <w:sz w:val="22"/>
          <w:szCs w:val="22"/>
        </w:rPr>
        <w:t>p</w:t>
      </w:r>
      <w:r w:rsidRPr="0010051D">
        <w:rPr>
          <w:rFonts w:ascii="Calibri" w:hAnsi="Calibri"/>
          <w:bCs/>
          <w:sz w:val="22"/>
          <w:szCs w:val="22"/>
        </w:rPr>
        <w:t>říkazník</w:t>
      </w:r>
      <w:r w:rsidR="002815BE" w:rsidRPr="0010051D">
        <w:rPr>
          <w:rFonts w:ascii="Calibri" w:hAnsi="Calibri"/>
          <w:bCs/>
          <w:sz w:val="22"/>
          <w:szCs w:val="22"/>
        </w:rPr>
        <w:t xml:space="preserve">a při plnění této </w:t>
      </w:r>
      <w:r w:rsidR="00702754" w:rsidRPr="0010051D">
        <w:rPr>
          <w:rFonts w:ascii="Calibri" w:hAnsi="Calibri"/>
          <w:bCs/>
          <w:sz w:val="22"/>
          <w:szCs w:val="22"/>
        </w:rPr>
        <w:t>smlouvy</w:t>
      </w:r>
      <w:r w:rsidR="00675E07">
        <w:rPr>
          <w:rFonts w:ascii="Calibri" w:hAnsi="Calibri"/>
          <w:bCs/>
          <w:sz w:val="22"/>
          <w:szCs w:val="22"/>
        </w:rPr>
        <w:t>.</w:t>
      </w:r>
    </w:p>
    <w:p w14:paraId="3745C5A2" w14:textId="77777777" w:rsidR="00A77E86" w:rsidRPr="0010051D" w:rsidRDefault="00A77E86" w:rsidP="00A77E86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ind w:firstLine="284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ABBA555" w14:textId="77777777" w:rsidR="00A77E86" w:rsidRPr="0010051D" w:rsidRDefault="00A77E86" w:rsidP="00A77E86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 xml:space="preserve">Odstoupení od </w:t>
      </w:r>
      <w:r w:rsidR="00702754" w:rsidRPr="0010051D">
        <w:rPr>
          <w:rFonts w:ascii="Calibri" w:hAnsi="Calibri" w:cs="Arial"/>
          <w:b/>
          <w:sz w:val="22"/>
          <w:szCs w:val="22"/>
        </w:rPr>
        <w:t>smlouvy</w:t>
      </w:r>
    </w:p>
    <w:p w14:paraId="5BC27150" w14:textId="77777777" w:rsidR="00A77E86" w:rsidRPr="0010051D" w:rsidRDefault="00397D47" w:rsidP="00675E07">
      <w:pPr>
        <w:pStyle w:val="Style6"/>
        <w:keepNext/>
        <w:keepLines/>
        <w:widowControl/>
        <w:numPr>
          <w:ilvl w:val="1"/>
          <w:numId w:val="18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>Příkazce</w:t>
      </w:r>
      <w:r w:rsidR="00A77E86" w:rsidRPr="0010051D">
        <w:rPr>
          <w:rFonts w:ascii="Calibri" w:hAnsi="Calibri"/>
          <w:bCs/>
          <w:sz w:val="22"/>
          <w:szCs w:val="22"/>
        </w:rPr>
        <w:t xml:space="preserve"> je oprávněn od této </w:t>
      </w:r>
      <w:r w:rsidR="00F33683" w:rsidRPr="0010051D">
        <w:rPr>
          <w:rFonts w:ascii="Calibri" w:hAnsi="Calibri"/>
          <w:bCs/>
          <w:sz w:val="22"/>
          <w:szCs w:val="22"/>
        </w:rPr>
        <w:t>smlouvy</w:t>
      </w:r>
      <w:r w:rsidR="00A77E86" w:rsidRPr="0010051D">
        <w:rPr>
          <w:rFonts w:ascii="Calibri" w:hAnsi="Calibri"/>
          <w:bCs/>
          <w:sz w:val="22"/>
          <w:szCs w:val="22"/>
        </w:rPr>
        <w:t xml:space="preserve"> odstoupit, pokud </w:t>
      </w:r>
      <w:r w:rsidR="00F33683" w:rsidRPr="0010051D">
        <w:rPr>
          <w:rFonts w:ascii="Calibri" w:hAnsi="Calibri"/>
          <w:bCs/>
          <w:sz w:val="22"/>
          <w:szCs w:val="22"/>
        </w:rPr>
        <w:t>příkazník</w:t>
      </w:r>
      <w:r w:rsidR="00A77E86" w:rsidRPr="0010051D">
        <w:rPr>
          <w:rFonts w:ascii="Calibri" w:hAnsi="Calibri"/>
          <w:bCs/>
          <w:sz w:val="22"/>
          <w:szCs w:val="22"/>
        </w:rPr>
        <w:t xml:space="preserve"> naplní některý z následujících důvodů tím, že:</w:t>
      </w:r>
    </w:p>
    <w:p w14:paraId="4D81F62F" w14:textId="77777777" w:rsidR="00A77E86" w:rsidRPr="0010051D" w:rsidRDefault="00A77E86" w:rsidP="00675E07">
      <w:pPr>
        <w:pStyle w:val="Odstavecseseznamem"/>
        <w:keepLines/>
        <w:numPr>
          <w:ilvl w:val="0"/>
          <w:numId w:val="23"/>
        </w:numPr>
        <w:tabs>
          <w:tab w:val="left" w:pos="851"/>
        </w:tabs>
        <w:spacing w:after="120"/>
        <w:ind w:left="851" w:hanging="284"/>
        <w:contextualSpacing w:val="0"/>
        <w:jc w:val="both"/>
      </w:pPr>
      <w:r w:rsidRPr="0010051D">
        <w:t>je proti němu zahájeno insolvenční řízení;</w:t>
      </w:r>
    </w:p>
    <w:p w14:paraId="0DCE470A" w14:textId="77777777" w:rsidR="00A77E86" w:rsidRPr="0010051D" w:rsidRDefault="00A77E86" w:rsidP="00675E07">
      <w:pPr>
        <w:pStyle w:val="Odstavecseseznamem"/>
        <w:keepLines/>
        <w:numPr>
          <w:ilvl w:val="0"/>
          <w:numId w:val="23"/>
        </w:numPr>
        <w:tabs>
          <w:tab w:val="left" w:pos="851"/>
        </w:tabs>
        <w:spacing w:after="120"/>
        <w:ind w:left="851" w:hanging="284"/>
        <w:contextualSpacing w:val="0"/>
        <w:jc w:val="both"/>
      </w:pPr>
      <w:r w:rsidRPr="0010051D">
        <w:t>vstoupí do likvidace;</w:t>
      </w:r>
    </w:p>
    <w:p w14:paraId="3D87F591" w14:textId="77777777" w:rsidR="00A77E86" w:rsidRPr="0010051D" w:rsidRDefault="00BA4418" w:rsidP="00675E07">
      <w:pPr>
        <w:pStyle w:val="Odstavecseseznamem"/>
        <w:keepLines/>
        <w:numPr>
          <w:ilvl w:val="0"/>
          <w:numId w:val="23"/>
        </w:numPr>
        <w:tabs>
          <w:tab w:val="left" w:pos="851"/>
        </w:tabs>
        <w:spacing w:after="120"/>
        <w:ind w:left="851" w:hanging="284"/>
        <w:contextualSpacing w:val="0"/>
        <w:jc w:val="both"/>
      </w:pPr>
      <w:r w:rsidRPr="0010051D">
        <w:t>oznámil p</w:t>
      </w:r>
      <w:r w:rsidR="00A77E86" w:rsidRPr="0010051D">
        <w:t xml:space="preserve">říkazci, že nesplní své povinnosti z této </w:t>
      </w:r>
      <w:r w:rsidR="00702754" w:rsidRPr="0010051D">
        <w:t>smlouvy</w:t>
      </w:r>
      <w:r w:rsidR="00A77E86" w:rsidRPr="0010051D">
        <w:t xml:space="preserve"> řádně a včas;</w:t>
      </w:r>
    </w:p>
    <w:p w14:paraId="23E49897" w14:textId="77777777" w:rsidR="00A77E86" w:rsidRPr="0010051D" w:rsidRDefault="00A77E86" w:rsidP="00675E07">
      <w:pPr>
        <w:pStyle w:val="Odstavecseseznamem"/>
        <w:keepLines/>
        <w:numPr>
          <w:ilvl w:val="0"/>
          <w:numId w:val="23"/>
        </w:numPr>
        <w:tabs>
          <w:tab w:val="left" w:pos="851"/>
        </w:tabs>
        <w:spacing w:after="120"/>
        <w:ind w:left="851" w:hanging="284"/>
        <w:contextualSpacing w:val="0"/>
        <w:jc w:val="both"/>
      </w:pPr>
      <w:r w:rsidRPr="0010051D">
        <w:lastRenderedPageBreak/>
        <w:t xml:space="preserve">přes písemnou výzvu k nápravě opakovaně neplní nebo porušuje jinou povinnost danou mu touto </w:t>
      </w:r>
      <w:r w:rsidR="00DF4617" w:rsidRPr="0010051D">
        <w:t>s</w:t>
      </w:r>
      <w:r w:rsidRPr="0010051D">
        <w:t>mlouvou;</w:t>
      </w:r>
    </w:p>
    <w:p w14:paraId="13BE9553" w14:textId="77777777" w:rsidR="00A77E86" w:rsidRPr="0010051D" w:rsidRDefault="00A77E86" w:rsidP="00675E07">
      <w:pPr>
        <w:pStyle w:val="Odstavecseseznamem"/>
        <w:keepLines/>
        <w:numPr>
          <w:ilvl w:val="0"/>
          <w:numId w:val="23"/>
        </w:numPr>
        <w:tabs>
          <w:tab w:val="left" w:pos="851"/>
        </w:tabs>
        <w:spacing w:after="120"/>
        <w:ind w:left="851" w:hanging="284"/>
        <w:contextualSpacing w:val="0"/>
        <w:jc w:val="both"/>
      </w:pPr>
      <w:r w:rsidRPr="0010051D">
        <w:t xml:space="preserve">se </w:t>
      </w:r>
      <w:r w:rsidR="00DF4617" w:rsidRPr="0010051D">
        <w:t>p</w:t>
      </w:r>
      <w:r w:rsidR="00F33683" w:rsidRPr="0010051D">
        <w:t>říkazník</w:t>
      </w:r>
      <w:r w:rsidRPr="0010051D">
        <w:t xml:space="preserve"> ocitne v prodlení s plněním povinností dle této </w:t>
      </w:r>
      <w:r w:rsidR="00702754" w:rsidRPr="0010051D">
        <w:t>smlouvy</w:t>
      </w:r>
      <w:r w:rsidRPr="0010051D">
        <w:t xml:space="preserve">, které vážně ohrozí, nebo může ohrozit </w:t>
      </w:r>
      <w:r w:rsidR="00DF4617" w:rsidRPr="0010051D">
        <w:t>p</w:t>
      </w:r>
      <w:r w:rsidR="00397D47" w:rsidRPr="0010051D">
        <w:t>říkazce</w:t>
      </w:r>
      <w:r w:rsidRPr="0010051D">
        <w:t xml:space="preserve"> v postavení příjemce dotace na financování </w:t>
      </w:r>
      <w:r w:rsidR="00DF4617" w:rsidRPr="0010051D">
        <w:t>p</w:t>
      </w:r>
      <w:r w:rsidRPr="0010051D">
        <w:t>rojektu;</w:t>
      </w:r>
    </w:p>
    <w:p w14:paraId="11735B09" w14:textId="77777777" w:rsidR="00A77E86" w:rsidRPr="0010051D" w:rsidRDefault="00A77E86" w:rsidP="00675E07">
      <w:pPr>
        <w:pStyle w:val="Odstavecseseznamem"/>
        <w:keepLines/>
        <w:numPr>
          <w:ilvl w:val="0"/>
          <w:numId w:val="23"/>
        </w:numPr>
        <w:tabs>
          <w:tab w:val="left" w:pos="851"/>
        </w:tabs>
        <w:spacing w:after="120"/>
        <w:ind w:left="851" w:hanging="284"/>
        <w:contextualSpacing w:val="0"/>
        <w:jc w:val="both"/>
      </w:pPr>
      <w:r w:rsidRPr="0010051D">
        <w:t xml:space="preserve">se </w:t>
      </w:r>
      <w:r w:rsidR="00DF4617" w:rsidRPr="0010051D">
        <w:t>p</w:t>
      </w:r>
      <w:r w:rsidR="00F33683" w:rsidRPr="0010051D">
        <w:t>říkazník</w:t>
      </w:r>
      <w:r w:rsidRPr="0010051D">
        <w:t xml:space="preserve"> ocitne v prodlení při poskytování poradenských služeb, nebo jím poskytované poradenské služby budou mít vadu, pokud v souvislosti s pochybením </w:t>
      </w:r>
      <w:r w:rsidR="00DF4617" w:rsidRPr="0010051D">
        <w:t>p</w:t>
      </w:r>
      <w:r w:rsidR="00F33683" w:rsidRPr="0010051D">
        <w:t>říkazník</w:t>
      </w:r>
      <w:r w:rsidRPr="0010051D">
        <w:t xml:space="preserve">a vznikne, nebo může vzniknou </w:t>
      </w:r>
      <w:r w:rsidR="00DF4617" w:rsidRPr="0010051D">
        <w:t>p</w:t>
      </w:r>
      <w:r w:rsidRPr="0010051D">
        <w:t>říkazci újma.</w:t>
      </w:r>
    </w:p>
    <w:p w14:paraId="11781F7F" w14:textId="77777777" w:rsidR="004474BA" w:rsidRPr="0010051D" w:rsidRDefault="004474BA" w:rsidP="004474BA">
      <w:pPr>
        <w:pStyle w:val="Odstavecseseznamem"/>
        <w:keepLines/>
        <w:tabs>
          <w:tab w:val="left" w:pos="851"/>
        </w:tabs>
        <w:spacing w:after="240"/>
        <w:ind w:left="851"/>
        <w:contextualSpacing w:val="0"/>
        <w:jc w:val="both"/>
      </w:pPr>
    </w:p>
    <w:p w14:paraId="485CF998" w14:textId="77777777" w:rsidR="00253816" w:rsidRPr="0010051D" w:rsidRDefault="00253816" w:rsidP="002815BE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ind w:firstLine="284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1E0075F" w14:textId="77777777" w:rsidR="00396870" w:rsidRPr="0010051D" w:rsidRDefault="00C03560" w:rsidP="00EA3059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>Ostatní ustanovení</w:t>
      </w:r>
    </w:p>
    <w:p w14:paraId="7A87A877" w14:textId="77777777" w:rsidR="00482161" w:rsidRPr="0010051D" w:rsidRDefault="00F33683" w:rsidP="00675E07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bookmarkStart w:id="5" w:name="_Ref401232412"/>
      <w:r w:rsidRPr="0010051D">
        <w:rPr>
          <w:rFonts w:ascii="Calibri" w:hAnsi="Calibri" w:cs="Arial"/>
          <w:bCs/>
          <w:sz w:val="22"/>
          <w:szCs w:val="22"/>
        </w:rPr>
        <w:t>Příkazník</w:t>
      </w:r>
      <w:r w:rsidR="00482161" w:rsidRPr="0010051D">
        <w:rPr>
          <w:rFonts w:ascii="Calibri" w:hAnsi="Calibri" w:cs="Arial"/>
          <w:bCs/>
          <w:sz w:val="22"/>
          <w:szCs w:val="22"/>
        </w:rPr>
        <w:t xml:space="preserve"> je povinen </w:t>
      </w:r>
      <w:r w:rsidR="00787C2C" w:rsidRPr="0010051D">
        <w:rPr>
          <w:rFonts w:ascii="Calibri" w:hAnsi="Calibri" w:cs="Arial"/>
          <w:bCs/>
          <w:sz w:val="22"/>
          <w:szCs w:val="22"/>
        </w:rPr>
        <w:t xml:space="preserve">předat příkazci </w:t>
      </w:r>
      <w:r w:rsidR="00482161" w:rsidRPr="0010051D">
        <w:rPr>
          <w:rFonts w:ascii="Calibri" w:hAnsi="Calibri" w:cs="Arial"/>
          <w:bCs/>
          <w:sz w:val="22"/>
          <w:szCs w:val="22"/>
        </w:rPr>
        <w:t xml:space="preserve">po </w:t>
      </w:r>
      <w:r w:rsidR="00D46161" w:rsidRPr="0010051D">
        <w:rPr>
          <w:rFonts w:ascii="Calibri" w:hAnsi="Calibri" w:cs="Arial"/>
          <w:bCs/>
          <w:sz w:val="22"/>
          <w:szCs w:val="22"/>
        </w:rPr>
        <w:t>ukončení</w:t>
      </w:r>
      <w:r w:rsidR="00787C2C" w:rsidRPr="0010051D">
        <w:rPr>
          <w:rFonts w:ascii="Calibri" w:hAnsi="Calibri" w:cs="Arial"/>
          <w:bCs/>
          <w:sz w:val="22"/>
          <w:szCs w:val="22"/>
        </w:rPr>
        <w:t xml:space="preserve"> plnění dle </w:t>
      </w:r>
      <w:r w:rsidR="00D46161" w:rsidRPr="0010051D">
        <w:rPr>
          <w:rFonts w:ascii="Calibri" w:hAnsi="Calibri" w:cs="Arial"/>
          <w:bCs/>
          <w:sz w:val="22"/>
          <w:szCs w:val="22"/>
        </w:rPr>
        <w:t xml:space="preserve">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="00D46161" w:rsidRPr="0010051D">
        <w:rPr>
          <w:rFonts w:ascii="Calibri" w:hAnsi="Calibri" w:cs="Arial"/>
          <w:bCs/>
          <w:sz w:val="22"/>
          <w:szCs w:val="22"/>
        </w:rPr>
        <w:t xml:space="preserve"> </w:t>
      </w:r>
      <w:r w:rsidR="00482161" w:rsidRPr="0010051D">
        <w:rPr>
          <w:rFonts w:ascii="Calibri" w:hAnsi="Calibri" w:cs="Arial"/>
          <w:bCs/>
          <w:sz w:val="22"/>
          <w:szCs w:val="22"/>
        </w:rPr>
        <w:t xml:space="preserve">veškerou dokumentaci související s plněním 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="00482161" w:rsidRPr="0010051D">
        <w:rPr>
          <w:rFonts w:ascii="Calibri" w:hAnsi="Calibri" w:cs="Arial"/>
          <w:bCs/>
          <w:sz w:val="22"/>
          <w:szCs w:val="22"/>
        </w:rPr>
        <w:t xml:space="preserve"> </w:t>
      </w:r>
      <w:r w:rsidR="00787C2C" w:rsidRPr="0010051D">
        <w:rPr>
          <w:rFonts w:ascii="Calibri" w:hAnsi="Calibri" w:cs="Arial"/>
          <w:bCs/>
          <w:sz w:val="22"/>
          <w:szCs w:val="22"/>
        </w:rPr>
        <w:t>k archivaci</w:t>
      </w:r>
      <w:r w:rsidR="00482161" w:rsidRPr="0010051D">
        <w:rPr>
          <w:rFonts w:ascii="Calibri" w:hAnsi="Calibri" w:cs="Arial"/>
          <w:bCs/>
          <w:sz w:val="22"/>
          <w:szCs w:val="22"/>
        </w:rPr>
        <w:t>.</w:t>
      </w:r>
      <w:bookmarkEnd w:id="5"/>
    </w:p>
    <w:p w14:paraId="4156DF15" w14:textId="77777777" w:rsidR="00482161" w:rsidRPr="0010051D" w:rsidRDefault="00F33683" w:rsidP="00675E07">
      <w:pPr>
        <w:keepLines/>
        <w:widowControl/>
        <w:numPr>
          <w:ilvl w:val="1"/>
          <w:numId w:val="18"/>
        </w:numPr>
        <w:tabs>
          <w:tab w:val="left" w:pos="567"/>
        </w:tabs>
        <w:autoSpaceDE/>
        <w:autoSpaceDN/>
        <w:adjustRightInd/>
        <w:spacing w:after="120" w:line="276" w:lineRule="auto"/>
        <w:ind w:left="567" w:hanging="567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>Příkazník</w:t>
      </w:r>
      <w:r w:rsidR="00D46161" w:rsidRPr="0010051D">
        <w:rPr>
          <w:rFonts w:ascii="Calibri" w:hAnsi="Calibri" w:cs="Arial"/>
          <w:bCs/>
          <w:sz w:val="22"/>
          <w:szCs w:val="22"/>
        </w:rPr>
        <w:t xml:space="preserve"> </w:t>
      </w:r>
      <w:r w:rsidR="00482161" w:rsidRPr="0010051D">
        <w:rPr>
          <w:rFonts w:ascii="Calibri" w:hAnsi="Calibri" w:cs="Arial"/>
          <w:bCs/>
          <w:sz w:val="22"/>
          <w:szCs w:val="22"/>
        </w:rPr>
        <w:t xml:space="preserve">bere na vědomí a souhlasí s tím, že se podpisem této </w:t>
      </w:r>
      <w:r w:rsidRPr="0010051D">
        <w:rPr>
          <w:rFonts w:ascii="Calibri" w:hAnsi="Calibri" w:cs="Arial"/>
          <w:bCs/>
          <w:sz w:val="22"/>
          <w:szCs w:val="22"/>
        </w:rPr>
        <w:t>smlouvy</w:t>
      </w:r>
      <w:r w:rsidR="00482161" w:rsidRPr="0010051D">
        <w:rPr>
          <w:rFonts w:ascii="Calibri" w:hAnsi="Calibri" w:cs="Arial"/>
          <w:bCs/>
          <w:sz w:val="22"/>
          <w:szCs w:val="22"/>
        </w:rPr>
        <w:t xml:space="preserve"> stává, v souladu s ustanovením § 2 al. 1 písm. e) zákona č. 320/2001 Sb., o finanční kontrole ve veřejné správě a o změně některých zákonů, ve znění pozdějších předpisů osobou povinnou spolupůsobit při výkonu finanční kontroly prováděné v souvislosti s úhradou zboží nebo služeb z veřejných výdajů nebo z veřejné finanční podpory. </w:t>
      </w:r>
      <w:r w:rsidRPr="0010051D">
        <w:rPr>
          <w:rFonts w:ascii="Calibri" w:hAnsi="Calibri" w:cs="Arial"/>
          <w:bCs/>
          <w:sz w:val="22"/>
          <w:szCs w:val="22"/>
        </w:rPr>
        <w:t>Příkazník</w:t>
      </w:r>
      <w:r w:rsidR="00D46161" w:rsidRPr="0010051D">
        <w:rPr>
          <w:rFonts w:ascii="Calibri" w:hAnsi="Calibri" w:cs="Arial"/>
          <w:bCs/>
          <w:sz w:val="22"/>
          <w:szCs w:val="22"/>
        </w:rPr>
        <w:t xml:space="preserve"> </w:t>
      </w:r>
      <w:r w:rsidR="00482161" w:rsidRPr="0010051D">
        <w:rPr>
          <w:rFonts w:ascii="Calibri" w:hAnsi="Calibri" w:cs="Arial"/>
          <w:bCs/>
          <w:sz w:val="22"/>
          <w:szCs w:val="22"/>
        </w:rPr>
        <w:t>se zavazuje zejména:</w:t>
      </w:r>
    </w:p>
    <w:p w14:paraId="3CB8FA3A" w14:textId="77777777" w:rsidR="00482161" w:rsidRPr="0010051D" w:rsidRDefault="00482161" w:rsidP="00675E07">
      <w:pPr>
        <w:keepLines/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 xml:space="preserve">poskytovat nezbytné informace týkající se činností </w:t>
      </w:r>
      <w:r w:rsidR="00F33683" w:rsidRPr="0010051D">
        <w:rPr>
          <w:rFonts w:ascii="Calibri" w:hAnsi="Calibri" w:cs="Arial"/>
          <w:bCs/>
          <w:sz w:val="22"/>
          <w:szCs w:val="22"/>
        </w:rPr>
        <w:t>příkazník</w:t>
      </w:r>
      <w:r w:rsidR="00D46161" w:rsidRPr="0010051D">
        <w:rPr>
          <w:rFonts w:ascii="Calibri" w:hAnsi="Calibri" w:cs="Arial"/>
          <w:bCs/>
          <w:sz w:val="22"/>
          <w:szCs w:val="22"/>
        </w:rPr>
        <w:t>a</w:t>
      </w:r>
      <w:r w:rsidRPr="0010051D">
        <w:rPr>
          <w:rFonts w:ascii="Calibri" w:hAnsi="Calibri" w:cs="Arial"/>
          <w:bCs/>
          <w:sz w:val="22"/>
          <w:szCs w:val="22"/>
        </w:rPr>
        <w:t xml:space="preserve"> dle této </w:t>
      </w:r>
      <w:r w:rsidR="00F33683" w:rsidRPr="0010051D">
        <w:rPr>
          <w:rFonts w:ascii="Calibri" w:hAnsi="Calibri" w:cs="Arial"/>
          <w:bCs/>
          <w:sz w:val="22"/>
          <w:szCs w:val="22"/>
        </w:rPr>
        <w:t>smlouvy</w:t>
      </w:r>
      <w:r w:rsidRPr="0010051D">
        <w:rPr>
          <w:rFonts w:ascii="Calibri" w:hAnsi="Calibri" w:cs="Arial"/>
          <w:bCs/>
          <w:sz w:val="22"/>
          <w:szCs w:val="22"/>
        </w:rPr>
        <w:t xml:space="preserve"> příslušným orgánům provádějícím audit a kontrolu realizace </w:t>
      </w:r>
      <w:r w:rsidR="00285D3B" w:rsidRPr="0010051D">
        <w:rPr>
          <w:rFonts w:ascii="Calibri" w:hAnsi="Calibri" w:cs="Arial"/>
          <w:bCs/>
          <w:sz w:val="22"/>
          <w:szCs w:val="22"/>
        </w:rPr>
        <w:t>p</w:t>
      </w:r>
      <w:r w:rsidRPr="0010051D">
        <w:rPr>
          <w:rFonts w:ascii="Calibri" w:hAnsi="Calibri" w:cs="Arial"/>
          <w:bCs/>
          <w:sz w:val="22"/>
          <w:szCs w:val="22"/>
        </w:rPr>
        <w:t>rojektu;</w:t>
      </w:r>
    </w:p>
    <w:p w14:paraId="1F64557E" w14:textId="77777777" w:rsidR="00482161" w:rsidRPr="0010051D" w:rsidRDefault="00482161" w:rsidP="00675E07">
      <w:pPr>
        <w:keepLines/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 xml:space="preserve">poskytovat </w:t>
      </w:r>
      <w:r w:rsidR="00285D3B" w:rsidRPr="0010051D">
        <w:rPr>
          <w:rFonts w:ascii="Calibri" w:hAnsi="Calibri" w:cs="Arial"/>
          <w:bCs/>
          <w:sz w:val="22"/>
          <w:szCs w:val="22"/>
        </w:rPr>
        <w:t>p</w:t>
      </w:r>
      <w:r w:rsidR="00D46161" w:rsidRPr="0010051D">
        <w:rPr>
          <w:rFonts w:ascii="Calibri" w:hAnsi="Calibri" w:cs="Arial"/>
          <w:bCs/>
          <w:sz w:val="22"/>
          <w:szCs w:val="22"/>
        </w:rPr>
        <w:t>říkazci</w:t>
      </w:r>
      <w:r w:rsidRPr="0010051D">
        <w:rPr>
          <w:rFonts w:ascii="Calibri" w:hAnsi="Calibri" w:cs="Arial"/>
          <w:bCs/>
          <w:sz w:val="22"/>
          <w:szCs w:val="22"/>
        </w:rPr>
        <w:t xml:space="preserve"> veškerou potřebnou součinnost včetně veškerých potřebných podkladů pro zpracování monitorovacích zpráv předkládaných </w:t>
      </w:r>
      <w:r w:rsidR="00DF4617" w:rsidRPr="0010051D">
        <w:rPr>
          <w:rFonts w:ascii="Calibri" w:hAnsi="Calibri" w:cs="Arial"/>
          <w:bCs/>
          <w:sz w:val="22"/>
          <w:szCs w:val="22"/>
        </w:rPr>
        <w:t>p</w:t>
      </w:r>
      <w:r w:rsidR="00397D47" w:rsidRPr="0010051D">
        <w:rPr>
          <w:rFonts w:ascii="Calibri" w:hAnsi="Calibri" w:cs="Arial"/>
          <w:bCs/>
          <w:sz w:val="22"/>
          <w:szCs w:val="22"/>
        </w:rPr>
        <w:t>říkazce</w:t>
      </w:r>
      <w:r w:rsidR="00D46161" w:rsidRPr="0010051D">
        <w:rPr>
          <w:rFonts w:ascii="Calibri" w:hAnsi="Calibri" w:cs="Arial"/>
          <w:bCs/>
          <w:sz w:val="22"/>
          <w:szCs w:val="22"/>
        </w:rPr>
        <w:t>m</w:t>
      </w:r>
      <w:r w:rsidRPr="0010051D">
        <w:rPr>
          <w:rFonts w:ascii="Calibri" w:hAnsi="Calibri" w:cs="Arial"/>
          <w:bCs/>
          <w:sz w:val="22"/>
          <w:szCs w:val="22"/>
        </w:rPr>
        <w:t xml:space="preserve"> v souvislosti s kontrolou financování a plnění </w:t>
      </w:r>
      <w:r w:rsidR="00DF4617" w:rsidRPr="0010051D">
        <w:rPr>
          <w:rFonts w:ascii="Calibri" w:hAnsi="Calibri" w:cs="Arial"/>
          <w:bCs/>
          <w:sz w:val="22"/>
          <w:szCs w:val="22"/>
        </w:rPr>
        <w:t>p</w:t>
      </w:r>
      <w:r w:rsidRPr="0010051D">
        <w:rPr>
          <w:rFonts w:ascii="Calibri" w:hAnsi="Calibri" w:cs="Arial"/>
          <w:bCs/>
          <w:sz w:val="22"/>
          <w:szCs w:val="22"/>
        </w:rPr>
        <w:t>rojektu;</w:t>
      </w:r>
    </w:p>
    <w:p w14:paraId="6730951E" w14:textId="77777777" w:rsidR="00482161" w:rsidRPr="0010051D" w:rsidRDefault="00482161" w:rsidP="00675E07">
      <w:pPr>
        <w:keepLines/>
        <w:widowControl/>
        <w:numPr>
          <w:ilvl w:val="0"/>
          <w:numId w:val="32"/>
        </w:numPr>
        <w:tabs>
          <w:tab w:val="left" w:pos="851"/>
        </w:tabs>
        <w:autoSpaceDE/>
        <w:autoSpaceDN/>
        <w:adjustRightInd/>
        <w:spacing w:after="120" w:line="276" w:lineRule="auto"/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10051D">
        <w:rPr>
          <w:rFonts w:ascii="Calibri" w:hAnsi="Calibri" w:cs="Arial"/>
          <w:bCs/>
          <w:sz w:val="22"/>
          <w:szCs w:val="22"/>
        </w:rPr>
        <w:t xml:space="preserve">poskytovat nezbytnou součinnost, informace a dokumentaci pověřeným orgánům, zejména Ministerstvu financí České republiky, Nejvyššímu kontrolnímu úřadu, příslušnému finančnímu úřadu a dalším oprávněným orgánům státní správy, jakož i jejich zaměstnancům a zmocněncům a vytvořit těmto podmínky k provedení kontroly vztahující se k plnění této </w:t>
      </w:r>
      <w:r w:rsidR="00702754" w:rsidRPr="0010051D">
        <w:rPr>
          <w:rFonts w:ascii="Calibri" w:hAnsi="Calibri" w:cs="Arial"/>
          <w:bCs/>
          <w:sz w:val="22"/>
          <w:szCs w:val="22"/>
        </w:rPr>
        <w:t>smlouvy</w:t>
      </w:r>
      <w:r w:rsidRPr="0010051D">
        <w:rPr>
          <w:rFonts w:ascii="Calibri" w:hAnsi="Calibri" w:cs="Arial"/>
          <w:bCs/>
          <w:sz w:val="22"/>
          <w:szCs w:val="22"/>
        </w:rPr>
        <w:t>.</w:t>
      </w:r>
    </w:p>
    <w:p w14:paraId="4DD591A4" w14:textId="77777777" w:rsidR="00396870" w:rsidRPr="0010051D" w:rsidRDefault="00396870" w:rsidP="00EA3059">
      <w:pPr>
        <w:pStyle w:val="Style6"/>
        <w:keepLines/>
        <w:widowControl/>
        <w:spacing w:after="240" w:line="276" w:lineRule="auto"/>
        <w:jc w:val="both"/>
        <w:rPr>
          <w:rFonts w:ascii="Calibri" w:hAnsi="Calibri"/>
          <w:sz w:val="22"/>
          <w:szCs w:val="22"/>
        </w:rPr>
      </w:pPr>
    </w:p>
    <w:p w14:paraId="15411014" w14:textId="77777777" w:rsidR="00253816" w:rsidRPr="0010051D" w:rsidRDefault="00253816" w:rsidP="002815BE">
      <w:pPr>
        <w:keepNext/>
        <w:keepLines/>
        <w:widowControl/>
        <w:numPr>
          <w:ilvl w:val="0"/>
          <w:numId w:val="18"/>
        </w:numPr>
        <w:autoSpaceDE/>
        <w:autoSpaceDN/>
        <w:adjustRightInd/>
        <w:spacing w:after="240" w:line="276" w:lineRule="auto"/>
        <w:ind w:firstLine="284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C129E63" w14:textId="77777777" w:rsidR="00396870" w:rsidRPr="0010051D" w:rsidRDefault="00396870" w:rsidP="00EA3059">
      <w:pPr>
        <w:keepNext/>
        <w:keepLines/>
        <w:widowControl/>
        <w:spacing w:after="240" w:line="276" w:lineRule="auto"/>
        <w:ind w:left="567" w:hanging="56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10051D">
        <w:rPr>
          <w:rFonts w:ascii="Calibri" w:hAnsi="Calibri" w:cs="Arial"/>
          <w:b/>
          <w:sz w:val="22"/>
          <w:szCs w:val="22"/>
        </w:rPr>
        <w:t>Závěrečná ujednání</w:t>
      </w:r>
    </w:p>
    <w:p w14:paraId="715334F9" w14:textId="77777777" w:rsidR="00E41A18" w:rsidRPr="0010051D" w:rsidRDefault="00E41A18" w:rsidP="002815BE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 xml:space="preserve">Tato </w:t>
      </w:r>
      <w:r w:rsidR="00C43EC7" w:rsidRPr="0010051D">
        <w:rPr>
          <w:rFonts w:ascii="Calibri" w:hAnsi="Calibri"/>
          <w:bCs/>
          <w:sz w:val="22"/>
          <w:szCs w:val="22"/>
        </w:rPr>
        <w:t>s</w:t>
      </w:r>
      <w:r w:rsidRPr="0010051D">
        <w:rPr>
          <w:rFonts w:ascii="Calibri" w:hAnsi="Calibri"/>
          <w:bCs/>
          <w:sz w:val="22"/>
          <w:szCs w:val="22"/>
        </w:rPr>
        <w:t>mlouva nabývá platnosti a účinnosti dnem jejího podpisu oběma smluvními stranami.</w:t>
      </w:r>
    </w:p>
    <w:p w14:paraId="20241BC9" w14:textId="77777777" w:rsidR="00E41A18" w:rsidRPr="0010051D" w:rsidRDefault="00E41A18" w:rsidP="002815BE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 xml:space="preserve">Situace neupravené touto </w:t>
      </w:r>
      <w:r w:rsidR="00C43EC7" w:rsidRPr="0010051D">
        <w:rPr>
          <w:rFonts w:ascii="Calibri" w:hAnsi="Calibri"/>
          <w:bCs/>
          <w:sz w:val="22"/>
          <w:szCs w:val="22"/>
        </w:rPr>
        <w:t>s</w:t>
      </w:r>
      <w:r w:rsidRPr="0010051D">
        <w:rPr>
          <w:rFonts w:ascii="Calibri" w:hAnsi="Calibri"/>
          <w:bCs/>
          <w:sz w:val="22"/>
          <w:szCs w:val="22"/>
        </w:rPr>
        <w:t xml:space="preserve">mlouvou se řídí </w:t>
      </w:r>
      <w:r w:rsidR="00D46161" w:rsidRPr="0010051D">
        <w:rPr>
          <w:rFonts w:ascii="Calibri" w:hAnsi="Calibri"/>
          <w:bCs/>
          <w:sz w:val="22"/>
          <w:szCs w:val="22"/>
        </w:rPr>
        <w:t>zákonem č. 89/2012 Sb., občanský zákoník, ve znění pozdějších předpisů (dále jen „</w:t>
      </w:r>
      <w:r w:rsidR="00D46161" w:rsidRPr="0010051D">
        <w:rPr>
          <w:rFonts w:ascii="Calibri" w:hAnsi="Calibri"/>
          <w:b/>
          <w:bCs/>
          <w:sz w:val="22"/>
          <w:szCs w:val="22"/>
        </w:rPr>
        <w:t>občanský zákoník</w:t>
      </w:r>
      <w:r w:rsidR="00D46161" w:rsidRPr="0010051D">
        <w:rPr>
          <w:rFonts w:ascii="Calibri" w:hAnsi="Calibri"/>
          <w:bCs/>
          <w:sz w:val="22"/>
          <w:szCs w:val="22"/>
        </w:rPr>
        <w:t xml:space="preserve">“) </w:t>
      </w:r>
      <w:r w:rsidRPr="0010051D">
        <w:rPr>
          <w:rFonts w:ascii="Calibri" w:hAnsi="Calibri"/>
          <w:bCs/>
          <w:sz w:val="22"/>
          <w:szCs w:val="22"/>
        </w:rPr>
        <w:t>a dalšími obecně závaznými právními předpisy České republiky.</w:t>
      </w:r>
    </w:p>
    <w:p w14:paraId="244AB414" w14:textId="77777777" w:rsidR="00E41A18" w:rsidRPr="0010051D" w:rsidRDefault="00E41A18" w:rsidP="002815BE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 xml:space="preserve">Smluvní strany tímto v souladu s ustanovením § 564 občanského zákoníku sjednávají, že veškeré změny této </w:t>
      </w:r>
      <w:r w:rsidR="00702754" w:rsidRPr="0010051D">
        <w:rPr>
          <w:rFonts w:ascii="Calibri" w:hAnsi="Calibri"/>
          <w:bCs/>
          <w:sz w:val="22"/>
          <w:szCs w:val="22"/>
        </w:rPr>
        <w:t>smlouvy</w:t>
      </w:r>
      <w:r w:rsidRPr="0010051D">
        <w:rPr>
          <w:rFonts w:ascii="Calibri" w:hAnsi="Calibri"/>
          <w:bCs/>
          <w:sz w:val="22"/>
          <w:szCs w:val="22"/>
        </w:rPr>
        <w:t xml:space="preserve"> mohou být činěny výhradně formou písemných a číslovaných dodatků podepsaných oprávněnými zástupci obou smluvních stran.</w:t>
      </w:r>
    </w:p>
    <w:p w14:paraId="60EB36BC" w14:textId="77777777" w:rsidR="00E41A18" w:rsidRPr="0010051D" w:rsidRDefault="00E41A18" w:rsidP="002815BE">
      <w:pPr>
        <w:pStyle w:val="Style6"/>
        <w:keepLines/>
        <w:widowControl/>
        <w:numPr>
          <w:ilvl w:val="1"/>
          <w:numId w:val="18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lastRenderedPageBreak/>
        <w:t xml:space="preserve">Jestliže se některé ustanovení této </w:t>
      </w:r>
      <w:r w:rsidR="00F33683" w:rsidRPr="0010051D">
        <w:rPr>
          <w:rFonts w:ascii="Calibri" w:hAnsi="Calibri"/>
          <w:bCs/>
          <w:sz w:val="22"/>
          <w:szCs w:val="22"/>
        </w:rPr>
        <w:t>smlouvy</w:t>
      </w:r>
      <w:r w:rsidRPr="0010051D">
        <w:rPr>
          <w:rFonts w:ascii="Calibri" w:hAnsi="Calibri"/>
          <w:bCs/>
          <w:sz w:val="22"/>
          <w:szCs w:val="22"/>
        </w:rPr>
        <w:t xml:space="preserve">, nebo jeho část ukáže jako neplatné, neúčinné nebo nevymahatelné, nebude tím dotčena platnost ani účinnost </w:t>
      </w:r>
      <w:r w:rsidR="00F33683" w:rsidRPr="0010051D">
        <w:rPr>
          <w:rFonts w:ascii="Calibri" w:hAnsi="Calibri"/>
          <w:bCs/>
          <w:sz w:val="22"/>
          <w:szCs w:val="22"/>
        </w:rPr>
        <w:t>smlouvy</w:t>
      </w:r>
      <w:r w:rsidRPr="0010051D">
        <w:rPr>
          <w:rFonts w:ascii="Calibri" w:hAnsi="Calibri"/>
          <w:bCs/>
          <w:sz w:val="22"/>
          <w:szCs w:val="22"/>
        </w:rPr>
        <w:t xml:space="preserve"> jako celku ani jejích zbývajících ustanovení, nebo jejich částí. V takovém případě smluvní strany změní nebo přizpůsobí takové neplatné, neúčinné nebo nevymahatelné ustanovení písemnou formou tak, aby bylo dosaženo úpravy, které odpovídá účelu a úmyslu stran v době uzavření této </w:t>
      </w:r>
      <w:r w:rsidR="00F33683" w:rsidRPr="0010051D">
        <w:rPr>
          <w:rFonts w:ascii="Calibri" w:hAnsi="Calibri"/>
          <w:bCs/>
          <w:sz w:val="22"/>
          <w:szCs w:val="22"/>
        </w:rPr>
        <w:t>smlouvy</w:t>
      </w:r>
      <w:r w:rsidRPr="0010051D">
        <w:rPr>
          <w:rFonts w:ascii="Calibri" w:hAnsi="Calibri"/>
          <w:bCs/>
          <w:sz w:val="22"/>
          <w:szCs w:val="22"/>
        </w:rPr>
        <w:t>, která je hospodářsky nejbližší neplatnému, neúčinnému nebo nevymahatelnému ustanovení, popřípadě podniknou jakékoliv další právní kroky vedoucí k realizaci původního účelu takového ustanovení.</w:t>
      </w:r>
    </w:p>
    <w:p w14:paraId="3A9FB179" w14:textId="6CE4A644" w:rsidR="000023CF" w:rsidRPr="0010051D" w:rsidRDefault="00E41A18" w:rsidP="002815BE">
      <w:pPr>
        <w:pStyle w:val="Style6"/>
        <w:keepNext/>
        <w:keepLines/>
        <w:widowControl/>
        <w:numPr>
          <w:ilvl w:val="1"/>
          <w:numId w:val="18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 xml:space="preserve">Tato </w:t>
      </w:r>
      <w:r w:rsidR="00C43EC7" w:rsidRPr="0010051D">
        <w:rPr>
          <w:rFonts w:ascii="Calibri" w:hAnsi="Calibri"/>
          <w:bCs/>
          <w:sz w:val="22"/>
          <w:szCs w:val="22"/>
        </w:rPr>
        <w:t>s</w:t>
      </w:r>
      <w:r w:rsidRPr="0010051D">
        <w:rPr>
          <w:rFonts w:ascii="Calibri" w:hAnsi="Calibri"/>
          <w:bCs/>
          <w:sz w:val="22"/>
          <w:szCs w:val="22"/>
        </w:rPr>
        <w:t xml:space="preserve">mlouva je zhotovena ve </w:t>
      </w:r>
      <w:r w:rsidR="00FB4DAC" w:rsidRPr="0010051D">
        <w:rPr>
          <w:rFonts w:ascii="Calibri" w:hAnsi="Calibri"/>
          <w:bCs/>
          <w:sz w:val="22"/>
          <w:szCs w:val="22"/>
        </w:rPr>
        <w:t>dvou</w:t>
      </w:r>
      <w:r w:rsidRPr="0010051D">
        <w:rPr>
          <w:rFonts w:ascii="Calibri" w:hAnsi="Calibri"/>
          <w:bCs/>
          <w:sz w:val="22"/>
          <w:szCs w:val="22"/>
        </w:rPr>
        <w:t xml:space="preserve"> vyhotoveních, z nichž každá ze smluvních stran obdrží po </w:t>
      </w:r>
      <w:r w:rsidR="00FB4DAC" w:rsidRPr="0010051D">
        <w:rPr>
          <w:rFonts w:ascii="Calibri" w:hAnsi="Calibri"/>
          <w:bCs/>
          <w:sz w:val="22"/>
          <w:szCs w:val="22"/>
        </w:rPr>
        <w:t>jednom</w:t>
      </w:r>
      <w:r w:rsidRPr="0010051D">
        <w:rPr>
          <w:rFonts w:ascii="Calibri" w:hAnsi="Calibri"/>
          <w:bCs/>
          <w:sz w:val="22"/>
          <w:szCs w:val="22"/>
        </w:rPr>
        <w:t>.</w:t>
      </w:r>
    </w:p>
    <w:p w14:paraId="1B684D5F" w14:textId="77777777" w:rsidR="006C64FB" w:rsidRPr="0010051D" w:rsidRDefault="006C64FB" w:rsidP="006C64FB">
      <w:pPr>
        <w:pStyle w:val="Style6"/>
        <w:keepNext/>
        <w:keepLines/>
        <w:widowControl/>
        <w:tabs>
          <w:tab w:val="left" w:pos="567"/>
        </w:tabs>
        <w:spacing w:after="240" w:line="276" w:lineRule="auto"/>
        <w:ind w:left="567"/>
        <w:jc w:val="both"/>
        <w:rPr>
          <w:rFonts w:ascii="Calibri" w:hAnsi="Calibri"/>
          <w:bCs/>
          <w:sz w:val="22"/>
          <w:szCs w:val="22"/>
        </w:rPr>
      </w:pPr>
    </w:p>
    <w:p w14:paraId="0B6CE3E5" w14:textId="49DC7509" w:rsidR="00D8506B" w:rsidRPr="0010051D" w:rsidRDefault="00D8506B" w:rsidP="00D8506B">
      <w:pPr>
        <w:pStyle w:val="Style6"/>
        <w:keepNext/>
        <w:keepLines/>
        <w:widowControl/>
        <w:tabs>
          <w:tab w:val="left" w:pos="567"/>
        </w:tabs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  <w:r w:rsidRPr="0010051D">
        <w:rPr>
          <w:rFonts w:ascii="Calibri" w:hAnsi="Calibri"/>
          <w:bCs/>
          <w:sz w:val="22"/>
          <w:szCs w:val="22"/>
        </w:rPr>
        <w:t>V </w:t>
      </w:r>
      <w:r w:rsidR="008F5E7D">
        <w:rPr>
          <w:rFonts w:ascii="Calibri" w:hAnsi="Calibri"/>
          <w:bCs/>
          <w:sz w:val="22"/>
          <w:szCs w:val="22"/>
        </w:rPr>
        <w:t>Přerově</w:t>
      </w:r>
      <w:r w:rsidRPr="0010051D">
        <w:rPr>
          <w:rFonts w:ascii="Calibri" w:hAnsi="Calibri"/>
          <w:bCs/>
          <w:sz w:val="22"/>
          <w:szCs w:val="22"/>
        </w:rPr>
        <w:t xml:space="preserve">, dne </w:t>
      </w:r>
      <w:r w:rsidR="00E16FE9" w:rsidRPr="0010051D">
        <w:rPr>
          <w:rFonts w:ascii="Calibri" w:hAnsi="Calibri"/>
          <w:bCs/>
          <w:sz w:val="22"/>
          <w:szCs w:val="22"/>
        </w:rPr>
        <w:tab/>
      </w:r>
      <w:r w:rsidRPr="0010051D">
        <w:rPr>
          <w:rFonts w:ascii="Calibri" w:hAnsi="Calibri"/>
          <w:bCs/>
          <w:sz w:val="22"/>
          <w:szCs w:val="22"/>
        </w:rPr>
        <w:tab/>
      </w:r>
      <w:r w:rsidRPr="0010051D">
        <w:rPr>
          <w:rFonts w:ascii="Calibri" w:hAnsi="Calibri"/>
          <w:bCs/>
          <w:sz w:val="22"/>
          <w:szCs w:val="22"/>
        </w:rPr>
        <w:tab/>
      </w:r>
      <w:r w:rsidRPr="0010051D">
        <w:rPr>
          <w:rFonts w:ascii="Calibri" w:hAnsi="Calibri"/>
          <w:bCs/>
          <w:sz w:val="22"/>
          <w:szCs w:val="22"/>
        </w:rPr>
        <w:tab/>
      </w:r>
      <w:r w:rsidRPr="0010051D">
        <w:rPr>
          <w:rFonts w:ascii="Calibri" w:hAnsi="Calibri"/>
          <w:bCs/>
          <w:sz w:val="22"/>
          <w:szCs w:val="22"/>
        </w:rPr>
        <w:tab/>
      </w:r>
      <w:r w:rsidR="00E16FE9" w:rsidRPr="0010051D">
        <w:rPr>
          <w:rFonts w:ascii="Calibri" w:hAnsi="Calibri"/>
          <w:bCs/>
          <w:sz w:val="22"/>
          <w:szCs w:val="22"/>
        </w:rPr>
        <w:tab/>
      </w:r>
      <w:r w:rsidRPr="0010051D">
        <w:rPr>
          <w:rFonts w:ascii="Calibri" w:hAnsi="Calibri"/>
          <w:bCs/>
          <w:sz w:val="22"/>
          <w:szCs w:val="22"/>
        </w:rPr>
        <w:t>V</w:t>
      </w:r>
      <w:r w:rsidR="00E16FE9" w:rsidRPr="0010051D">
        <w:rPr>
          <w:rFonts w:ascii="Calibri" w:hAnsi="Calibri"/>
          <w:bCs/>
          <w:sz w:val="22"/>
          <w:szCs w:val="22"/>
        </w:rPr>
        <w:t xml:space="preserve"> </w:t>
      </w:r>
      <w:r w:rsidR="00081563">
        <w:rPr>
          <w:rFonts w:ascii="Calibri" w:hAnsi="Calibri"/>
          <w:bCs/>
          <w:sz w:val="22"/>
          <w:szCs w:val="22"/>
        </w:rPr>
        <w:t>Brně</w:t>
      </w:r>
      <w:r w:rsidRPr="0010051D">
        <w:rPr>
          <w:rFonts w:ascii="Calibri" w:hAnsi="Calibri"/>
          <w:bCs/>
          <w:sz w:val="22"/>
          <w:szCs w:val="22"/>
        </w:rPr>
        <w:t xml:space="preserve">, dne </w:t>
      </w:r>
    </w:p>
    <w:tbl>
      <w:tblPr>
        <w:tblStyle w:val="Mkatabulky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16FE9" w:rsidRPr="0010051D" w14:paraId="2AF630E0" w14:textId="77777777" w:rsidTr="00E16FE9">
        <w:tc>
          <w:tcPr>
            <w:tcW w:w="4605" w:type="dxa"/>
            <w:vAlign w:val="center"/>
          </w:tcPr>
          <w:p w14:paraId="264DABB8" w14:textId="77777777" w:rsidR="00E16FE9" w:rsidRPr="0010051D" w:rsidRDefault="00E16FE9" w:rsidP="00E16FE9">
            <w:pPr>
              <w:pStyle w:val="Bezmezer"/>
              <w:rPr>
                <w:bCs/>
              </w:rPr>
            </w:pPr>
            <w:r w:rsidRPr="0010051D">
              <w:rPr>
                <w:bCs/>
              </w:rPr>
              <w:t>Příkazce</w:t>
            </w:r>
          </w:p>
          <w:p w14:paraId="77AE2F07" w14:textId="77777777" w:rsidR="00E16FE9" w:rsidRPr="0010051D" w:rsidRDefault="00E16FE9" w:rsidP="00E16FE9">
            <w:pPr>
              <w:pStyle w:val="Bezmezer"/>
              <w:rPr>
                <w:bCs/>
              </w:rPr>
            </w:pPr>
          </w:p>
          <w:p w14:paraId="264B1685" w14:textId="77777777" w:rsidR="00E16FE9" w:rsidRPr="0010051D" w:rsidRDefault="00E16FE9" w:rsidP="00E16FE9">
            <w:pPr>
              <w:pStyle w:val="Bezmezer"/>
              <w:rPr>
                <w:bCs/>
              </w:rPr>
            </w:pPr>
          </w:p>
          <w:p w14:paraId="384BFE59" w14:textId="77777777" w:rsidR="00E16FE9" w:rsidRPr="0010051D" w:rsidRDefault="00E16FE9" w:rsidP="00E16FE9">
            <w:pPr>
              <w:pStyle w:val="Bezmezer"/>
              <w:rPr>
                <w:bCs/>
              </w:rPr>
            </w:pPr>
          </w:p>
          <w:p w14:paraId="2873F5D0" w14:textId="77777777" w:rsidR="00E16FE9" w:rsidRPr="0010051D" w:rsidRDefault="00E16FE9" w:rsidP="00E16FE9">
            <w:pPr>
              <w:pStyle w:val="Bezmezer"/>
              <w:rPr>
                <w:bCs/>
              </w:rPr>
            </w:pPr>
          </w:p>
          <w:p w14:paraId="35B44ED6" w14:textId="56698083" w:rsidR="00E16FE9" w:rsidRPr="0010051D" w:rsidRDefault="00E16FE9" w:rsidP="00E16FE9">
            <w:pPr>
              <w:pStyle w:val="Bezmezer"/>
              <w:rPr>
                <w:bCs/>
              </w:rPr>
            </w:pPr>
          </w:p>
        </w:tc>
        <w:tc>
          <w:tcPr>
            <w:tcW w:w="4605" w:type="dxa"/>
          </w:tcPr>
          <w:p w14:paraId="7CC2CB30" w14:textId="5136930E" w:rsidR="00E16FE9" w:rsidRPr="0010051D" w:rsidRDefault="00E16FE9" w:rsidP="00E16FE9">
            <w:pPr>
              <w:pStyle w:val="Bezmezer"/>
            </w:pPr>
            <w:r w:rsidRPr="0010051D">
              <w:rPr>
                <w:bCs/>
              </w:rPr>
              <w:t>Příkazník</w:t>
            </w:r>
          </w:p>
        </w:tc>
      </w:tr>
      <w:tr w:rsidR="00E16FE9" w:rsidRPr="0010051D" w14:paraId="76F3C009" w14:textId="77777777" w:rsidTr="00E16FE9">
        <w:tc>
          <w:tcPr>
            <w:tcW w:w="4605" w:type="dxa"/>
            <w:vAlign w:val="center"/>
          </w:tcPr>
          <w:p w14:paraId="4B457F3F" w14:textId="77777777" w:rsidR="00E16FE9" w:rsidRPr="0010051D" w:rsidRDefault="00E16FE9" w:rsidP="00E16FE9">
            <w:pPr>
              <w:pStyle w:val="Bezmezer"/>
              <w:jc w:val="center"/>
            </w:pPr>
            <w:r w:rsidRPr="0010051D">
              <w:t>_________________________</w:t>
            </w:r>
          </w:p>
          <w:p w14:paraId="1EF0E924" w14:textId="13AF6C5C" w:rsidR="00E16FE9" w:rsidRPr="0010051D" w:rsidRDefault="003E6FA5" w:rsidP="00E16FE9">
            <w:pPr>
              <w:pStyle w:val="Bezmezer"/>
              <w:jc w:val="center"/>
            </w:pPr>
            <w:r w:rsidRPr="00FA5AF0">
              <w:rPr>
                <w:rFonts w:cs="Arial"/>
              </w:rPr>
              <w:t xml:space="preserve">Ing. </w:t>
            </w:r>
            <w:r w:rsidR="00EF7C08">
              <w:rPr>
                <w:rFonts w:cs="Arial"/>
              </w:rPr>
              <w:t>Jiří Pavlík</w:t>
            </w:r>
          </w:p>
        </w:tc>
        <w:tc>
          <w:tcPr>
            <w:tcW w:w="4605" w:type="dxa"/>
          </w:tcPr>
          <w:p w14:paraId="385C177B" w14:textId="61413DE8" w:rsidR="00E16FE9" w:rsidRPr="0010051D" w:rsidRDefault="00E16FE9" w:rsidP="00E16FE9">
            <w:pPr>
              <w:pStyle w:val="Bezmezer"/>
              <w:jc w:val="center"/>
            </w:pPr>
            <w:r w:rsidRPr="0010051D">
              <w:t>_________________________</w:t>
            </w:r>
          </w:p>
          <w:p w14:paraId="3FFD9EA7" w14:textId="77777777" w:rsidR="00E16FE9" w:rsidRPr="0010051D" w:rsidRDefault="00E16FE9" w:rsidP="00E16FE9">
            <w:pPr>
              <w:pStyle w:val="Bezmezer"/>
              <w:jc w:val="center"/>
            </w:pPr>
            <w:r w:rsidRPr="0010051D">
              <w:rPr>
                <w:rFonts w:asciiTheme="minorHAnsi" w:hAnsiTheme="minorHAnsi" w:cstheme="minorHAnsi"/>
              </w:rPr>
              <w:t>Ing. Martin Dufek</w:t>
            </w:r>
          </w:p>
        </w:tc>
      </w:tr>
      <w:tr w:rsidR="00E16FE9" w:rsidRPr="0010051D" w14:paraId="6B17600D" w14:textId="77777777" w:rsidTr="00E16FE9">
        <w:tc>
          <w:tcPr>
            <w:tcW w:w="4605" w:type="dxa"/>
            <w:vAlign w:val="center"/>
          </w:tcPr>
          <w:p w14:paraId="1FE39194" w14:textId="20029A9E" w:rsidR="00E16FE9" w:rsidRPr="0010051D" w:rsidRDefault="003E6FA5" w:rsidP="00E16FE9">
            <w:pPr>
              <w:pStyle w:val="Bezmezer"/>
              <w:jc w:val="center"/>
              <w:rPr>
                <w:rFonts w:cs="Arial"/>
              </w:rPr>
            </w:pPr>
            <w:r>
              <w:rPr>
                <w:rFonts w:cs="Arial"/>
              </w:rPr>
              <w:t>ředitel společnosti</w:t>
            </w:r>
          </w:p>
        </w:tc>
        <w:tc>
          <w:tcPr>
            <w:tcW w:w="4605" w:type="dxa"/>
          </w:tcPr>
          <w:p w14:paraId="001B0A31" w14:textId="1B2CC739" w:rsidR="00E16FE9" w:rsidRPr="0010051D" w:rsidRDefault="00E16FE9" w:rsidP="00E16FE9">
            <w:pPr>
              <w:pStyle w:val="Bezmezer"/>
              <w:jc w:val="center"/>
            </w:pPr>
            <w:r w:rsidRPr="0010051D">
              <w:rPr>
                <w:rFonts w:cs="Arial"/>
              </w:rPr>
              <w:t>ředitel divize 05 Brno</w:t>
            </w:r>
          </w:p>
        </w:tc>
      </w:tr>
      <w:tr w:rsidR="00E16FE9" w14:paraId="705B376E" w14:textId="77777777" w:rsidTr="00E16FE9">
        <w:tc>
          <w:tcPr>
            <w:tcW w:w="4605" w:type="dxa"/>
            <w:vAlign w:val="center"/>
          </w:tcPr>
          <w:p w14:paraId="73CE017A" w14:textId="77777777" w:rsidR="003E6FA5" w:rsidRPr="003E6FA5" w:rsidRDefault="003E6FA5" w:rsidP="003E6FA5">
            <w:pPr>
              <w:pStyle w:val="Bezmezer"/>
              <w:jc w:val="center"/>
              <w:rPr>
                <w:rFonts w:cs="Arial"/>
              </w:rPr>
            </w:pPr>
            <w:r w:rsidRPr="003E6FA5">
              <w:rPr>
                <w:rFonts w:cs="Arial"/>
              </w:rPr>
              <w:t>Vodovody a kanalizace Přerov, a.s.</w:t>
            </w:r>
          </w:p>
          <w:p w14:paraId="5FA24987" w14:textId="0EE14984" w:rsidR="00E16FE9" w:rsidRPr="0010051D" w:rsidRDefault="00E16FE9" w:rsidP="00E16FE9">
            <w:pPr>
              <w:pStyle w:val="Bezmezer"/>
              <w:jc w:val="center"/>
            </w:pPr>
          </w:p>
        </w:tc>
        <w:tc>
          <w:tcPr>
            <w:tcW w:w="4605" w:type="dxa"/>
          </w:tcPr>
          <w:p w14:paraId="7ACCD1DF" w14:textId="78549342" w:rsidR="00E16FE9" w:rsidRPr="0010051D" w:rsidRDefault="00E16FE9" w:rsidP="00E16FE9">
            <w:pPr>
              <w:pStyle w:val="Bezmezer"/>
              <w:jc w:val="center"/>
            </w:pPr>
            <w:r w:rsidRPr="0010051D">
              <w:t>Vodohospodářský rozvoj a výstavba a.s.</w:t>
            </w:r>
          </w:p>
        </w:tc>
      </w:tr>
    </w:tbl>
    <w:p w14:paraId="766A6926" w14:textId="71D10C73" w:rsidR="00EA3059" w:rsidRDefault="00EA3059" w:rsidP="00E16FE9">
      <w:pPr>
        <w:pStyle w:val="Style6"/>
        <w:keepNext/>
        <w:keepLines/>
        <w:widowControl/>
        <w:tabs>
          <w:tab w:val="left" w:pos="567"/>
        </w:tabs>
        <w:spacing w:after="240" w:line="276" w:lineRule="auto"/>
        <w:jc w:val="both"/>
        <w:rPr>
          <w:rFonts w:ascii="Calibri" w:hAnsi="Calibri"/>
          <w:bCs/>
          <w:sz w:val="22"/>
          <w:szCs w:val="22"/>
        </w:rPr>
      </w:pPr>
    </w:p>
    <w:sectPr w:rsidR="00EA3059" w:rsidSect="00EA3059">
      <w:footerReference w:type="default" r:id="rId8"/>
      <w:type w:val="continuous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7FC43" w14:textId="77777777" w:rsidR="00914A46" w:rsidRDefault="00914A46">
      <w:r>
        <w:separator/>
      </w:r>
    </w:p>
  </w:endnote>
  <w:endnote w:type="continuationSeparator" w:id="0">
    <w:p w14:paraId="61B63181" w14:textId="77777777" w:rsidR="00914A46" w:rsidRDefault="0091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 Book">
    <w:altName w:val="Arial Narrow"/>
    <w:charset w:val="00"/>
    <w:family w:val="auto"/>
    <w:pitch w:val="variable"/>
    <w:sig w:usb0="00000001" w:usb1="0000004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845D" w14:textId="7FB7AA6A" w:rsidR="00EA3059" w:rsidRPr="00EA3059" w:rsidRDefault="00EA3059" w:rsidP="00EA3059">
    <w:pPr>
      <w:pStyle w:val="Zpat"/>
      <w:jc w:val="right"/>
      <w:rPr>
        <w:rFonts w:ascii="Calibri" w:hAnsi="Calibri"/>
        <w:sz w:val="18"/>
        <w:szCs w:val="18"/>
      </w:rPr>
    </w:pPr>
    <w:r w:rsidRPr="00EA3059">
      <w:rPr>
        <w:rFonts w:ascii="Calibri" w:hAnsi="Calibri"/>
        <w:sz w:val="18"/>
        <w:szCs w:val="18"/>
      </w:rPr>
      <w:t xml:space="preserve">Stránka </w:t>
    </w:r>
    <w:r w:rsidR="0022178F" w:rsidRPr="00EA3059">
      <w:rPr>
        <w:rFonts w:ascii="Calibri" w:hAnsi="Calibri"/>
        <w:b/>
        <w:bCs/>
        <w:sz w:val="18"/>
        <w:szCs w:val="18"/>
      </w:rPr>
      <w:fldChar w:fldCharType="begin"/>
    </w:r>
    <w:r w:rsidRPr="00EA3059">
      <w:rPr>
        <w:rFonts w:ascii="Calibri" w:hAnsi="Calibri"/>
        <w:b/>
        <w:bCs/>
        <w:sz w:val="18"/>
        <w:szCs w:val="18"/>
      </w:rPr>
      <w:instrText>PAGE</w:instrText>
    </w:r>
    <w:r w:rsidR="0022178F" w:rsidRPr="00EA3059">
      <w:rPr>
        <w:rFonts w:ascii="Calibri" w:hAnsi="Calibri"/>
        <w:b/>
        <w:bCs/>
        <w:sz w:val="18"/>
        <w:szCs w:val="18"/>
      </w:rPr>
      <w:fldChar w:fldCharType="separate"/>
    </w:r>
    <w:r w:rsidR="00410638">
      <w:rPr>
        <w:rFonts w:ascii="Calibri" w:hAnsi="Calibri"/>
        <w:b/>
        <w:bCs/>
        <w:noProof/>
        <w:sz w:val="18"/>
        <w:szCs w:val="18"/>
      </w:rPr>
      <w:t>1</w:t>
    </w:r>
    <w:r w:rsidR="0022178F" w:rsidRPr="00EA3059">
      <w:rPr>
        <w:rFonts w:ascii="Calibri" w:hAnsi="Calibri"/>
        <w:b/>
        <w:bCs/>
        <w:sz w:val="18"/>
        <w:szCs w:val="18"/>
      </w:rPr>
      <w:fldChar w:fldCharType="end"/>
    </w:r>
    <w:r w:rsidRPr="00EA3059">
      <w:rPr>
        <w:rFonts w:ascii="Calibri" w:hAnsi="Calibri"/>
        <w:sz w:val="18"/>
        <w:szCs w:val="18"/>
      </w:rPr>
      <w:t xml:space="preserve"> z </w:t>
    </w:r>
    <w:r w:rsidR="0022178F" w:rsidRPr="00EA3059">
      <w:rPr>
        <w:rFonts w:ascii="Calibri" w:hAnsi="Calibri"/>
        <w:b/>
        <w:bCs/>
        <w:sz w:val="18"/>
        <w:szCs w:val="18"/>
      </w:rPr>
      <w:fldChar w:fldCharType="begin"/>
    </w:r>
    <w:r w:rsidRPr="00EA3059">
      <w:rPr>
        <w:rFonts w:ascii="Calibri" w:hAnsi="Calibri"/>
        <w:b/>
        <w:bCs/>
        <w:sz w:val="18"/>
        <w:szCs w:val="18"/>
      </w:rPr>
      <w:instrText>NUMPAGES</w:instrText>
    </w:r>
    <w:r w:rsidR="0022178F" w:rsidRPr="00EA3059">
      <w:rPr>
        <w:rFonts w:ascii="Calibri" w:hAnsi="Calibri"/>
        <w:b/>
        <w:bCs/>
        <w:sz w:val="18"/>
        <w:szCs w:val="18"/>
      </w:rPr>
      <w:fldChar w:fldCharType="separate"/>
    </w:r>
    <w:r w:rsidR="00410638">
      <w:rPr>
        <w:rFonts w:ascii="Calibri" w:hAnsi="Calibri"/>
        <w:b/>
        <w:bCs/>
        <w:noProof/>
        <w:sz w:val="18"/>
        <w:szCs w:val="18"/>
      </w:rPr>
      <w:t>6</w:t>
    </w:r>
    <w:r w:rsidR="0022178F" w:rsidRPr="00EA3059">
      <w:rPr>
        <w:rFonts w:ascii="Calibri" w:hAnsi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ECC4" w14:textId="77777777" w:rsidR="00914A46" w:rsidRDefault="00914A46">
      <w:r>
        <w:separator/>
      </w:r>
    </w:p>
  </w:footnote>
  <w:footnote w:type="continuationSeparator" w:id="0">
    <w:p w14:paraId="06020AAA" w14:textId="77777777" w:rsidR="00914A46" w:rsidRDefault="0091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427DFC"/>
    <w:lvl w:ilvl="0">
      <w:numFmt w:val="bullet"/>
      <w:lvlText w:val="*"/>
      <w:lvlJc w:val="left"/>
    </w:lvl>
  </w:abstractNum>
  <w:abstractNum w:abstractNumId="1" w15:restartNumberingAfterBreak="0">
    <w:nsid w:val="022B67FE"/>
    <w:multiLevelType w:val="singleLevel"/>
    <w:tmpl w:val="7CF09E4A"/>
    <w:lvl w:ilvl="0">
      <w:start w:val="1"/>
      <w:numFmt w:val="lowerLetter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750543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59723BB"/>
    <w:multiLevelType w:val="hybridMultilevel"/>
    <w:tmpl w:val="D04A6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5AC1"/>
    <w:multiLevelType w:val="hybridMultilevel"/>
    <w:tmpl w:val="B48A8376"/>
    <w:lvl w:ilvl="0" w:tplc="FDA09878">
      <w:start w:val="1"/>
      <w:numFmt w:val="decimal"/>
      <w:lvlText w:val="Příloha č. %1. - 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95C1B"/>
    <w:multiLevelType w:val="singleLevel"/>
    <w:tmpl w:val="60B09C20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9826B01"/>
    <w:multiLevelType w:val="singleLevel"/>
    <w:tmpl w:val="CB808F02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F36AD2"/>
    <w:multiLevelType w:val="hybridMultilevel"/>
    <w:tmpl w:val="92206B04"/>
    <w:lvl w:ilvl="0" w:tplc="CDEC7D3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D406F9A"/>
    <w:multiLevelType w:val="hybridMultilevel"/>
    <w:tmpl w:val="2326C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65854"/>
    <w:multiLevelType w:val="multilevel"/>
    <w:tmpl w:val="907A41F6"/>
    <w:lvl w:ilvl="0">
      <w:start w:val="1"/>
      <w:numFmt w:val="upperRoman"/>
      <w:pStyle w:val="Nadpis1"/>
      <w:suff w:val="nothing"/>
      <w:lvlText w:val="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1800"/>
        </w:tabs>
        <w:ind w:left="1440"/>
      </w:pPr>
      <w:rPr>
        <w:rFonts w:ascii="Arial" w:hAnsi="Arial" w:cs="Arial" w:hint="default"/>
        <w:sz w:val="24"/>
        <w:szCs w:val="24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520"/>
        </w:tabs>
        <w:ind w:left="216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 w15:restartNumberingAfterBreak="0">
    <w:nsid w:val="16C77869"/>
    <w:multiLevelType w:val="singleLevel"/>
    <w:tmpl w:val="60B09C20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C425F8"/>
    <w:multiLevelType w:val="singleLevel"/>
    <w:tmpl w:val="CB808F02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3E71EB"/>
    <w:multiLevelType w:val="multilevel"/>
    <w:tmpl w:val="43D0F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4A45C5"/>
    <w:multiLevelType w:val="singleLevel"/>
    <w:tmpl w:val="C3367B00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E601204"/>
    <w:multiLevelType w:val="hybridMultilevel"/>
    <w:tmpl w:val="CDD2AFA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5D39C3"/>
    <w:multiLevelType w:val="hybridMultilevel"/>
    <w:tmpl w:val="B056653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A58DD"/>
    <w:multiLevelType w:val="hybridMultilevel"/>
    <w:tmpl w:val="A4AAA046"/>
    <w:lvl w:ilvl="0" w:tplc="9B22FB1A">
      <w:start w:val="15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2F451A1C"/>
    <w:multiLevelType w:val="hybridMultilevel"/>
    <w:tmpl w:val="A7B20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44C"/>
    <w:multiLevelType w:val="hybridMultilevel"/>
    <w:tmpl w:val="CDD2AFA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E6151"/>
    <w:multiLevelType w:val="singleLevel"/>
    <w:tmpl w:val="CB808F02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DF6985"/>
    <w:multiLevelType w:val="hybridMultilevel"/>
    <w:tmpl w:val="DBEA3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B42DD"/>
    <w:multiLevelType w:val="hybridMultilevel"/>
    <w:tmpl w:val="A36C04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BA2FA2"/>
    <w:multiLevelType w:val="multilevel"/>
    <w:tmpl w:val="3DAAEE94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4D84002A"/>
    <w:multiLevelType w:val="hybridMultilevel"/>
    <w:tmpl w:val="B056653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9124F"/>
    <w:multiLevelType w:val="hybridMultilevel"/>
    <w:tmpl w:val="33BAB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23448"/>
    <w:multiLevelType w:val="singleLevel"/>
    <w:tmpl w:val="CB808F02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09F2F5B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BF02A0"/>
    <w:multiLevelType w:val="hybridMultilevel"/>
    <w:tmpl w:val="B48A8376"/>
    <w:lvl w:ilvl="0" w:tplc="FDA09878">
      <w:start w:val="1"/>
      <w:numFmt w:val="decimal"/>
      <w:lvlText w:val="Příloha č. %1. - 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D0B3F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8B1151"/>
    <w:multiLevelType w:val="singleLevel"/>
    <w:tmpl w:val="CB808F02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BD2598F"/>
    <w:multiLevelType w:val="hybridMultilevel"/>
    <w:tmpl w:val="CDD2AFA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686016D"/>
    <w:multiLevelType w:val="hybridMultilevel"/>
    <w:tmpl w:val="C7F8EB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82683"/>
    <w:multiLevelType w:val="hybridMultilevel"/>
    <w:tmpl w:val="C47EB57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F87A53"/>
    <w:multiLevelType w:val="multilevel"/>
    <w:tmpl w:val="167A89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4" w15:restartNumberingAfterBreak="0">
    <w:nsid w:val="73566EBC"/>
    <w:multiLevelType w:val="hybridMultilevel"/>
    <w:tmpl w:val="0686AE7C"/>
    <w:lvl w:ilvl="0" w:tplc="B51EDE06">
      <w:start w:val="1"/>
      <w:numFmt w:val="bullet"/>
      <w:lvlText w:val="-"/>
      <w:lvlJc w:val="left"/>
      <w:pPr>
        <w:ind w:left="720" w:hanging="360"/>
      </w:pPr>
      <w:rPr>
        <w:rFonts w:ascii="ITC Officina Sans Book" w:eastAsia="Times New Roman" w:hAnsi="ITC Officina Sans Boo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41065"/>
    <w:multiLevelType w:val="singleLevel"/>
    <w:tmpl w:val="4B207E34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51B6B68"/>
    <w:multiLevelType w:val="singleLevel"/>
    <w:tmpl w:val="A97C84AA"/>
    <w:lvl w:ilvl="0">
      <w:start w:val="1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6415BFF"/>
    <w:multiLevelType w:val="singleLevel"/>
    <w:tmpl w:val="CB808F02"/>
    <w:lvl w:ilvl="0">
      <w:start w:val="1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7BE10AE"/>
    <w:multiLevelType w:val="hybridMultilevel"/>
    <w:tmpl w:val="09DA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8776C"/>
    <w:multiLevelType w:val="singleLevel"/>
    <w:tmpl w:val="9626A458"/>
    <w:lvl w:ilvl="0">
      <w:start w:val="4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36"/>
  </w:num>
  <w:num w:numId="3">
    <w:abstractNumId w:val="5"/>
  </w:num>
  <w:num w:numId="4">
    <w:abstractNumId w:val="37"/>
  </w:num>
  <w:num w:numId="5">
    <w:abstractNumId w:val="35"/>
  </w:num>
  <w:num w:numId="6">
    <w:abstractNumId w:val="39"/>
  </w:num>
  <w:num w:numId="7">
    <w:abstractNumId w:val="39"/>
    <w:lvlOverride w:ilvl="0">
      <w:lvl w:ilvl="0">
        <w:start w:val="6"/>
        <w:numFmt w:val="decimal"/>
        <w:lvlText w:val="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13"/>
  </w:num>
  <w:num w:numId="10">
    <w:abstractNumId w:val="10"/>
  </w:num>
  <w:num w:numId="11">
    <w:abstractNumId w:val="10"/>
    <w:lvlOverride w:ilvl="0">
      <w:lvl w:ilvl="0">
        <w:start w:val="3"/>
        <w:numFmt w:val="decimal"/>
        <w:lvlText w:val="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25"/>
  </w:num>
  <w:num w:numId="14">
    <w:abstractNumId w:val="1"/>
  </w:num>
  <w:num w:numId="15">
    <w:abstractNumId w:val="6"/>
  </w:num>
  <w:num w:numId="16">
    <w:abstractNumId w:val="6"/>
    <w:lvlOverride w:ilvl="0">
      <w:lvl w:ilvl="0">
        <w:start w:val="3"/>
        <w:numFmt w:val="decimal"/>
        <w:lvlText w:val="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21"/>
  </w:num>
  <w:num w:numId="20">
    <w:abstractNumId w:val="17"/>
  </w:num>
  <w:num w:numId="21">
    <w:abstractNumId w:val="24"/>
  </w:num>
  <w:num w:numId="22">
    <w:abstractNumId w:val="14"/>
  </w:num>
  <w:num w:numId="23">
    <w:abstractNumId w:val="3"/>
  </w:num>
  <w:num w:numId="24">
    <w:abstractNumId w:val="27"/>
  </w:num>
  <w:num w:numId="25">
    <w:abstractNumId w:val="3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22"/>
  </w:num>
  <w:num w:numId="32">
    <w:abstractNumId w:val="30"/>
  </w:num>
  <w:num w:numId="33">
    <w:abstractNumId w:val="4"/>
  </w:num>
  <w:num w:numId="34">
    <w:abstractNumId w:val="12"/>
  </w:num>
  <w:num w:numId="35">
    <w:abstractNumId w:val="28"/>
  </w:num>
  <w:num w:numId="36">
    <w:abstractNumId w:val="31"/>
  </w:num>
  <w:num w:numId="37">
    <w:abstractNumId w:val="2"/>
  </w:num>
  <w:num w:numId="38">
    <w:abstractNumId w:val="18"/>
  </w:num>
  <w:num w:numId="39">
    <w:abstractNumId w:val="34"/>
  </w:num>
  <w:num w:numId="40">
    <w:abstractNumId w:val="7"/>
  </w:num>
  <w:num w:numId="41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C8"/>
    <w:rsid w:val="000023CF"/>
    <w:rsid w:val="00003B63"/>
    <w:rsid w:val="00005E58"/>
    <w:rsid w:val="0000611C"/>
    <w:rsid w:val="00010D46"/>
    <w:rsid w:val="00016960"/>
    <w:rsid w:val="0001783C"/>
    <w:rsid w:val="00024BF0"/>
    <w:rsid w:val="000307C0"/>
    <w:rsid w:val="00032540"/>
    <w:rsid w:val="00037A90"/>
    <w:rsid w:val="00047AA3"/>
    <w:rsid w:val="00056917"/>
    <w:rsid w:val="00070D3D"/>
    <w:rsid w:val="00072C60"/>
    <w:rsid w:val="00080D86"/>
    <w:rsid w:val="00081563"/>
    <w:rsid w:val="0008581F"/>
    <w:rsid w:val="00085DE3"/>
    <w:rsid w:val="000A31D2"/>
    <w:rsid w:val="000A5635"/>
    <w:rsid w:val="000C372C"/>
    <w:rsid w:val="000D64CF"/>
    <w:rsid w:val="000E1C02"/>
    <w:rsid w:val="000E76A2"/>
    <w:rsid w:val="000E7EED"/>
    <w:rsid w:val="000F13F7"/>
    <w:rsid w:val="0010051D"/>
    <w:rsid w:val="0010104B"/>
    <w:rsid w:val="00105692"/>
    <w:rsid w:val="001129F6"/>
    <w:rsid w:val="001146D1"/>
    <w:rsid w:val="0012245D"/>
    <w:rsid w:val="001245A6"/>
    <w:rsid w:val="001341AF"/>
    <w:rsid w:val="00137AA9"/>
    <w:rsid w:val="00144071"/>
    <w:rsid w:val="00152EFD"/>
    <w:rsid w:val="00161241"/>
    <w:rsid w:val="001614E1"/>
    <w:rsid w:val="00164D1A"/>
    <w:rsid w:val="00167011"/>
    <w:rsid w:val="00170456"/>
    <w:rsid w:val="00186312"/>
    <w:rsid w:val="00194C9F"/>
    <w:rsid w:val="001A4C3A"/>
    <w:rsid w:val="001A4E8E"/>
    <w:rsid w:val="001A588C"/>
    <w:rsid w:val="001A6BB2"/>
    <w:rsid w:val="001B0AB8"/>
    <w:rsid w:val="001B5AB7"/>
    <w:rsid w:val="001D56C2"/>
    <w:rsid w:val="001E0F6B"/>
    <w:rsid w:val="001E21B8"/>
    <w:rsid w:val="001E2AC3"/>
    <w:rsid w:val="001E3F2C"/>
    <w:rsid w:val="001E6D34"/>
    <w:rsid w:val="001F0EBF"/>
    <w:rsid w:val="001F4B4C"/>
    <w:rsid w:val="002001E1"/>
    <w:rsid w:val="00204973"/>
    <w:rsid w:val="002055D7"/>
    <w:rsid w:val="00210ECD"/>
    <w:rsid w:val="00211C32"/>
    <w:rsid w:val="00216375"/>
    <w:rsid w:val="0022085F"/>
    <w:rsid w:val="0022178F"/>
    <w:rsid w:val="002377EB"/>
    <w:rsid w:val="00243DE4"/>
    <w:rsid w:val="00253816"/>
    <w:rsid w:val="00256A07"/>
    <w:rsid w:val="00266546"/>
    <w:rsid w:val="0027519C"/>
    <w:rsid w:val="002815BE"/>
    <w:rsid w:val="00281EEF"/>
    <w:rsid w:val="00285D3B"/>
    <w:rsid w:val="00286D67"/>
    <w:rsid w:val="00291A74"/>
    <w:rsid w:val="00292338"/>
    <w:rsid w:val="002931C9"/>
    <w:rsid w:val="002936C6"/>
    <w:rsid w:val="00293DF0"/>
    <w:rsid w:val="00295E9C"/>
    <w:rsid w:val="002B30A8"/>
    <w:rsid w:val="002B4779"/>
    <w:rsid w:val="002C1297"/>
    <w:rsid w:val="002E3A1B"/>
    <w:rsid w:val="002E6578"/>
    <w:rsid w:val="002F3EC0"/>
    <w:rsid w:val="002F4969"/>
    <w:rsid w:val="00301D2D"/>
    <w:rsid w:val="0030295D"/>
    <w:rsid w:val="00305963"/>
    <w:rsid w:val="00305ED3"/>
    <w:rsid w:val="00311253"/>
    <w:rsid w:val="00313397"/>
    <w:rsid w:val="00313752"/>
    <w:rsid w:val="003324BE"/>
    <w:rsid w:val="00333A4A"/>
    <w:rsid w:val="00336F96"/>
    <w:rsid w:val="00346167"/>
    <w:rsid w:val="00354790"/>
    <w:rsid w:val="003618CF"/>
    <w:rsid w:val="00362350"/>
    <w:rsid w:val="003725C1"/>
    <w:rsid w:val="003731C4"/>
    <w:rsid w:val="00387C70"/>
    <w:rsid w:val="00396636"/>
    <w:rsid w:val="00396870"/>
    <w:rsid w:val="00397D47"/>
    <w:rsid w:val="003A2D9C"/>
    <w:rsid w:val="003B02CE"/>
    <w:rsid w:val="003C6E8E"/>
    <w:rsid w:val="003C70F2"/>
    <w:rsid w:val="003E0BA2"/>
    <w:rsid w:val="003E489B"/>
    <w:rsid w:val="003E6FA5"/>
    <w:rsid w:val="003F0755"/>
    <w:rsid w:val="003F46E3"/>
    <w:rsid w:val="00410638"/>
    <w:rsid w:val="00417C4E"/>
    <w:rsid w:val="0042249C"/>
    <w:rsid w:val="00423C27"/>
    <w:rsid w:val="004311FF"/>
    <w:rsid w:val="004315E9"/>
    <w:rsid w:val="0043330A"/>
    <w:rsid w:val="00444BDB"/>
    <w:rsid w:val="004474BA"/>
    <w:rsid w:val="00447B49"/>
    <w:rsid w:val="00451406"/>
    <w:rsid w:val="00470FBE"/>
    <w:rsid w:val="004760B5"/>
    <w:rsid w:val="00482161"/>
    <w:rsid w:val="00487C50"/>
    <w:rsid w:val="00496BED"/>
    <w:rsid w:val="004A0283"/>
    <w:rsid w:val="004A3965"/>
    <w:rsid w:val="004A4D68"/>
    <w:rsid w:val="004A7991"/>
    <w:rsid w:val="004B01C2"/>
    <w:rsid w:val="004B3E0C"/>
    <w:rsid w:val="004C213A"/>
    <w:rsid w:val="004D5FEC"/>
    <w:rsid w:val="004D77ED"/>
    <w:rsid w:val="004E4C32"/>
    <w:rsid w:val="004E6658"/>
    <w:rsid w:val="004F250C"/>
    <w:rsid w:val="004F33BD"/>
    <w:rsid w:val="004F68F1"/>
    <w:rsid w:val="004F6ACD"/>
    <w:rsid w:val="005032C3"/>
    <w:rsid w:val="005042B9"/>
    <w:rsid w:val="00511FC9"/>
    <w:rsid w:val="00516827"/>
    <w:rsid w:val="0052298B"/>
    <w:rsid w:val="00535700"/>
    <w:rsid w:val="00542069"/>
    <w:rsid w:val="005502B8"/>
    <w:rsid w:val="00552224"/>
    <w:rsid w:val="00571F02"/>
    <w:rsid w:val="00583F32"/>
    <w:rsid w:val="00592C27"/>
    <w:rsid w:val="00593D92"/>
    <w:rsid w:val="00595973"/>
    <w:rsid w:val="005A3DAE"/>
    <w:rsid w:val="005B2DE3"/>
    <w:rsid w:val="005B73C7"/>
    <w:rsid w:val="005C385F"/>
    <w:rsid w:val="005D2227"/>
    <w:rsid w:val="005E3815"/>
    <w:rsid w:val="005E52BB"/>
    <w:rsid w:val="005F394C"/>
    <w:rsid w:val="005F492A"/>
    <w:rsid w:val="005F4C73"/>
    <w:rsid w:val="005F604B"/>
    <w:rsid w:val="00601730"/>
    <w:rsid w:val="00604FA3"/>
    <w:rsid w:val="00611419"/>
    <w:rsid w:val="0061687A"/>
    <w:rsid w:val="00634099"/>
    <w:rsid w:val="00640296"/>
    <w:rsid w:val="006432F3"/>
    <w:rsid w:val="00643597"/>
    <w:rsid w:val="00650018"/>
    <w:rsid w:val="006511CF"/>
    <w:rsid w:val="00670014"/>
    <w:rsid w:val="00671099"/>
    <w:rsid w:val="00672599"/>
    <w:rsid w:val="0067524F"/>
    <w:rsid w:val="00675E07"/>
    <w:rsid w:val="00680A26"/>
    <w:rsid w:val="00685345"/>
    <w:rsid w:val="006857F2"/>
    <w:rsid w:val="00696BCF"/>
    <w:rsid w:val="006A038E"/>
    <w:rsid w:val="006B26BA"/>
    <w:rsid w:val="006B2C90"/>
    <w:rsid w:val="006B2E6C"/>
    <w:rsid w:val="006C0189"/>
    <w:rsid w:val="006C4751"/>
    <w:rsid w:val="006C4F8C"/>
    <w:rsid w:val="006C64FB"/>
    <w:rsid w:val="006D4D5A"/>
    <w:rsid w:val="006D53C8"/>
    <w:rsid w:val="006E0636"/>
    <w:rsid w:val="006E3B20"/>
    <w:rsid w:val="00700B72"/>
    <w:rsid w:val="00701AA4"/>
    <w:rsid w:val="00702754"/>
    <w:rsid w:val="00702984"/>
    <w:rsid w:val="007059CD"/>
    <w:rsid w:val="00705C1E"/>
    <w:rsid w:val="00713227"/>
    <w:rsid w:val="00717AF1"/>
    <w:rsid w:val="007204A0"/>
    <w:rsid w:val="00721ACB"/>
    <w:rsid w:val="00723AEE"/>
    <w:rsid w:val="007250DD"/>
    <w:rsid w:val="00727092"/>
    <w:rsid w:val="00735506"/>
    <w:rsid w:val="007400C5"/>
    <w:rsid w:val="00747CDA"/>
    <w:rsid w:val="00754C72"/>
    <w:rsid w:val="007611E3"/>
    <w:rsid w:val="007669DF"/>
    <w:rsid w:val="0077015F"/>
    <w:rsid w:val="00770EA0"/>
    <w:rsid w:val="00772D97"/>
    <w:rsid w:val="007826CC"/>
    <w:rsid w:val="007849C5"/>
    <w:rsid w:val="00787C2C"/>
    <w:rsid w:val="007931E6"/>
    <w:rsid w:val="00795389"/>
    <w:rsid w:val="007A1F85"/>
    <w:rsid w:val="007A4225"/>
    <w:rsid w:val="007B10C9"/>
    <w:rsid w:val="007B56B1"/>
    <w:rsid w:val="007B7A9A"/>
    <w:rsid w:val="007B7C2A"/>
    <w:rsid w:val="007C3C41"/>
    <w:rsid w:val="007D0E65"/>
    <w:rsid w:val="007D216A"/>
    <w:rsid w:val="007D7CDD"/>
    <w:rsid w:val="007E0855"/>
    <w:rsid w:val="007E2630"/>
    <w:rsid w:val="007E5830"/>
    <w:rsid w:val="00800F14"/>
    <w:rsid w:val="0082055C"/>
    <w:rsid w:val="0082362C"/>
    <w:rsid w:val="0083114F"/>
    <w:rsid w:val="00841F80"/>
    <w:rsid w:val="008432AE"/>
    <w:rsid w:val="0084410B"/>
    <w:rsid w:val="00844E4E"/>
    <w:rsid w:val="00844E7F"/>
    <w:rsid w:val="00864727"/>
    <w:rsid w:val="00870DCD"/>
    <w:rsid w:val="00875488"/>
    <w:rsid w:val="008762D5"/>
    <w:rsid w:val="00876684"/>
    <w:rsid w:val="008832EE"/>
    <w:rsid w:val="008846E4"/>
    <w:rsid w:val="0088736F"/>
    <w:rsid w:val="00891F08"/>
    <w:rsid w:val="00896206"/>
    <w:rsid w:val="008A3FB3"/>
    <w:rsid w:val="008A4EAF"/>
    <w:rsid w:val="008A70E4"/>
    <w:rsid w:val="008B7813"/>
    <w:rsid w:val="008C102C"/>
    <w:rsid w:val="008C4B6B"/>
    <w:rsid w:val="008D246D"/>
    <w:rsid w:val="008D4938"/>
    <w:rsid w:val="008E2FAB"/>
    <w:rsid w:val="008E63B4"/>
    <w:rsid w:val="008E6FE0"/>
    <w:rsid w:val="008F1D1D"/>
    <w:rsid w:val="008F5E7D"/>
    <w:rsid w:val="00904DD1"/>
    <w:rsid w:val="009139B2"/>
    <w:rsid w:val="00914A46"/>
    <w:rsid w:val="009206AE"/>
    <w:rsid w:val="00923397"/>
    <w:rsid w:val="0092508D"/>
    <w:rsid w:val="00930E96"/>
    <w:rsid w:val="009318B6"/>
    <w:rsid w:val="009370B5"/>
    <w:rsid w:val="0095114F"/>
    <w:rsid w:val="00954102"/>
    <w:rsid w:val="00961AAC"/>
    <w:rsid w:val="00967B59"/>
    <w:rsid w:val="00974ABF"/>
    <w:rsid w:val="00976DE7"/>
    <w:rsid w:val="00980FCB"/>
    <w:rsid w:val="00982E50"/>
    <w:rsid w:val="00990E9B"/>
    <w:rsid w:val="00995A92"/>
    <w:rsid w:val="00995AA4"/>
    <w:rsid w:val="00995C34"/>
    <w:rsid w:val="009A3845"/>
    <w:rsid w:val="009A6C3E"/>
    <w:rsid w:val="009B0519"/>
    <w:rsid w:val="009B2727"/>
    <w:rsid w:val="009B5728"/>
    <w:rsid w:val="009B6644"/>
    <w:rsid w:val="009B7BE5"/>
    <w:rsid w:val="009D099B"/>
    <w:rsid w:val="009D0BB3"/>
    <w:rsid w:val="009D0EA1"/>
    <w:rsid w:val="009D4CDC"/>
    <w:rsid w:val="009E1CE9"/>
    <w:rsid w:val="009E542A"/>
    <w:rsid w:val="009E5C0E"/>
    <w:rsid w:val="009E6D07"/>
    <w:rsid w:val="009F393F"/>
    <w:rsid w:val="00A005DC"/>
    <w:rsid w:val="00A00723"/>
    <w:rsid w:val="00A04D94"/>
    <w:rsid w:val="00A04D98"/>
    <w:rsid w:val="00A166FC"/>
    <w:rsid w:val="00A244E8"/>
    <w:rsid w:val="00A25621"/>
    <w:rsid w:val="00A32325"/>
    <w:rsid w:val="00A334FA"/>
    <w:rsid w:val="00A33FEF"/>
    <w:rsid w:val="00A43E93"/>
    <w:rsid w:val="00A45301"/>
    <w:rsid w:val="00A53B9E"/>
    <w:rsid w:val="00A63CF9"/>
    <w:rsid w:val="00A7578D"/>
    <w:rsid w:val="00A77462"/>
    <w:rsid w:val="00A77E86"/>
    <w:rsid w:val="00A80E29"/>
    <w:rsid w:val="00A8119B"/>
    <w:rsid w:val="00A93C29"/>
    <w:rsid w:val="00AA2E10"/>
    <w:rsid w:val="00AB4809"/>
    <w:rsid w:val="00AC471C"/>
    <w:rsid w:val="00AC4E05"/>
    <w:rsid w:val="00AD1FA4"/>
    <w:rsid w:val="00AD4DBF"/>
    <w:rsid w:val="00AD51B5"/>
    <w:rsid w:val="00AD7D08"/>
    <w:rsid w:val="00AE0622"/>
    <w:rsid w:val="00AE5065"/>
    <w:rsid w:val="00AE7AB4"/>
    <w:rsid w:val="00B058E4"/>
    <w:rsid w:val="00B17627"/>
    <w:rsid w:val="00B25FA5"/>
    <w:rsid w:val="00B30038"/>
    <w:rsid w:val="00B34A8B"/>
    <w:rsid w:val="00B45CA2"/>
    <w:rsid w:val="00B563F0"/>
    <w:rsid w:val="00B62580"/>
    <w:rsid w:val="00B71FB3"/>
    <w:rsid w:val="00B7699B"/>
    <w:rsid w:val="00B81B60"/>
    <w:rsid w:val="00B82471"/>
    <w:rsid w:val="00BA0D77"/>
    <w:rsid w:val="00BA212F"/>
    <w:rsid w:val="00BA3219"/>
    <w:rsid w:val="00BA4418"/>
    <w:rsid w:val="00BB5398"/>
    <w:rsid w:val="00BC432F"/>
    <w:rsid w:val="00BD295E"/>
    <w:rsid w:val="00BD73D4"/>
    <w:rsid w:val="00BE2EF3"/>
    <w:rsid w:val="00BE5984"/>
    <w:rsid w:val="00BF0FF2"/>
    <w:rsid w:val="00BF273D"/>
    <w:rsid w:val="00C0240B"/>
    <w:rsid w:val="00C03560"/>
    <w:rsid w:val="00C04216"/>
    <w:rsid w:val="00C057AC"/>
    <w:rsid w:val="00C15748"/>
    <w:rsid w:val="00C162C0"/>
    <w:rsid w:val="00C229C3"/>
    <w:rsid w:val="00C257E4"/>
    <w:rsid w:val="00C43E2C"/>
    <w:rsid w:val="00C43EC7"/>
    <w:rsid w:val="00C44B46"/>
    <w:rsid w:val="00C44C46"/>
    <w:rsid w:val="00C56DAD"/>
    <w:rsid w:val="00C57E3E"/>
    <w:rsid w:val="00C63E53"/>
    <w:rsid w:val="00C63EAA"/>
    <w:rsid w:val="00C77BA5"/>
    <w:rsid w:val="00C80855"/>
    <w:rsid w:val="00C86CB2"/>
    <w:rsid w:val="00C928AF"/>
    <w:rsid w:val="00CA0D63"/>
    <w:rsid w:val="00CA11D0"/>
    <w:rsid w:val="00CA3815"/>
    <w:rsid w:val="00CA5E19"/>
    <w:rsid w:val="00CB1DF1"/>
    <w:rsid w:val="00CB39E4"/>
    <w:rsid w:val="00CB5343"/>
    <w:rsid w:val="00CC0C52"/>
    <w:rsid w:val="00CC1BD8"/>
    <w:rsid w:val="00CC1F7C"/>
    <w:rsid w:val="00CC65F8"/>
    <w:rsid w:val="00CD6F77"/>
    <w:rsid w:val="00CD7992"/>
    <w:rsid w:val="00CE1727"/>
    <w:rsid w:val="00CE47D0"/>
    <w:rsid w:val="00CE7372"/>
    <w:rsid w:val="00CE782F"/>
    <w:rsid w:val="00D17952"/>
    <w:rsid w:val="00D221E9"/>
    <w:rsid w:val="00D2378F"/>
    <w:rsid w:val="00D2646D"/>
    <w:rsid w:val="00D27A55"/>
    <w:rsid w:val="00D31559"/>
    <w:rsid w:val="00D315E2"/>
    <w:rsid w:val="00D3735B"/>
    <w:rsid w:val="00D425D7"/>
    <w:rsid w:val="00D430F9"/>
    <w:rsid w:val="00D46161"/>
    <w:rsid w:val="00D61189"/>
    <w:rsid w:val="00D62AEA"/>
    <w:rsid w:val="00D74121"/>
    <w:rsid w:val="00D826C6"/>
    <w:rsid w:val="00D83E6D"/>
    <w:rsid w:val="00D8506B"/>
    <w:rsid w:val="00D8757B"/>
    <w:rsid w:val="00D90B84"/>
    <w:rsid w:val="00D95A0E"/>
    <w:rsid w:val="00DA17CF"/>
    <w:rsid w:val="00DA7E34"/>
    <w:rsid w:val="00DB20E5"/>
    <w:rsid w:val="00DB3587"/>
    <w:rsid w:val="00DB6F32"/>
    <w:rsid w:val="00DC43B8"/>
    <w:rsid w:val="00DC4E05"/>
    <w:rsid w:val="00DD04A6"/>
    <w:rsid w:val="00DD4600"/>
    <w:rsid w:val="00DE7F8C"/>
    <w:rsid w:val="00DF0E53"/>
    <w:rsid w:val="00DF4617"/>
    <w:rsid w:val="00E05309"/>
    <w:rsid w:val="00E134FA"/>
    <w:rsid w:val="00E16C35"/>
    <w:rsid w:val="00E16FE9"/>
    <w:rsid w:val="00E205C4"/>
    <w:rsid w:val="00E21BCD"/>
    <w:rsid w:val="00E25E76"/>
    <w:rsid w:val="00E3140C"/>
    <w:rsid w:val="00E347CB"/>
    <w:rsid w:val="00E370DF"/>
    <w:rsid w:val="00E41A18"/>
    <w:rsid w:val="00E45BA4"/>
    <w:rsid w:val="00E46734"/>
    <w:rsid w:val="00E55AFE"/>
    <w:rsid w:val="00E65FF7"/>
    <w:rsid w:val="00E67CFB"/>
    <w:rsid w:val="00E709D2"/>
    <w:rsid w:val="00E82605"/>
    <w:rsid w:val="00E84C65"/>
    <w:rsid w:val="00E861A3"/>
    <w:rsid w:val="00E8630F"/>
    <w:rsid w:val="00E870BB"/>
    <w:rsid w:val="00EA3059"/>
    <w:rsid w:val="00EC5B42"/>
    <w:rsid w:val="00EC61FD"/>
    <w:rsid w:val="00EC667C"/>
    <w:rsid w:val="00ED0878"/>
    <w:rsid w:val="00ED2B36"/>
    <w:rsid w:val="00EE23FA"/>
    <w:rsid w:val="00EF0CBD"/>
    <w:rsid w:val="00EF3595"/>
    <w:rsid w:val="00EF7B85"/>
    <w:rsid w:val="00EF7C08"/>
    <w:rsid w:val="00F010CD"/>
    <w:rsid w:val="00F02134"/>
    <w:rsid w:val="00F03252"/>
    <w:rsid w:val="00F04968"/>
    <w:rsid w:val="00F1067D"/>
    <w:rsid w:val="00F13F1E"/>
    <w:rsid w:val="00F2308C"/>
    <w:rsid w:val="00F2587B"/>
    <w:rsid w:val="00F25F62"/>
    <w:rsid w:val="00F265AE"/>
    <w:rsid w:val="00F32595"/>
    <w:rsid w:val="00F33683"/>
    <w:rsid w:val="00F40C41"/>
    <w:rsid w:val="00F42C37"/>
    <w:rsid w:val="00F53E07"/>
    <w:rsid w:val="00F65B77"/>
    <w:rsid w:val="00F72E51"/>
    <w:rsid w:val="00F74844"/>
    <w:rsid w:val="00F74944"/>
    <w:rsid w:val="00F76345"/>
    <w:rsid w:val="00F771A1"/>
    <w:rsid w:val="00F860DE"/>
    <w:rsid w:val="00F86776"/>
    <w:rsid w:val="00F8785B"/>
    <w:rsid w:val="00F9359D"/>
    <w:rsid w:val="00F9412A"/>
    <w:rsid w:val="00FA5AF0"/>
    <w:rsid w:val="00FA7BE8"/>
    <w:rsid w:val="00FB3B68"/>
    <w:rsid w:val="00FB4DAC"/>
    <w:rsid w:val="00FD574D"/>
    <w:rsid w:val="00FD5AB1"/>
    <w:rsid w:val="00FE4D80"/>
    <w:rsid w:val="00FF2226"/>
    <w:rsid w:val="00FF35CB"/>
    <w:rsid w:val="00FF53C7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6C18ED"/>
  <w15:docId w15:val="{49A2DB9A-9D94-4675-A30B-CA1BA394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B7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E41A18"/>
    <w:pPr>
      <w:keepNext/>
      <w:widowControl/>
      <w:numPr>
        <w:numId w:val="26"/>
      </w:numPr>
      <w:autoSpaceDE/>
      <w:autoSpaceDN/>
      <w:adjustRightInd/>
      <w:spacing w:before="240" w:after="240" w:line="276" w:lineRule="auto"/>
      <w:jc w:val="center"/>
      <w:outlineLvl w:val="0"/>
    </w:pPr>
    <w:rPr>
      <w:rFonts w:ascii="Arial" w:eastAsia="Calibri" w:hAnsi="Arial"/>
      <w:b/>
      <w:bCs/>
      <w:caps/>
      <w:sz w:val="22"/>
      <w:szCs w:val="2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53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E41A18"/>
    <w:pPr>
      <w:widowControl/>
      <w:numPr>
        <w:ilvl w:val="2"/>
        <w:numId w:val="26"/>
      </w:numPr>
      <w:autoSpaceDE/>
      <w:autoSpaceDN/>
      <w:adjustRightInd/>
      <w:spacing w:before="120" w:after="60" w:line="276" w:lineRule="auto"/>
      <w:jc w:val="both"/>
      <w:outlineLvl w:val="2"/>
    </w:pPr>
    <w:rPr>
      <w:rFonts w:ascii="Arial" w:eastAsia="Calibri" w:hAnsi="Arial"/>
      <w:sz w:val="22"/>
      <w:szCs w:val="22"/>
      <w:lang w:val="x-none" w:eastAsia="en-US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E41A18"/>
    <w:pPr>
      <w:widowControl/>
      <w:numPr>
        <w:ilvl w:val="3"/>
        <w:numId w:val="26"/>
      </w:numPr>
      <w:autoSpaceDE/>
      <w:autoSpaceDN/>
      <w:adjustRightInd/>
      <w:spacing w:before="120" w:after="120" w:line="276" w:lineRule="auto"/>
      <w:jc w:val="both"/>
      <w:outlineLvl w:val="3"/>
    </w:pPr>
    <w:rPr>
      <w:rFonts w:ascii="Arial" w:eastAsia="Calibri" w:hAnsi="Arial"/>
      <w:sz w:val="22"/>
      <w:szCs w:val="22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E41A18"/>
    <w:pPr>
      <w:widowControl/>
      <w:numPr>
        <w:ilvl w:val="4"/>
        <w:numId w:val="26"/>
      </w:numPr>
      <w:autoSpaceDE/>
      <w:autoSpaceDN/>
      <w:adjustRightInd/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E41A18"/>
    <w:pPr>
      <w:widowControl/>
      <w:numPr>
        <w:ilvl w:val="5"/>
        <w:numId w:val="26"/>
      </w:numPr>
      <w:autoSpaceDE/>
      <w:autoSpaceDN/>
      <w:adjustRightInd/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41A18"/>
    <w:pPr>
      <w:widowControl/>
      <w:numPr>
        <w:ilvl w:val="6"/>
        <w:numId w:val="26"/>
      </w:numPr>
      <w:autoSpaceDE/>
      <w:autoSpaceDN/>
      <w:adjustRightInd/>
      <w:spacing w:before="240" w:after="60" w:line="276" w:lineRule="auto"/>
      <w:outlineLvl w:val="6"/>
    </w:pPr>
    <w:rPr>
      <w:rFonts w:ascii="Calibri" w:eastAsia="Calibri" w:hAnsi="Calibri"/>
      <w:sz w:val="22"/>
      <w:szCs w:val="22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E41A18"/>
    <w:pPr>
      <w:widowControl/>
      <w:numPr>
        <w:ilvl w:val="7"/>
        <w:numId w:val="26"/>
      </w:numPr>
      <w:autoSpaceDE/>
      <w:autoSpaceDN/>
      <w:adjustRightInd/>
      <w:spacing w:before="240" w:after="60" w:line="276" w:lineRule="auto"/>
      <w:outlineLvl w:val="7"/>
    </w:pPr>
    <w:rPr>
      <w:rFonts w:ascii="Calibri" w:eastAsia="Calibri" w:hAnsi="Calibri"/>
      <w:i/>
      <w:iCs/>
      <w:sz w:val="22"/>
      <w:szCs w:val="22"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E41A18"/>
    <w:pPr>
      <w:widowControl/>
      <w:numPr>
        <w:ilvl w:val="8"/>
        <w:numId w:val="26"/>
      </w:numPr>
      <w:autoSpaceDE/>
      <w:autoSpaceDN/>
      <w:adjustRightInd/>
      <w:spacing w:before="240" w:after="60" w:line="276" w:lineRule="auto"/>
      <w:outlineLvl w:val="8"/>
    </w:pPr>
    <w:rPr>
      <w:rFonts w:ascii="Arial" w:eastAsia="Calibri" w:hAnsi="Arial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700B72"/>
    <w:pPr>
      <w:spacing w:line="278" w:lineRule="exact"/>
      <w:ind w:hanging="403"/>
    </w:pPr>
  </w:style>
  <w:style w:type="paragraph" w:customStyle="1" w:styleId="Style2">
    <w:name w:val="Style2"/>
    <w:basedOn w:val="Normln"/>
    <w:uiPriority w:val="99"/>
    <w:rsid w:val="00700B72"/>
    <w:pPr>
      <w:spacing w:line="259" w:lineRule="exact"/>
      <w:jc w:val="both"/>
    </w:pPr>
  </w:style>
  <w:style w:type="paragraph" w:customStyle="1" w:styleId="Style3">
    <w:name w:val="Style3"/>
    <w:basedOn w:val="Normln"/>
    <w:uiPriority w:val="99"/>
    <w:rsid w:val="00700B72"/>
    <w:pPr>
      <w:spacing w:line="278" w:lineRule="exact"/>
      <w:jc w:val="both"/>
    </w:pPr>
  </w:style>
  <w:style w:type="paragraph" w:customStyle="1" w:styleId="Style4">
    <w:name w:val="Style4"/>
    <w:basedOn w:val="Normln"/>
    <w:uiPriority w:val="99"/>
    <w:rsid w:val="00700B72"/>
    <w:pPr>
      <w:jc w:val="center"/>
    </w:pPr>
  </w:style>
  <w:style w:type="paragraph" w:customStyle="1" w:styleId="Style5">
    <w:name w:val="Style5"/>
    <w:basedOn w:val="Normln"/>
    <w:uiPriority w:val="99"/>
    <w:rsid w:val="00700B72"/>
  </w:style>
  <w:style w:type="paragraph" w:customStyle="1" w:styleId="Style6">
    <w:name w:val="Style6"/>
    <w:basedOn w:val="Normln"/>
    <w:uiPriority w:val="99"/>
    <w:rsid w:val="00700B72"/>
  </w:style>
  <w:style w:type="paragraph" w:customStyle="1" w:styleId="Style7">
    <w:name w:val="Style7"/>
    <w:basedOn w:val="Normln"/>
    <w:uiPriority w:val="99"/>
    <w:rsid w:val="00700B72"/>
    <w:pPr>
      <w:spacing w:line="264" w:lineRule="exact"/>
    </w:pPr>
  </w:style>
  <w:style w:type="paragraph" w:customStyle="1" w:styleId="Style8">
    <w:name w:val="Style8"/>
    <w:basedOn w:val="Normln"/>
    <w:uiPriority w:val="99"/>
    <w:rsid w:val="00700B72"/>
    <w:pPr>
      <w:spacing w:line="269" w:lineRule="exact"/>
      <w:ind w:firstLine="2707"/>
    </w:pPr>
  </w:style>
  <w:style w:type="paragraph" w:customStyle="1" w:styleId="Style9">
    <w:name w:val="Style9"/>
    <w:basedOn w:val="Normln"/>
    <w:uiPriority w:val="99"/>
    <w:rsid w:val="00700B72"/>
    <w:pPr>
      <w:spacing w:line="538" w:lineRule="exact"/>
      <w:ind w:hanging="653"/>
    </w:pPr>
  </w:style>
  <w:style w:type="paragraph" w:customStyle="1" w:styleId="Style10">
    <w:name w:val="Style10"/>
    <w:basedOn w:val="Normln"/>
    <w:uiPriority w:val="99"/>
    <w:rsid w:val="00700B72"/>
    <w:pPr>
      <w:spacing w:line="262" w:lineRule="exact"/>
      <w:ind w:firstLine="643"/>
      <w:jc w:val="both"/>
    </w:pPr>
  </w:style>
  <w:style w:type="paragraph" w:customStyle="1" w:styleId="Style11">
    <w:name w:val="Style11"/>
    <w:basedOn w:val="Normln"/>
    <w:uiPriority w:val="99"/>
    <w:rsid w:val="00700B72"/>
    <w:pPr>
      <w:spacing w:line="264" w:lineRule="exact"/>
      <w:ind w:hanging="653"/>
      <w:jc w:val="both"/>
    </w:pPr>
  </w:style>
  <w:style w:type="paragraph" w:customStyle="1" w:styleId="Style12">
    <w:name w:val="Style12"/>
    <w:basedOn w:val="Normln"/>
    <w:uiPriority w:val="99"/>
    <w:rsid w:val="00700B72"/>
  </w:style>
  <w:style w:type="paragraph" w:customStyle="1" w:styleId="Style13">
    <w:name w:val="Style13"/>
    <w:basedOn w:val="Normln"/>
    <w:uiPriority w:val="99"/>
    <w:rsid w:val="00700B72"/>
    <w:pPr>
      <w:spacing w:line="269" w:lineRule="exact"/>
      <w:ind w:hanging="624"/>
      <w:jc w:val="both"/>
    </w:pPr>
  </w:style>
  <w:style w:type="paragraph" w:customStyle="1" w:styleId="Style14">
    <w:name w:val="Style14"/>
    <w:basedOn w:val="Normln"/>
    <w:uiPriority w:val="99"/>
    <w:rsid w:val="00700B72"/>
  </w:style>
  <w:style w:type="paragraph" w:customStyle="1" w:styleId="Style15">
    <w:name w:val="Style15"/>
    <w:basedOn w:val="Normln"/>
    <w:uiPriority w:val="99"/>
    <w:rsid w:val="00700B72"/>
  </w:style>
  <w:style w:type="character" w:customStyle="1" w:styleId="FontStyle17">
    <w:name w:val="Font Style17"/>
    <w:uiPriority w:val="99"/>
    <w:rsid w:val="00700B7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700B7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700B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700B7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700B72"/>
    <w:rPr>
      <w:rFonts w:ascii="Times New Roman" w:hAnsi="Times New Roman" w:cs="Times New Roman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2538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53816"/>
    <w:rPr>
      <w:rFonts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38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53816"/>
    <w:rPr>
      <w:rFonts w:hAnsi="Times New Roman"/>
      <w:sz w:val="24"/>
      <w:szCs w:val="24"/>
    </w:rPr>
  </w:style>
  <w:style w:type="paragraph" w:styleId="Bezmezer">
    <w:name w:val="No Spacing"/>
    <w:uiPriority w:val="1"/>
    <w:qFormat/>
    <w:rsid w:val="00253816"/>
    <w:rPr>
      <w:rFonts w:ascii="Calibri"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035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9"/>
    <w:rsid w:val="00E41A18"/>
    <w:rPr>
      <w:rFonts w:ascii="Arial" w:eastAsia="Calibri" w:hAnsi="Arial" w:cs="Arial"/>
      <w:b/>
      <w:bCs/>
      <w: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9"/>
    <w:rsid w:val="00E41A18"/>
    <w:rPr>
      <w:rFonts w:ascii="Arial" w:eastAsia="Calibri" w:hAnsi="Arial" w:cs="Arial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9"/>
    <w:rsid w:val="00E41A18"/>
    <w:rPr>
      <w:rFonts w:ascii="Arial" w:eastAsia="Calibri" w:hAnsi="Arial" w:cs="Arial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9"/>
    <w:rsid w:val="00E41A18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rsid w:val="00E41A18"/>
    <w:rPr>
      <w:rFonts w:ascii="Calibri" w:eastAsia="Calibri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9"/>
    <w:rsid w:val="00E41A18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9"/>
    <w:rsid w:val="00E41A18"/>
    <w:rPr>
      <w:rFonts w:ascii="Calibri" w:eastAsia="Calibri" w:hAnsi="Calibri" w:cs="Times New Roman"/>
      <w:i/>
      <w:iCs/>
      <w:sz w:val="22"/>
      <w:szCs w:val="22"/>
      <w:lang w:eastAsia="en-US"/>
    </w:rPr>
  </w:style>
  <w:style w:type="character" w:customStyle="1" w:styleId="Nadpis9Char">
    <w:name w:val="Nadpis 9 Char"/>
    <w:link w:val="Nadpis9"/>
    <w:uiPriority w:val="99"/>
    <w:rsid w:val="00E41A18"/>
    <w:rPr>
      <w:rFonts w:ascii="Arial" w:eastAsia="Calibri" w:hAnsi="Arial" w:cs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813"/>
    <w:rPr>
      <w:rFonts w:ascii="Arial" w:hAnsi="Arial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B7813"/>
    <w:rPr>
      <w:rFonts w:ascii="Arial" w:hAnsi="Arial" w:cs="Arial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EA3059"/>
    <w:pPr>
      <w:jc w:val="both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A3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uiPriority w:val="99"/>
    <w:rsid w:val="00482161"/>
    <w:rPr>
      <w:rFonts w:ascii="Arial" w:hAnsi="Arial" w:cs="Arial" w:hint="default"/>
      <w:b/>
      <w:bCs/>
      <w:sz w:val="22"/>
      <w:szCs w:val="22"/>
    </w:rPr>
  </w:style>
  <w:style w:type="paragraph" w:customStyle="1" w:styleId="Tlotextu">
    <w:name w:val="Tělo textu"/>
    <w:basedOn w:val="Normln"/>
    <w:semiHidden/>
    <w:rsid w:val="007E2630"/>
    <w:pPr>
      <w:widowControl/>
      <w:suppressAutoHyphens/>
      <w:autoSpaceDE/>
      <w:autoSpaceDN/>
      <w:adjustRightInd/>
      <w:spacing w:after="140" w:line="288" w:lineRule="auto"/>
      <w:jc w:val="both"/>
      <w:textAlignment w:val="baseline"/>
    </w:pPr>
    <w:rPr>
      <w:rFonts w:ascii="Arial" w:hAnsi="Arial" w:cs="Arial"/>
      <w:color w:val="00000A"/>
      <w:sz w:val="22"/>
      <w:szCs w:val="20"/>
    </w:rPr>
  </w:style>
  <w:style w:type="character" w:styleId="Odkaznakoment">
    <w:name w:val="annotation reference"/>
    <w:uiPriority w:val="99"/>
    <w:semiHidden/>
    <w:unhideWhenUsed/>
    <w:rsid w:val="00BE2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EF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E2EF3"/>
    <w:rPr>
      <w:rFonts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E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2EF3"/>
    <w:rPr>
      <w:rFonts w:hAnsi="Times New Roman"/>
      <w:b/>
      <w:bCs/>
    </w:rPr>
  </w:style>
  <w:style w:type="paragraph" w:customStyle="1" w:styleId="normalni">
    <w:name w:val="normalni"/>
    <w:basedOn w:val="Normln"/>
    <w:rsid w:val="002055D7"/>
    <w:pPr>
      <w:widowControl/>
      <w:autoSpaceDE/>
      <w:autoSpaceDN/>
      <w:adjustRightInd/>
    </w:pPr>
  </w:style>
  <w:style w:type="character" w:customStyle="1" w:styleId="tsubjname">
    <w:name w:val="tsubjname"/>
    <w:basedOn w:val="Standardnpsmoodstavce"/>
    <w:rsid w:val="00980FCB"/>
  </w:style>
  <w:style w:type="character" w:customStyle="1" w:styleId="name">
    <w:name w:val="name"/>
    <w:basedOn w:val="Standardnpsmoodstavce"/>
    <w:rsid w:val="00C057AC"/>
  </w:style>
  <w:style w:type="character" w:customStyle="1" w:styleId="value">
    <w:name w:val="value"/>
    <w:basedOn w:val="Standardnpsmoodstavce"/>
    <w:rsid w:val="00C057AC"/>
  </w:style>
  <w:style w:type="character" w:customStyle="1" w:styleId="st">
    <w:name w:val="st"/>
    <w:basedOn w:val="Standardnpsmoodstavce"/>
    <w:rsid w:val="00BA0D77"/>
  </w:style>
  <w:style w:type="character" w:customStyle="1" w:styleId="Nadpis2Char">
    <w:name w:val="Nadpis 2 Char"/>
    <w:basedOn w:val="Standardnpsmoodstavce"/>
    <w:link w:val="Nadpis2"/>
    <w:uiPriority w:val="9"/>
    <w:semiHidden/>
    <w:rsid w:val="00E053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244E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44E8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CE1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8D54-3363-4AAF-821F-4721C687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Maryskova Lucie</dc:creator>
  <cp:lastModifiedBy>Sekretariát</cp:lastModifiedBy>
  <cp:revision>2</cp:revision>
  <cp:lastPrinted>2021-10-11T06:42:00Z</cp:lastPrinted>
  <dcterms:created xsi:type="dcterms:W3CDTF">2021-11-25T09:49:00Z</dcterms:created>
  <dcterms:modified xsi:type="dcterms:W3CDTF">2021-11-25T09:49:00Z</dcterms:modified>
</cp:coreProperties>
</file>