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950C0" w14:textId="2F7445BD" w:rsidR="00EF0E7E" w:rsidRPr="00B078EC" w:rsidRDefault="00EF0E7E" w:rsidP="00C7216E">
      <w:pPr>
        <w:pStyle w:val="Normlnweb"/>
        <w:spacing w:before="0" w:beforeAutospacing="0" w:after="0" w:afterAutospacing="0"/>
        <w:ind w:left="2832" w:firstLine="708"/>
        <w:rPr>
          <w:rFonts w:ascii="Arial" w:hAnsi="Arial" w:cs="Arial"/>
          <w:b/>
          <w:bCs/>
        </w:rPr>
      </w:pPr>
      <w:r w:rsidRPr="00B078EC">
        <w:rPr>
          <w:rFonts w:ascii="Arial" w:hAnsi="Arial" w:cs="Arial"/>
          <w:b/>
        </w:rPr>
        <w:t xml:space="preserve"> </w:t>
      </w:r>
      <w:r w:rsidRPr="00B078EC">
        <w:rPr>
          <w:rFonts w:ascii="Arial" w:hAnsi="Arial" w:cs="Arial"/>
          <w:b/>
          <w:bCs/>
        </w:rPr>
        <w:t>KUPNÍ SMLOUV</w:t>
      </w:r>
      <w:r w:rsidR="001B0A41">
        <w:rPr>
          <w:rFonts w:ascii="Arial" w:hAnsi="Arial" w:cs="Arial"/>
          <w:b/>
          <w:bCs/>
        </w:rPr>
        <w:t>A</w:t>
      </w:r>
    </w:p>
    <w:p w14:paraId="0AEB7C7E" w14:textId="77777777" w:rsidR="00EF0E7E" w:rsidRPr="00981910" w:rsidRDefault="00EF0E7E" w:rsidP="00EF0E7E">
      <w:pPr>
        <w:pStyle w:val="Normlnweb"/>
        <w:spacing w:before="0" w:beforeAutospacing="0" w:after="0" w:afterAutospacing="0"/>
        <w:jc w:val="center"/>
        <w:rPr>
          <w:rFonts w:ascii="Arial" w:hAnsi="Arial" w:cs="Arial"/>
          <w:b/>
          <w:bCs/>
          <w:sz w:val="22"/>
          <w:szCs w:val="22"/>
        </w:rPr>
      </w:pPr>
    </w:p>
    <w:p w14:paraId="07139DBB" w14:textId="77777777" w:rsidR="00EF0E7E" w:rsidRDefault="00EF0E7E" w:rsidP="00EF0E7E">
      <w:pPr>
        <w:pStyle w:val="Normlnweb"/>
        <w:spacing w:before="0" w:beforeAutospacing="0" w:after="0" w:afterAutospacing="0"/>
        <w:jc w:val="center"/>
        <w:rPr>
          <w:rFonts w:ascii="Arial" w:hAnsi="Arial" w:cs="Arial"/>
          <w:sz w:val="20"/>
          <w:szCs w:val="20"/>
        </w:rPr>
      </w:pPr>
      <w:r>
        <w:rPr>
          <w:rFonts w:ascii="Arial" w:hAnsi="Arial" w:cs="Arial"/>
          <w:sz w:val="20"/>
          <w:szCs w:val="20"/>
        </w:rPr>
        <w:t>uzavřená podle ust.</w:t>
      </w:r>
      <w:r w:rsidRPr="00E97016">
        <w:rPr>
          <w:rFonts w:ascii="Arial" w:hAnsi="Arial" w:cs="Arial"/>
          <w:sz w:val="16"/>
          <w:szCs w:val="16"/>
        </w:rPr>
        <w:t xml:space="preserve"> </w:t>
      </w:r>
      <w:r w:rsidRPr="00E97016">
        <w:rPr>
          <w:rFonts w:ascii="Arial" w:hAnsi="Arial" w:cs="Arial"/>
          <w:sz w:val="20"/>
          <w:szCs w:val="20"/>
        </w:rPr>
        <w:t>§</w:t>
      </w:r>
      <w:r w:rsidRPr="00E97016">
        <w:rPr>
          <w:rFonts w:ascii="Verdana" w:hAnsi="Verdana" w:cs="Verdana"/>
          <w:b/>
          <w:bCs/>
          <w:sz w:val="20"/>
          <w:szCs w:val="20"/>
        </w:rPr>
        <w:t xml:space="preserve"> </w:t>
      </w:r>
      <w:r>
        <w:rPr>
          <w:rFonts w:ascii="Verdana" w:hAnsi="Verdana" w:cs="Verdana"/>
          <w:b/>
          <w:bCs/>
          <w:sz w:val="20"/>
          <w:szCs w:val="20"/>
        </w:rPr>
        <w:t>2079</w:t>
      </w:r>
      <w:r>
        <w:rPr>
          <w:rFonts w:ascii="Arial" w:hAnsi="Arial" w:cs="Arial"/>
          <w:sz w:val="20"/>
          <w:szCs w:val="20"/>
        </w:rPr>
        <w:t xml:space="preserve"> a násl. zákona č. 89/2012 Sb., občanský zákoník,</w:t>
      </w:r>
    </w:p>
    <w:p w14:paraId="1696CC01" w14:textId="77777777" w:rsidR="00EF0E7E" w:rsidRDefault="00EF0E7E" w:rsidP="00EF0E7E">
      <w:pPr>
        <w:pStyle w:val="Normlnweb"/>
        <w:spacing w:before="0" w:beforeAutospacing="0" w:after="0" w:afterAutospacing="0"/>
        <w:jc w:val="center"/>
        <w:rPr>
          <w:rFonts w:ascii="Arial" w:hAnsi="Arial" w:cs="Arial"/>
          <w:sz w:val="20"/>
          <w:szCs w:val="20"/>
        </w:rPr>
      </w:pPr>
      <w:r>
        <w:rPr>
          <w:rFonts w:ascii="Arial" w:hAnsi="Arial" w:cs="Arial"/>
          <w:sz w:val="20"/>
          <w:szCs w:val="20"/>
        </w:rPr>
        <w:t>(dále jen „občanský zákoník“)</w:t>
      </w:r>
    </w:p>
    <w:p w14:paraId="321CF744" w14:textId="77777777" w:rsidR="00EF0E7E" w:rsidRDefault="00EF0E7E" w:rsidP="00EF0E7E">
      <w:pPr>
        <w:pStyle w:val="Normlnweb"/>
        <w:spacing w:before="0" w:beforeAutospacing="0" w:after="0" w:afterAutospacing="0"/>
        <w:rPr>
          <w:rFonts w:ascii="Arial" w:hAnsi="Arial" w:cs="Arial"/>
          <w:b/>
          <w:bCs/>
          <w:sz w:val="20"/>
          <w:szCs w:val="20"/>
        </w:rPr>
      </w:pPr>
    </w:p>
    <w:p w14:paraId="1C46A853" w14:textId="77777777" w:rsidR="00EF0E7E" w:rsidRDefault="00EF0E7E" w:rsidP="00EF0E7E">
      <w:pPr>
        <w:pStyle w:val="Normlnweb"/>
        <w:spacing w:before="0" w:beforeAutospacing="0" w:after="0" w:afterAutospacing="0"/>
        <w:rPr>
          <w:rFonts w:ascii="Arial" w:hAnsi="Arial" w:cs="Arial"/>
          <w:b/>
          <w:bCs/>
          <w:sz w:val="20"/>
          <w:szCs w:val="20"/>
        </w:rPr>
      </w:pPr>
    </w:p>
    <w:p w14:paraId="5DB4299B" w14:textId="5C60BD9C" w:rsidR="00EF0E7E" w:rsidRPr="00E5607F" w:rsidRDefault="00C7216E" w:rsidP="00EF0E7E">
      <w:pPr>
        <w:pStyle w:val="Normlnweb"/>
        <w:spacing w:before="0" w:beforeAutospacing="0" w:after="0" w:afterAutospacing="0"/>
        <w:rPr>
          <w:rFonts w:ascii="Arial" w:hAnsi="Arial" w:cs="Arial"/>
          <w:b/>
          <w:bCs/>
          <w:sz w:val="20"/>
          <w:szCs w:val="20"/>
        </w:rPr>
      </w:pPr>
      <w:r>
        <w:rPr>
          <w:rFonts w:ascii="Arial" w:hAnsi="Arial" w:cs="Arial"/>
          <w:b/>
          <w:bCs/>
          <w:sz w:val="20"/>
          <w:szCs w:val="20"/>
        </w:rPr>
        <w:t>SHARP CENTRUM OLOMOUC s.r.o.</w:t>
      </w:r>
    </w:p>
    <w:p w14:paraId="63ACF4A6" w14:textId="21CE3D8B" w:rsidR="00EF0E7E" w:rsidRPr="00333CCB" w:rsidRDefault="00EF0E7E" w:rsidP="00EF0E7E">
      <w:pPr>
        <w:pStyle w:val="Normlnweb"/>
        <w:spacing w:before="0" w:beforeAutospacing="0" w:after="0" w:afterAutospacing="0"/>
        <w:rPr>
          <w:rFonts w:ascii="Arial" w:hAnsi="Arial" w:cs="Arial"/>
          <w:sz w:val="20"/>
          <w:szCs w:val="20"/>
        </w:rPr>
      </w:pPr>
      <w:r w:rsidRPr="00333CCB">
        <w:rPr>
          <w:rFonts w:ascii="Arial" w:hAnsi="Arial" w:cs="Arial"/>
          <w:sz w:val="20"/>
          <w:szCs w:val="20"/>
        </w:rPr>
        <w:t>se sídlem:</w:t>
      </w:r>
      <w:r w:rsidR="00C7216E">
        <w:rPr>
          <w:rFonts w:ascii="Arial" w:hAnsi="Arial" w:cs="Arial"/>
          <w:sz w:val="20"/>
          <w:szCs w:val="20"/>
        </w:rPr>
        <w:t xml:space="preserve"> Na Bystřičce 740/26, 772 00 Olomouc</w:t>
      </w:r>
    </w:p>
    <w:p w14:paraId="7D32803C" w14:textId="44A81960" w:rsidR="00EF0E7E" w:rsidRPr="00333CCB" w:rsidRDefault="00EF0E7E" w:rsidP="00EF0E7E">
      <w:pPr>
        <w:pStyle w:val="Normlnweb"/>
        <w:spacing w:before="0" w:beforeAutospacing="0" w:after="0" w:afterAutospacing="0"/>
        <w:rPr>
          <w:rFonts w:ascii="Arial" w:hAnsi="Arial" w:cs="Arial"/>
          <w:sz w:val="20"/>
          <w:szCs w:val="20"/>
        </w:rPr>
      </w:pPr>
      <w:r w:rsidRPr="00333CCB">
        <w:rPr>
          <w:rFonts w:ascii="Arial" w:hAnsi="Arial" w:cs="Arial"/>
          <w:sz w:val="20"/>
          <w:szCs w:val="20"/>
        </w:rPr>
        <w:t>zastoupena:</w:t>
      </w:r>
      <w:r w:rsidR="008D5A22">
        <w:rPr>
          <w:rFonts w:ascii="Arial" w:hAnsi="Arial" w:cs="Arial"/>
          <w:sz w:val="20"/>
          <w:szCs w:val="20"/>
        </w:rPr>
        <w:t xml:space="preserve"> Ing. Jaroslav Novotný, jednatel</w:t>
      </w:r>
      <w:r w:rsidRPr="00333CCB">
        <w:rPr>
          <w:rFonts w:ascii="Arial" w:hAnsi="Arial" w:cs="Arial"/>
          <w:sz w:val="20"/>
          <w:szCs w:val="20"/>
        </w:rPr>
        <w:tab/>
      </w:r>
    </w:p>
    <w:p w14:paraId="156E6846" w14:textId="7F9485A2" w:rsidR="00EF0E7E" w:rsidRPr="00333CCB" w:rsidRDefault="00EF0E7E" w:rsidP="00EF0E7E">
      <w:pPr>
        <w:pStyle w:val="Normlnweb"/>
        <w:spacing w:before="0" w:beforeAutospacing="0" w:after="0" w:afterAutospacing="0"/>
        <w:rPr>
          <w:rFonts w:ascii="Arial" w:hAnsi="Arial" w:cs="Arial"/>
          <w:sz w:val="20"/>
          <w:szCs w:val="20"/>
        </w:rPr>
      </w:pPr>
      <w:r w:rsidRPr="00333CCB">
        <w:rPr>
          <w:rFonts w:ascii="Arial" w:hAnsi="Arial" w:cs="Arial"/>
          <w:sz w:val="20"/>
          <w:szCs w:val="20"/>
        </w:rPr>
        <w:t>IČ:</w:t>
      </w:r>
      <w:r w:rsidR="008D5A22">
        <w:rPr>
          <w:rFonts w:ascii="Arial" w:hAnsi="Arial" w:cs="Arial"/>
          <w:sz w:val="20"/>
          <w:szCs w:val="20"/>
        </w:rPr>
        <w:t xml:space="preserve"> 25353233</w:t>
      </w:r>
      <w:r w:rsidRPr="00333CCB">
        <w:rPr>
          <w:rFonts w:ascii="Arial" w:hAnsi="Arial" w:cs="Arial"/>
          <w:sz w:val="20"/>
          <w:szCs w:val="20"/>
        </w:rPr>
        <w:tab/>
      </w:r>
      <w:r>
        <w:rPr>
          <w:rFonts w:ascii="Arial" w:hAnsi="Arial" w:cs="Arial"/>
          <w:sz w:val="20"/>
          <w:szCs w:val="20"/>
        </w:rPr>
        <w:tab/>
      </w:r>
      <w:r w:rsidRPr="00333CCB">
        <w:rPr>
          <w:rFonts w:ascii="Arial" w:hAnsi="Arial" w:cs="Arial"/>
          <w:sz w:val="20"/>
          <w:szCs w:val="20"/>
        </w:rPr>
        <w:t>DIČ:</w:t>
      </w:r>
      <w:r w:rsidR="008D5A22">
        <w:rPr>
          <w:rFonts w:ascii="Arial" w:hAnsi="Arial" w:cs="Arial"/>
          <w:sz w:val="20"/>
          <w:szCs w:val="20"/>
        </w:rPr>
        <w:t xml:space="preserve"> CZ 25353233</w:t>
      </w:r>
      <w:r w:rsidRPr="00333CCB">
        <w:rPr>
          <w:rFonts w:ascii="Arial" w:hAnsi="Arial" w:cs="Arial"/>
          <w:sz w:val="20"/>
          <w:szCs w:val="20"/>
        </w:rPr>
        <w:t xml:space="preserve"> </w:t>
      </w:r>
    </w:p>
    <w:p w14:paraId="47A2FD40" w14:textId="05EE55EA" w:rsidR="00EF0E7E" w:rsidRPr="00333CCB" w:rsidRDefault="00EF0E7E" w:rsidP="00EF0E7E">
      <w:pPr>
        <w:pStyle w:val="Normlnweb"/>
        <w:spacing w:before="0" w:beforeAutospacing="0" w:after="0" w:afterAutospacing="0"/>
        <w:rPr>
          <w:rFonts w:ascii="Arial" w:hAnsi="Arial" w:cs="Arial"/>
          <w:sz w:val="20"/>
          <w:szCs w:val="20"/>
        </w:rPr>
      </w:pPr>
      <w:r w:rsidRPr="00333CCB">
        <w:rPr>
          <w:rFonts w:ascii="Arial" w:hAnsi="Arial" w:cs="Arial"/>
          <w:sz w:val="20"/>
          <w:szCs w:val="20"/>
        </w:rPr>
        <w:t xml:space="preserve">Bankovní spojení: </w:t>
      </w:r>
      <w:r w:rsidR="008D5A22">
        <w:rPr>
          <w:rFonts w:ascii="Arial" w:hAnsi="Arial" w:cs="Arial"/>
          <w:sz w:val="20"/>
          <w:szCs w:val="20"/>
        </w:rPr>
        <w:t>ČSOB Olomouc, č.</w:t>
      </w:r>
      <w:r w:rsidR="001B0A41">
        <w:rPr>
          <w:rFonts w:ascii="Arial" w:hAnsi="Arial" w:cs="Arial"/>
          <w:sz w:val="20"/>
          <w:szCs w:val="20"/>
        </w:rPr>
        <w:t>ú</w:t>
      </w:r>
      <w:r w:rsidR="008D5A22">
        <w:rPr>
          <w:rFonts w:ascii="Arial" w:hAnsi="Arial" w:cs="Arial"/>
          <w:sz w:val="20"/>
          <w:szCs w:val="20"/>
        </w:rPr>
        <w:t>. 108704958/0300</w:t>
      </w:r>
    </w:p>
    <w:p w14:paraId="52DA6674" w14:textId="02C9A83D" w:rsidR="00EF0E7E" w:rsidRDefault="00EF0E7E" w:rsidP="00EF0E7E">
      <w:pPr>
        <w:pStyle w:val="Normlnweb"/>
        <w:spacing w:before="0" w:beforeAutospacing="0" w:after="0" w:afterAutospacing="0"/>
        <w:rPr>
          <w:rFonts w:ascii="Arial" w:hAnsi="Arial" w:cs="Arial"/>
          <w:sz w:val="20"/>
          <w:szCs w:val="20"/>
        </w:rPr>
      </w:pPr>
      <w:r w:rsidRPr="00333CCB">
        <w:rPr>
          <w:rFonts w:ascii="Arial" w:hAnsi="Arial" w:cs="Arial"/>
          <w:sz w:val="20"/>
          <w:szCs w:val="20"/>
        </w:rPr>
        <w:t xml:space="preserve">zapsaná v obchodním rejstříku vedeném </w:t>
      </w:r>
      <w:r w:rsidR="008D5A22">
        <w:rPr>
          <w:rFonts w:ascii="Arial" w:hAnsi="Arial" w:cs="Arial"/>
          <w:sz w:val="20"/>
          <w:szCs w:val="20"/>
        </w:rPr>
        <w:t>KS v Ostravě</w:t>
      </w:r>
      <w:r w:rsidRPr="00333CCB">
        <w:rPr>
          <w:rFonts w:ascii="Arial" w:hAnsi="Arial" w:cs="Arial"/>
          <w:sz w:val="20"/>
          <w:szCs w:val="20"/>
        </w:rPr>
        <w:t xml:space="preserve">, oddíl </w:t>
      </w:r>
      <w:r w:rsidR="008D5A22">
        <w:rPr>
          <w:rFonts w:ascii="Arial" w:hAnsi="Arial" w:cs="Arial"/>
          <w:sz w:val="20"/>
          <w:szCs w:val="20"/>
        </w:rPr>
        <w:t>C</w:t>
      </w:r>
      <w:r w:rsidRPr="00333CCB">
        <w:rPr>
          <w:rFonts w:ascii="Arial" w:hAnsi="Arial" w:cs="Arial"/>
          <w:sz w:val="20"/>
          <w:szCs w:val="20"/>
        </w:rPr>
        <w:t xml:space="preserve">, vložka </w:t>
      </w:r>
      <w:r w:rsidR="008D5A22">
        <w:rPr>
          <w:rFonts w:ascii="Arial" w:hAnsi="Arial" w:cs="Arial"/>
          <w:sz w:val="20"/>
          <w:szCs w:val="20"/>
        </w:rPr>
        <w:t>9676</w:t>
      </w:r>
    </w:p>
    <w:p w14:paraId="1F9940B1" w14:textId="202A17BC" w:rsidR="00EF0E7E" w:rsidRDefault="00EF0E7E" w:rsidP="00EF0E7E">
      <w:pPr>
        <w:pStyle w:val="Normlnweb"/>
        <w:spacing w:before="0" w:beforeAutospacing="0" w:after="0" w:afterAutospacing="0"/>
        <w:rPr>
          <w:rFonts w:ascii="Arial" w:hAnsi="Arial" w:cs="Arial"/>
          <w:sz w:val="20"/>
          <w:szCs w:val="20"/>
        </w:rPr>
      </w:pPr>
      <w:r>
        <w:rPr>
          <w:rFonts w:ascii="Arial" w:hAnsi="Arial" w:cs="Arial"/>
          <w:sz w:val="20"/>
          <w:szCs w:val="20"/>
        </w:rPr>
        <w:t xml:space="preserve">Kontaktní osoba: </w:t>
      </w:r>
      <w:r w:rsidR="008D5A22">
        <w:rPr>
          <w:rFonts w:ascii="Arial" w:hAnsi="Arial" w:cs="Arial"/>
          <w:sz w:val="20"/>
          <w:szCs w:val="20"/>
        </w:rPr>
        <w:t>Josef Bija</w:t>
      </w:r>
      <w:r>
        <w:rPr>
          <w:rFonts w:ascii="Arial" w:hAnsi="Arial" w:cs="Arial"/>
          <w:sz w:val="20"/>
          <w:szCs w:val="20"/>
        </w:rPr>
        <w:t xml:space="preserve">, tel. </w:t>
      </w:r>
      <w:r w:rsidR="00B56CA2">
        <w:rPr>
          <w:rFonts w:ascii="Arial" w:hAnsi="Arial" w:cs="Arial"/>
          <w:sz w:val="20"/>
          <w:szCs w:val="20"/>
        </w:rPr>
        <w:t>XXXXXXXX</w:t>
      </w:r>
    </w:p>
    <w:p w14:paraId="555383E4" w14:textId="77777777" w:rsidR="00EF0E7E" w:rsidRPr="0097415D" w:rsidRDefault="00EF0E7E" w:rsidP="00EF0E7E">
      <w:pPr>
        <w:pStyle w:val="Normlnweb"/>
        <w:spacing w:before="0" w:beforeAutospacing="0" w:after="0" w:afterAutospacing="0"/>
        <w:rPr>
          <w:rFonts w:ascii="Arial" w:hAnsi="Arial" w:cs="Arial"/>
          <w:sz w:val="20"/>
          <w:szCs w:val="20"/>
        </w:rPr>
      </w:pPr>
      <w:r w:rsidRPr="0097415D">
        <w:rPr>
          <w:rFonts w:ascii="Arial" w:hAnsi="Arial" w:cs="Arial"/>
          <w:sz w:val="20"/>
          <w:szCs w:val="20"/>
        </w:rPr>
        <w:t>(dále jako „prodávající“)</w:t>
      </w:r>
    </w:p>
    <w:p w14:paraId="7FF7A781" w14:textId="77777777" w:rsidR="00EF0E7E" w:rsidRPr="0097415D" w:rsidRDefault="00EF0E7E" w:rsidP="00EF0E7E">
      <w:pPr>
        <w:pStyle w:val="Normlnweb"/>
        <w:spacing w:before="120" w:beforeAutospacing="0" w:after="120" w:afterAutospacing="0"/>
        <w:rPr>
          <w:rFonts w:ascii="Arial" w:hAnsi="Arial" w:cs="Arial"/>
          <w:sz w:val="20"/>
          <w:szCs w:val="20"/>
        </w:rPr>
      </w:pPr>
      <w:r w:rsidRPr="0097415D">
        <w:rPr>
          <w:rFonts w:ascii="Arial" w:hAnsi="Arial" w:cs="Arial"/>
          <w:sz w:val="20"/>
          <w:szCs w:val="20"/>
        </w:rPr>
        <w:t>a</w:t>
      </w:r>
    </w:p>
    <w:p w14:paraId="5AE1EC5C" w14:textId="5FF9C19A" w:rsidR="00EF0E7E" w:rsidRPr="0097415D" w:rsidRDefault="00000750" w:rsidP="00B40A3D">
      <w:pPr>
        <w:pStyle w:val="Normlnweb"/>
        <w:spacing w:before="0" w:beforeAutospacing="0" w:after="0" w:afterAutospacing="0"/>
        <w:rPr>
          <w:rFonts w:ascii="Arial" w:hAnsi="Arial" w:cs="Arial"/>
          <w:b/>
          <w:bCs/>
          <w:sz w:val="20"/>
          <w:szCs w:val="20"/>
        </w:rPr>
      </w:pPr>
      <w:r w:rsidRPr="00000750">
        <w:rPr>
          <w:rFonts w:ascii="Arial" w:hAnsi="Arial" w:cs="Arial"/>
          <w:b/>
          <w:bCs/>
          <w:sz w:val="20"/>
          <w:szCs w:val="20"/>
        </w:rPr>
        <w:t>Základní škola J. A. Komenského a Mateřská škola, Přerov - Předmostí, Hranická 14</w:t>
      </w:r>
    </w:p>
    <w:p w14:paraId="28355FDD" w14:textId="0A7F819A" w:rsidR="00EF0E7E" w:rsidRDefault="00EF0E7E" w:rsidP="00EF0E7E">
      <w:pPr>
        <w:pStyle w:val="Normlnweb"/>
        <w:spacing w:before="0" w:beforeAutospacing="0" w:after="0" w:afterAutospacing="0"/>
        <w:jc w:val="both"/>
        <w:rPr>
          <w:rFonts w:ascii="Arial" w:hAnsi="Arial" w:cs="Arial"/>
          <w:sz w:val="20"/>
          <w:szCs w:val="20"/>
        </w:rPr>
      </w:pPr>
      <w:r w:rsidRPr="0097415D">
        <w:rPr>
          <w:rFonts w:ascii="Arial" w:hAnsi="Arial" w:cs="Arial"/>
          <w:sz w:val="20"/>
          <w:szCs w:val="20"/>
        </w:rPr>
        <w:t xml:space="preserve">se sídlem: </w:t>
      </w:r>
      <w:r>
        <w:rPr>
          <w:rFonts w:ascii="Arial" w:hAnsi="Arial" w:cs="Arial"/>
          <w:sz w:val="20"/>
          <w:szCs w:val="20"/>
        </w:rPr>
        <w:tab/>
      </w:r>
      <w:r w:rsidR="00000750" w:rsidRPr="00000750">
        <w:rPr>
          <w:rFonts w:ascii="Arial" w:hAnsi="Arial" w:cs="Arial"/>
          <w:sz w:val="20"/>
          <w:szCs w:val="20"/>
        </w:rPr>
        <w:t>Hranická 425/14, 75124 Přerov</w:t>
      </w:r>
    </w:p>
    <w:p w14:paraId="22AB5DFB" w14:textId="6862D955" w:rsidR="00EF0E7E" w:rsidRPr="0097415D" w:rsidRDefault="00EF0E7E" w:rsidP="00EF0E7E">
      <w:pPr>
        <w:pStyle w:val="Normlnweb"/>
        <w:spacing w:before="0" w:beforeAutospacing="0" w:after="0" w:afterAutospacing="0"/>
        <w:jc w:val="both"/>
        <w:rPr>
          <w:rFonts w:ascii="Arial" w:hAnsi="Arial" w:cs="Arial"/>
          <w:sz w:val="20"/>
          <w:szCs w:val="20"/>
        </w:rPr>
      </w:pPr>
      <w:r w:rsidRPr="0097415D">
        <w:rPr>
          <w:rFonts w:ascii="Arial" w:hAnsi="Arial" w:cs="Arial"/>
          <w:sz w:val="20"/>
          <w:szCs w:val="20"/>
        </w:rPr>
        <w:t>zastoupen</w:t>
      </w:r>
      <w:r>
        <w:rPr>
          <w:rFonts w:ascii="Arial" w:hAnsi="Arial" w:cs="Arial"/>
          <w:sz w:val="20"/>
          <w:szCs w:val="20"/>
        </w:rPr>
        <w:t>á</w:t>
      </w:r>
      <w:r w:rsidRPr="0097415D">
        <w:rPr>
          <w:rFonts w:ascii="Arial" w:hAnsi="Arial" w:cs="Arial"/>
          <w:sz w:val="20"/>
          <w:szCs w:val="20"/>
        </w:rPr>
        <w:t xml:space="preserve">: </w:t>
      </w:r>
      <w:r>
        <w:rPr>
          <w:rFonts w:ascii="Arial" w:hAnsi="Arial" w:cs="Arial"/>
          <w:sz w:val="20"/>
          <w:szCs w:val="20"/>
        </w:rPr>
        <w:tab/>
      </w:r>
      <w:r w:rsidRPr="0097415D">
        <w:rPr>
          <w:rFonts w:ascii="Arial" w:hAnsi="Arial" w:cs="Arial"/>
          <w:sz w:val="20"/>
          <w:szCs w:val="20"/>
        </w:rPr>
        <w:t>Mgr.</w:t>
      </w:r>
      <w:r w:rsidR="00000750">
        <w:rPr>
          <w:rFonts w:ascii="Arial" w:hAnsi="Arial" w:cs="Arial"/>
          <w:sz w:val="20"/>
          <w:szCs w:val="20"/>
        </w:rPr>
        <w:t xml:space="preserve"> Bc. Věra Václavíčková</w:t>
      </w:r>
      <w:r w:rsidRPr="0097415D">
        <w:rPr>
          <w:rFonts w:ascii="Arial" w:hAnsi="Arial" w:cs="Arial"/>
          <w:sz w:val="20"/>
          <w:szCs w:val="20"/>
        </w:rPr>
        <w:t xml:space="preserve">, </w:t>
      </w:r>
      <w:r>
        <w:rPr>
          <w:rFonts w:ascii="Arial" w:hAnsi="Arial" w:cs="Arial"/>
          <w:sz w:val="20"/>
          <w:szCs w:val="20"/>
        </w:rPr>
        <w:t>ředitel</w:t>
      </w:r>
      <w:r w:rsidR="00000750">
        <w:rPr>
          <w:rFonts w:ascii="Arial" w:hAnsi="Arial" w:cs="Arial"/>
          <w:sz w:val="20"/>
          <w:szCs w:val="20"/>
        </w:rPr>
        <w:t>kou</w:t>
      </w:r>
      <w:r>
        <w:rPr>
          <w:rFonts w:ascii="Arial" w:hAnsi="Arial" w:cs="Arial"/>
          <w:sz w:val="20"/>
          <w:szCs w:val="20"/>
        </w:rPr>
        <w:t xml:space="preserve"> školy</w:t>
      </w:r>
    </w:p>
    <w:p w14:paraId="23411E9B" w14:textId="3BB0A6F5" w:rsidR="00EF0E7E" w:rsidRDefault="00EF0E7E" w:rsidP="00EF0E7E">
      <w:pPr>
        <w:spacing w:line="240" w:lineRule="atLeast"/>
        <w:jc w:val="both"/>
        <w:rPr>
          <w:rFonts w:ascii="Arial" w:hAnsi="Arial" w:cs="Arial"/>
          <w:sz w:val="20"/>
          <w:szCs w:val="20"/>
        </w:rPr>
      </w:pPr>
      <w:r>
        <w:rPr>
          <w:rFonts w:ascii="Arial" w:hAnsi="Arial" w:cs="Arial"/>
          <w:sz w:val="20"/>
          <w:szCs w:val="20"/>
        </w:rPr>
        <w:t xml:space="preserve">IČ: </w:t>
      </w:r>
      <w:r w:rsidR="00B12F66">
        <w:rPr>
          <w:rFonts w:ascii="Arial" w:hAnsi="Arial" w:cs="Arial"/>
          <w:sz w:val="20"/>
          <w:szCs w:val="20"/>
        </w:rPr>
        <w:t>45180083</w:t>
      </w:r>
      <w:r>
        <w:rPr>
          <w:rFonts w:ascii="Arial" w:hAnsi="Arial" w:cs="Arial"/>
          <w:sz w:val="20"/>
          <w:szCs w:val="20"/>
        </w:rPr>
        <w:tab/>
        <w:t xml:space="preserve"> </w:t>
      </w:r>
    </w:p>
    <w:p w14:paraId="143FF189" w14:textId="770352D7" w:rsidR="00EF0E7E" w:rsidRDefault="00EF0E7E" w:rsidP="00EF0E7E">
      <w:pPr>
        <w:spacing w:line="240" w:lineRule="atLeast"/>
        <w:jc w:val="both"/>
        <w:rPr>
          <w:rFonts w:ascii="Arial" w:hAnsi="Arial" w:cs="Arial"/>
          <w:sz w:val="20"/>
          <w:szCs w:val="20"/>
        </w:rPr>
      </w:pPr>
      <w:r>
        <w:rPr>
          <w:rFonts w:ascii="Arial" w:hAnsi="Arial" w:cs="Arial"/>
          <w:sz w:val="20"/>
          <w:szCs w:val="20"/>
        </w:rPr>
        <w:t>Bankovní spojení:</w:t>
      </w:r>
      <w:r w:rsidR="008967D0">
        <w:rPr>
          <w:rFonts w:ascii="Arial" w:hAnsi="Arial" w:cs="Arial"/>
          <w:sz w:val="20"/>
          <w:szCs w:val="20"/>
        </w:rPr>
        <w:t xml:space="preserve"> </w:t>
      </w:r>
      <w:r w:rsidR="00B12F66">
        <w:rPr>
          <w:rFonts w:ascii="Arial" w:hAnsi="Arial" w:cs="Arial"/>
          <w:sz w:val="20"/>
          <w:szCs w:val="20"/>
        </w:rPr>
        <w:t>Komerční Banka, a.s., č. ú: 9437831/0100</w:t>
      </w:r>
    </w:p>
    <w:p w14:paraId="7421C459" w14:textId="1F17F6AB" w:rsidR="00EF0E7E" w:rsidRPr="003240AB" w:rsidRDefault="00EF0E7E" w:rsidP="00B40A3D">
      <w:pPr>
        <w:pStyle w:val="Normlnweb"/>
        <w:spacing w:before="0" w:beforeAutospacing="0" w:after="120" w:afterAutospacing="0"/>
        <w:rPr>
          <w:rFonts w:ascii="Arial" w:hAnsi="Arial" w:cs="Arial"/>
          <w:sz w:val="20"/>
          <w:szCs w:val="20"/>
        </w:rPr>
      </w:pPr>
      <w:r w:rsidRPr="003240AB">
        <w:rPr>
          <w:rFonts w:ascii="Arial" w:hAnsi="Arial" w:cs="Arial"/>
          <w:sz w:val="20"/>
          <w:szCs w:val="20"/>
        </w:rPr>
        <w:t xml:space="preserve">Kontaktní osoba: </w:t>
      </w:r>
      <w:r w:rsidR="00857534" w:rsidRPr="00857534">
        <w:rPr>
          <w:rFonts w:ascii="Arial" w:hAnsi="Arial" w:cs="Arial"/>
          <w:sz w:val="20"/>
          <w:szCs w:val="20"/>
        </w:rPr>
        <w:t>Mgr. Karel Kebza</w:t>
      </w:r>
      <w:r w:rsidR="00B12F66" w:rsidRPr="00857534">
        <w:rPr>
          <w:rFonts w:ascii="Arial" w:hAnsi="Arial" w:cs="Arial"/>
          <w:sz w:val="20"/>
          <w:szCs w:val="20"/>
        </w:rPr>
        <w:t xml:space="preserve">, tel. </w:t>
      </w:r>
      <w:r w:rsidR="00B56CA2">
        <w:rPr>
          <w:rFonts w:ascii="Arial" w:hAnsi="Arial" w:cs="Arial"/>
          <w:sz w:val="20"/>
          <w:szCs w:val="20"/>
        </w:rPr>
        <w:t>XXXXXXXX</w:t>
      </w:r>
    </w:p>
    <w:p w14:paraId="4E767148" w14:textId="77777777" w:rsidR="00EF0E7E" w:rsidRPr="00A90F05" w:rsidRDefault="00EF0E7E" w:rsidP="00EF0E7E">
      <w:pPr>
        <w:pStyle w:val="Normlnweb"/>
        <w:spacing w:before="0" w:beforeAutospacing="0" w:after="0" w:afterAutospacing="0"/>
        <w:rPr>
          <w:rFonts w:ascii="Arial" w:hAnsi="Arial" w:cs="Arial"/>
          <w:sz w:val="20"/>
          <w:szCs w:val="20"/>
        </w:rPr>
      </w:pPr>
      <w:r>
        <w:rPr>
          <w:rFonts w:ascii="Arial" w:hAnsi="Arial" w:cs="Arial"/>
          <w:sz w:val="20"/>
          <w:szCs w:val="20"/>
        </w:rPr>
        <w:t xml:space="preserve">(dále </w:t>
      </w:r>
      <w:r w:rsidRPr="00A90F05">
        <w:rPr>
          <w:rFonts w:ascii="Arial" w:hAnsi="Arial" w:cs="Arial"/>
          <w:sz w:val="20"/>
          <w:szCs w:val="20"/>
        </w:rPr>
        <w:t xml:space="preserve">jako </w:t>
      </w:r>
      <w:r>
        <w:rPr>
          <w:rFonts w:ascii="Arial" w:hAnsi="Arial" w:cs="Arial"/>
          <w:sz w:val="20"/>
          <w:szCs w:val="20"/>
        </w:rPr>
        <w:t>„kupující“)</w:t>
      </w:r>
    </w:p>
    <w:p w14:paraId="30E4C72D" w14:textId="77777777" w:rsidR="00EF0E7E" w:rsidRDefault="00EF0E7E" w:rsidP="00EF0E7E">
      <w:pPr>
        <w:pStyle w:val="Normlnweb"/>
        <w:spacing w:before="0" w:beforeAutospacing="0" w:after="0" w:afterAutospacing="0"/>
        <w:jc w:val="center"/>
        <w:rPr>
          <w:rFonts w:ascii="Arial" w:hAnsi="Arial" w:cs="Arial"/>
          <w:sz w:val="20"/>
          <w:szCs w:val="20"/>
        </w:rPr>
      </w:pPr>
    </w:p>
    <w:p w14:paraId="53B9D207" w14:textId="77777777" w:rsidR="00EF0E7E" w:rsidRDefault="00EF0E7E" w:rsidP="00EF0E7E">
      <w:pPr>
        <w:pStyle w:val="Normlnweb"/>
        <w:spacing w:before="0" w:beforeAutospacing="0" w:after="0" w:afterAutospacing="0"/>
        <w:jc w:val="center"/>
        <w:rPr>
          <w:rFonts w:ascii="Arial" w:hAnsi="Arial" w:cs="Arial"/>
          <w:sz w:val="20"/>
          <w:szCs w:val="20"/>
        </w:rPr>
      </w:pPr>
    </w:p>
    <w:p w14:paraId="1ABB37BA" w14:textId="77777777" w:rsidR="00EF0E7E" w:rsidRDefault="00EF0E7E" w:rsidP="00EF0E7E">
      <w:pPr>
        <w:pStyle w:val="Normlnweb"/>
        <w:spacing w:before="0" w:beforeAutospacing="0" w:after="0" w:afterAutospacing="0"/>
        <w:jc w:val="center"/>
        <w:rPr>
          <w:rFonts w:ascii="Arial" w:hAnsi="Arial" w:cs="Arial"/>
          <w:sz w:val="20"/>
          <w:szCs w:val="20"/>
        </w:rPr>
      </w:pPr>
      <w:r w:rsidRPr="00A90F05">
        <w:rPr>
          <w:rFonts w:ascii="Arial" w:hAnsi="Arial" w:cs="Arial"/>
          <w:sz w:val="20"/>
          <w:szCs w:val="20"/>
        </w:rPr>
        <w:t>uzavřeli níže uvedeného dne tuto</w:t>
      </w:r>
    </w:p>
    <w:p w14:paraId="1B55A49A" w14:textId="77777777" w:rsidR="00EF0E7E" w:rsidRDefault="00EF0E7E" w:rsidP="00EF0E7E">
      <w:pPr>
        <w:pStyle w:val="Normlnweb"/>
        <w:spacing w:before="0" w:beforeAutospacing="0" w:after="0" w:afterAutospacing="0"/>
        <w:jc w:val="center"/>
        <w:rPr>
          <w:rFonts w:ascii="Arial" w:hAnsi="Arial" w:cs="Arial"/>
          <w:sz w:val="20"/>
          <w:szCs w:val="20"/>
        </w:rPr>
      </w:pPr>
    </w:p>
    <w:p w14:paraId="3F986D1B" w14:textId="77777777" w:rsidR="00EF0E7E" w:rsidRDefault="00EF0E7E" w:rsidP="00EF0E7E">
      <w:pPr>
        <w:pStyle w:val="Normlnweb"/>
        <w:spacing w:before="0" w:beforeAutospacing="0" w:after="0" w:afterAutospacing="0"/>
        <w:jc w:val="center"/>
        <w:rPr>
          <w:rFonts w:ascii="Arial" w:hAnsi="Arial" w:cs="Arial"/>
          <w:sz w:val="20"/>
          <w:szCs w:val="20"/>
        </w:rPr>
      </w:pPr>
    </w:p>
    <w:p w14:paraId="559E7162" w14:textId="77777777" w:rsidR="00EF0E7E" w:rsidRDefault="00EF0E7E" w:rsidP="00EF0E7E">
      <w:pPr>
        <w:pStyle w:val="Normlnweb"/>
        <w:spacing w:before="0" w:beforeAutospacing="0" w:after="0" w:afterAutospacing="0"/>
        <w:jc w:val="center"/>
        <w:rPr>
          <w:rFonts w:ascii="Arial" w:hAnsi="Arial" w:cs="Arial"/>
          <w:b/>
          <w:bCs/>
        </w:rPr>
      </w:pPr>
      <w:r w:rsidRPr="00B078EC">
        <w:rPr>
          <w:rFonts w:ascii="Arial" w:hAnsi="Arial" w:cs="Arial"/>
          <w:b/>
          <w:bCs/>
        </w:rPr>
        <w:t>KUPNÍ SMLOUVU</w:t>
      </w:r>
    </w:p>
    <w:p w14:paraId="3A70AEDE" w14:textId="77777777" w:rsidR="00EF0E7E" w:rsidRPr="00B078EC" w:rsidRDefault="00EF0E7E" w:rsidP="00EF0E7E">
      <w:pPr>
        <w:pStyle w:val="Normlnweb"/>
        <w:spacing w:before="0" w:beforeAutospacing="0" w:after="0" w:afterAutospacing="0"/>
        <w:jc w:val="center"/>
        <w:rPr>
          <w:rFonts w:ascii="Arial" w:hAnsi="Arial" w:cs="Arial"/>
          <w:b/>
          <w:bCs/>
        </w:rPr>
      </w:pPr>
    </w:p>
    <w:p w14:paraId="0FF15491" w14:textId="77777777" w:rsidR="00EF0E7E" w:rsidRPr="007F22EB" w:rsidRDefault="00EF0E7E" w:rsidP="00EF0E7E">
      <w:pPr>
        <w:pStyle w:val="Normlnweb"/>
        <w:numPr>
          <w:ilvl w:val="0"/>
          <w:numId w:val="1"/>
        </w:numPr>
        <w:spacing w:before="240" w:beforeAutospacing="0" w:after="240" w:afterAutospacing="0"/>
        <w:ind w:left="1077" w:hanging="357"/>
        <w:jc w:val="center"/>
        <w:rPr>
          <w:rFonts w:ascii="Arial" w:hAnsi="Arial" w:cs="Arial"/>
          <w:b/>
          <w:bCs/>
        </w:rPr>
      </w:pPr>
      <w:r w:rsidRPr="007F22EB">
        <w:rPr>
          <w:rFonts w:ascii="Arial" w:hAnsi="Arial" w:cs="Arial"/>
          <w:b/>
          <w:bCs/>
        </w:rPr>
        <w:t xml:space="preserve">Předmět dodávky </w:t>
      </w:r>
    </w:p>
    <w:p w14:paraId="3845F0F4" w14:textId="0B5E4DDE" w:rsidR="00EF0E7E" w:rsidRPr="007B5E70" w:rsidRDefault="00EF0E7E" w:rsidP="00EF0E7E">
      <w:pPr>
        <w:spacing w:after="120"/>
        <w:jc w:val="both"/>
        <w:rPr>
          <w:rFonts w:ascii="Arial" w:hAnsi="Arial" w:cs="Arial"/>
          <w:color w:val="000000"/>
          <w:sz w:val="20"/>
          <w:szCs w:val="20"/>
        </w:rPr>
      </w:pPr>
      <w:r w:rsidRPr="00A34F78">
        <w:rPr>
          <w:rFonts w:ascii="Arial" w:hAnsi="Arial" w:cs="Arial"/>
          <w:color w:val="000000"/>
          <w:sz w:val="20"/>
          <w:szCs w:val="20"/>
        </w:rPr>
        <w:t>Předmětem této smlouvy je</w:t>
      </w:r>
      <w:r>
        <w:rPr>
          <w:rFonts w:ascii="Arial" w:hAnsi="Arial" w:cs="Arial"/>
          <w:color w:val="000000"/>
          <w:sz w:val="20"/>
          <w:szCs w:val="20"/>
        </w:rPr>
        <w:t xml:space="preserve"> </w:t>
      </w:r>
      <w:r w:rsidRPr="003240AB">
        <w:rPr>
          <w:rFonts w:ascii="Arial" w:hAnsi="Arial" w:cs="Arial"/>
          <w:color w:val="000000"/>
          <w:sz w:val="20"/>
          <w:szCs w:val="20"/>
        </w:rPr>
        <w:t xml:space="preserve">dodávka </w:t>
      </w:r>
      <w:r w:rsidR="00A913E7">
        <w:rPr>
          <w:rFonts w:ascii="Arial" w:hAnsi="Arial" w:cs="Arial"/>
          <w:color w:val="000000"/>
          <w:sz w:val="20"/>
          <w:szCs w:val="20"/>
        </w:rPr>
        <w:t>INTERAKTIVITY pro ZŠ a MŠ</w:t>
      </w:r>
      <w:r>
        <w:rPr>
          <w:rFonts w:ascii="Arial" w:hAnsi="Arial" w:cs="Arial"/>
          <w:color w:val="000000"/>
          <w:sz w:val="20"/>
          <w:szCs w:val="20"/>
        </w:rPr>
        <w:t xml:space="preserve"> </w:t>
      </w:r>
      <w:r w:rsidRPr="003240AB">
        <w:rPr>
          <w:rFonts w:ascii="Arial" w:hAnsi="Arial" w:cs="Arial"/>
          <w:color w:val="000000"/>
          <w:sz w:val="20"/>
          <w:szCs w:val="20"/>
        </w:rPr>
        <w:t>dle technické specifikace níže</w:t>
      </w:r>
      <w:r w:rsidRPr="007B5E70">
        <w:rPr>
          <w:rFonts w:ascii="Arial" w:hAnsi="Arial" w:cs="Arial"/>
          <w:color w:val="000000"/>
          <w:sz w:val="20"/>
          <w:szCs w:val="20"/>
        </w:rPr>
        <w:t>, dále jen „zboží“ nebo „předmět koupě“.</w:t>
      </w:r>
    </w:p>
    <w:p w14:paraId="6E3995E8" w14:textId="7BF3B215" w:rsidR="00EF0E7E" w:rsidRDefault="00EF0E7E" w:rsidP="00EF0E7E">
      <w:pPr>
        <w:pStyle w:val="Zkladntext"/>
        <w:numPr>
          <w:ilvl w:val="1"/>
          <w:numId w:val="2"/>
        </w:numPr>
        <w:spacing w:before="120" w:after="0"/>
        <w:ind w:left="567" w:hanging="567"/>
        <w:jc w:val="left"/>
        <w:rPr>
          <w:rFonts w:ascii="Arial" w:hAnsi="Arial" w:cs="Arial"/>
          <w:sz w:val="20"/>
          <w:szCs w:val="20"/>
        </w:rPr>
      </w:pPr>
      <w:r w:rsidRPr="009E66B8">
        <w:rPr>
          <w:rFonts w:ascii="Arial" w:hAnsi="Arial" w:cs="Arial"/>
          <w:sz w:val="20"/>
          <w:szCs w:val="20"/>
        </w:rPr>
        <w:t>Technická specifikace</w:t>
      </w:r>
    </w:p>
    <w:p w14:paraId="0BB2058F" w14:textId="77777777" w:rsidR="00857534" w:rsidRPr="00857534" w:rsidRDefault="00857534" w:rsidP="00857534">
      <w:pPr>
        <w:rPr>
          <w:rFonts w:asciiTheme="minorHAnsi" w:hAnsiTheme="minorHAnsi" w:cstheme="minorHAnsi"/>
          <w:b/>
          <w:sz w:val="28"/>
        </w:rPr>
      </w:pPr>
    </w:p>
    <w:p w14:paraId="69295CC3" w14:textId="77777777" w:rsidR="00857534" w:rsidRPr="00857534" w:rsidRDefault="00857534" w:rsidP="00857534">
      <w:pPr>
        <w:rPr>
          <w:rFonts w:ascii="Arial" w:hAnsi="Arial" w:cs="Arial"/>
          <w:sz w:val="20"/>
        </w:rPr>
      </w:pPr>
      <w:r w:rsidRPr="00857534">
        <w:rPr>
          <w:rFonts w:ascii="Arial" w:hAnsi="Arial" w:cs="Arial"/>
          <w:sz w:val="20"/>
        </w:rPr>
        <w:t>3 ks  Třídílná tabule na zvedacím stojanu, včetně instalačních prací</w:t>
      </w:r>
    </w:p>
    <w:p w14:paraId="72D89A66" w14:textId="77777777" w:rsidR="00857534" w:rsidRPr="00857534" w:rsidRDefault="00857534" w:rsidP="00857534">
      <w:pPr>
        <w:rPr>
          <w:rFonts w:ascii="Arial" w:hAnsi="Arial" w:cs="Arial"/>
          <w:sz w:val="20"/>
        </w:rPr>
      </w:pPr>
      <w:r w:rsidRPr="00857534">
        <w:rPr>
          <w:rFonts w:ascii="Arial" w:hAnsi="Arial" w:cs="Arial"/>
          <w:sz w:val="20"/>
        </w:rPr>
        <w:t xml:space="preserve">1 ks  Interaktivní dotykový panel, včetně instalace na stěnu </w:t>
      </w:r>
    </w:p>
    <w:p w14:paraId="7AA83B07" w14:textId="77777777" w:rsidR="00857534" w:rsidRPr="00857534" w:rsidRDefault="00857534" w:rsidP="00857534">
      <w:pPr>
        <w:rPr>
          <w:rFonts w:ascii="Arial" w:hAnsi="Arial" w:cs="Arial"/>
          <w:sz w:val="20"/>
        </w:rPr>
      </w:pPr>
      <w:r w:rsidRPr="00857534">
        <w:rPr>
          <w:rFonts w:ascii="Arial" w:hAnsi="Arial" w:cs="Arial"/>
          <w:sz w:val="20"/>
        </w:rPr>
        <w:t xml:space="preserve">3 ks  Interaktivní projektor, včetně instalace </w:t>
      </w:r>
    </w:p>
    <w:p w14:paraId="22ED850A" w14:textId="77777777" w:rsidR="00857534" w:rsidRPr="00857534" w:rsidRDefault="00857534" w:rsidP="00857534">
      <w:pPr>
        <w:rPr>
          <w:rFonts w:ascii="Arial" w:hAnsi="Arial" w:cs="Arial"/>
          <w:sz w:val="20"/>
        </w:rPr>
      </w:pPr>
      <w:r w:rsidRPr="00857534">
        <w:rPr>
          <w:rFonts w:ascii="Arial" w:hAnsi="Arial" w:cs="Arial"/>
          <w:sz w:val="20"/>
        </w:rPr>
        <w:t xml:space="preserve">1 ks  Výukový a prezentační software </w:t>
      </w:r>
    </w:p>
    <w:p w14:paraId="0D15901A" w14:textId="77777777" w:rsidR="00857534" w:rsidRPr="00857534" w:rsidRDefault="00857534" w:rsidP="00857534">
      <w:pPr>
        <w:rPr>
          <w:rFonts w:ascii="Arial" w:hAnsi="Arial" w:cs="Arial"/>
          <w:sz w:val="20"/>
        </w:rPr>
      </w:pPr>
      <w:r w:rsidRPr="00857534">
        <w:rPr>
          <w:rFonts w:ascii="Arial" w:hAnsi="Arial" w:cs="Arial"/>
          <w:sz w:val="20"/>
        </w:rPr>
        <w:t xml:space="preserve">1 ks   Software - Interaktivní obsah pro učebny – uživatelská licence na 1 rok </w:t>
      </w:r>
    </w:p>
    <w:p w14:paraId="0F45E328" w14:textId="77777777" w:rsidR="00857534" w:rsidRPr="00857534" w:rsidRDefault="00857534" w:rsidP="00857534">
      <w:pPr>
        <w:rPr>
          <w:rFonts w:ascii="Arial" w:hAnsi="Arial" w:cs="Arial"/>
          <w:sz w:val="20"/>
        </w:rPr>
      </w:pPr>
      <w:r w:rsidRPr="00857534">
        <w:rPr>
          <w:rFonts w:ascii="Arial" w:hAnsi="Arial" w:cs="Arial"/>
          <w:sz w:val="20"/>
        </w:rPr>
        <w:t xml:space="preserve">3 ks  Aktivní reproduktory, včetně instalace  </w:t>
      </w:r>
    </w:p>
    <w:p w14:paraId="0728215E" w14:textId="77777777" w:rsidR="00857534" w:rsidRPr="00857534" w:rsidRDefault="00857534" w:rsidP="00857534">
      <w:pPr>
        <w:rPr>
          <w:rFonts w:ascii="Arial" w:hAnsi="Arial" w:cs="Arial"/>
          <w:sz w:val="20"/>
        </w:rPr>
      </w:pPr>
      <w:r w:rsidRPr="00857534">
        <w:rPr>
          <w:rFonts w:ascii="Arial" w:hAnsi="Arial" w:cs="Arial"/>
          <w:sz w:val="20"/>
        </w:rPr>
        <w:t xml:space="preserve">1 ks  Android PC </w:t>
      </w:r>
    </w:p>
    <w:p w14:paraId="2994D097" w14:textId="77777777" w:rsidR="00857534" w:rsidRPr="00857534" w:rsidRDefault="00857534" w:rsidP="00857534">
      <w:pPr>
        <w:rPr>
          <w:rFonts w:ascii="Arial" w:hAnsi="Arial" w:cs="Arial"/>
        </w:rPr>
      </w:pPr>
    </w:p>
    <w:p w14:paraId="4D130899" w14:textId="77777777" w:rsidR="00857534" w:rsidRPr="00857534" w:rsidRDefault="00857534" w:rsidP="00857534">
      <w:pPr>
        <w:rPr>
          <w:rFonts w:ascii="Arial" w:hAnsi="Arial" w:cs="Arial"/>
          <w:b/>
        </w:rPr>
      </w:pPr>
    </w:p>
    <w:p w14:paraId="6E3DA3F4" w14:textId="77777777" w:rsidR="00857534" w:rsidRPr="00857534" w:rsidRDefault="00857534" w:rsidP="00857534">
      <w:pPr>
        <w:rPr>
          <w:rFonts w:ascii="Arial" w:hAnsi="Arial" w:cs="Arial"/>
          <w:b/>
        </w:rPr>
      </w:pPr>
      <w:r w:rsidRPr="00857534">
        <w:rPr>
          <w:rFonts w:ascii="Arial" w:hAnsi="Arial" w:cs="Arial"/>
          <w:b/>
        </w:rPr>
        <w:t>Detailní popis jednotlivých položek dodávky</w:t>
      </w:r>
    </w:p>
    <w:p w14:paraId="4DC7C7B1" w14:textId="77777777" w:rsidR="00857534" w:rsidRPr="00857534" w:rsidRDefault="00857534" w:rsidP="00857534">
      <w:pPr>
        <w:rPr>
          <w:rFonts w:ascii="Arial" w:hAnsi="Arial" w:cs="Arial"/>
          <w:sz w:val="20"/>
        </w:rPr>
      </w:pPr>
      <w:r w:rsidRPr="00857534">
        <w:rPr>
          <w:rFonts w:ascii="Arial" w:hAnsi="Arial" w:cs="Arial"/>
          <w:sz w:val="20"/>
        </w:rPr>
        <w:t>Všechny níže požadované technické parametry jsou uváděny jako minimální.</w:t>
      </w:r>
    </w:p>
    <w:p w14:paraId="0444BB7A" w14:textId="77777777" w:rsidR="00857534" w:rsidRPr="00857534" w:rsidRDefault="00857534" w:rsidP="00857534">
      <w:pPr>
        <w:rPr>
          <w:rFonts w:ascii="Arial" w:hAnsi="Arial" w:cs="Arial"/>
        </w:rPr>
      </w:pPr>
    </w:p>
    <w:p w14:paraId="38B6E988" w14:textId="77777777" w:rsidR="00857534" w:rsidRPr="00857534" w:rsidRDefault="00857534" w:rsidP="00857534">
      <w:pPr>
        <w:rPr>
          <w:rFonts w:ascii="Arial" w:hAnsi="Arial" w:cs="Arial"/>
          <w:b/>
          <w:szCs w:val="26"/>
        </w:rPr>
      </w:pPr>
      <w:r w:rsidRPr="00857534">
        <w:rPr>
          <w:rFonts w:ascii="Arial" w:hAnsi="Arial" w:cs="Arial"/>
          <w:b/>
          <w:szCs w:val="26"/>
        </w:rPr>
        <w:t xml:space="preserve">3 ks  Třídílná tabule na zvedacím stojanu, včetně instalačních prací </w:t>
      </w:r>
    </w:p>
    <w:p w14:paraId="5C29CEEF" w14:textId="77777777" w:rsidR="00857534" w:rsidRPr="00857534" w:rsidRDefault="00857534" w:rsidP="00857534">
      <w:pPr>
        <w:rPr>
          <w:rFonts w:ascii="Arial" w:hAnsi="Arial" w:cs="Arial"/>
          <w:sz w:val="20"/>
        </w:rPr>
      </w:pPr>
      <w:r w:rsidRPr="00857534">
        <w:rPr>
          <w:rFonts w:ascii="Arial" w:hAnsi="Arial" w:cs="Arial"/>
          <w:sz w:val="20"/>
        </w:rPr>
        <w:t xml:space="preserve">Třídílná magnetická tabule typu TRIPTYCH, rozměr středního dílu 200x120 cm. Kombinace ploch tabulových desek: střední díl bílý pro popis fixem, křídla zelená pro popis křídou. </w:t>
      </w:r>
    </w:p>
    <w:p w14:paraId="4AF4A06F" w14:textId="77777777" w:rsidR="00857534" w:rsidRPr="00857534" w:rsidRDefault="00857534" w:rsidP="00857534">
      <w:pPr>
        <w:rPr>
          <w:rFonts w:ascii="Arial" w:hAnsi="Arial" w:cs="Arial"/>
          <w:sz w:val="20"/>
        </w:rPr>
      </w:pPr>
      <w:r w:rsidRPr="00857534">
        <w:rPr>
          <w:rFonts w:ascii="Arial" w:hAnsi="Arial" w:cs="Arial"/>
          <w:sz w:val="20"/>
        </w:rPr>
        <w:t xml:space="preserve">Tabulová deska certifikovaná zkušebním ústavem. Povrch tabule tvoří certifikovaná dvouvrstvá keramika e3 vypalovaná nad 800°C. Keramický povrch vhodný pro nejvyšší zatížení, který je vysoce odolný proti mechanickému poškození. Tloušťka tabule je minimálně 22 mm, sendvičová konstrukce tabulových desek odolná proti kroucení. Rám tabule je z hliníku </w:t>
      </w:r>
      <w:r w:rsidRPr="00857534">
        <w:rPr>
          <w:rFonts w:ascii="Arial" w:hAnsi="Arial" w:cs="Arial"/>
          <w:bCs/>
          <w:sz w:val="20"/>
        </w:rPr>
        <w:t>v bílé barvě, včetně bílých</w:t>
      </w:r>
      <w:r w:rsidRPr="00857534">
        <w:rPr>
          <w:rFonts w:ascii="Arial" w:hAnsi="Arial" w:cs="Arial"/>
          <w:sz w:val="20"/>
        </w:rPr>
        <w:t xml:space="preserve"> plastových hloubkově probarvených rohů. Hliníková odkládací polička s povrchovou úpravou stříbrný elox v šířce </w:t>
      </w:r>
      <w:r w:rsidRPr="00857534">
        <w:rPr>
          <w:rFonts w:ascii="Arial" w:hAnsi="Arial" w:cs="Arial"/>
          <w:sz w:val="20"/>
        </w:rPr>
        <w:lastRenderedPageBreak/>
        <w:t xml:space="preserve">středního dílu tabule, polička má minimální hloubku 100 mm, je vhodná pro odkládání psacích potřeb a stěrek a zároveň slouží jako madlo k vertikálnímu posuvu tabule. Záruka na tabuli 2 roky, záruka na povrch tabule 25 let. </w:t>
      </w:r>
    </w:p>
    <w:p w14:paraId="25BB9499" w14:textId="77777777" w:rsidR="00857534" w:rsidRPr="00857534" w:rsidRDefault="00857534" w:rsidP="00857534">
      <w:pPr>
        <w:rPr>
          <w:rFonts w:ascii="Arial" w:hAnsi="Arial" w:cs="Arial"/>
          <w:sz w:val="20"/>
        </w:rPr>
      </w:pPr>
      <w:r w:rsidRPr="00857534">
        <w:rPr>
          <w:rFonts w:ascii="Arial" w:hAnsi="Arial" w:cs="Arial"/>
          <w:sz w:val="20"/>
        </w:rPr>
        <w:t xml:space="preserve">Hliníkový zvedací systém – stojan odolný proti korozi, barevné provedení stříbrný elox, šedé krytování. Kotvení do stěny, tichý chod, snadná manipulace. Variabilní závaží umožňující dovážení uživatelem při změně projektoru bez zásahu servisní firmy, bezúdržbové komponenty odolné dlouhodobé zátěži – kuličková ložiska, ocelové kladky. Vysoký komfort, tichý a hladký posuv tabule po celou dobu životnosti výrobku. Šířka x výška stojanu max. 1000x1700 mm. Více než půlmetrový rozsah vertikálního pohybu tabule. Pojistka proti vytržení ze stěny. Možnost rozšíření o integrované hliníkové univerzální rameno projektoru pro montáž na zvedací systém. </w:t>
      </w:r>
    </w:p>
    <w:p w14:paraId="284075FE" w14:textId="77777777" w:rsidR="00857534" w:rsidRPr="00857534" w:rsidRDefault="00857534" w:rsidP="00857534">
      <w:pPr>
        <w:rPr>
          <w:rFonts w:ascii="Arial" w:hAnsi="Arial" w:cs="Arial"/>
          <w:sz w:val="20"/>
        </w:rPr>
      </w:pPr>
      <w:r w:rsidRPr="00857534">
        <w:rPr>
          <w:rFonts w:ascii="Arial" w:hAnsi="Arial" w:cs="Arial"/>
          <w:sz w:val="20"/>
        </w:rPr>
        <w:t xml:space="preserve">Součástí dodávky bude rameno pro další možnou montáž projektoru. Rameno je certifikováno výrobcem tabule a zvedacího systému pro bezpečnou montáž na tabuli a stojan bez ztráty záruky. Teleskopický výsuv ramene v horizontálním a vertikálním směru pro možnost montáže a seřízení libovolného projektoru. </w:t>
      </w:r>
    </w:p>
    <w:p w14:paraId="4BFB64E5" w14:textId="77777777" w:rsidR="00857534" w:rsidRPr="00857534" w:rsidRDefault="00857534" w:rsidP="00857534">
      <w:pPr>
        <w:rPr>
          <w:rFonts w:ascii="Arial" w:hAnsi="Arial" w:cs="Arial"/>
          <w:sz w:val="20"/>
        </w:rPr>
      </w:pPr>
      <w:r w:rsidRPr="00857534">
        <w:rPr>
          <w:rFonts w:ascii="Arial" w:hAnsi="Arial" w:cs="Arial"/>
          <w:sz w:val="20"/>
        </w:rPr>
        <w:t xml:space="preserve">Celek je funkčně a designově sladěn, součástí dodávky jsou instalační práce. </w:t>
      </w:r>
    </w:p>
    <w:p w14:paraId="065A73F2" w14:textId="77777777" w:rsidR="00857534" w:rsidRPr="00857534" w:rsidRDefault="00857534" w:rsidP="00857534">
      <w:pPr>
        <w:rPr>
          <w:rFonts w:ascii="Arial" w:hAnsi="Arial" w:cs="Arial"/>
          <w:b/>
          <w:sz w:val="20"/>
        </w:rPr>
      </w:pPr>
      <w:r w:rsidRPr="00857534">
        <w:rPr>
          <w:rFonts w:ascii="Arial" w:hAnsi="Arial" w:cs="Arial"/>
          <w:b/>
          <w:sz w:val="20"/>
        </w:rPr>
        <w:t xml:space="preserve">Další požadavky a dokumentace: </w:t>
      </w:r>
    </w:p>
    <w:p w14:paraId="571EBAB8" w14:textId="77777777" w:rsidR="00857534" w:rsidRPr="00857534" w:rsidRDefault="00857534" w:rsidP="00857534">
      <w:pPr>
        <w:rPr>
          <w:rFonts w:ascii="Arial" w:hAnsi="Arial" w:cs="Arial"/>
          <w:sz w:val="20"/>
        </w:rPr>
      </w:pPr>
      <w:r w:rsidRPr="00857534">
        <w:rPr>
          <w:rFonts w:ascii="Arial" w:hAnsi="Arial" w:cs="Arial"/>
          <w:sz w:val="20"/>
        </w:rPr>
        <w:t xml:space="preserve">Montáž všech komponent autorizovaným montážním partnerem výrobce tabule a zvedacího systému, který se prokáže platným potvrzením výrobce. Zajištění záručního i pozáručního servisu autorizovaným partnerem výrobce tabule a zvedacího systému. </w:t>
      </w:r>
    </w:p>
    <w:p w14:paraId="50EDFA56" w14:textId="77777777" w:rsidR="00857534" w:rsidRPr="00857534" w:rsidRDefault="00857534" w:rsidP="00857534">
      <w:pPr>
        <w:rPr>
          <w:rFonts w:ascii="Arial" w:hAnsi="Arial" w:cs="Arial"/>
          <w:b/>
          <w:sz w:val="20"/>
        </w:rPr>
      </w:pPr>
      <w:r w:rsidRPr="00857534">
        <w:rPr>
          <w:rFonts w:ascii="Arial" w:hAnsi="Arial" w:cs="Arial"/>
          <w:b/>
          <w:sz w:val="20"/>
        </w:rPr>
        <w:t xml:space="preserve">Doložení certifikátů: </w:t>
      </w:r>
    </w:p>
    <w:p w14:paraId="54A998BF" w14:textId="77777777" w:rsidR="00857534" w:rsidRPr="00857534" w:rsidRDefault="00857534" w:rsidP="00857534">
      <w:pPr>
        <w:rPr>
          <w:rFonts w:ascii="Arial" w:hAnsi="Arial" w:cs="Arial"/>
          <w:sz w:val="20"/>
        </w:rPr>
      </w:pPr>
      <w:r w:rsidRPr="00857534">
        <w:rPr>
          <w:rFonts w:ascii="Arial" w:hAnsi="Arial" w:cs="Arial"/>
          <w:sz w:val="20"/>
        </w:rPr>
        <w:t xml:space="preserve">Certifikát povrchu tabulových desek e3, </w:t>
      </w:r>
    </w:p>
    <w:p w14:paraId="0955B99F" w14:textId="77777777" w:rsidR="00857534" w:rsidRPr="00857534" w:rsidRDefault="00857534" w:rsidP="00857534">
      <w:pPr>
        <w:rPr>
          <w:rFonts w:ascii="Arial" w:hAnsi="Arial" w:cs="Arial"/>
          <w:sz w:val="20"/>
        </w:rPr>
      </w:pPr>
      <w:r w:rsidRPr="00857534">
        <w:rPr>
          <w:rFonts w:ascii="Arial" w:hAnsi="Arial" w:cs="Arial"/>
          <w:sz w:val="20"/>
        </w:rPr>
        <w:t xml:space="preserve">Certifikát tabulových desek na normu ČSN EN 71, </w:t>
      </w:r>
    </w:p>
    <w:p w14:paraId="38BEC142" w14:textId="77777777" w:rsidR="00857534" w:rsidRPr="00857534" w:rsidRDefault="00857534" w:rsidP="00857534">
      <w:pPr>
        <w:rPr>
          <w:rFonts w:ascii="Arial" w:hAnsi="Arial" w:cs="Arial"/>
          <w:sz w:val="20"/>
        </w:rPr>
      </w:pPr>
      <w:r w:rsidRPr="00857534">
        <w:rPr>
          <w:rFonts w:ascii="Arial" w:hAnsi="Arial" w:cs="Arial"/>
          <w:sz w:val="20"/>
        </w:rPr>
        <w:t xml:space="preserve">Certifikát od výrobce zvedacího systému na kompatibilitu ramene se zvedacím systémem. </w:t>
      </w:r>
    </w:p>
    <w:p w14:paraId="0908D92C" w14:textId="77777777" w:rsidR="00857534" w:rsidRPr="00857534" w:rsidRDefault="00857534" w:rsidP="00857534">
      <w:pPr>
        <w:rPr>
          <w:rFonts w:ascii="Arial" w:hAnsi="Arial" w:cs="Arial"/>
          <w:sz w:val="20"/>
        </w:rPr>
      </w:pPr>
      <w:r w:rsidRPr="00857534">
        <w:rPr>
          <w:rFonts w:ascii="Arial" w:hAnsi="Arial" w:cs="Arial"/>
          <w:sz w:val="20"/>
        </w:rPr>
        <w:t xml:space="preserve">Certifikát autorizovaného partnera pro montáže dodávaných komponent, zejména tabule, zvedacího sytému a ramene, ne starší než jeden rok od data vydání, potvrzený výrobcem příslušné komponenty. </w:t>
      </w:r>
    </w:p>
    <w:p w14:paraId="33801872" w14:textId="77777777" w:rsidR="00857534" w:rsidRPr="00857534" w:rsidRDefault="00857534" w:rsidP="00857534">
      <w:pPr>
        <w:rPr>
          <w:rFonts w:ascii="Arial" w:hAnsi="Arial" w:cs="Arial"/>
        </w:rPr>
      </w:pPr>
    </w:p>
    <w:p w14:paraId="54368E60" w14:textId="77777777" w:rsidR="00857534" w:rsidRPr="00857534" w:rsidRDefault="00857534" w:rsidP="00857534">
      <w:pPr>
        <w:rPr>
          <w:rFonts w:ascii="Arial" w:hAnsi="Arial" w:cs="Arial"/>
          <w:b/>
          <w:szCs w:val="26"/>
        </w:rPr>
      </w:pPr>
      <w:r w:rsidRPr="00857534">
        <w:rPr>
          <w:rFonts w:ascii="Arial" w:hAnsi="Arial" w:cs="Arial"/>
          <w:b/>
          <w:szCs w:val="26"/>
        </w:rPr>
        <w:t xml:space="preserve">1 ks  Interaktivní dotykový panel, včetně instalace na stěnu </w:t>
      </w:r>
    </w:p>
    <w:p w14:paraId="4C00E539" w14:textId="77777777" w:rsidR="00857534" w:rsidRPr="00857534" w:rsidRDefault="00857534" w:rsidP="00857534">
      <w:pPr>
        <w:rPr>
          <w:rFonts w:ascii="Arial" w:hAnsi="Arial" w:cs="Arial"/>
          <w:sz w:val="20"/>
          <w:szCs w:val="26"/>
        </w:rPr>
      </w:pPr>
      <w:r w:rsidRPr="00857534">
        <w:rPr>
          <w:rFonts w:ascii="Arial" w:hAnsi="Arial" w:cs="Arial"/>
          <w:sz w:val="20"/>
          <w:szCs w:val="26"/>
        </w:rPr>
        <w:t>Úhlopříčka min. 65" (165cm), přímé LED podsvícení s životností min. 50 tis. hodin, poměr stran 16:9, antireflexní úprava, rozlišení 4K UHD (3840x2160), jas min. 400cd/m2, kontrast min. 4000:1, multidotykové ovládání - min. 10 dotykových bodů pro plynulé ovládání, digitální pero, Dálkový ovladač pro dálkové ovládání základních funkcí interaktivního panelu, Vstupní konektivita: Přední 1x HDMI 1.4 , 2x USB-A 2.0, zadní: 2x HDMI 2.0, 1x VGA , 1x USB-A 2.0, 2x USB-A 3.0, 1x LAN in (RJ-45), 1x RS232 (serial), 1x Mic in (jack 3.5mm), 1x USB-C. Výstupní konektivita: Zadní: 1x HDMI Out, 1x Line Out (jack 3.5mm),   podpora Wi-Fi připojení k internetu, podpora Bluetooth připojení, OPS slot pro připojení PC modulu, ozvučení min. 2 x 15 W, Kompatibilita: Windows 7 – 10, Mac OS X 10.6 – 10.11, Chromebook s dotykovým ovládáním, minimální záruka 3 roky. Instalace panelu na stěnu.</w:t>
      </w:r>
    </w:p>
    <w:p w14:paraId="59668835" w14:textId="77777777" w:rsidR="00857534" w:rsidRPr="00857534" w:rsidRDefault="00857534" w:rsidP="00857534">
      <w:pPr>
        <w:rPr>
          <w:rFonts w:ascii="Arial" w:hAnsi="Arial" w:cs="Arial"/>
          <w:szCs w:val="26"/>
        </w:rPr>
      </w:pPr>
    </w:p>
    <w:p w14:paraId="4D84448D" w14:textId="77777777" w:rsidR="00857534" w:rsidRPr="00857534" w:rsidRDefault="00857534" w:rsidP="00857534">
      <w:pPr>
        <w:rPr>
          <w:rFonts w:ascii="Arial" w:hAnsi="Arial" w:cs="Arial"/>
          <w:b/>
          <w:szCs w:val="26"/>
        </w:rPr>
      </w:pPr>
      <w:r w:rsidRPr="00857534">
        <w:rPr>
          <w:rFonts w:ascii="Arial" w:hAnsi="Arial" w:cs="Arial"/>
          <w:b/>
          <w:szCs w:val="26"/>
        </w:rPr>
        <w:t xml:space="preserve">3 ks  Interaktivní projektor, včetně instalace </w:t>
      </w:r>
    </w:p>
    <w:p w14:paraId="6646B341" w14:textId="77777777" w:rsidR="00857534" w:rsidRPr="00857534" w:rsidRDefault="00857534" w:rsidP="00857534">
      <w:pPr>
        <w:rPr>
          <w:rFonts w:ascii="Arial" w:hAnsi="Arial" w:cs="Arial"/>
          <w:sz w:val="20"/>
          <w:szCs w:val="20"/>
        </w:rPr>
      </w:pPr>
      <w:r w:rsidRPr="00857534">
        <w:rPr>
          <w:rFonts w:ascii="Arial" w:hAnsi="Arial" w:cs="Arial"/>
          <w:sz w:val="20"/>
          <w:szCs w:val="20"/>
        </w:rPr>
        <w:t xml:space="preserve">Interaktivní projektor s ultrakrátkou projekční vzdáleností, nastavitelnou v rozmezí 0,50 cm – 0,70 cm. Součástí projektoru jsou minimálně dvě interaktivní pera. Technologie projekce DLP, svítivost (ANSI) min. 3500 lm, kontrast 18000:1. Rozlišení min. 1280x800 nativní (WXGA, 16:10) Zvuk: interní reproduktor min 16 W, životnost lampy 4500 hod./normal, 10000 hod./eko, konektivita: 1x LAN, 2x HDMI, 2x VGA, korekce V, minimální záruka - projektor 3 roky, lampa 12 měsíců. Instalace. </w:t>
      </w:r>
    </w:p>
    <w:p w14:paraId="4157C33E" w14:textId="77777777" w:rsidR="00857534" w:rsidRPr="00857534" w:rsidRDefault="00857534" w:rsidP="00857534">
      <w:pPr>
        <w:rPr>
          <w:rFonts w:ascii="Arial" w:hAnsi="Arial" w:cs="Arial"/>
          <w:sz w:val="20"/>
          <w:szCs w:val="20"/>
        </w:rPr>
      </w:pPr>
    </w:p>
    <w:p w14:paraId="5EE9FA50" w14:textId="77777777" w:rsidR="00857534" w:rsidRPr="00857534" w:rsidRDefault="00857534" w:rsidP="00857534">
      <w:pPr>
        <w:rPr>
          <w:rFonts w:ascii="Arial" w:hAnsi="Arial" w:cs="Arial"/>
          <w:sz w:val="20"/>
          <w:szCs w:val="20"/>
        </w:rPr>
      </w:pPr>
    </w:p>
    <w:p w14:paraId="5134B244" w14:textId="77777777" w:rsidR="00857534" w:rsidRPr="00857534" w:rsidRDefault="00857534" w:rsidP="00857534">
      <w:pPr>
        <w:rPr>
          <w:rFonts w:ascii="Arial" w:hAnsi="Arial" w:cs="Arial"/>
          <w:b/>
          <w:szCs w:val="26"/>
        </w:rPr>
      </w:pPr>
      <w:r w:rsidRPr="00857534">
        <w:rPr>
          <w:rFonts w:ascii="Arial" w:hAnsi="Arial" w:cs="Arial"/>
          <w:b/>
          <w:szCs w:val="26"/>
        </w:rPr>
        <w:t>1 ks  Výukový a prezentační software</w:t>
      </w:r>
    </w:p>
    <w:p w14:paraId="6DA7C76C" w14:textId="77777777" w:rsidR="00857534" w:rsidRPr="00857534" w:rsidRDefault="00857534" w:rsidP="00857534">
      <w:pPr>
        <w:rPr>
          <w:rFonts w:ascii="Arial" w:hAnsi="Arial" w:cs="Arial"/>
          <w:sz w:val="20"/>
          <w:szCs w:val="20"/>
        </w:rPr>
      </w:pPr>
      <w:r w:rsidRPr="00857534">
        <w:rPr>
          <w:rFonts w:ascii="Arial" w:hAnsi="Arial" w:cs="Arial"/>
          <w:sz w:val="20"/>
          <w:szCs w:val="20"/>
        </w:rPr>
        <w:t xml:space="preserve">Česká lokace, podpora Windows, Mack i, plná verze softwaru, multilicence, min. 4000 souborů, šablon, interaktivních a multimediálních obrázků a pozadí pro přípravu pokladů pro výuku, pravidelné aktualizace sw přes webové stránky zdarma. Podpora a výukové programy zdarma dostupné na webovém portálu. Trvalá licence bez nutnosti zpoplatněné obnovy. Zadavatel požaduje plnou kompatibilitu se softwarem ActivInspire CZ - jedná se o rozšíření stávajícího systému. </w:t>
      </w:r>
    </w:p>
    <w:p w14:paraId="589A6994" w14:textId="77777777" w:rsidR="00857534" w:rsidRPr="00857534" w:rsidRDefault="00857534" w:rsidP="00857534">
      <w:pPr>
        <w:rPr>
          <w:rFonts w:ascii="Arial" w:hAnsi="Arial" w:cs="Arial"/>
          <w:sz w:val="20"/>
          <w:szCs w:val="20"/>
        </w:rPr>
      </w:pPr>
    </w:p>
    <w:p w14:paraId="36D1299C" w14:textId="77777777" w:rsidR="00857534" w:rsidRPr="00857534" w:rsidRDefault="00857534" w:rsidP="00857534">
      <w:pPr>
        <w:rPr>
          <w:rFonts w:ascii="Arial" w:hAnsi="Arial" w:cs="Arial"/>
          <w:sz w:val="20"/>
          <w:szCs w:val="20"/>
        </w:rPr>
      </w:pPr>
    </w:p>
    <w:p w14:paraId="11360D28" w14:textId="77777777" w:rsidR="00857534" w:rsidRPr="00857534" w:rsidRDefault="00857534" w:rsidP="00857534">
      <w:pPr>
        <w:rPr>
          <w:rFonts w:ascii="Arial" w:hAnsi="Arial" w:cs="Arial"/>
          <w:sz w:val="20"/>
          <w:szCs w:val="20"/>
        </w:rPr>
      </w:pPr>
    </w:p>
    <w:p w14:paraId="61A375F2" w14:textId="77777777" w:rsidR="00857534" w:rsidRPr="00857534" w:rsidRDefault="00857534" w:rsidP="00857534">
      <w:pPr>
        <w:rPr>
          <w:rFonts w:ascii="Arial" w:hAnsi="Arial" w:cs="Arial"/>
          <w:b/>
          <w:szCs w:val="26"/>
        </w:rPr>
      </w:pPr>
      <w:r w:rsidRPr="00857534">
        <w:rPr>
          <w:rFonts w:ascii="Arial" w:hAnsi="Arial" w:cs="Arial"/>
          <w:b/>
          <w:szCs w:val="26"/>
        </w:rPr>
        <w:t>1 ks   Software - Interaktivní obsah pro učebny – uživatelská licence na 1 rok</w:t>
      </w:r>
    </w:p>
    <w:p w14:paraId="56F0AA84" w14:textId="77777777" w:rsidR="00857534" w:rsidRPr="00857534" w:rsidRDefault="00857534" w:rsidP="00857534">
      <w:pPr>
        <w:rPr>
          <w:rFonts w:ascii="Arial" w:hAnsi="Arial" w:cs="Arial"/>
          <w:sz w:val="20"/>
        </w:rPr>
      </w:pPr>
      <w:r w:rsidRPr="00857534">
        <w:rPr>
          <w:rFonts w:ascii="Arial" w:hAnsi="Arial" w:cs="Arial"/>
          <w:sz w:val="20"/>
        </w:rPr>
        <w:t>Prezentační software, optimalizovaný pro používání na vyučovacích hodinách prostřednictvím interaktivní</w:t>
      </w:r>
    </w:p>
    <w:p w14:paraId="69CA6F7B" w14:textId="77777777" w:rsidR="00857534" w:rsidRPr="00857534" w:rsidRDefault="00857534" w:rsidP="00857534">
      <w:pPr>
        <w:rPr>
          <w:rFonts w:ascii="Arial" w:hAnsi="Arial" w:cs="Arial"/>
          <w:sz w:val="20"/>
        </w:rPr>
      </w:pPr>
      <w:r w:rsidRPr="00857534">
        <w:rPr>
          <w:rFonts w:ascii="Arial" w:hAnsi="Arial" w:cs="Arial"/>
          <w:sz w:val="20"/>
        </w:rPr>
        <w:t xml:space="preserve">tabule. Učitelé a žáci v něm mohou připravovat prezentace, které se díky knihovně médií programu dají obohatit o různé 3D modely, vzdělávací videa, obrázky, úkoly nebo i o vlastní obsah. V softwaru </w:t>
      </w:r>
      <w:r w:rsidRPr="00857534">
        <w:rPr>
          <w:rFonts w:ascii="Arial" w:hAnsi="Arial" w:cs="Arial"/>
          <w:sz w:val="20"/>
        </w:rPr>
        <w:lastRenderedPageBreak/>
        <w:t xml:space="preserve">se nacházejí různé tematické aplikace, hry a 3D modely, které se vážou k jednotlivým předmětům základních škol, zároveň vzbuzují zájem žáků a pomáhají jim prohloubit získané poznatky. Prezentace a importované publikace lze doplnit o více než 1200 3D modelů. Modely lze vložit do publikací k příslušnému učivu a pak je přehrát na vyučovacích hodinách pomocí interaktivní tabule. Sw lze také používat na platformě on-line.  </w:t>
      </w:r>
    </w:p>
    <w:p w14:paraId="1623A03F" w14:textId="77777777" w:rsidR="00857534" w:rsidRPr="00857534" w:rsidRDefault="00857534" w:rsidP="00857534">
      <w:pPr>
        <w:rPr>
          <w:rFonts w:ascii="Arial" w:hAnsi="Arial" w:cs="Arial"/>
          <w:sz w:val="20"/>
        </w:rPr>
      </w:pPr>
      <w:r w:rsidRPr="00857534">
        <w:rPr>
          <w:rFonts w:ascii="Arial" w:hAnsi="Arial" w:cs="Arial"/>
          <w:sz w:val="20"/>
        </w:rPr>
        <w:t> </w:t>
      </w:r>
    </w:p>
    <w:p w14:paraId="6FC74D34" w14:textId="77777777" w:rsidR="00857534" w:rsidRPr="00857534" w:rsidRDefault="00857534" w:rsidP="00857534">
      <w:pPr>
        <w:rPr>
          <w:rFonts w:ascii="Arial" w:hAnsi="Arial" w:cs="Arial"/>
          <w:sz w:val="20"/>
          <w:szCs w:val="20"/>
        </w:rPr>
      </w:pPr>
    </w:p>
    <w:p w14:paraId="4BE9A632" w14:textId="77777777" w:rsidR="00857534" w:rsidRPr="00857534" w:rsidRDefault="00857534" w:rsidP="00857534">
      <w:pPr>
        <w:rPr>
          <w:rFonts w:ascii="Arial" w:hAnsi="Arial" w:cs="Arial"/>
          <w:sz w:val="20"/>
          <w:szCs w:val="20"/>
        </w:rPr>
      </w:pPr>
    </w:p>
    <w:p w14:paraId="5D99B1FD" w14:textId="77777777" w:rsidR="00857534" w:rsidRPr="00857534" w:rsidRDefault="00857534" w:rsidP="00857534">
      <w:pPr>
        <w:rPr>
          <w:rFonts w:ascii="Arial" w:hAnsi="Arial" w:cs="Arial"/>
          <w:b/>
          <w:szCs w:val="26"/>
        </w:rPr>
      </w:pPr>
      <w:r w:rsidRPr="00857534">
        <w:rPr>
          <w:rFonts w:ascii="Arial" w:hAnsi="Arial" w:cs="Arial"/>
          <w:b/>
          <w:szCs w:val="26"/>
        </w:rPr>
        <w:t xml:space="preserve">3 ks  Aktivní reproduktory, včetně instalace  </w:t>
      </w:r>
    </w:p>
    <w:p w14:paraId="6C4E3157" w14:textId="77777777" w:rsidR="00857534" w:rsidRPr="00857534" w:rsidRDefault="00857534" w:rsidP="00857534">
      <w:pPr>
        <w:rPr>
          <w:rFonts w:ascii="Arial" w:hAnsi="Arial" w:cs="Arial"/>
          <w:sz w:val="20"/>
        </w:rPr>
      </w:pPr>
      <w:r w:rsidRPr="00857534">
        <w:rPr>
          <w:rFonts w:ascii="Arial" w:hAnsi="Arial" w:cs="Arial"/>
          <w:sz w:val="20"/>
        </w:rPr>
        <w:t>Aktivní 3pásmové reproduktory v konfiguraci 2.0, celkový výkon min. 50 W (RMS), Frekvenční rozsah min. 60 Hz - 18 kHz, připojení: 1x sluchátkový výstup, 1x audio vstup, 1x RCA vstup. Instalace.</w:t>
      </w:r>
    </w:p>
    <w:p w14:paraId="0EC7CF2B" w14:textId="77777777" w:rsidR="00857534" w:rsidRPr="00857534" w:rsidRDefault="00857534" w:rsidP="00857534">
      <w:pPr>
        <w:rPr>
          <w:rFonts w:ascii="Arial" w:hAnsi="Arial" w:cs="Arial"/>
          <w:b/>
        </w:rPr>
      </w:pPr>
    </w:p>
    <w:p w14:paraId="22636224" w14:textId="77777777" w:rsidR="00857534" w:rsidRPr="00857534" w:rsidRDefault="00857534" w:rsidP="00857534">
      <w:pPr>
        <w:rPr>
          <w:rFonts w:ascii="Arial" w:hAnsi="Arial" w:cs="Arial"/>
          <w:b/>
        </w:rPr>
      </w:pPr>
    </w:p>
    <w:p w14:paraId="59B8B76C" w14:textId="77777777" w:rsidR="00857534" w:rsidRPr="00857534" w:rsidRDefault="00857534" w:rsidP="00857534">
      <w:pPr>
        <w:rPr>
          <w:rFonts w:ascii="Arial" w:hAnsi="Arial" w:cs="Arial"/>
          <w:b/>
          <w:szCs w:val="26"/>
        </w:rPr>
      </w:pPr>
      <w:r w:rsidRPr="00857534">
        <w:rPr>
          <w:rFonts w:ascii="Arial" w:hAnsi="Arial" w:cs="Arial"/>
          <w:b/>
          <w:szCs w:val="26"/>
        </w:rPr>
        <w:t>1 ks  Android PC</w:t>
      </w:r>
    </w:p>
    <w:p w14:paraId="1E619ADB" w14:textId="77777777" w:rsidR="00857534" w:rsidRPr="00857534" w:rsidRDefault="00857534" w:rsidP="00857534">
      <w:pPr>
        <w:rPr>
          <w:rFonts w:ascii="Arial" w:hAnsi="Arial" w:cs="Arial"/>
          <w:sz w:val="20"/>
          <w:szCs w:val="20"/>
        </w:rPr>
      </w:pPr>
      <w:r w:rsidRPr="00857534">
        <w:rPr>
          <w:rFonts w:ascii="Arial" w:hAnsi="Arial" w:cs="Arial"/>
          <w:sz w:val="20"/>
          <w:szCs w:val="20"/>
        </w:rPr>
        <w:t>Typ zařízení: OPS (Open pluggable Specification), operační systém Android 6.0 a vyšší, operační paměť min. 2GB, vnitřní paměť min. 16GB, připojení 2x USB-A 2.0, 1x USB-B, 1x HDMI, čtečka karet Micro SD, 1x LAN (RJ-45), Wi-Fi, Bluetooth, kompatibilita se zrcadlením mobilních zařízení Windows, MacOS, iOS, Chrome OS a Android</w:t>
      </w:r>
    </w:p>
    <w:p w14:paraId="36167459" w14:textId="77777777" w:rsidR="00D70A52" w:rsidRPr="00D70A52" w:rsidRDefault="00D70A52" w:rsidP="00D70A52">
      <w:pPr>
        <w:rPr>
          <w:sz w:val="20"/>
          <w:szCs w:val="20"/>
        </w:rPr>
      </w:pPr>
    </w:p>
    <w:p w14:paraId="08C14BDE" w14:textId="40F43C21" w:rsidR="005B2A11" w:rsidRDefault="005B2A11" w:rsidP="005B2A11">
      <w:pPr>
        <w:rPr>
          <w:rFonts w:ascii="Arial" w:hAnsi="Arial" w:cs="Arial"/>
          <w:color w:val="000000"/>
          <w:sz w:val="20"/>
          <w:szCs w:val="20"/>
        </w:rPr>
      </w:pPr>
    </w:p>
    <w:p w14:paraId="0E0F787F" w14:textId="77777777" w:rsidR="00EF0E7E" w:rsidRPr="00E41775" w:rsidRDefault="00EF0E7E" w:rsidP="00EF0E7E">
      <w:pPr>
        <w:pStyle w:val="Zkladntext"/>
        <w:numPr>
          <w:ilvl w:val="1"/>
          <w:numId w:val="2"/>
        </w:numPr>
        <w:spacing w:before="120" w:after="0"/>
        <w:ind w:left="567" w:hanging="567"/>
        <w:rPr>
          <w:rFonts w:ascii="Arial" w:hAnsi="Arial" w:cs="Arial"/>
          <w:sz w:val="20"/>
          <w:szCs w:val="20"/>
        </w:rPr>
      </w:pPr>
      <w:r w:rsidRPr="00E41775">
        <w:rPr>
          <w:rFonts w:ascii="Arial" w:hAnsi="Arial" w:cs="Arial"/>
          <w:sz w:val="20"/>
          <w:szCs w:val="20"/>
        </w:rPr>
        <w:t>Prodávající se zavazuje v této smlouvě specifikovaný předmět koupě dodat včas a řádně za podmínek uvedených v této smlouvě</w:t>
      </w:r>
      <w:r>
        <w:rPr>
          <w:rFonts w:ascii="Arial" w:hAnsi="Arial" w:cs="Arial"/>
          <w:sz w:val="20"/>
          <w:szCs w:val="20"/>
        </w:rPr>
        <w:t>.</w:t>
      </w:r>
    </w:p>
    <w:p w14:paraId="028E6B98" w14:textId="77777777" w:rsidR="00EF0E7E" w:rsidRDefault="00EF0E7E" w:rsidP="00EF0E7E">
      <w:pPr>
        <w:pStyle w:val="Zkladntext"/>
        <w:numPr>
          <w:ilvl w:val="1"/>
          <w:numId w:val="2"/>
        </w:numPr>
        <w:spacing w:before="120" w:after="0"/>
        <w:ind w:left="567" w:hanging="567"/>
        <w:rPr>
          <w:rFonts w:ascii="Arial" w:hAnsi="Arial" w:cs="Arial"/>
          <w:sz w:val="20"/>
          <w:szCs w:val="20"/>
        </w:rPr>
      </w:pPr>
      <w:r w:rsidRPr="00E41775">
        <w:rPr>
          <w:rFonts w:ascii="Arial" w:hAnsi="Arial" w:cs="Arial"/>
          <w:sz w:val="20"/>
          <w:szCs w:val="20"/>
        </w:rPr>
        <w:t>Kupující se zavazuje převzít tento předmět koupě a zaplatit za něj v této smlouvě sjednanou kupní cenu.</w:t>
      </w:r>
    </w:p>
    <w:p w14:paraId="2CC25653" w14:textId="77777777" w:rsidR="00EF0E7E" w:rsidRPr="007F22EB" w:rsidRDefault="00EF0E7E" w:rsidP="00EF0E7E">
      <w:pPr>
        <w:pStyle w:val="Normlnweb"/>
        <w:numPr>
          <w:ilvl w:val="0"/>
          <w:numId w:val="1"/>
        </w:numPr>
        <w:spacing w:before="240" w:beforeAutospacing="0" w:after="240" w:afterAutospacing="0"/>
        <w:ind w:left="1077" w:hanging="357"/>
        <w:jc w:val="center"/>
        <w:rPr>
          <w:rFonts w:ascii="Arial" w:hAnsi="Arial" w:cs="Arial"/>
          <w:b/>
          <w:bCs/>
        </w:rPr>
      </w:pPr>
      <w:r w:rsidRPr="007F22EB">
        <w:rPr>
          <w:rFonts w:ascii="Arial" w:hAnsi="Arial" w:cs="Arial"/>
          <w:b/>
          <w:bCs/>
        </w:rPr>
        <w:t xml:space="preserve">Cena předmětu dodávky </w:t>
      </w:r>
    </w:p>
    <w:p w14:paraId="36767929" w14:textId="77777777" w:rsidR="00EF0E7E" w:rsidRPr="00E41775" w:rsidRDefault="00EF0E7E" w:rsidP="00EF0E7E">
      <w:pPr>
        <w:pStyle w:val="Odstavecseseznamem"/>
        <w:numPr>
          <w:ilvl w:val="1"/>
          <w:numId w:val="1"/>
        </w:numPr>
        <w:spacing w:after="120"/>
        <w:ind w:left="567" w:hanging="567"/>
        <w:jc w:val="both"/>
        <w:rPr>
          <w:rFonts w:ascii="Arial" w:hAnsi="Arial" w:cs="Arial"/>
          <w:sz w:val="20"/>
          <w:szCs w:val="20"/>
        </w:rPr>
      </w:pPr>
      <w:r w:rsidRPr="00E41775">
        <w:rPr>
          <w:rFonts w:ascii="Arial" w:hAnsi="Arial" w:cs="Arial"/>
          <w:color w:val="000000"/>
          <w:sz w:val="20"/>
          <w:szCs w:val="20"/>
        </w:rPr>
        <w:t xml:space="preserve">Kupní cena byla stanovena dohodou smluvních stran jako nejvýše přípustná a v souladu s platnými cenovými předpisy. Obsahuje </w:t>
      </w:r>
      <w:r w:rsidRPr="00E41775">
        <w:rPr>
          <w:rFonts w:ascii="Arial" w:hAnsi="Arial" w:cs="Arial"/>
          <w:sz w:val="20"/>
          <w:szCs w:val="20"/>
        </w:rPr>
        <w:t xml:space="preserve">veškeré náklady spojené s dodávkou </w:t>
      </w:r>
      <w:r w:rsidRPr="00E41775">
        <w:rPr>
          <w:rFonts w:ascii="Arial" w:hAnsi="Arial" w:cs="Arial"/>
          <w:snapToGrid w:val="0"/>
          <w:sz w:val="20"/>
          <w:szCs w:val="20"/>
        </w:rPr>
        <w:t xml:space="preserve">předmětu </w:t>
      </w:r>
      <w:r w:rsidRPr="00E41775">
        <w:rPr>
          <w:rFonts w:ascii="Arial" w:hAnsi="Arial" w:cs="Arial"/>
          <w:sz w:val="20"/>
          <w:szCs w:val="20"/>
        </w:rPr>
        <w:t>koupě</w:t>
      </w:r>
      <w:r w:rsidRPr="00E41775" w:rsidDel="00F6637E">
        <w:rPr>
          <w:rFonts w:ascii="Arial" w:hAnsi="Arial" w:cs="Arial"/>
          <w:sz w:val="20"/>
          <w:szCs w:val="20"/>
        </w:rPr>
        <w:t xml:space="preserve"> </w:t>
      </w:r>
      <w:r w:rsidRPr="00E41775">
        <w:rPr>
          <w:rFonts w:ascii="Arial" w:hAnsi="Arial" w:cs="Arial"/>
          <w:sz w:val="20"/>
          <w:szCs w:val="20"/>
        </w:rPr>
        <w:t>na místo určení. Cenu lze překročit pouze z důvodu změny zákonné sazby DPH.</w:t>
      </w:r>
    </w:p>
    <w:p w14:paraId="7A12DD8D" w14:textId="77777777" w:rsidR="00EF0E7E" w:rsidRPr="00A63108" w:rsidRDefault="00EF0E7E" w:rsidP="00EF0E7E">
      <w:pPr>
        <w:pStyle w:val="Normlnweb"/>
        <w:spacing w:before="240" w:beforeAutospacing="0" w:after="120" w:afterAutospacing="0"/>
        <w:ind w:firstLine="567"/>
        <w:jc w:val="both"/>
        <w:rPr>
          <w:rFonts w:ascii="Arial" w:hAnsi="Arial" w:cs="Arial"/>
          <w:sz w:val="20"/>
          <w:szCs w:val="20"/>
          <w:u w:val="single"/>
        </w:rPr>
      </w:pPr>
      <w:r w:rsidRPr="00A63108">
        <w:rPr>
          <w:rFonts w:ascii="Arial" w:hAnsi="Arial" w:cs="Arial"/>
          <w:sz w:val="20"/>
          <w:szCs w:val="20"/>
          <w:u w:val="single"/>
        </w:rPr>
        <w:t>Celková cena dodávky:</w:t>
      </w:r>
    </w:p>
    <w:p w14:paraId="40CA6B40" w14:textId="6DDDD808" w:rsidR="00EF0E7E" w:rsidRPr="00E547AB" w:rsidRDefault="00EF0E7E" w:rsidP="00EF0E7E">
      <w:pPr>
        <w:pStyle w:val="Normlnweb"/>
        <w:spacing w:before="240" w:beforeAutospacing="0" w:after="120" w:afterAutospacing="0"/>
        <w:ind w:firstLine="567"/>
        <w:jc w:val="both"/>
        <w:rPr>
          <w:rFonts w:ascii="Arial" w:hAnsi="Arial" w:cs="Arial"/>
          <w:sz w:val="20"/>
          <w:szCs w:val="20"/>
        </w:rPr>
      </w:pPr>
      <w:r w:rsidRPr="00E547AB">
        <w:rPr>
          <w:rFonts w:ascii="Arial" w:hAnsi="Arial" w:cs="Arial"/>
          <w:sz w:val="20"/>
          <w:szCs w:val="20"/>
        </w:rPr>
        <w:t xml:space="preserve">Celková cena </w:t>
      </w:r>
      <w:r>
        <w:rPr>
          <w:rFonts w:ascii="Arial" w:hAnsi="Arial" w:cs="Arial"/>
          <w:sz w:val="20"/>
          <w:szCs w:val="20"/>
        </w:rPr>
        <w:t>s</w:t>
      </w:r>
      <w:r w:rsidRPr="00E547AB">
        <w:rPr>
          <w:rFonts w:ascii="Arial" w:hAnsi="Arial" w:cs="Arial"/>
          <w:sz w:val="20"/>
          <w:szCs w:val="20"/>
        </w:rPr>
        <w:t xml:space="preserve"> DPH činí:</w:t>
      </w:r>
      <w:r>
        <w:rPr>
          <w:rFonts w:ascii="Arial" w:hAnsi="Arial" w:cs="Arial"/>
          <w:sz w:val="20"/>
          <w:szCs w:val="20"/>
        </w:rPr>
        <w:tab/>
      </w:r>
      <w:r w:rsidRPr="00E547AB">
        <w:rPr>
          <w:rFonts w:ascii="Arial" w:hAnsi="Arial" w:cs="Arial"/>
          <w:sz w:val="20"/>
          <w:szCs w:val="20"/>
        </w:rPr>
        <w:t xml:space="preserve"> </w:t>
      </w:r>
      <w:r w:rsidR="008D5A22">
        <w:rPr>
          <w:rFonts w:ascii="Arial" w:hAnsi="Arial" w:cs="Arial"/>
          <w:sz w:val="20"/>
          <w:szCs w:val="20"/>
        </w:rPr>
        <w:t>352.957,-</w:t>
      </w:r>
      <w:r>
        <w:rPr>
          <w:rFonts w:ascii="Arial" w:hAnsi="Arial" w:cs="Arial"/>
          <w:sz w:val="20"/>
          <w:szCs w:val="20"/>
        </w:rPr>
        <w:t xml:space="preserve"> </w:t>
      </w:r>
      <w:r w:rsidRPr="00E547AB">
        <w:rPr>
          <w:rFonts w:ascii="Arial" w:hAnsi="Arial" w:cs="Arial"/>
          <w:sz w:val="20"/>
          <w:szCs w:val="20"/>
        </w:rPr>
        <w:t>Kč</w:t>
      </w:r>
    </w:p>
    <w:p w14:paraId="308147FF" w14:textId="51ED5A6E" w:rsidR="00EF0E7E" w:rsidRPr="00E547AB" w:rsidRDefault="00EF0E7E" w:rsidP="00EF0E7E">
      <w:pPr>
        <w:pStyle w:val="Normlnweb"/>
        <w:spacing w:before="240" w:beforeAutospacing="0" w:after="120" w:afterAutospacing="0"/>
        <w:ind w:firstLine="567"/>
        <w:jc w:val="both"/>
        <w:rPr>
          <w:rFonts w:ascii="Arial" w:hAnsi="Arial" w:cs="Arial"/>
          <w:sz w:val="20"/>
          <w:szCs w:val="20"/>
        </w:rPr>
      </w:pPr>
      <w:r w:rsidRPr="00E547AB">
        <w:rPr>
          <w:rFonts w:ascii="Arial" w:hAnsi="Arial" w:cs="Arial"/>
          <w:sz w:val="20"/>
          <w:szCs w:val="20"/>
        </w:rPr>
        <w:t>Celková cena bez DPH činí:</w:t>
      </w:r>
      <w:r>
        <w:rPr>
          <w:rFonts w:ascii="Arial" w:hAnsi="Arial" w:cs="Arial"/>
          <w:sz w:val="20"/>
          <w:szCs w:val="20"/>
        </w:rPr>
        <w:tab/>
      </w:r>
      <w:r w:rsidR="008D5A22">
        <w:rPr>
          <w:rFonts w:ascii="Arial" w:hAnsi="Arial" w:cs="Arial"/>
          <w:sz w:val="20"/>
          <w:szCs w:val="20"/>
        </w:rPr>
        <w:t>291.700,-</w:t>
      </w:r>
      <w:r>
        <w:rPr>
          <w:rFonts w:ascii="Arial" w:hAnsi="Arial" w:cs="Arial"/>
          <w:sz w:val="20"/>
          <w:szCs w:val="20"/>
        </w:rPr>
        <w:t xml:space="preserve"> </w:t>
      </w:r>
      <w:r w:rsidRPr="00E547AB">
        <w:rPr>
          <w:rFonts w:ascii="Arial" w:hAnsi="Arial" w:cs="Arial"/>
          <w:sz w:val="20"/>
          <w:szCs w:val="20"/>
        </w:rPr>
        <w:t>Kč</w:t>
      </w:r>
    </w:p>
    <w:p w14:paraId="6AB3E1FE" w14:textId="4E53AE59" w:rsidR="00EF0E7E" w:rsidRPr="00E547AB" w:rsidRDefault="00EF0E7E" w:rsidP="00EF0E7E">
      <w:pPr>
        <w:pStyle w:val="Normlnweb"/>
        <w:spacing w:before="240" w:beforeAutospacing="0" w:after="120" w:afterAutospacing="0"/>
        <w:ind w:firstLine="567"/>
        <w:jc w:val="both"/>
        <w:rPr>
          <w:rFonts w:ascii="Arial" w:hAnsi="Arial" w:cs="Arial"/>
          <w:sz w:val="20"/>
          <w:szCs w:val="20"/>
        </w:rPr>
      </w:pPr>
      <w:r w:rsidRPr="00E547AB">
        <w:rPr>
          <w:rFonts w:ascii="Arial" w:hAnsi="Arial" w:cs="Arial"/>
          <w:sz w:val="20"/>
          <w:szCs w:val="20"/>
        </w:rPr>
        <w:t>DPH 21%</w:t>
      </w:r>
      <w:r>
        <w:rPr>
          <w:rFonts w:ascii="Arial" w:hAnsi="Arial" w:cs="Arial"/>
          <w:sz w:val="20"/>
          <w:szCs w:val="20"/>
        </w:rPr>
        <w:t xml:space="preserve"> činí: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BE0690">
        <w:rPr>
          <w:rFonts w:ascii="Arial" w:hAnsi="Arial" w:cs="Arial"/>
          <w:sz w:val="20"/>
          <w:szCs w:val="20"/>
        </w:rPr>
        <w:t>61.257,-</w:t>
      </w:r>
      <w:r>
        <w:rPr>
          <w:rFonts w:ascii="Arial" w:hAnsi="Arial" w:cs="Arial"/>
          <w:sz w:val="20"/>
          <w:szCs w:val="20"/>
        </w:rPr>
        <w:t xml:space="preserve"> Kč</w:t>
      </w:r>
    </w:p>
    <w:p w14:paraId="2E8C0CF6" w14:textId="77777777" w:rsidR="00EF0E7E" w:rsidRPr="005B7091" w:rsidRDefault="00EF0E7E" w:rsidP="00EF0E7E">
      <w:pPr>
        <w:pStyle w:val="Odstavecseseznamem"/>
        <w:spacing w:after="120"/>
        <w:ind w:left="567"/>
        <w:jc w:val="both"/>
        <w:rPr>
          <w:rFonts w:ascii="Arial" w:hAnsi="Arial" w:cs="Arial"/>
          <w:color w:val="000000"/>
          <w:sz w:val="20"/>
          <w:szCs w:val="20"/>
        </w:rPr>
      </w:pPr>
    </w:p>
    <w:p w14:paraId="4DDA0485" w14:textId="77777777" w:rsidR="00EF0E7E" w:rsidRPr="007F22EB" w:rsidRDefault="00EF0E7E" w:rsidP="00EF0E7E">
      <w:pPr>
        <w:pStyle w:val="Normlnweb"/>
        <w:numPr>
          <w:ilvl w:val="0"/>
          <w:numId w:val="1"/>
        </w:numPr>
        <w:spacing w:before="240" w:beforeAutospacing="0" w:after="240" w:afterAutospacing="0"/>
        <w:ind w:left="1077" w:hanging="357"/>
        <w:jc w:val="center"/>
        <w:rPr>
          <w:rFonts w:ascii="Arial" w:hAnsi="Arial" w:cs="Arial"/>
          <w:b/>
          <w:bCs/>
        </w:rPr>
      </w:pPr>
      <w:r w:rsidRPr="007F22EB">
        <w:rPr>
          <w:rFonts w:ascii="Arial" w:hAnsi="Arial" w:cs="Arial"/>
          <w:b/>
          <w:bCs/>
        </w:rPr>
        <w:t>Platební podmínky</w:t>
      </w:r>
    </w:p>
    <w:p w14:paraId="3FEC4346" w14:textId="3A5E3D41" w:rsidR="00EF0E7E" w:rsidRPr="00E41775"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E41775">
        <w:rPr>
          <w:rFonts w:ascii="Arial" w:hAnsi="Arial" w:cs="Arial"/>
          <w:color w:val="000000"/>
          <w:sz w:val="20"/>
          <w:szCs w:val="20"/>
        </w:rPr>
        <w:t>Kupující je povinen zaplatit za dodaný předmět koupě</w:t>
      </w:r>
      <w:r w:rsidRPr="00E41775" w:rsidDel="00F6637E">
        <w:rPr>
          <w:rFonts w:ascii="Arial" w:hAnsi="Arial" w:cs="Arial"/>
          <w:color w:val="000000"/>
          <w:sz w:val="20"/>
          <w:szCs w:val="20"/>
        </w:rPr>
        <w:t xml:space="preserve"> </w:t>
      </w:r>
      <w:r w:rsidRPr="00E41775">
        <w:rPr>
          <w:rFonts w:ascii="Arial" w:hAnsi="Arial" w:cs="Arial"/>
          <w:color w:val="000000"/>
          <w:sz w:val="20"/>
          <w:szCs w:val="20"/>
        </w:rPr>
        <w:t xml:space="preserve">kupní cenu uvedenou v čl. II této smlouvy na základě daňového dokladu – faktury zaslané prodávajícím na adresu kupujícího. </w:t>
      </w:r>
      <w:r w:rsidRPr="00E41775">
        <w:rPr>
          <w:rFonts w:ascii="Arial" w:hAnsi="Arial" w:cs="Arial"/>
          <w:b/>
          <w:color w:val="000000"/>
          <w:sz w:val="20"/>
          <w:szCs w:val="20"/>
        </w:rPr>
        <w:t xml:space="preserve">Splatnost faktury je </w:t>
      </w:r>
      <w:r w:rsidR="00D70A52">
        <w:rPr>
          <w:rFonts w:ascii="Arial" w:hAnsi="Arial" w:cs="Arial"/>
          <w:b/>
          <w:color w:val="000000"/>
          <w:sz w:val="20"/>
          <w:szCs w:val="20"/>
        </w:rPr>
        <w:t>14</w:t>
      </w:r>
      <w:r w:rsidRPr="00E41775">
        <w:rPr>
          <w:rFonts w:ascii="Arial" w:hAnsi="Arial" w:cs="Arial"/>
          <w:b/>
          <w:color w:val="000000"/>
          <w:sz w:val="20"/>
          <w:szCs w:val="20"/>
        </w:rPr>
        <w:t xml:space="preserve"> dnů.</w:t>
      </w:r>
      <w:r w:rsidRPr="00E41775">
        <w:rPr>
          <w:rFonts w:ascii="Arial" w:hAnsi="Arial" w:cs="Arial"/>
          <w:color w:val="000000"/>
          <w:sz w:val="20"/>
          <w:szCs w:val="20"/>
        </w:rPr>
        <w:t xml:space="preserve"> Faktura musí obsahovat všechny náležitosti řádného daňového a účetního dokladu ve smyslu příslušných právních předpisů.</w:t>
      </w:r>
    </w:p>
    <w:p w14:paraId="65DDAFEA"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V případě, že faktura nebude mít odpovídající náležitosti, je kupující oprávněn zaslat ji ve lhůtě splatnosti zpět prodávajícímu k doplnění či úpravě, aniž se dostane do prodlení se splatností – lhůta splatnosti počíná běžet znovu od opětovného doručení doplněného nebo opraveného dokladu kupujícímu.</w:t>
      </w:r>
    </w:p>
    <w:p w14:paraId="04B29BE6"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Prodávající se zavazuje vystavit po dodání předmětu koupě daňový doklad do 15 dnů ode dne uskutečnění zdanitelného plnění, přičemž plnění se považuje za uskutečněné dnem převzetí předmětu koupě kupujícím a oboustranným podepsáním dodacího listu vystaveného prodávajícím.</w:t>
      </w:r>
    </w:p>
    <w:p w14:paraId="53136BA5" w14:textId="5EDDA620"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E547AB">
        <w:rPr>
          <w:rFonts w:ascii="Arial" w:hAnsi="Arial" w:cs="Arial"/>
          <w:color w:val="000000"/>
          <w:sz w:val="20"/>
          <w:szCs w:val="20"/>
        </w:rPr>
        <w:t>Zhotovitel odpovídá objednateli za škody vzniklé nedodržením těchto povinností.</w:t>
      </w:r>
    </w:p>
    <w:p w14:paraId="1BE5BA96" w14:textId="3EA1799F" w:rsidR="00D70A52" w:rsidRPr="00D70A52" w:rsidRDefault="00D70A52" w:rsidP="00D70A52">
      <w:pPr>
        <w:ind w:left="567" w:right="-711" w:hanging="567"/>
        <w:rPr>
          <w:rFonts w:ascii="Arial" w:hAnsi="Arial" w:cs="Arial"/>
          <w:sz w:val="20"/>
          <w:szCs w:val="20"/>
        </w:rPr>
      </w:pPr>
      <w:r w:rsidRPr="00D70A52">
        <w:rPr>
          <w:rFonts w:ascii="Arial" w:hAnsi="Arial" w:cs="Arial"/>
          <w:sz w:val="20"/>
          <w:szCs w:val="20"/>
        </w:rPr>
        <w:lastRenderedPageBreak/>
        <w:t>3.5</w:t>
      </w:r>
      <w:r>
        <w:rPr>
          <w:rFonts w:ascii="Arial" w:hAnsi="Arial" w:cs="Arial"/>
          <w:i/>
          <w:sz w:val="20"/>
          <w:szCs w:val="20"/>
        </w:rPr>
        <w:t>.</w:t>
      </w:r>
      <w:r>
        <w:rPr>
          <w:rFonts w:ascii="Arial" w:hAnsi="Arial" w:cs="Arial"/>
          <w:i/>
          <w:sz w:val="20"/>
          <w:szCs w:val="20"/>
        </w:rPr>
        <w:tab/>
      </w:r>
      <w:r w:rsidRPr="00D70A52">
        <w:rPr>
          <w:rFonts w:ascii="Arial" w:hAnsi="Arial" w:cs="Arial"/>
          <w:sz w:val="20"/>
          <w:szCs w:val="20"/>
        </w:rPr>
        <w:t>Předmět plnění bude hrazen z dotačního programu: Projekt MS2014+</w:t>
      </w:r>
      <w:r w:rsidRPr="00D70A52">
        <w:rPr>
          <w:rFonts w:ascii="Arial" w:hAnsi="Arial" w:cs="Arial"/>
          <w:sz w:val="20"/>
          <w:szCs w:val="20"/>
          <w:vertAlign w:val="superscript"/>
        </w:rPr>
        <w:t>1</w:t>
      </w:r>
      <w:r w:rsidRPr="00D70A52">
        <w:rPr>
          <w:rFonts w:ascii="Arial" w:hAnsi="Arial" w:cs="Arial"/>
          <w:sz w:val="20"/>
          <w:szCs w:val="20"/>
        </w:rPr>
        <w:t>:, s registračním číslem projektu CZ.02.3.X/0.0/0.0/18_063/0014125, Inkluze II v ZŠ Přerov Hranická.</w:t>
      </w:r>
    </w:p>
    <w:p w14:paraId="11A58B2A" w14:textId="77777777" w:rsidR="00D70A52" w:rsidRPr="00D70A52" w:rsidRDefault="00D70A52" w:rsidP="00D70A52">
      <w:pPr>
        <w:pStyle w:val="Odstavecseseznamem"/>
        <w:spacing w:after="120"/>
        <w:ind w:left="567"/>
        <w:contextualSpacing w:val="0"/>
        <w:jc w:val="both"/>
        <w:rPr>
          <w:rFonts w:ascii="Arial" w:hAnsi="Arial" w:cs="Arial"/>
          <w:color w:val="000000"/>
          <w:sz w:val="20"/>
          <w:szCs w:val="20"/>
        </w:rPr>
      </w:pPr>
    </w:p>
    <w:p w14:paraId="2B156F69" w14:textId="288664FE" w:rsidR="00EF0E7E" w:rsidRDefault="00D70A52" w:rsidP="00857534">
      <w:pPr>
        <w:spacing w:after="120"/>
        <w:jc w:val="both"/>
        <w:rPr>
          <w:rFonts w:ascii="Arial" w:hAnsi="Arial" w:cs="Arial"/>
          <w:color w:val="000000"/>
          <w:sz w:val="20"/>
          <w:szCs w:val="20"/>
        </w:rPr>
      </w:pPr>
      <w:r w:rsidRPr="00D70A52">
        <w:rPr>
          <w:rFonts w:ascii="Arial" w:hAnsi="Arial" w:cs="Arial"/>
          <w:color w:val="000000"/>
          <w:sz w:val="20"/>
          <w:szCs w:val="20"/>
        </w:rPr>
        <w:t xml:space="preserve">  </w:t>
      </w:r>
    </w:p>
    <w:p w14:paraId="705FDA25" w14:textId="77777777" w:rsidR="00EF0E7E" w:rsidRPr="007F22EB" w:rsidRDefault="00EF0E7E" w:rsidP="00EF0E7E">
      <w:pPr>
        <w:pStyle w:val="Normlnweb"/>
        <w:numPr>
          <w:ilvl w:val="0"/>
          <w:numId w:val="1"/>
        </w:numPr>
        <w:spacing w:before="240" w:beforeAutospacing="0" w:after="240" w:afterAutospacing="0"/>
        <w:ind w:left="1077" w:hanging="357"/>
        <w:jc w:val="center"/>
        <w:rPr>
          <w:rFonts w:ascii="Arial" w:hAnsi="Arial" w:cs="Arial"/>
          <w:b/>
          <w:bCs/>
        </w:rPr>
      </w:pPr>
      <w:r w:rsidRPr="007F22EB">
        <w:rPr>
          <w:rFonts w:ascii="Arial" w:hAnsi="Arial" w:cs="Arial"/>
          <w:b/>
          <w:bCs/>
        </w:rPr>
        <w:t>Dodací lhůta</w:t>
      </w:r>
      <w:r>
        <w:rPr>
          <w:rFonts w:ascii="Arial" w:hAnsi="Arial" w:cs="Arial"/>
          <w:b/>
          <w:bCs/>
        </w:rPr>
        <w:t>, místo plnění</w:t>
      </w:r>
    </w:p>
    <w:p w14:paraId="2840B6D4" w14:textId="3BDF9F7E" w:rsidR="00EF0E7E" w:rsidRPr="00E41775" w:rsidRDefault="00EF0E7E" w:rsidP="00EF0E7E">
      <w:pPr>
        <w:pStyle w:val="Odstavecseseznamem"/>
        <w:numPr>
          <w:ilvl w:val="1"/>
          <w:numId w:val="1"/>
        </w:numPr>
        <w:spacing w:after="120"/>
        <w:ind w:left="567" w:hanging="567"/>
        <w:contextualSpacing w:val="0"/>
        <w:jc w:val="both"/>
        <w:rPr>
          <w:rFonts w:ascii="Arial" w:hAnsi="Arial" w:cs="Arial"/>
          <w:b/>
          <w:color w:val="000000"/>
          <w:sz w:val="20"/>
          <w:szCs w:val="20"/>
        </w:rPr>
      </w:pPr>
      <w:r w:rsidRPr="00E41775">
        <w:rPr>
          <w:rFonts w:ascii="Arial" w:hAnsi="Arial" w:cs="Arial"/>
          <w:color w:val="000000"/>
          <w:sz w:val="20"/>
          <w:szCs w:val="20"/>
        </w:rPr>
        <w:t xml:space="preserve">Prodávající je povinen dodat kupujícímu předmět koupě dle této smlouvy ve lhůtě </w:t>
      </w:r>
      <w:r w:rsidRPr="00E41775">
        <w:rPr>
          <w:rFonts w:ascii="Arial" w:hAnsi="Arial" w:cs="Arial"/>
          <w:b/>
          <w:color w:val="000000"/>
          <w:sz w:val="20"/>
          <w:szCs w:val="20"/>
        </w:rPr>
        <w:t xml:space="preserve">do </w:t>
      </w:r>
      <w:r w:rsidR="00A913E7">
        <w:rPr>
          <w:rFonts w:ascii="Arial" w:hAnsi="Arial" w:cs="Arial"/>
          <w:b/>
          <w:color w:val="000000"/>
          <w:sz w:val="20"/>
          <w:szCs w:val="20"/>
        </w:rPr>
        <w:t>10</w:t>
      </w:r>
      <w:r w:rsidR="00A97646">
        <w:rPr>
          <w:rFonts w:ascii="Arial" w:hAnsi="Arial" w:cs="Arial"/>
          <w:b/>
          <w:color w:val="000000"/>
          <w:sz w:val="20"/>
          <w:szCs w:val="20"/>
        </w:rPr>
        <w:t xml:space="preserve">. </w:t>
      </w:r>
      <w:r w:rsidR="00A913E7">
        <w:rPr>
          <w:rFonts w:ascii="Arial" w:hAnsi="Arial" w:cs="Arial"/>
          <w:b/>
          <w:color w:val="000000"/>
          <w:sz w:val="20"/>
          <w:szCs w:val="20"/>
        </w:rPr>
        <w:t>12</w:t>
      </w:r>
      <w:r w:rsidR="00A97646">
        <w:rPr>
          <w:rFonts w:ascii="Arial" w:hAnsi="Arial" w:cs="Arial"/>
          <w:b/>
          <w:color w:val="000000"/>
          <w:sz w:val="20"/>
          <w:szCs w:val="20"/>
        </w:rPr>
        <w:t>. 2021.</w:t>
      </w:r>
    </w:p>
    <w:p w14:paraId="55B2A062" w14:textId="77777777" w:rsidR="00EF0E7E" w:rsidRPr="00E41775"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E41775">
        <w:rPr>
          <w:rFonts w:ascii="Arial" w:hAnsi="Arial" w:cs="Arial"/>
          <w:color w:val="000000"/>
          <w:sz w:val="20"/>
          <w:szCs w:val="20"/>
        </w:rPr>
        <w:t xml:space="preserve">Prodávající se zavazuje informovat kontaktní osobu kupujícího </w:t>
      </w:r>
      <w:r>
        <w:rPr>
          <w:rFonts w:ascii="Arial" w:hAnsi="Arial" w:cs="Arial"/>
          <w:color w:val="000000"/>
          <w:sz w:val="20"/>
          <w:szCs w:val="20"/>
        </w:rPr>
        <w:t>viz kontakty v bodě 6.4.</w:t>
      </w:r>
      <w:r w:rsidRPr="00E41775">
        <w:rPr>
          <w:rFonts w:ascii="Arial" w:hAnsi="Arial" w:cs="Arial"/>
          <w:color w:val="000000"/>
          <w:sz w:val="20"/>
          <w:szCs w:val="20"/>
        </w:rPr>
        <w:t xml:space="preserve"> smlouvy </w:t>
      </w:r>
      <w:r>
        <w:rPr>
          <w:rFonts w:ascii="Arial" w:hAnsi="Arial" w:cs="Arial"/>
          <w:color w:val="000000"/>
          <w:sz w:val="20"/>
          <w:szCs w:val="20"/>
        </w:rPr>
        <w:t>a sjednat</w:t>
      </w:r>
      <w:r w:rsidRPr="00E41775">
        <w:rPr>
          <w:rFonts w:ascii="Arial" w:hAnsi="Arial" w:cs="Arial"/>
          <w:color w:val="000000"/>
          <w:sz w:val="20"/>
          <w:szCs w:val="20"/>
        </w:rPr>
        <w:t xml:space="preserve"> přesn</w:t>
      </w:r>
      <w:r>
        <w:rPr>
          <w:rFonts w:ascii="Arial" w:hAnsi="Arial" w:cs="Arial"/>
          <w:color w:val="000000"/>
          <w:sz w:val="20"/>
          <w:szCs w:val="20"/>
        </w:rPr>
        <w:t xml:space="preserve">ý </w:t>
      </w:r>
      <w:r w:rsidRPr="00E41775">
        <w:rPr>
          <w:rFonts w:ascii="Arial" w:hAnsi="Arial" w:cs="Arial"/>
          <w:color w:val="000000"/>
          <w:sz w:val="20"/>
          <w:szCs w:val="20"/>
        </w:rPr>
        <w:t xml:space="preserve">termín dodání předmětu koupě. </w:t>
      </w:r>
    </w:p>
    <w:p w14:paraId="40BFA060" w14:textId="06038926" w:rsidR="00EF0E7E" w:rsidRDefault="00EF0E7E" w:rsidP="00EF0E7E">
      <w:pPr>
        <w:pStyle w:val="Odstavecseseznamem"/>
        <w:numPr>
          <w:ilvl w:val="1"/>
          <w:numId w:val="1"/>
        </w:numPr>
        <w:spacing w:after="120"/>
        <w:ind w:left="567" w:hanging="567"/>
        <w:contextualSpacing w:val="0"/>
        <w:jc w:val="both"/>
        <w:rPr>
          <w:rFonts w:ascii="Arial" w:hAnsi="Arial" w:cs="Arial"/>
          <w:b/>
          <w:color w:val="000000"/>
          <w:sz w:val="20"/>
          <w:szCs w:val="20"/>
        </w:rPr>
      </w:pPr>
      <w:r w:rsidRPr="00E41775">
        <w:rPr>
          <w:rFonts w:ascii="Arial" w:hAnsi="Arial" w:cs="Arial"/>
          <w:b/>
          <w:color w:val="000000"/>
          <w:sz w:val="20"/>
          <w:szCs w:val="20"/>
        </w:rPr>
        <w:t xml:space="preserve">Místem plnění je </w:t>
      </w:r>
      <w:r w:rsidR="00000750" w:rsidRPr="00000750">
        <w:rPr>
          <w:rFonts w:ascii="Arial" w:hAnsi="Arial" w:cs="Arial"/>
          <w:b/>
          <w:color w:val="000000"/>
          <w:sz w:val="20"/>
          <w:szCs w:val="20"/>
        </w:rPr>
        <w:t>Základní škola J. A. Komenského a Mateřská škola, Přerov - Předmostí, Hranická 14</w:t>
      </w:r>
      <w:r w:rsidRPr="00E41775">
        <w:rPr>
          <w:rFonts w:ascii="Arial" w:hAnsi="Arial" w:cs="Arial"/>
          <w:b/>
          <w:color w:val="000000"/>
          <w:sz w:val="20"/>
          <w:szCs w:val="20"/>
        </w:rPr>
        <w:t>.</w:t>
      </w:r>
    </w:p>
    <w:p w14:paraId="12785560" w14:textId="77777777" w:rsidR="00EF0E7E" w:rsidRDefault="00EF0E7E" w:rsidP="00EF0E7E">
      <w:pPr>
        <w:pStyle w:val="Odstavecseseznamem"/>
        <w:spacing w:after="120"/>
        <w:ind w:left="567"/>
        <w:contextualSpacing w:val="0"/>
        <w:jc w:val="both"/>
        <w:rPr>
          <w:rFonts w:ascii="Arial" w:hAnsi="Arial" w:cs="Arial"/>
          <w:b/>
          <w:color w:val="000000"/>
          <w:sz w:val="20"/>
          <w:szCs w:val="20"/>
        </w:rPr>
      </w:pPr>
    </w:p>
    <w:p w14:paraId="2D6FF6D4" w14:textId="77777777" w:rsidR="00EF0E7E" w:rsidRPr="007F22EB" w:rsidRDefault="00EF0E7E" w:rsidP="00EF0E7E">
      <w:pPr>
        <w:pStyle w:val="Normlnweb"/>
        <w:numPr>
          <w:ilvl w:val="0"/>
          <w:numId w:val="1"/>
        </w:numPr>
        <w:spacing w:before="240" w:beforeAutospacing="0" w:after="240" w:afterAutospacing="0"/>
        <w:ind w:left="1077" w:hanging="357"/>
        <w:jc w:val="center"/>
        <w:rPr>
          <w:rFonts w:ascii="Arial" w:hAnsi="Arial" w:cs="Arial"/>
          <w:b/>
          <w:bCs/>
        </w:rPr>
      </w:pPr>
      <w:r w:rsidRPr="007F22EB">
        <w:rPr>
          <w:rFonts w:ascii="Arial" w:hAnsi="Arial" w:cs="Arial"/>
          <w:b/>
          <w:bCs/>
        </w:rPr>
        <w:t>Realizace předmětu smlouvy</w:t>
      </w:r>
    </w:p>
    <w:p w14:paraId="3B5CEA46"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 xml:space="preserve">Vlastnictví k předmětu koupě přejde na kupujícího úplným zaplacením kupní ceny, </w:t>
      </w:r>
      <w:r>
        <w:rPr>
          <w:rFonts w:ascii="Arial" w:hAnsi="Arial" w:cs="Arial"/>
          <w:color w:val="000000"/>
          <w:sz w:val="20"/>
          <w:szCs w:val="20"/>
        </w:rPr>
        <w:t>tj. připsáním celé částky rovnající se kupní ceně uvedené v čl. II této smlouvy na účet prodávajícího. N</w:t>
      </w:r>
      <w:r w:rsidRPr="007F22EB">
        <w:rPr>
          <w:rFonts w:ascii="Arial" w:hAnsi="Arial" w:cs="Arial"/>
          <w:color w:val="000000"/>
          <w:sz w:val="20"/>
          <w:szCs w:val="20"/>
        </w:rPr>
        <w:t>ebezpečí škody na předmětu koupě přechází na kupujícího okamžikem jeho převzetí od prodávajícího.</w:t>
      </w:r>
    </w:p>
    <w:p w14:paraId="76944F4D"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Prodávající se zavazuje dodat předmět koupě</w:t>
      </w:r>
      <w:r w:rsidRPr="007F22EB" w:rsidDel="00F6637E">
        <w:rPr>
          <w:rFonts w:ascii="Arial" w:hAnsi="Arial" w:cs="Arial"/>
          <w:color w:val="000000"/>
          <w:sz w:val="20"/>
          <w:szCs w:val="20"/>
        </w:rPr>
        <w:t xml:space="preserve"> </w:t>
      </w:r>
      <w:r w:rsidRPr="007F22EB">
        <w:rPr>
          <w:rFonts w:ascii="Arial" w:hAnsi="Arial" w:cs="Arial"/>
          <w:color w:val="000000"/>
          <w:sz w:val="20"/>
          <w:szCs w:val="20"/>
        </w:rPr>
        <w:t>bezplatně do místa určeného kupujícím. Kupující je povinen poskytnout k tomuto prodávajícímu náležitou součinnost. Dodání předmětu koupě</w:t>
      </w:r>
      <w:r w:rsidRPr="007F22EB" w:rsidDel="00F6637E">
        <w:rPr>
          <w:rFonts w:ascii="Arial" w:hAnsi="Arial" w:cs="Arial"/>
          <w:color w:val="000000"/>
          <w:sz w:val="20"/>
          <w:szCs w:val="20"/>
        </w:rPr>
        <w:t xml:space="preserve"> </w:t>
      </w:r>
      <w:r w:rsidRPr="007F22EB">
        <w:rPr>
          <w:rFonts w:ascii="Arial" w:hAnsi="Arial" w:cs="Arial"/>
          <w:color w:val="000000"/>
          <w:sz w:val="20"/>
          <w:szCs w:val="20"/>
        </w:rPr>
        <w:t xml:space="preserve">se uskuteční jeho předáním a převzetím na základě </w:t>
      </w:r>
      <w:r>
        <w:rPr>
          <w:rFonts w:ascii="Arial" w:hAnsi="Arial" w:cs="Arial"/>
          <w:color w:val="000000"/>
          <w:sz w:val="20"/>
          <w:szCs w:val="20"/>
        </w:rPr>
        <w:t>dodacího listu.</w:t>
      </w:r>
    </w:p>
    <w:p w14:paraId="32B32EF1"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Pr>
          <w:rFonts w:ascii="Arial" w:hAnsi="Arial" w:cs="Arial"/>
          <w:color w:val="000000"/>
          <w:sz w:val="20"/>
          <w:szCs w:val="20"/>
        </w:rPr>
        <w:t>Kupující provede kontrolu zboží při dodání a převezme zboží, které neobsahuje vady. Pokud zboží neodpovídá specifikaci uvedené v čl. I. této smlouvy, je poškozeno nebo jsou porušeny originální obaly zboží, není kupující povinen toto zboží převzít. Smluvní strany jsou v tomto případě povinny vyhotovit a podepsat protokol, který bude obsahovat soupis všech vad zjištěných při dodání zboží kupujícím. Prodávající je povinen do 7 dnů od podpisu tohoto protokolu dodat zboží nové, nahrazující nepřevzaté vadné nebo chybějící zboží.</w:t>
      </w:r>
    </w:p>
    <w:p w14:paraId="1F1C91AB" w14:textId="77777777" w:rsidR="00EF0E7E" w:rsidRDefault="00EF0E7E" w:rsidP="00EF0E7E">
      <w:pPr>
        <w:pStyle w:val="Odstavecseseznamem"/>
        <w:spacing w:after="120"/>
        <w:ind w:left="567"/>
        <w:contextualSpacing w:val="0"/>
        <w:jc w:val="both"/>
        <w:rPr>
          <w:rFonts w:ascii="Arial" w:hAnsi="Arial" w:cs="Arial"/>
          <w:color w:val="000000"/>
          <w:sz w:val="20"/>
          <w:szCs w:val="20"/>
        </w:rPr>
      </w:pPr>
    </w:p>
    <w:p w14:paraId="260D16DA" w14:textId="77777777" w:rsidR="00EF0E7E" w:rsidRDefault="00EF0E7E" w:rsidP="00EF0E7E">
      <w:pPr>
        <w:pStyle w:val="Normlnweb"/>
        <w:numPr>
          <w:ilvl w:val="0"/>
          <w:numId w:val="1"/>
        </w:numPr>
        <w:spacing w:before="240" w:beforeAutospacing="0" w:after="240" w:afterAutospacing="0"/>
        <w:ind w:left="1077" w:hanging="357"/>
        <w:jc w:val="center"/>
        <w:rPr>
          <w:rFonts w:ascii="Arial" w:hAnsi="Arial" w:cs="Arial"/>
          <w:b/>
          <w:bCs/>
        </w:rPr>
      </w:pPr>
      <w:r w:rsidRPr="00D277A4">
        <w:rPr>
          <w:rFonts w:ascii="Arial" w:hAnsi="Arial" w:cs="Arial"/>
          <w:b/>
          <w:bCs/>
        </w:rPr>
        <w:t>Záruční a servisní podmínky</w:t>
      </w:r>
      <w:r w:rsidRPr="00243806">
        <w:rPr>
          <w:rFonts w:ascii="Arial" w:hAnsi="Arial" w:cs="Arial"/>
          <w:b/>
          <w:bCs/>
        </w:rPr>
        <w:t xml:space="preserve"> </w:t>
      </w:r>
    </w:p>
    <w:p w14:paraId="5F3278D8" w14:textId="77777777" w:rsidR="00EF0E7E" w:rsidRPr="00D70F15" w:rsidRDefault="00EF0E7E" w:rsidP="00EF0E7E">
      <w:pPr>
        <w:pStyle w:val="Odstavecseseznamem"/>
        <w:numPr>
          <w:ilvl w:val="0"/>
          <w:numId w:val="3"/>
        </w:numPr>
        <w:spacing w:after="120"/>
        <w:ind w:left="425" w:hanging="425"/>
        <w:contextualSpacing w:val="0"/>
        <w:jc w:val="both"/>
        <w:rPr>
          <w:rFonts w:ascii="Arial" w:hAnsi="Arial" w:cs="Arial"/>
          <w:color w:val="000000"/>
          <w:sz w:val="20"/>
          <w:szCs w:val="20"/>
        </w:rPr>
      </w:pPr>
      <w:r w:rsidRPr="00D70F15">
        <w:rPr>
          <w:rFonts w:ascii="Arial" w:hAnsi="Arial" w:cs="Arial"/>
          <w:color w:val="000000"/>
          <w:sz w:val="20"/>
          <w:szCs w:val="20"/>
        </w:rPr>
        <w:t xml:space="preserve">Prodávající zaručuje kupujícímu, že předmět koupě má vlastnosti deklarované v technické dokumentaci. </w:t>
      </w:r>
      <w:r w:rsidRPr="009D2A96">
        <w:rPr>
          <w:rFonts w:ascii="Arial" w:hAnsi="Arial" w:cs="Arial"/>
          <w:color w:val="000000"/>
          <w:sz w:val="20"/>
          <w:szCs w:val="20"/>
        </w:rPr>
        <w:t xml:space="preserve">Prodávající </w:t>
      </w:r>
      <w:r w:rsidRPr="00DD3326">
        <w:rPr>
          <w:rFonts w:ascii="Arial" w:hAnsi="Arial" w:cs="Arial"/>
          <w:color w:val="000000"/>
          <w:sz w:val="20"/>
          <w:szCs w:val="20"/>
        </w:rPr>
        <w:t xml:space="preserve">garantuje, že všechen dodaný HW má prohlášení o shodě, je v souladu s platnými českými i evropskými normami (např. 2002/95/EC, 2004/108/EEC, atd.) a je určen pro český trh. Prohlášení výrobce o shodě </w:t>
      </w:r>
      <w:r>
        <w:rPr>
          <w:rFonts w:ascii="Arial" w:hAnsi="Arial" w:cs="Arial"/>
          <w:color w:val="000000"/>
          <w:sz w:val="20"/>
          <w:szCs w:val="20"/>
        </w:rPr>
        <w:t>dodá prodávající na</w:t>
      </w:r>
      <w:r w:rsidRPr="00DD3326">
        <w:rPr>
          <w:rFonts w:ascii="Arial" w:hAnsi="Arial" w:cs="Arial"/>
          <w:color w:val="000000"/>
          <w:sz w:val="20"/>
          <w:szCs w:val="20"/>
        </w:rPr>
        <w:t xml:space="preserve"> vyžádání.</w:t>
      </w:r>
    </w:p>
    <w:p w14:paraId="2E52D388" w14:textId="77777777" w:rsidR="00EF0E7E" w:rsidRPr="00D70F15" w:rsidRDefault="00EF0E7E" w:rsidP="00EF0E7E">
      <w:pPr>
        <w:pStyle w:val="Odstavecseseznamem"/>
        <w:numPr>
          <w:ilvl w:val="0"/>
          <w:numId w:val="3"/>
        </w:numPr>
        <w:spacing w:after="120"/>
        <w:ind w:left="425" w:hanging="425"/>
        <w:contextualSpacing w:val="0"/>
        <w:jc w:val="both"/>
        <w:rPr>
          <w:rFonts w:ascii="Arial" w:hAnsi="Arial" w:cs="Arial"/>
          <w:color w:val="000000"/>
          <w:sz w:val="20"/>
          <w:szCs w:val="20"/>
        </w:rPr>
      </w:pPr>
      <w:r w:rsidRPr="00D70F15">
        <w:rPr>
          <w:rFonts w:ascii="Arial" w:hAnsi="Arial" w:cs="Arial"/>
          <w:color w:val="000000"/>
          <w:sz w:val="20"/>
          <w:szCs w:val="20"/>
        </w:rPr>
        <w:t>Prodávající poskytuje kupujícímu záruku za jakost předmětu koupě spočívající v tom, že předmět koupě bude po záruční dobu způsobilý pro použití k jeho obvyklým účelům a zachová si obvyklé vlastnosti.</w:t>
      </w:r>
    </w:p>
    <w:p w14:paraId="3A89D2D0" w14:textId="77777777" w:rsidR="00EF0E7E" w:rsidRPr="00D70F15" w:rsidRDefault="00EF0E7E" w:rsidP="00EF0E7E">
      <w:pPr>
        <w:pStyle w:val="Odstavecseseznamem"/>
        <w:numPr>
          <w:ilvl w:val="0"/>
          <w:numId w:val="3"/>
        </w:numPr>
        <w:ind w:left="425" w:hanging="425"/>
        <w:contextualSpacing w:val="0"/>
        <w:jc w:val="both"/>
        <w:rPr>
          <w:rFonts w:ascii="Arial" w:hAnsi="Arial" w:cs="Arial"/>
          <w:color w:val="000000"/>
          <w:sz w:val="20"/>
          <w:szCs w:val="20"/>
        </w:rPr>
      </w:pPr>
      <w:r w:rsidRPr="00D70F15">
        <w:rPr>
          <w:rFonts w:ascii="Arial" w:hAnsi="Arial" w:cs="Arial"/>
          <w:sz w:val="20"/>
          <w:szCs w:val="20"/>
        </w:rPr>
        <w:t xml:space="preserve">Záruka je v délce trvání 3 roky od předání </w:t>
      </w:r>
      <w:r>
        <w:rPr>
          <w:rFonts w:ascii="Arial" w:hAnsi="Arial" w:cs="Arial"/>
          <w:sz w:val="20"/>
          <w:szCs w:val="20"/>
        </w:rPr>
        <w:t xml:space="preserve">kupujícímu, které je stvrzeno </w:t>
      </w:r>
      <w:r w:rsidRPr="00D70F15">
        <w:rPr>
          <w:rFonts w:ascii="Arial" w:hAnsi="Arial" w:cs="Arial"/>
          <w:sz w:val="20"/>
          <w:szCs w:val="20"/>
        </w:rPr>
        <w:t>podpis</w:t>
      </w:r>
      <w:r>
        <w:rPr>
          <w:rFonts w:ascii="Arial" w:hAnsi="Arial" w:cs="Arial"/>
          <w:sz w:val="20"/>
          <w:szCs w:val="20"/>
        </w:rPr>
        <w:t>em</w:t>
      </w:r>
      <w:r w:rsidRPr="00D70F15">
        <w:rPr>
          <w:rFonts w:ascii="Arial" w:hAnsi="Arial" w:cs="Arial"/>
          <w:sz w:val="20"/>
          <w:szCs w:val="20"/>
        </w:rPr>
        <w:t xml:space="preserve"> dodacího listu.</w:t>
      </w:r>
    </w:p>
    <w:p w14:paraId="54693733" w14:textId="77777777" w:rsidR="00EF0E7E" w:rsidRDefault="00EF0E7E" w:rsidP="00EF0E7E">
      <w:pPr>
        <w:pStyle w:val="Zkladntext"/>
        <w:spacing w:after="0"/>
        <w:ind w:left="426"/>
        <w:rPr>
          <w:rFonts w:ascii="Arial" w:hAnsi="Arial" w:cs="Arial"/>
          <w:sz w:val="20"/>
          <w:szCs w:val="20"/>
        </w:rPr>
      </w:pPr>
      <w:r w:rsidRPr="00D70F15">
        <w:rPr>
          <w:rFonts w:ascii="Arial" w:hAnsi="Arial" w:cs="Arial"/>
          <w:sz w:val="20"/>
          <w:szCs w:val="20"/>
        </w:rPr>
        <w:t xml:space="preserve">Po dobu záruky </w:t>
      </w:r>
      <w:r>
        <w:rPr>
          <w:rFonts w:ascii="Arial" w:hAnsi="Arial" w:cs="Arial"/>
          <w:sz w:val="20"/>
          <w:szCs w:val="20"/>
        </w:rPr>
        <w:t>jdou logistické náklady (poštovné, balné, cestovné atd.) spojené se zajištěním opravy nebo reklamace, k tíži prodávajícího.</w:t>
      </w:r>
    </w:p>
    <w:p w14:paraId="63777DDC" w14:textId="77777777" w:rsidR="00EF0E7E" w:rsidRDefault="00EF0E7E" w:rsidP="00EF0E7E">
      <w:pPr>
        <w:pStyle w:val="Zkladntext"/>
        <w:spacing w:after="0"/>
        <w:ind w:left="426"/>
        <w:rPr>
          <w:rFonts w:ascii="Arial" w:hAnsi="Arial" w:cs="Arial"/>
          <w:sz w:val="20"/>
          <w:szCs w:val="20"/>
        </w:rPr>
      </w:pPr>
    </w:p>
    <w:p w14:paraId="7A24550F" w14:textId="35C5498F" w:rsidR="00EF0E7E" w:rsidRPr="00B42CBA" w:rsidRDefault="00EF0E7E" w:rsidP="00EF0E7E">
      <w:pPr>
        <w:pStyle w:val="Odstavecseseznamem"/>
        <w:numPr>
          <w:ilvl w:val="0"/>
          <w:numId w:val="3"/>
        </w:numPr>
        <w:ind w:left="425" w:hanging="425"/>
        <w:contextualSpacing w:val="0"/>
        <w:jc w:val="both"/>
        <w:rPr>
          <w:rFonts w:ascii="Arial" w:hAnsi="Arial" w:cs="Arial"/>
          <w:color w:val="000000"/>
          <w:sz w:val="20"/>
          <w:szCs w:val="20"/>
        </w:rPr>
      </w:pPr>
      <w:r>
        <w:rPr>
          <w:rFonts w:ascii="Arial" w:hAnsi="Arial" w:cs="Arial"/>
          <w:color w:val="000000"/>
          <w:sz w:val="20"/>
          <w:szCs w:val="20"/>
        </w:rPr>
        <w:t>Prodávajícímu, případně s</w:t>
      </w:r>
      <w:r>
        <w:rPr>
          <w:rFonts w:ascii="Arial" w:hAnsi="Arial" w:cs="Arial"/>
          <w:sz w:val="20"/>
          <w:szCs w:val="20"/>
        </w:rPr>
        <w:t>ervisnímu technikovi výrobce,</w:t>
      </w:r>
      <w:r>
        <w:rPr>
          <w:rFonts w:ascii="Arial" w:hAnsi="Arial" w:cs="Arial"/>
          <w:color w:val="000000"/>
          <w:sz w:val="20"/>
          <w:szCs w:val="20"/>
        </w:rPr>
        <w:t xml:space="preserve"> </w:t>
      </w:r>
      <w:r w:rsidRPr="00D70F15">
        <w:rPr>
          <w:rFonts w:ascii="Arial" w:hAnsi="Arial" w:cs="Arial"/>
          <w:color w:val="000000"/>
          <w:sz w:val="20"/>
          <w:szCs w:val="20"/>
        </w:rPr>
        <w:t>bude umožněn</w:t>
      </w:r>
      <w:r>
        <w:rPr>
          <w:rFonts w:ascii="Arial" w:hAnsi="Arial" w:cs="Arial"/>
          <w:color w:val="000000"/>
          <w:sz w:val="20"/>
          <w:szCs w:val="20"/>
        </w:rPr>
        <w:t>o vyzvednutí zařízení</w:t>
      </w:r>
      <w:r w:rsidRPr="00D70F15">
        <w:rPr>
          <w:rFonts w:ascii="Arial" w:hAnsi="Arial" w:cs="Arial"/>
          <w:color w:val="000000"/>
          <w:sz w:val="20"/>
          <w:szCs w:val="20"/>
        </w:rPr>
        <w:t xml:space="preserve"> pro </w:t>
      </w:r>
      <w:r>
        <w:rPr>
          <w:rFonts w:ascii="Arial" w:hAnsi="Arial" w:cs="Arial"/>
          <w:color w:val="000000"/>
          <w:sz w:val="20"/>
          <w:szCs w:val="20"/>
        </w:rPr>
        <w:t xml:space="preserve">zajištění reklamace nebo </w:t>
      </w:r>
      <w:r w:rsidRPr="00D70F15">
        <w:rPr>
          <w:rFonts w:ascii="Arial" w:hAnsi="Arial" w:cs="Arial"/>
          <w:color w:val="000000"/>
          <w:sz w:val="20"/>
          <w:szCs w:val="20"/>
        </w:rPr>
        <w:t xml:space="preserve">provedení opravy v </w:t>
      </w:r>
      <w:r w:rsidRPr="00B42CBA">
        <w:rPr>
          <w:rFonts w:ascii="Arial" w:hAnsi="Arial" w:cs="Arial"/>
          <w:color w:val="000000"/>
          <w:sz w:val="20"/>
          <w:szCs w:val="20"/>
        </w:rPr>
        <w:t>prostorách ZŠ</w:t>
      </w:r>
      <w:r w:rsidR="00000750" w:rsidRPr="00B42CBA">
        <w:rPr>
          <w:rFonts w:ascii="Arial" w:hAnsi="Arial" w:cs="Arial"/>
          <w:color w:val="000000"/>
          <w:sz w:val="20"/>
          <w:szCs w:val="20"/>
        </w:rPr>
        <w:t xml:space="preserve"> J.A. Komenského, Přerov -</w:t>
      </w:r>
      <w:r w:rsidRPr="00B42CBA">
        <w:rPr>
          <w:rFonts w:ascii="Arial" w:hAnsi="Arial" w:cs="Arial"/>
          <w:color w:val="000000"/>
          <w:sz w:val="20"/>
          <w:szCs w:val="20"/>
        </w:rPr>
        <w:t xml:space="preserve"> </w:t>
      </w:r>
      <w:r w:rsidR="00000750" w:rsidRPr="00B42CBA">
        <w:rPr>
          <w:rFonts w:ascii="Arial" w:hAnsi="Arial" w:cs="Arial"/>
          <w:color w:val="000000"/>
          <w:sz w:val="20"/>
          <w:szCs w:val="20"/>
        </w:rPr>
        <w:t xml:space="preserve">Předmostí </w:t>
      </w:r>
      <w:r w:rsidRPr="00B42CBA">
        <w:rPr>
          <w:rFonts w:ascii="Arial" w:hAnsi="Arial" w:cs="Arial"/>
          <w:color w:val="000000"/>
          <w:sz w:val="20"/>
          <w:szCs w:val="20"/>
        </w:rPr>
        <w:t xml:space="preserve"> pouze po domluvě s</w:t>
      </w:r>
      <w:r w:rsidR="00A97646">
        <w:rPr>
          <w:rFonts w:ascii="Arial" w:hAnsi="Arial" w:cs="Arial"/>
          <w:color w:val="000000"/>
          <w:sz w:val="20"/>
          <w:szCs w:val="20"/>
        </w:rPr>
        <w:t> ředitelkou školy Mgr. Bc. Věrou Václavíčkovou</w:t>
      </w:r>
      <w:r w:rsidR="00B42CBA" w:rsidRPr="00B42CBA">
        <w:rPr>
          <w:rFonts w:ascii="Arial" w:hAnsi="Arial" w:cs="Arial"/>
          <w:color w:val="000000"/>
          <w:sz w:val="20"/>
          <w:szCs w:val="20"/>
        </w:rPr>
        <w:t>.</w:t>
      </w:r>
      <w:r w:rsidR="00D840A2" w:rsidRPr="00B42CBA">
        <w:rPr>
          <w:rFonts w:ascii="Arial" w:hAnsi="Arial" w:cs="Arial"/>
          <w:color w:val="000000"/>
          <w:sz w:val="20"/>
          <w:szCs w:val="20"/>
        </w:rPr>
        <w:t xml:space="preserve"> </w:t>
      </w:r>
    </w:p>
    <w:p w14:paraId="5EE00F1E" w14:textId="1B9905CA" w:rsidR="00EF0E7E" w:rsidRDefault="00EF0E7E" w:rsidP="00EF0E7E">
      <w:pPr>
        <w:ind w:left="368" w:firstLine="57"/>
        <w:jc w:val="both"/>
        <w:rPr>
          <w:rFonts w:ascii="Arial" w:hAnsi="Arial" w:cs="Arial"/>
          <w:sz w:val="20"/>
          <w:szCs w:val="20"/>
        </w:rPr>
      </w:pPr>
      <w:bookmarkStart w:id="0" w:name="_Hlk27662593"/>
      <w:r w:rsidRPr="00145936">
        <w:rPr>
          <w:rFonts w:ascii="Arial" w:hAnsi="Arial" w:cs="Arial"/>
          <w:sz w:val="20"/>
          <w:szCs w:val="20"/>
        </w:rPr>
        <w:t>Kontakt:</w:t>
      </w:r>
      <w:r w:rsidR="00A97646">
        <w:rPr>
          <w:rFonts w:ascii="Arial" w:hAnsi="Arial" w:cs="Arial"/>
          <w:color w:val="000000"/>
          <w:sz w:val="20"/>
          <w:szCs w:val="20"/>
        </w:rPr>
        <w:t>Mgr</w:t>
      </w:r>
      <w:r w:rsidR="00B56CA2">
        <w:rPr>
          <w:rFonts w:ascii="Arial" w:hAnsi="Arial" w:cs="Arial"/>
          <w:color w:val="000000"/>
          <w:sz w:val="20"/>
          <w:szCs w:val="20"/>
        </w:rPr>
        <w:t>. Bc. Věra Václavíčková</w:t>
      </w:r>
      <w:bookmarkStart w:id="1" w:name="_GoBack"/>
      <w:bookmarkEnd w:id="1"/>
      <w:r>
        <w:rPr>
          <w:rFonts w:ascii="Arial" w:hAnsi="Arial" w:cs="Arial"/>
          <w:sz w:val="20"/>
          <w:szCs w:val="20"/>
        </w:rPr>
        <w:t>, tel.</w:t>
      </w:r>
      <w:r w:rsidR="00B56CA2">
        <w:rPr>
          <w:rFonts w:ascii="Arial" w:hAnsi="Arial" w:cs="Arial"/>
          <w:sz w:val="20"/>
          <w:szCs w:val="20"/>
        </w:rPr>
        <w:t>XXXXXXXX</w:t>
      </w:r>
    </w:p>
    <w:p w14:paraId="54B0D6AD" w14:textId="77777777" w:rsidR="00EF0E7E" w:rsidRDefault="00EF0E7E" w:rsidP="00EF0E7E">
      <w:pPr>
        <w:ind w:left="368" w:firstLine="57"/>
        <w:jc w:val="both"/>
        <w:rPr>
          <w:rFonts w:ascii="Arial" w:hAnsi="Arial" w:cs="Arial"/>
          <w:sz w:val="20"/>
          <w:szCs w:val="20"/>
        </w:rPr>
      </w:pPr>
    </w:p>
    <w:p w14:paraId="1F289074" w14:textId="77777777" w:rsidR="00EF0E7E" w:rsidRPr="00145936" w:rsidRDefault="00EF0E7E" w:rsidP="00EF0E7E">
      <w:pPr>
        <w:ind w:left="368" w:firstLine="57"/>
        <w:jc w:val="both"/>
        <w:rPr>
          <w:rFonts w:ascii="Arial" w:hAnsi="Arial" w:cs="Arial"/>
          <w:sz w:val="20"/>
          <w:szCs w:val="20"/>
        </w:rPr>
      </w:pPr>
    </w:p>
    <w:bookmarkEnd w:id="0"/>
    <w:p w14:paraId="723A714D" w14:textId="77777777" w:rsidR="00EF0E7E" w:rsidRPr="007F22EB" w:rsidRDefault="00EF0E7E" w:rsidP="00EF0E7E">
      <w:pPr>
        <w:pStyle w:val="Normlnweb"/>
        <w:numPr>
          <w:ilvl w:val="0"/>
          <w:numId w:val="1"/>
        </w:numPr>
        <w:spacing w:before="0" w:beforeAutospacing="0" w:after="240" w:afterAutospacing="0"/>
        <w:ind w:left="1077" w:hanging="357"/>
        <w:jc w:val="center"/>
        <w:rPr>
          <w:rFonts w:ascii="Arial" w:hAnsi="Arial" w:cs="Arial"/>
          <w:b/>
          <w:bCs/>
        </w:rPr>
      </w:pPr>
      <w:r w:rsidRPr="007F22EB">
        <w:rPr>
          <w:rFonts w:ascii="Arial" w:hAnsi="Arial" w:cs="Arial"/>
          <w:b/>
          <w:bCs/>
        </w:rPr>
        <w:t>Sankční ujednání</w:t>
      </w:r>
    </w:p>
    <w:p w14:paraId="47199BE5"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V případě nedodržení termínu dodání dle článku IV</w:t>
      </w:r>
      <w:r>
        <w:rPr>
          <w:rFonts w:ascii="Arial" w:hAnsi="Arial" w:cs="Arial"/>
          <w:color w:val="000000"/>
          <w:sz w:val="20"/>
          <w:szCs w:val="20"/>
        </w:rPr>
        <w:t>.</w:t>
      </w:r>
      <w:r w:rsidRPr="007F22EB">
        <w:rPr>
          <w:rFonts w:ascii="Arial" w:hAnsi="Arial" w:cs="Arial"/>
          <w:color w:val="000000"/>
          <w:sz w:val="20"/>
          <w:szCs w:val="20"/>
        </w:rPr>
        <w:t xml:space="preserve"> této smlouvy, je prodávající povinen zaplatit kupujícímu smluvní pokutu ve výši 1</w:t>
      </w:r>
      <w:r>
        <w:rPr>
          <w:rFonts w:ascii="Arial" w:hAnsi="Arial" w:cs="Arial"/>
          <w:color w:val="000000"/>
          <w:sz w:val="20"/>
          <w:szCs w:val="20"/>
        </w:rPr>
        <w:t xml:space="preserve"> </w:t>
      </w:r>
      <w:r w:rsidRPr="007F22EB">
        <w:rPr>
          <w:rFonts w:ascii="Arial" w:hAnsi="Arial" w:cs="Arial"/>
          <w:color w:val="000000"/>
          <w:sz w:val="20"/>
          <w:szCs w:val="20"/>
        </w:rPr>
        <w:t>% ze sjednané ceny plnění bez DPH</w:t>
      </w:r>
      <w:r>
        <w:rPr>
          <w:rFonts w:ascii="Arial" w:hAnsi="Arial" w:cs="Arial"/>
          <w:color w:val="000000"/>
          <w:sz w:val="20"/>
          <w:szCs w:val="20"/>
        </w:rPr>
        <w:t xml:space="preserve"> za každý den prodlení</w:t>
      </w:r>
      <w:r w:rsidRPr="007F22EB">
        <w:rPr>
          <w:rFonts w:ascii="Arial" w:hAnsi="Arial" w:cs="Arial"/>
          <w:color w:val="000000"/>
          <w:sz w:val="20"/>
          <w:szCs w:val="20"/>
        </w:rPr>
        <w:t xml:space="preserve">. </w:t>
      </w:r>
    </w:p>
    <w:p w14:paraId="3C7E8306" w14:textId="77777777" w:rsidR="00EF0E7E" w:rsidRPr="002D5991"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2D5991">
        <w:rPr>
          <w:rFonts w:ascii="Arial" w:hAnsi="Arial" w:cs="Arial"/>
          <w:color w:val="000000"/>
          <w:sz w:val="20"/>
          <w:szCs w:val="20"/>
        </w:rPr>
        <w:lastRenderedPageBreak/>
        <w:t>Smluvní pokuta se stává splatnou dnem stanoveným ve výzvě kupujícího k její úhradě, případně dnem, kdy byl podán návrh na zahájení insolvenčního řízení proti prodávajícímu, pokud byl tento návrh podán před doručením výzvy k úhradě smluvní pokuty prodávajícímu. Úhradou smluvní pokuty nezaniká nárok kupujícího na náhradu vzniklé škody.</w:t>
      </w:r>
    </w:p>
    <w:p w14:paraId="5C75470F"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V případě prodlení se zaplacením kupní ceny dle čl. III této smlouvy, je kupující povinen zaplatit prodávajícímu úrok z prodlení na základě nařízení vlády č. 351/2013 Sb., kterým se určuje výše úroků z prodlení a nákladů spojených s uplatněním pohledávky.</w:t>
      </w:r>
    </w:p>
    <w:p w14:paraId="1A33E80A"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E547AB">
        <w:rPr>
          <w:rFonts w:ascii="Arial" w:hAnsi="Arial" w:cs="Arial"/>
          <w:color w:val="000000"/>
          <w:sz w:val="20"/>
          <w:szCs w:val="20"/>
        </w:rPr>
        <w:t>Za nesprávně vystavené daňové doklady a tím i nutnost případného podání dodatečného přiznání a pozdní úhrady daně bude na zhotoviteli uplatněna sankce ve výši repo sazba + 14%</w:t>
      </w:r>
      <w:r>
        <w:rPr>
          <w:rFonts w:ascii="Arial" w:hAnsi="Arial" w:cs="Arial"/>
          <w:color w:val="000000"/>
          <w:sz w:val="20"/>
          <w:szCs w:val="20"/>
        </w:rPr>
        <w:t xml:space="preserve"> </w:t>
      </w:r>
      <w:r w:rsidRPr="00E547AB">
        <w:rPr>
          <w:rFonts w:ascii="Arial" w:hAnsi="Arial" w:cs="Arial"/>
          <w:color w:val="000000"/>
          <w:sz w:val="20"/>
          <w:szCs w:val="20"/>
        </w:rPr>
        <w:t>bodu za každý den prodlení s úhradou daně podle § 252 z. č. 280/2009 Sb. daňový řád.</w:t>
      </w:r>
    </w:p>
    <w:p w14:paraId="07141B83" w14:textId="77777777" w:rsidR="00EF0E7E" w:rsidRDefault="00EF0E7E" w:rsidP="00EF0E7E">
      <w:pPr>
        <w:pStyle w:val="Odstavecseseznamem"/>
        <w:spacing w:after="120"/>
        <w:ind w:left="567"/>
        <w:contextualSpacing w:val="0"/>
        <w:jc w:val="both"/>
        <w:rPr>
          <w:rFonts w:ascii="Arial" w:hAnsi="Arial" w:cs="Arial"/>
          <w:color w:val="000000"/>
          <w:sz w:val="20"/>
          <w:szCs w:val="20"/>
        </w:rPr>
      </w:pPr>
    </w:p>
    <w:p w14:paraId="29702B2F" w14:textId="77777777" w:rsidR="00EF0E7E" w:rsidRPr="00D44610" w:rsidRDefault="00EF0E7E" w:rsidP="00EF0E7E">
      <w:pPr>
        <w:pStyle w:val="Normlnweb"/>
        <w:numPr>
          <w:ilvl w:val="0"/>
          <w:numId w:val="1"/>
        </w:numPr>
        <w:spacing w:before="240" w:beforeAutospacing="0" w:after="240" w:afterAutospacing="0"/>
        <w:ind w:left="1077" w:hanging="357"/>
        <w:jc w:val="center"/>
        <w:rPr>
          <w:rFonts w:ascii="Arial" w:hAnsi="Arial" w:cs="Arial"/>
          <w:b/>
          <w:bCs/>
        </w:rPr>
      </w:pPr>
      <w:r w:rsidRPr="00D44610">
        <w:rPr>
          <w:rFonts w:ascii="Arial" w:hAnsi="Arial" w:cs="Arial"/>
          <w:b/>
          <w:bCs/>
        </w:rPr>
        <w:t>Odstoupení od smlouvy</w:t>
      </w:r>
    </w:p>
    <w:p w14:paraId="4F358590" w14:textId="4F9A0E36"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V případě, že je prodávají</w:t>
      </w:r>
      <w:r>
        <w:rPr>
          <w:rFonts w:ascii="Arial" w:hAnsi="Arial" w:cs="Arial"/>
          <w:color w:val="000000"/>
          <w:sz w:val="20"/>
          <w:szCs w:val="20"/>
        </w:rPr>
        <w:t>cí</w:t>
      </w:r>
      <w:r w:rsidRPr="007F22EB">
        <w:rPr>
          <w:rFonts w:ascii="Arial" w:hAnsi="Arial" w:cs="Arial"/>
          <w:color w:val="000000"/>
          <w:sz w:val="20"/>
          <w:szCs w:val="20"/>
        </w:rPr>
        <w:t xml:space="preserve"> v prodlení s dodáním předmětu koupě</w:t>
      </w:r>
      <w:r w:rsidRPr="007F22EB" w:rsidDel="00F6637E">
        <w:rPr>
          <w:rFonts w:ascii="Arial" w:hAnsi="Arial" w:cs="Arial"/>
          <w:color w:val="000000"/>
          <w:sz w:val="20"/>
          <w:szCs w:val="20"/>
        </w:rPr>
        <w:t xml:space="preserve"> </w:t>
      </w:r>
      <w:r w:rsidRPr="007F22EB">
        <w:rPr>
          <w:rFonts w:ascii="Arial" w:hAnsi="Arial" w:cs="Arial"/>
          <w:color w:val="000000"/>
          <w:sz w:val="20"/>
          <w:szCs w:val="20"/>
        </w:rPr>
        <w:t xml:space="preserve">dle této smlouvy déle než </w:t>
      </w:r>
      <w:r w:rsidR="0011318C">
        <w:rPr>
          <w:rFonts w:ascii="Arial" w:hAnsi="Arial" w:cs="Arial"/>
          <w:color w:val="000000"/>
          <w:sz w:val="20"/>
          <w:szCs w:val="20"/>
        </w:rPr>
        <w:t>14</w:t>
      </w:r>
      <w:r w:rsidRPr="007F22EB">
        <w:rPr>
          <w:rFonts w:ascii="Arial" w:hAnsi="Arial" w:cs="Arial"/>
          <w:color w:val="000000"/>
          <w:sz w:val="20"/>
          <w:szCs w:val="20"/>
        </w:rPr>
        <w:t xml:space="preserve"> dní, je kupující oprávněn od této smlouvy odstoupit. Odstoupení</w:t>
      </w:r>
      <w:r>
        <w:rPr>
          <w:rFonts w:ascii="Arial" w:hAnsi="Arial" w:cs="Arial"/>
          <w:color w:val="000000"/>
          <w:sz w:val="20"/>
          <w:szCs w:val="20"/>
        </w:rPr>
        <w:t xml:space="preserve"> musí být učiněno písemně a je účinné ode dne, kdy bylo doručeno druhé smluvní straně.</w:t>
      </w:r>
    </w:p>
    <w:p w14:paraId="5351B6D5" w14:textId="5198398A" w:rsidR="00EF0E7E" w:rsidRDefault="00EF0E7E" w:rsidP="00EF0E7E">
      <w:pPr>
        <w:pStyle w:val="Odstavecseseznamem"/>
        <w:spacing w:after="120"/>
        <w:ind w:left="567"/>
        <w:contextualSpacing w:val="0"/>
        <w:jc w:val="both"/>
        <w:rPr>
          <w:rFonts w:ascii="Arial" w:hAnsi="Arial" w:cs="Arial"/>
          <w:color w:val="000000"/>
          <w:sz w:val="20"/>
          <w:szCs w:val="20"/>
        </w:rPr>
      </w:pPr>
    </w:p>
    <w:p w14:paraId="57E446A3" w14:textId="77777777" w:rsidR="00A97646" w:rsidRDefault="00A97646" w:rsidP="00EF0E7E">
      <w:pPr>
        <w:pStyle w:val="Odstavecseseznamem"/>
        <w:spacing w:after="120"/>
        <w:ind w:left="567"/>
        <w:contextualSpacing w:val="0"/>
        <w:jc w:val="both"/>
        <w:rPr>
          <w:rFonts w:ascii="Arial" w:hAnsi="Arial" w:cs="Arial"/>
          <w:color w:val="000000"/>
          <w:sz w:val="20"/>
          <w:szCs w:val="20"/>
        </w:rPr>
      </w:pPr>
    </w:p>
    <w:p w14:paraId="00DFFB33" w14:textId="77777777" w:rsidR="00EF0E7E" w:rsidRPr="00E41775" w:rsidRDefault="00EF0E7E" w:rsidP="00EF0E7E">
      <w:pPr>
        <w:pStyle w:val="Odstavecseseznamem"/>
        <w:numPr>
          <w:ilvl w:val="0"/>
          <w:numId w:val="1"/>
        </w:numPr>
        <w:spacing w:before="240" w:after="240"/>
        <w:ind w:left="1077" w:hanging="357"/>
        <w:contextualSpacing w:val="0"/>
        <w:jc w:val="center"/>
        <w:rPr>
          <w:rFonts w:ascii="Arial" w:hAnsi="Arial" w:cs="Arial"/>
          <w:b/>
          <w:bCs/>
        </w:rPr>
      </w:pPr>
      <w:r w:rsidRPr="00E41775">
        <w:rPr>
          <w:rFonts w:ascii="Arial" w:hAnsi="Arial" w:cs="Arial"/>
          <w:b/>
          <w:bCs/>
        </w:rPr>
        <w:t>Závěrečná ustanovení</w:t>
      </w:r>
    </w:p>
    <w:p w14:paraId="2BB483A2"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Práva a povinnosti smluvních stran, výslovně v této smlouvě neupravená, se řídí příslušnými ustanoveními občanského zákoníku.</w:t>
      </w:r>
    </w:p>
    <w:p w14:paraId="472AA8DB" w14:textId="16ED55EB" w:rsidR="00EF0E7E" w:rsidRPr="00B42CBA" w:rsidRDefault="00EF0E7E" w:rsidP="00EF0E7E">
      <w:pPr>
        <w:pStyle w:val="Odstavecseseznamem"/>
        <w:numPr>
          <w:ilvl w:val="1"/>
          <w:numId w:val="1"/>
        </w:numPr>
        <w:spacing w:after="120"/>
        <w:ind w:left="567" w:hanging="567"/>
        <w:contextualSpacing w:val="0"/>
        <w:jc w:val="both"/>
        <w:rPr>
          <w:rFonts w:ascii="Arial" w:hAnsi="Arial" w:cs="Arial"/>
          <w:b/>
          <w:color w:val="000000"/>
          <w:sz w:val="20"/>
          <w:szCs w:val="20"/>
        </w:rPr>
      </w:pPr>
      <w:r w:rsidRPr="00B42CBA">
        <w:rPr>
          <w:rFonts w:ascii="Arial" w:hAnsi="Arial" w:cs="Arial"/>
          <w:b/>
          <w:color w:val="000000"/>
          <w:sz w:val="20"/>
          <w:szCs w:val="20"/>
        </w:rPr>
        <w:t>Smlouva nabývá platnosti dnem jejího podpisu oběma smluvními stranami a účinnosti dnem zveřejnění v Registru smluv dle odstavce níže.</w:t>
      </w:r>
    </w:p>
    <w:p w14:paraId="6FED5395" w14:textId="77777777" w:rsidR="00774C16" w:rsidRPr="00B42CBA"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B42CBA">
        <w:rPr>
          <w:rFonts w:ascii="Arial" w:hAnsi="Arial" w:cs="Arial"/>
          <w:color w:val="000000"/>
          <w:sz w:val="20"/>
          <w:szCs w:val="20"/>
        </w:rPr>
        <w:t>Smluvní strany berou na vědomí a souhlasí s tím, že tato smlouva bude zveřejněna objednatelem v Registru smluv podle zákona č. 340/2015 Sb., o zvláštních podmínkách účinnosti některých smluv, uveřejňování těchto smluv a o registru smluv. Kupující se zavazuje odeslat smlouvu společně s metadaty správci registru smluv bez zbytečného odkladu po uzavření smlouvy, nejpozději do 30 dnů od jejího uzavření. Automat Registru smluv zašle oběma smluvním stranám potvrzení o zveřejnění do jejich datové schránky.</w:t>
      </w:r>
      <w:r w:rsidR="00774C16" w:rsidRPr="00B42CBA">
        <w:rPr>
          <w:rFonts w:ascii="Arial" w:hAnsi="Arial" w:cs="Arial"/>
          <w:color w:val="000000"/>
          <w:sz w:val="20"/>
          <w:szCs w:val="20"/>
        </w:rPr>
        <w:t xml:space="preserve"> </w:t>
      </w:r>
    </w:p>
    <w:p w14:paraId="794EC99A"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Smluvní strany prohlašují, že si tuto smlouvu před jejím podpisem přečetly, že byla uzavřena po vzájemném dojednání podle jejich pravé a svobodné vůle určitě, vážně a srozumitelně, nikoli v tísni nebo za nápadně nevýhodných podmínek. Autentičnost této smlouvy potvrzují svým podpisem.</w:t>
      </w:r>
    </w:p>
    <w:p w14:paraId="5E992030" w14:textId="77777777" w:rsidR="00EF0E7E"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 xml:space="preserve">Tato smlouva je vyhotovena ve dvou vyhotoveních, z nichž obdrží </w:t>
      </w:r>
      <w:r>
        <w:rPr>
          <w:rFonts w:ascii="Arial" w:hAnsi="Arial" w:cs="Arial"/>
          <w:color w:val="000000"/>
          <w:sz w:val="20"/>
          <w:szCs w:val="20"/>
        </w:rPr>
        <w:t>každá smluvní strana</w:t>
      </w:r>
      <w:r w:rsidRPr="007F22EB">
        <w:rPr>
          <w:rFonts w:ascii="Arial" w:hAnsi="Arial" w:cs="Arial"/>
          <w:color w:val="000000"/>
          <w:sz w:val="20"/>
          <w:szCs w:val="20"/>
        </w:rPr>
        <w:t xml:space="preserve"> jedno vyhotovení.</w:t>
      </w:r>
    </w:p>
    <w:p w14:paraId="3374CC65" w14:textId="77777777" w:rsidR="00EF0E7E" w:rsidRPr="007F22EB" w:rsidRDefault="00EF0E7E" w:rsidP="00EF0E7E">
      <w:pPr>
        <w:pStyle w:val="Odstavecseseznamem"/>
        <w:numPr>
          <w:ilvl w:val="1"/>
          <w:numId w:val="1"/>
        </w:numPr>
        <w:spacing w:after="120"/>
        <w:ind w:left="567" w:hanging="567"/>
        <w:contextualSpacing w:val="0"/>
        <w:jc w:val="both"/>
        <w:rPr>
          <w:rFonts w:ascii="Arial" w:hAnsi="Arial" w:cs="Arial"/>
          <w:color w:val="000000"/>
          <w:sz w:val="20"/>
          <w:szCs w:val="20"/>
        </w:rPr>
      </w:pPr>
      <w:r w:rsidRPr="007F22EB">
        <w:rPr>
          <w:rFonts w:ascii="Arial" w:hAnsi="Arial" w:cs="Arial"/>
          <w:color w:val="000000"/>
          <w:sz w:val="20"/>
          <w:szCs w:val="20"/>
        </w:rPr>
        <w:t>Změny této smlouvy jsou možné jen ve formě písemných, číslovaných dodatků.</w:t>
      </w:r>
    </w:p>
    <w:p w14:paraId="716E464A" w14:textId="79CD78E3" w:rsidR="00EF0E7E" w:rsidRDefault="00EF0E7E" w:rsidP="00EF0E7E">
      <w:pPr>
        <w:pStyle w:val="Normlnweb"/>
        <w:tabs>
          <w:tab w:val="left" w:pos="5529"/>
        </w:tabs>
        <w:rPr>
          <w:rFonts w:ascii="Arial" w:hAnsi="Arial" w:cs="Arial"/>
          <w:sz w:val="20"/>
          <w:szCs w:val="20"/>
        </w:rPr>
      </w:pPr>
    </w:p>
    <w:p w14:paraId="5AA3A25C" w14:textId="77777777" w:rsidR="00776261" w:rsidRDefault="00776261" w:rsidP="00EF0E7E">
      <w:pPr>
        <w:pStyle w:val="Normlnweb"/>
        <w:tabs>
          <w:tab w:val="left" w:pos="5529"/>
        </w:tabs>
        <w:rPr>
          <w:rFonts w:ascii="Arial" w:hAnsi="Arial" w:cs="Arial"/>
          <w:sz w:val="20"/>
          <w:szCs w:val="20"/>
        </w:rPr>
      </w:pPr>
    </w:p>
    <w:p w14:paraId="2E8B859C" w14:textId="52FA68F6" w:rsidR="00EF0E7E" w:rsidRPr="007843F6" w:rsidRDefault="00EF0E7E" w:rsidP="00EF0E7E">
      <w:pPr>
        <w:pStyle w:val="Normlnweb"/>
        <w:tabs>
          <w:tab w:val="left" w:pos="5529"/>
        </w:tabs>
        <w:rPr>
          <w:rFonts w:ascii="Arial" w:hAnsi="Arial" w:cs="Arial"/>
          <w:sz w:val="20"/>
          <w:szCs w:val="20"/>
        </w:rPr>
      </w:pPr>
      <w:r w:rsidRPr="00B42CBA">
        <w:rPr>
          <w:rFonts w:ascii="Arial" w:hAnsi="Arial" w:cs="Arial"/>
          <w:sz w:val="20"/>
          <w:szCs w:val="20"/>
        </w:rPr>
        <w:t>V </w:t>
      </w:r>
      <w:r w:rsidR="00BE0690">
        <w:rPr>
          <w:rFonts w:ascii="Arial" w:hAnsi="Arial" w:cs="Arial"/>
          <w:sz w:val="20"/>
          <w:szCs w:val="20"/>
        </w:rPr>
        <w:t>Olomouci</w:t>
      </w:r>
      <w:r w:rsidRPr="00B42CBA">
        <w:rPr>
          <w:rFonts w:ascii="Arial" w:hAnsi="Arial" w:cs="Arial"/>
          <w:sz w:val="20"/>
          <w:szCs w:val="20"/>
        </w:rPr>
        <w:t>, dne</w:t>
      </w:r>
      <w:r w:rsidRPr="007843F6">
        <w:rPr>
          <w:rFonts w:ascii="Arial" w:hAnsi="Arial" w:cs="Arial"/>
          <w:sz w:val="20"/>
          <w:szCs w:val="20"/>
        </w:rPr>
        <w:t xml:space="preserve"> </w:t>
      </w:r>
      <w:r>
        <w:rPr>
          <w:rFonts w:ascii="Arial" w:hAnsi="Arial" w:cs="Arial"/>
          <w:sz w:val="20"/>
          <w:szCs w:val="20"/>
        </w:rPr>
        <w:t>………………..</w:t>
      </w:r>
      <w:r>
        <w:rPr>
          <w:rFonts w:ascii="Arial" w:hAnsi="Arial" w:cs="Arial"/>
          <w:sz w:val="20"/>
          <w:szCs w:val="20"/>
        </w:rPr>
        <w:tab/>
      </w:r>
      <w:r w:rsidRPr="007843F6">
        <w:rPr>
          <w:rFonts w:ascii="Arial" w:hAnsi="Arial" w:cs="Arial"/>
          <w:sz w:val="20"/>
          <w:szCs w:val="20"/>
        </w:rPr>
        <w:t xml:space="preserve">V </w:t>
      </w:r>
      <w:r w:rsidR="00B42CBA">
        <w:rPr>
          <w:rFonts w:ascii="Arial" w:hAnsi="Arial" w:cs="Arial"/>
          <w:sz w:val="20"/>
          <w:szCs w:val="20"/>
        </w:rPr>
        <w:t>Přerově</w:t>
      </w:r>
      <w:r w:rsidRPr="007843F6">
        <w:rPr>
          <w:rFonts w:ascii="Arial" w:hAnsi="Arial" w:cs="Arial"/>
          <w:sz w:val="20"/>
          <w:szCs w:val="20"/>
        </w:rPr>
        <w:t xml:space="preserve">, dne </w:t>
      </w:r>
      <w:r w:rsidR="00BE0690">
        <w:rPr>
          <w:rFonts w:ascii="Arial" w:hAnsi="Arial" w:cs="Arial"/>
          <w:sz w:val="20"/>
          <w:szCs w:val="20"/>
        </w:rPr>
        <w:t>11. 11. 2021</w:t>
      </w:r>
    </w:p>
    <w:p w14:paraId="39918DE9" w14:textId="77777777" w:rsidR="00EF0E7E" w:rsidRPr="007843F6" w:rsidRDefault="00EF0E7E" w:rsidP="00EF0E7E">
      <w:pPr>
        <w:pStyle w:val="Normlnweb"/>
        <w:tabs>
          <w:tab w:val="center" w:pos="2340"/>
          <w:tab w:val="left" w:pos="5529"/>
          <w:tab w:val="left" w:pos="6237"/>
          <w:tab w:val="center" w:pos="6660"/>
        </w:tabs>
        <w:spacing w:before="0" w:beforeAutospacing="0" w:after="0" w:afterAutospacing="0"/>
        <w:rPr>
          <w:rFonts w:ascii="Arial" w:hAnsi="Arial" w:cs="Arial"/>
          <w:sz w:val="20"/>
          <w:szCs w:val="20"/>
        </w:rPr>
      </w:pPr>
      <w:r w:rsidRPr="007843F6">
        <w:rPr>
          <w:rFonts w:ascii="Arial" w:hAnsi="Arial" w:cs="Arial"/>
          <w:sz w:val="20"/>
          <w:szCs w:val="20"/>
        </w:rPr>
        <w:t>Prodávající</w:t>
      </w:r>
      <w:r w:rsidRPr="007843F6">
        <w:rPr>
          <w:rFonts w:ascii="Arial" w:hAnsi="Arial" w:cs="Arial"/>
          <w:sz w:val="20"/>
          <w:szCs w:val="20"/>
        </w:rPr>
        <w:tab/>
      </w:r>
      <w:r>
        <w:rPr>
          <w:rFonts w:ascii="Arial" w:hAnsi="Arial" w:cs="Arial"/>
          <w:sz w:val="20"/>
          <w:szCs w:val="20"/>
        </w:rPr>
        <w:tab/>
      </w:r>
      <w:r w:rsidRPr="007843F6">
        <w:rPr>
          <w:rFonts w:ascii="Arial" w:hAnsi="Arial" w:cs="Arial"/>
          <w:sz w:val="20"/>
          <w:szCs w:val="20"/>
        </w:rPr>
        <w:t>Kupující</w:t>
      </w:r>
    </w:p>
    <w:p w14:paraId="1FFDEE20" w14:textId="77777777" w:rsidR="00EF0E7E" w:rsidRDefault="00EF0E7E" w:rsidP="00EF0E7E">
      <w:pPr>
        <w:pStyle w:val="Normlnweb"/>
        <w:tabs>
          <w:tab w:val="center" w:pos="2340"/>
          <w:tab w:val="center" w:pos="6660"/>
        </w:tabs>
        <w:spacing w:before="0" w:beforeAutospacing="0" w:after="0" w:afterAutospacing="0"/>
        <w:rPr>
          <w:rFonts w:ascii="Arial" w:hAnsi="Arial" w:cs="Arial"/>
          <w:sz w:val="20"/>
          <w:szCs w:val="20"/>
        </w:rPr>
      </w:pPr>
    </w:p>
    <w:p w14:paraId="6BA50A3A" w14:textId="5298940A" w:rsidR="00EF0E7E" w:rsidRDefault="00EF0E7E" w:rsidP="00EF0E7E">
      <w:pPr>
        <w:pStyle w:val="Normlnweb"/>
        <w:tabs>
          <w:tab w:val="center" w:pos="2340"/>
          <w:tab w:val="center" w:pos="6660"/>
        </w:tabs>
        <w:spacing w:before="0" w:beforeAutospacing="0" w:after="0" w:afterAutospacing="0"/>
        <w:rPr>
          <w:rFonts w:ascii="Arial" w:hAnsi="Arial" w:cs="Arial"/>
          <w:sz w:val="20"/>
          <w:szCs w:val="20"/>
        </w:rPr>
      </w:pPr>
    </w:p>
    <w:p w14:paraId="42741DB2" w14:textId="77777777" w:rsidR="00776261" w:rsidRDefault="00776261" w:rsidP="00EF0E7E">
      <w:pPr>
        <w:pStyle w:val="Normlnweb"/>
        <w:tabs>
          <w:tab w:val="center" w:pos="2340"/>
          <w:tab w:val="center" w:pos="6660"/>
        </w:tabs>
        <w:spacing w:before="0" w:beforeAutospacing="0" w:after="0" w:afterAutospacing="0"/>
        <w:rPr>
          <w:rFonts w:ascii="Arial" w:hAnsi="Arial" w:cs="Arial"/>
          <w:sz w:val="20"/>
          <w:szCs w:val="20"/>
        </w:rPr>
      </w:pPr>
    </w:p>
    <w:p w14:paraId="358653A6" w14:textId="77777777" w:rsidR="00EF0E7E" w:rsidRDefault="00EF0E7E" w:rsidP="00EF0E7E">
      <w:pPr>
        <w:pStyle w:val="Normlnweb"/>
        <w:tabs>
          <w:tab w:val="center" w:pos="2340"/>
          <w:tab w:val="center" w:pos="6660"/>
        </w:tabs>
        <w:spacing w:before="0" w:beforeAutospacing="0" w:after="0" w:afterAutospacing="0"/>
        <w:rPr>
          <w:rFonts w:ascii="Arial" w:hAnsi="Arial" w:cs="Arial"/>
          <w:sz w:val="20"/>
          <w:szCs w:val="20"/>
        </w:rPr>
      </w:pPr>
    </w:p>
    <w:p w14:paraId="7D43D574" w14:textId="69B75AA0" w:rsidR="00EF0E7E" w:rsidRPr="005E79CA" w:rsidRDefault="00EF0E7E" w:rsidP="00EF0E7E">
      <w:pPr>
        <w:pStyle w:val="Normlnweb"/>
        <w:tabs>
          <w:tab w:val="center" w:pos="2340"/>
          <w:tab w:val="center" w:pos="6660"/>
        </w:tabs>
        <w:spacing w:before="0" w:beforeAutospacing="0" w:after="0" w:afterAutospacing="0"/>
        <w:rPr>
          <w:rFonts w:ascii="Arial" w:hAnsi="Arial" w:cs="Arial"/>
          <w:sz w:val="20"/>
          <w:szCs w:val="20"/>
        </w:rPr>
      </w:pPr>
      <w:r w:rsidRPr="005E79CA">
        <w:rPr>
          <w:rFonts w:ascii="Arial" w:hAnsi="Arial" w:cs="Arial"/>
          <w:sz w:val="20"/>
          <w:szCs w:val="20"/>
        </w:rPr>
        <w:t>………………… …………</w:t>
      </w:r>
      <w:r w:rsidRPr="005E79CA">
        <w:rPr>
          <w:rFonts w:ascii="Arial" w:hAnsi="Arial" w:cs="Arial"/>
          <w:sz w:val="20"/>
          <w:szCs w:val="20"/>
        </w:rPr>
        <w:tab/>
        <w:t>……</w:t>
      </w:r>
      <w:r w:rsidRPr="005E79CA">
        <w:rPr>
          <w:rFonts w:ascii="Arial" w:hAnsi="Arial" w:cs="Arial"/>
          <w:sz w:val="20"/>
          <w:szCs w:val="20"/>
        </w:rPr>
        <w:tab/>
        <w:t>....………………</w:t>
      </w:r>
      <w:r w:rsidR="0000234D">
        <w:rPr>
          <w:rFonts w:ascii="Arial" w:hAnsi="Arial" w:cs="Arial"/>
          <w:sz w:val="20"/>
          <w:szCs w:val="20"/>
        </w:rPr>
        <w:t>……….</w:t>
      </w:r>
      <w:r w:rsidRPr="005E79CA">
        <w:rPr>
          <w:rFonts w:ascii="Arial" w:hAnsi="Arial" w:cs="Arial"/>
          <w:sz w:val="20"/>
          <w:szCs w:val="20"/>
        </w:rPr>
        <w:t>………</w:t>
      </w:r>
    </w:p>
    <w:p w14:paraId="4E0B1D21" w14:textId="5E03C570" w:rsidR="00EF0E7E" w:rsidRPr="00065446" w:rsidRDefault="001B0A41" w:rsidP="00EF0E7E">
      <w:pPr>
        <w:pStyle w:val="Normlnweb"/>
        <w:tabs>
          <w:tab w:val="center" w:pos="2340"/>
          <w:tab w:val="center" w:pos="6660"/>
        </w:tabs>
        <w:spacing w:before="0" w:beforeAutospacing="0" w:after="0" w:afterAutospacing="0"/>
      </w:pPr>
      <w:r>
        <w:rPr>
          <w:rFonts w:ascii="Arial" w:hAnsi="Arial" w:cs="Arial"/>
          <w:sz w:val="20"/>
          <w:szCs w:val="20"/>
        </w:rPr>
        <w:t>Ing. Jaroslav Novotný, jednatel</w:t>
      </w:r>
      <w:r w:rsidR="00EF0E7E" w:rsidRPr="005E79CA">
        <w:rPr>
          <w:rFonts w:ascii="Arial" w:hAnsi="Arial" w:cs="Arial"/>
          <w:sz w:val="20"/>
          <w:szCs w:val="20"/>
        </w:rPr>
        <w:tab/>
      </w:r>
      <w:r w:rsidR="0000234D">
        <w:rPr>
          <w:rFonts w:ascii="Arial" w:hAnsi="Arial" w:cs="Arial"/>
          <w:sz w:val="20"/>
          <w:szCs w:val="20"/>
        </w:rPr>
        <w:t>Mgr.</w:t>
      </w:r>
      <w:r w:rsidR="00000750">
        <w:rPr>
          <w:rFonts w:ascii="Arial" w:hAnsi="Arial" w:cs="Arial"/>
          <w:sz w:val="20"/>
          <w:szCs w:val="20"/>
        </w:rPr>
        <w:t xml:space="preserve"> Bc. Věra Václavíčková</w:t>
      </w:r>
      <w:r w:rsidR="0000234D">
        <w:rPr>
          <w:rFonts w:ascii="Arial" w:hAnsi="Arial" w:cs="Arial"/>
          <w:sz w:val="20"/>
          <w:szCs w:val="20"/>
        </w:rPr>
        <w:t xml:space="preserve">, </w:t>
      </w:r>
      <w:r w:rsidR="00EF0E7E">
        <w:rPr>
          <w:rFonts w:ascii="Arial" w:hAnsi="Arial" w:cs="Arial"/>
          <w:sz w:val="20"/>
          <w:szCs w:val="20"/>
        </w:rPr>
        <w:t>ředitel</w:t>
      </w:r>
      <w:r w:rsidR="00000750">
        <w:rPr>
          <w:rFonts w:ascii="Arial" w:hAnsi="Arial" w:cs="Arial"/>
          <w:sz w:val="20"/>
          <w:szCs w:val="20"/>
        </w:rPr>
        <w:t>ka</w:t>
      </w:r>
      <w:r w:rsidR="00EF0E7E">
        <w:rPr>
          <w:rFonts w:ascii="Arial" w:hAnsi="Arial" w:cs="Arial"/>
          <w:sz w:val="20"/>
          <w:szCs w:val="20"/>
        </w:rPr>
        <w:t xml:space="preserve"> školy</w:t>
      </w:r>
    </w:p>
    <w:p w14:paraId="2F1B9C15" w14:textId="77777777" w:rsidR="00345A7E" w:rsidRDefault="00997722"/>
    <w:sectPr w:rsidR="00345A7E" w:rsidSect="003866D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A3533" w14:textId="77777777" w:rsidR="00997722" w:rsidRDefault="00997722" w:rsidP="00EF0E7E">
      <w:r>
        <w:separator/>
      </w:r>
    </w:p>
  </w:endnote>
  <w:endnote w:type="continuationSeparator" w:id="0">
    <w:p w14:paraId="0E45193D" w14:textId="77777777" w:rsidR="00997722" w:rsidRDefault="00997722" w:rsidP="00EF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6B43" w14:textId="77777777" w:rsidR="00537F17" w:rsidRDefault="001131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F37AB81" w14:textId="77777777" w:rsidR="00537F17" w:rsidRDefault="0099772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633117"/>
      <w:docPartObj>
        <w:docPartGallery w:val="Page Numbers (Bottom of Page)"/>
        <w:docPartUnique/>
      </w:docPartObj>
    </w:sdtPr>
    <w:sdtEndPr/>
    <w:sdtContent>
      <w:sdt>
        <w:sdtPr>
          <w:id w:val="-1669238322"/>
          <w:docPartObj>
            <w:docPartGallery w:val="Page Numbers (Top of Page)"/>
            <w:docPartUnique/>
          </w:docPartObj>
        </w:sdtPr>
        <w:sdtEndPr/>
        <w:sdtContent>
          <w:p w14:paraId="5A1D238B" w14:textId="147A843E" w:rsidR="00297F9C" w:rsidRDefault="00953699">
            <w:pPr>
              <w:pStyle w:val="Zpat"/>
              <w:jc w:val="center"/>
            </w:pPr>
            <w:r w:rsidRPr="004D6A70">
              <w:rPr>
                <w:rFonts w:asciiTheme="minorHAnsi" w:hAnsiTheme="minorHAnsi" w:cstheme="minorHAnsi"/>
                <w:noProof/>
              </w:rPr>
              <w:drawing>
                <wp:anchor distT="0" distB="0" distL="114300" distR="114300" simplePos="0" relativeHeight="251661312" behindDoc="1" locked="0" layoutInCell="1" allowOverlap="1" wp14:anchorId="04E2A46E" wp14:editId="28D29FF7">
                  <wp:simplePos x="0" y="0"/>
                  <wp:positionH relativeFrom="margin">
                    <wp:align>center</wp:align>
                  </wp:positionH>
                  <wp:positionV relativeFrom="page">
                    <wp:posOffset>9681845</wp:posOffset>
                  </wp:positionV>
                  <wp:extent cx="4611600" cy="1029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rsidR="0011318C">
              <w:t xml:space="preserve">Stránka </w:t>
            </w:r>
            <w:r w:rsidR="0011318C">
              <w:rPr>
                <w:b/>
                <w:bCs/>
              </w:rPr>
              <w:fldChar w:fldCharType="begin"/>
            </w:r>
            <w:r w:rsidR="0011318C">
              <w:rPr>
                <w:b/>
                <w:bCs/>
              </w:rPr>
              <w:instrText>PAGE</w:instrText>
            </w:r>
            <w:r w:rsidR="0011318C">
              <w:rPr>
                <w:b/>
                <w:bCs/>
              </w:rPr>
              <w:fldChar w:fldCharType="separate"/>
            </w:r>
            <w:r w:rsidR="00B56CA2">
              <w:rPr>
                <w:b/>
                <w:bCs/>
                <w:noProof/>
              </w:rPr>
              <w:t>1</w:t>
            </w:r>
            <w:r w:rsidR="0011318C">
              <w:rPr>
                <w:b/>
                <w:bCs/>
              </w:rPr>
              <w:fldChar w:fldCharType="end"/>
            </w:r>
            <w:r w:rsidR="0011318C">
              <w:t xml:space="preserve"> z </w:t>
            </w:r>
            <w:r w:rsidR="0011318C">
              <w:rPr>
                <w:b/>
                <w:bCs/>
              </w:rPr>
              <w:fldChar w:fldCharType="begin"/>
            </w:r>
            <w:r w:rsidR="0011318C">
              <w:rPr>
                <w:b/>
                <w:bCs/>
              </w:rPr>
              <w:instrText>NUMPAGES</w:instrText>
            </w:r>
            <w:r w:rsidR="0011318C">
              <w:rPr>
                <w:b/>
                <w:bCs/>
              </w:rPr>
              <w:fldChar w:fldCharType="separate"/>
            </w:r>
            <w:r w:rsidR="00B56CA2">
              <w:rPr>
                <w:b/>
                <w:bCs/>
                <w:noProof/>
              </w:rPr>
              <w:t>5</w:t>
            </w:r>
            <w:r w:rsidR="0011318C">
              <w:rPr>
                <w:b/>
                <w:bCs/>
              </w:rPr>
              <w:fldChar w:fldCharType="end"/>
            </w:r>
          </w:p>
        </w:sdtContent>
      </w:sdt>
    </w:sdtContent>
  </w:sdt>
  <w:p w14:paraId="2AE973B9" w14:textId="37FB8E70" w:rsidR="00537F17" w:rsidRDefault="00997722">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FCE3B" w14:textId="77777777" w:rsidR="00997722" w:rsidRDefault="00997722" w:rsidP="00EF0E7E">
      <w:r>
        <w:separator/>
      </w:r>
    </w:p>
  </w:footnote>
  <w:footnote w:type="continuationSeparator" w:id="0">
    <w:p w14:paraId="2E21EB2D" w14:textId="77777777" w:rsidR="00997722" w:rsidRDefault="00997722" w:rsidP="00EF0E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696F" w14:textId="4AF0D0CE" w:rsidR="00537F17" w:rsidRDefault="00953699" w:rsidP="00953699">
    <w:pPr>
      <w:pStyle w:val="Zhlav"/>
      <w:tabs>
        <w:tab w:val="left" w:pos="3990"/>
      </w:tabs>
      <w:jc w:val="both"/>
    </w:pPr>
    <w:r>
      <w:rPr>
        <w:noProof/>
      </w:rPr>
      <w:drawing>
        <wp:anchor distT="0" distB="0" distL="114300" distR="114300" simplePos="0" relativeHeight="251659264" behindDoc="0" locked="0" layoutInCell="1" allowOverlap="1" wp14:anchorId="0AA963B8" wp14:editId="7324EE1F">
          <wp:simplePos x="0" y="0"/>
          <wp:positionH relativeFrom="margin">
            <wp:align>center</wp:align>
          </wp:positionH>
          <wp:positionV relativeFrom="topMargin">
            <wp:posOffset>153670</wp:posOffset>
          </wp:positionV>
          <wp:extent cx="7200000" cy="504000"/>
          <wp:effectExtent l="0" t="0" r="127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r w:rsidR="0011318C">
      <w:tab/>
    </w:r>
    <w:r>
      <w:tab/>
    </w:r>
    <w:r w:rsidR="0011318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C34D4"/>
    <w:multiLevelType w:val="multilevel"/>
    <w:tmpl w:val="A7C84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2D246E"/>
    <w:multiLevelType w:val="hybridMultilevel"/>
    <w:tmpl w:val="E9E8FF24"/>
    <w:lvl w:ilvl="0" w:tplc="618A45AA">
      <w:numFmt w:val="bullet"/>
      <w:lvlText w:val="-"/>
      <w:lvlJc w:val="left"/>
      <w:pPr>
        <w:ind w:left="360" w:hanging="360"/>
      </w:pPr>
      <w:rPr>
        <w:rFonts w:ascii="Calibri" w:eastAsiaTheme="minorHAns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7C17EA6"/>
    <w:multiLevelType w:val="hybridMultilevel"/>
    <w:tmpl w:val="01240278"/>
    <w:lvl w:ilvl="0" w:tplc="6C8CD53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91122"/>
    <w:multiLevelType w:val="multilevel"/>
    <w:tmpl w:val="9472621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6295352C"/>
    <w:multiLevelType w:val="multilevel"/>
    <w:tmpl w:val="0EAE9F5E"/>
    <w:lvl w:ilvl="0">
      <w:start w:val="1"/>
      <w:numFmt w:val="bullet"/>
      <w:lvlText w:val="-"/>
      <w:lvlJc w:val="left"/>
      <w:pPr>
        <w:ind w:left="927" w:hanging="360"/>
      </w:pPr>
      <w:rPr>
        <w:rFonts w:ascii="Calibri" w:eastAsia="Calibri" w:hAnsi="Calibri" w:cs="Calibri"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b/>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EF"/>
    <w:rsid w:val="00000750"/>
    <w:rsid w:val="0000234D"/>
    <w:rsid w:val="00075425"/>
    <w:rsid w:val="0011318C"/>
    <w:rsid w:val="00157EEC"/>
    <w:rsid w:val="00161070"/>
    <w:rsid w:val="0017707D"/>
    <w:rsid w:val="001B0A41"/>
    <w:rsid w:val="002954F1"/>
    <w:rsid w:val="00326A1A"/>
    <w:rsid w:val="00334184"/>
    <w:rsid w:val="00400DED"/>
    <w:rsid w:val="00445D3F"/>
    <w:rsid w:val="00471294"/>
    <w:rsid w:val="005B2A11"/>
    <w:rsid w:val="005C75AE"/>
    <w:rsid w:val="007159B4"/>
    <w:rsid w:val="00774C16"/>
    <w:rsid w:val="00776261"/>
    <w:rsid w:val="007B4A03"/>
    <w:rsid w:val="007C02EF"/>
    <w:rsid w:val="00857534"/>
    <w:rsid w:val="00866B32"/>
    <w:rsid w:val="008967D0"/>
    <w:rsid w:val="008D5A22"/>
    <w:rsid w:val="0090473F"/>
    <w:rsid w:val="00953699"/>
    <w:rsid w:val="00997722"/>
    <w:rsid w:val="00A208C1"/>
    <w:rsid w:val="00A346B1"/>
    <w:rsid w:val="00A913E7"/>
    <w:rsid w:val="00A97646"/>
    <w:rsid w:val="00AF0E7E"/>
    <w:rsid w:val="00B12F66"/>
    <w:rsid w:val="00B14861"/>
    <w:rsid w:val="00B2689B"/>
    <w:rsid w:val="00B40A3D"/>
    <w:rsid w:val="00B42CBA"/>
    <w:rsid w:val="00B56CA2"/>
    <w:rsid w:val="00BD2403"/>
    <w:rsid w:val="00BE0690"/>
    <w:rsid w:val="00BF4CFD"/>
    <w:rsid w:val="00C15816"/>
    <w:rsid w:val="00C7216E"/>
    <w:rsid w:val="00C7666D"/>
    <w:rsid w:val="00CB590E"/>
    <w:rsid w:val="00CD4445"/>
    <w:rsid w:val="00CE1821"/>
    <w:rsid w:val="00D00EAB"/>
    <w:rsid w:val="00D43A32"/>
    <w:rsid w:val="00D64E0B"/>
    <w:rsid w:val="00D70A52"/>
    <w:rsid w:val="00D840A2"/>
    <w:rsid w:val="00DA22BA"/>
    <w:rsid w:val="00E33C0C"/>
    <w:rsid w:val="00E77510"/>
    <w:rsid w:val="00EF0E7E"/>
    <w:rsid w:val="00F96CED"/>
    <w:rsid w:val="00FF6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C830"/>
  <w15:chartTrackingRefBased/>
  <w15:docId w15:val="{77A45704-6A99-46DC-AECE-EE82037A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0E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EF0E7E"/>
    <w:pPr>
      <w:spacing w:before="100" w:beforeAutospacing="1" w:after="100" w:afterAutospacing="1"/>
    </w:pPr>
  </w:style>
  <w:style w:type="paragraph" w:styleId="Zpat">
    <w:name w:val="footer"/>
    <w:basedOn w:val="Normln"/>
    <w:link w:val="ZpatChar"/>
    <w:uiPriority w:val="99"/>
    <w:rsid w:val="00EF0E7E"/>
    <w:pPr>
      <w:tabs>
        <w:tab w:val="center" w:pos="4536"/>
        <w:tab w:val="right" w:pos="9072"/>
      </w:tabs>
    </w:pPr>
  </w:style>
  <w:style w:type="character" w:customStyle="1" w:styleId="ZpatChar">
    <w:name w:val="Zápatí Char"/>
    <w:basedOn w:val="Standardnpsmoodstavce"/>
    <w:link w:val="Zpat"/>
    <w:uiPriority w:val="99"/>
    <w:rsid w:val="00EF0E7E"/>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EF0E7E"/>
  </w:style>
  <w:style w:type="paragraph" w:styleId="Zhlav">
    <w:name w:val="header"/>
    <w:basedOn w:val="Normln"/>
    <w:link w:val="ZhlavChar"/>
    <w:uiPriority w:val="99"/>
    <w:rsid w:val="00EF0E7E"/>
    <w:pPr>
      <w:tabs>
        <w:tab w:val="center" w:pos="4536"/>
        <w:tab w:val="right" w:pos="9072"/>
      </w:tabs>
    </w:pPr>
  </w:style>
  <w:style w:type="character" w:customStyle="1" w:styleId="ZhlavChar">
    <w:name w:val="Záhlaví Char"/>
    <w:basedOn w:val="Standardnpsmoodstavce"/>
    <w:link w:val="Zhlav"/>
    <w:uiPriority w:val="99"/>
    <w:rsid w:val="00EF0E7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EF0E7E"/>
    <w:rPr>
      <w:color w:val="0000FF"/>
      <w:u w:val="single"/>
    </w:rPr>
  </w:style>
  <w:style w:type="paragraph" w:styleId="Zkladntext">
    <w:name w:val="Body Text"/>
    <w:basedOn w:val="Normln"/>
    <w:link w:val="ZkladntextChar"/>
    <w:rsid w:val="00EF0E7E"/>
    <w:pPr>
      <w:widowControl w:val="0"/>
      <w:spacing w:after="120"/>
      <w:jc w:val="both"/>
    </w:pPr>
    <w:rPr>
      <w:bCs/>
    </w:rPr>
  </w:style>
  <w:style w:type="character" w:customStyle="1" w:styleId="ZkladntextChar">
    <w:name w:val="Základní text Char"/>
    <w:basedOn w:val="Standardnpsmoodstavce"/>
    <w:link w:val="Zkladntext"/>
    <w:rsid w:val="00EF0E7E"/>
    <w:rPr>
      <w:rFonts w:ascii="Times New Roman" w:eastAsia="Times New Roman" w:hAnsi="Times New Roman" w:cs="Times New Roman"/>
      <w:bCs/>
      <w:sz w:val="24"/>
      <w:szCs w:val="24"/>
      <w:lang w:eastAsia="cs-CZ"/>
    </w:rPr>
  </w:style>
  <w:style w:type="paragraph" w:styleId="Odstavecseseznamem">
    <w:name w:val="List Paragraph"/>
    <w:basedOn w:val="Normln"/>
    <w:uiPriority w:val="34"/>
    <w:qFormat/>
    <w:rsid w:val="00EF0E7E"/>
    <w:pPr>
      <w:ind w:left="720"/>
      <w:contextualSpacing/>
    </w:pPr>
  </w:style>
  <w:style w:type="table" w:styleId="Mkatabulky">
    <w:name w:val="Table Grid"/>
    <w:basedOn w:val="Normlntabulka"/>
    <w:uiPriority w:val="59"/>
    <w:rsid w:val="00EF0E7E"/>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00E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0EA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2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F47C-EC0A-467E-8C8E-4AA6B8CF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2126</Words>
  <Characters>12549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Chlubnová</dc:creator>
  <cp:keywords/>
  <dc:description/>
  <cp:lastModifiedBy>Marie Rybáříková</cp:lastModifiedBy>
  <cp:revision>2</cp:revision>
  <cp:lastPrinted>2021-11-11T10:56:00Z</cp:lastPrinted>
  <dcterms:created xsi:type="dcterms:W3CDTF">2021-11-25T08:17:00Z</dcterms:created>
  <dcterms:modified xsi:type="dcterms:W3CDTF">2021-11-25T08:17:00Z</dcterms:modified>
</cp:coreProperties>
</file>