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14" w:rsidRDefault="00857B14" w:rsidP="00F577F7">
      <w:pPr>
        <w:outlineLvl w:val="0"/>
        <w:rPr>
          <w:rFonts w:ascii="Arial Narrow" w:hAnsi="Arial Narrow" w:cs="Arial Narrow"/>
          <w:b/>
          <w:bCs/>
          <w:color w:val="000000"/>
          <w:spacing w:val="60"/>
          <w:lang w:val="cs-CZ"/>
        </w:rPr>
      </w:pPr>
      <w:r>
        <w:rPr>
          <w:rFonts w:ascii="Arial Narrow" w:hAnsi="Arial Narrow" w:cs="Arial Narrow"/>
          <w:b/>
          <w:bCs/>
          <w:color w:val="000000"/>
          <w:spacing w:val="60"/>
          <w:lang w:val="cs-CZ"/>
        </w:rPr>
        <w:t>Čí</w:t>
      </w:r>
      <w:r w:rsidR="00F577F7">
        <w:rPr>
          <w:rFonts w:ascii="Arial Narrow" w:hAnsi="Arial Narrow" w:cs="Arial Narrow"/>
          <w:b/>
          <w:bCs/>
          <w:color w:val="000000"/>
          <w:spacing w:val="60"/>
          <w:lang w:val="cs-CZ"/>
        </w:rPr>
        <w:t xml:space="preserve">slo </w:t>
      </w:r>
      <w:r w:rsidR="00F577F7" w:rsidRPr="00F577F7">
        <w:rPr>
          <w:rFonts w:ascii="Arial Narrow" w:hAnsi="Arial Narrow" w:cs="Arial Narrow"/>
          <w:b/>
          <w:bCs/>
          <w:color w:val="000000"/>
          <w:spacing w:val="60"/>
          <w:lang w:val="cs-CZ"/>
        </w:rPr>
        <w:t>smlouvy zhotovitele</w:t>
      </w:r>
      <w:r>
        <w:rPr>
          <w:rFonts w:ascii="Arial Narrow" w:hAnsi="Arial Narrow" w:cs="Arial Narrow"/>
          <w:b/>
          <w:bCs/>
          <w:color w:val="000000"/>
          <w:spacing w:val="60"/>
          <w:lang w:val="cs-CZ"/>
        </w:rPr>
        <w:t xml:space="preserve">: </w:t>
      </w:r>
      <w:r w:rsidRPr="002105B8">
        <w:rPr>
          <w:rFonts w:ascii="Arial Narrow" w:hAnsi="Arial Narrow" w:cs="Arial Narrow"/>
          <w:b/>
          <w:bCs/>
          <w:color w:val="000000"/>
          <w:spacing w:val="60"/>
          <w:lang w:val="cs-CZ"/>
        </w:rPr>
        <w:t>SOD21-29</w:t>
      </w:r>
      <w:r w:rsidR="000D2FEB" w:rsidRPr="002105B8">
        <w:rPr>
          <w:rFonts w:ascii="Arial Narrow" w:hAnsi="Arial Narrow" w:cs="Arial Narrow"/>
          <w:b/>
          <w:bCs/>
          <w:color w:val="000000"/>
          <w:spacing w:val="60"/>
          <w:lang w:val="cs-CZ"/>
        </w:rPr>
        <w:t>1</w:t>
      </w:r>
    </w:p>
    <w:p w:rsidR="00F577F7" w:rsidRPr="00F577F7" w:rsidRDefault="00F577F7" w:rsidP="00F577F7">
      <w:pPr>
        <w:outlineLvl w:val="0"/>
        <w:rPr>
          <w:rFonts w:ascii="Arial Narrow" w:hAnsi="Arial Narrow" w:cs="Arial Narrow"/>
          <w:b/>
          <w:bCs/>
          <w:color w:val="000000"/>
          <w:spacing w:val="60"/>
          <w:lang w:val="cs-CZ"/>
        </w:rPr>
      </w:pPr>
    </w:p>
    <w:p w:rsidR="00F577F7" w:rsidRDefault="00F577F7" w:rsidP="00F577F7">
      <w:pPr>
        <w:jc w:val="center"/>
        <w:outlineLvl w:val="0"/>
        <w:rPr>
          <w:rFonts w:ascii="Arial Narrow" w:hAnsi="Arial Narrow" w:cs="Arial Narrow"/>
          <w:b/>
          <w:bCs/>
          <w:color w:val="000000"/>
          <w:spacing w:val="60"/>
          <w:sz w:val="28"/>
          <w:szCs w:val="28"/>
          <w:lang w:val="cs-CZ"/>
        </w:rPr>
      </w:pPr>
      <w:r>
        <w:rPr>
          <w:rFonts w:ascii="Arial Narrow" w:hAnsi="Arial Narrow" w:cs="Arial Narrow"/>
          <w:b/>
          <w:bCs/>
          <w:color w:val="000000"/>
          <w:spacing w:val="60"/>
          <w:sz w:val="28"/>
          <w:szCs w:val="28"/>
          <w:lang w:val="cs-CZ"/>
        </w:rPr>
        <w:t>SMLOUVA O DÍLO</w:t>
      </w:r>
    </w:p>
    <w:p w:rsidR="00F577F7" w:rsidRDefault="00F577F7" w:rsidP="00857B14">
      <w:pPr>
        <w:jc w:val="center"/>
        <w:outlineLvl w:val="0"/>
        <w:rPr>
          <w:rFonts w:ascii="Arial Narrow" w:hAnsi="Arial Narrow" w:cs="Arial Narrow"/>
          <w:color w:val="000000"/>
          <w:lang w:val="cs-CZ"/>
        </w:rPr>
      </w:pPr>
      <w:r>
        <w:rPr>
          <w:rFonts w:ascii="Arial Narrow" w:hAnsi="Arial Narrow" w:cs="Arial Narrow"/>
          <w:color w:val="000000"/>
          <w:lang w:val="cs-CZ"/>
        </w:rPr>
        <w:t>dle § 2586 a násl. z.č. 89/2012 Sb., v platném znění - občanského zákoníku</w:t>
      </w:r>
    </w:p>
    <w:p w:rsidR="00F577F7" w:rsidRDefault="00F577F7" w:rsidP="00F577F7">
      <w:pPr>
        <w:rPr>
          <w:rFonts w:ascii="Arial Narrow" w:hAnsi="Arial Narrow" w:cs="Arial Narrow"/>
          <w:color w:val="000000"/>
          <w:lang w:val="cs-CZ"/>
        </w:rPr>
      </w:pPr>
      <w:r>
        <w:rPr>
          <w:rFonts w:ascii="Arial Narrow" w:hAnsi="Arial Narrow" w:cs="Arial Narrow"/>
          <w:color w:val="000000"/>
          <w:lang w:val="cs-CZ"/>
        </w:rPr>
        <w:t>_____________________________________________________________________________________</w:t>
      </w:r>
    </w:p>
    <w:p w:rsidR="00F577F7" w:rsidRDefault="00F577F7" w:rsidP="00F577F7">
      <w:pPr>
        <w:rPr>
          <w:rFonts w:ascii="Arial Narrow" w:hAnsi="Arial Narrow" w:cs="Arial Narrow"/>
          <w:color w:val="000000"/>
          <w:lang w:val="cs-CZ"/>
        </w:rPr>
      </w:pPr>
    </w:p>
    <w:p w:rsidR="00F577F7" w:rsidRDefault="00F577F7" w:rsidP="00F577F7">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Smluvní strany</w:t>
      </w:r>
    </w:p>
    <w:p w:rsidR="00F577F7" w:rsidRDefault="00F577F7" w:rsidP="00F577F7">
      <w:pPr>
        <w:rPr>
          <w:rFonts w:ascii="Arial Narrow" w:hAnsi="Arial Narrow" w:cs="Arial Narrow"/>
          <w:b/>
          <w:bCs/>
          <w:color w:val="000000"/>
          <w:lang w:val="cs-CZ"/>
        </w:rPr>
      </w:pPr>
    </w:p>
    <w:p w:rsidR="00F577F7" w:rsidRDefault="00F577F7" w:rsidP="00F577F7">
      <w:pPr>
        <w:numPr>
          <w:ilvl w:val="1"/>
          <w:numId w:val="1"/>
        </w:numPr>
        <w:rPr>
          <w:rFonts w:ascii="Arial Narrow" w:hAnsi="Arial Narrow" w:cs="Arial Narrow"/>
          <w:color w:val="000000"/>
          <w:lang w:val="cs-CZ"/>
        </w:rPr>
      </w:pPr>
      <w:r>
        <w:rPr>
          <w:rFonts w:ascii="Arial Narrow" w:hAnsi="Arial Narrow" w:cs="Arial Narrow"/>
          <w:color w:val="000000"/>
          <w:lang w:val="cs-CZ"/>
        </w:rPr>
        <w:t xml:space="preserve">Objednatel: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sidRPr="005F3097">
        <w:rPr>
          <w:rFonts w:ascii="Arial Narrow" w:hAnsi="Arial Narrow" w:cs="Arial Narrow"/>
          <w:b/>
          <w:bCs/>
          <w:color w:val="000000"/>
          <w:lang w:val="cs-CZ"/>
        </w:rPr>
        <w:t>Městská bytová správa s.r.o.</w:t>
      </w:r>
    </w:p>
    <w:p w:rsidR="00F577F7" w:rsidRDefault="00F577F7" w:rsidP="00F577F7">
      <w:pPr>
        <w:ind w:left="792"/>
        <w:rPr>
          <w:rFonts w:ascii="Arial Narrow" w:hAnsi="Arial Narrow" w:cs="Arial Narrow"/>
          <w:color w:val="000000"/>
          <w:lang w:val="cs-CZ"/>
        </w:rPr>
      </w:pPr>
      <w:r>
        <w:rPr>
          <w:rFonts w:ascii="Arial Narrow" w:hAnsi="Arial Narrow" w:cs="Arial Narrow"/>
          <w:color w:val="000000"/>
          <w:lang w:val="cs-CZ"/>
        </w:rPr>
        <w:t xml:space="preserve">Sídlo: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Rodinova 691/4, 695 01 Hodonín</w:t>
      </w:r>
    </w:p>
    <w:p w:rsidR="00F577F7" w:rsidRDefault="00F577F7" w:rsidP="00F577F7">
      <w:pPr>
        <w:ind w:left="792"/>
        <w:rPr>
          <w:rFonts w:ascii="Arial Narrow" w:hAnsi="Arial Narrow" w:cs="Arial Narrow"/>
          <w:color w:val="000000"/>
          <w:lang w:val="cs-CZ"/>
        </w:rPr>
      </w:pP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p>
    <w:p w:rsidR="00F577F7" w:rsidRDefault="00F577F7" w:rsidP="00F577F7">
      <w:pPr>
        <w:pStyle w:val="Text"/>
        <w:rPr>
          <w:rFonts w:ascii="Arial Narrow" w:hAnsi="Arial Narrow" w:cs="Arial Narrow"/>
          <w:color w:val="000000"/>
          <w:sz w:val="20"/>
          <w:szCs w:val="20"/>
        </w:rPr>
      </w:pPr>
      <w:r>
        <w:rPr>
          <w:rFonts w:ascii="Arial Narrow" w:hAnsi="Arial Narrow" w:cs="Arial Narrow"/>
          <w:color w:val="000000"/>
          <w:sz w:val="20"/>
          <w:szCs w:val="20"/>
        </w:rPr>
        <w:t xml:space="preserve">                 Zapsán v obch. rejstříku:</w:t>
      </w:r>
      <w:r>
        <w:rPr>
          <w:rFonts w:ascii="Arial Narrow" w:hAnsi="Arial Narrow" w:cs="Arial Narrow"/>
          <w:color w:val="000000"/>
          <w:sz w:val="20"/>
          <w:szCs w:val="20"/>
        </w:rPr>
        <w:tab/>
      </w:r>
      <w:r>
        <w:rPr>
          <w:rFonts w:ascii="Arial Narrow" w:hAnsi="Arial Narrow" w:cs="Arial Narrow"/>
          <w:color w:val="000000"/>
          <w:sz w:val="20"/>
          <w:szCs w:val="20"/>
        </w:rPr>
        <w:tab/>
        <w:t>u KS v Brně, oddíl C, vložka 21697</w:t>
      </w:r>
      <w:r>
        <w:rPr>
          <w:rFonts w:ascii="Arial Narrow" w:hAnsi="Arial Narrow" w:cs="Arial Narrow"/>
          <w:color w:val="000000"/>
          <w:sz w:val="20"/>
          <w:szCs w:val="20"/>
        </w:rPr>
        <w:tab/>
      </w:r>
      <w:r>
        <w:rPr>
          <w:rFonts w:ascii="Arial Narrow" w:hAnsi="Arial Narrow" w:cs="Arial Narrow"/>
          <w:color w:val="000000"/>
          <w:sz w:val="20"/>
          <w:szCs w:val="20"/>
        </w:rPr>
        <w:tab/>
      </w:r>
    </w:p>
    <w:p w:rsidR="00F577F7" w:rsidRDefault="00F577F7" w:rsidP="00F577F7">
      <w:pPr>
        <w:tabs>
          <w:tab w:val="left" w:pos="709"/>
        </w:tabs>
        <w:rPr>
          <w:rFonts w:ascii="Arial Narrow" w:hAnsi="Arial Narrow" w:cs="Arial Narrow"/>
          <w:color w:val="000000"/>
          <w:lang w:val="cs-CZ"/>
        </w:rPr>
      </w:pPr>
      <w:r>
        <w:rPr>
          <w:rFonts w:ascii="Arial Narrow" w:hAnsi="Arial Narrow" w:cs="Arial Narrow"/>
          <w:color w:val="000000"/>
          <w:lang w:val="cs-CZ"/>
        </w:rPr>
        <w:tab/>
        <w:t xml:space="preserve"> Zastoupený:</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Ing. Janou Bimkovou, jednatelkou společnosti</w:t>
      </w:r>
      <w:r>
        <w:rPr>
          <w:rFonts w:ascii="Arial Narrow" w:hAnsi="Arial Narrow" w:cs="Arial Narrow"/>
          <w:color w:val="000000"/>
          <w:lang w:val="cs-CZ"/>
        </w:rPr>
        <w:tab/>
      </w:r>
      <w:r>
        <w:rPr>
          <w:rFonts w:ascii="Arial Narrow" w:hAnsi="Arial Narrow" w:cs="Arial Narrow"/>
          <w:color w:val="000000"/>
          <w:lang w:val="cs-CZ"/>
        </w:rPr>
        <w:tab/>
      </w:r>
    </w:p>
    <w:p w:rsidR="00F577F7" w:rsidRDefault="00F577F7" w:rsidP="00F577F7">
      <w:pPr>
        <w:ind w:firstLine="720"/>
        <w:outlineLvl w:val="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63489953</w:t>
      </w:r>
    </w:p>
    <w:p w:rsidR="00F577F7" w:rsidRDefault="00F577F7" w:rsidP="00F577F7">
      <w:pPr>
        <w:ind w:firstLine="720"/>
        <w:rPr>
          <w:rFonts w:ascii="Arial Narrow" w:hAnsi="Arial Narrow" w:cs="Arial Narrow"/>
          <w:color w:val="000000"/>
          <w:lang w:val="cs-CZ"/>
        </w:rPr>
      </w:pPr>
      <w:r>
        <w:rPr>
          <w:rFonts w:ascii="Arial Narrow" w:hAnsi="Arial Narrow" w:cs="Arial Narrow"/>
          <w:color w:val="000000"/>
          <w:lang w:val="cs-CZ"/>
        </w:rPr>
        <w:t xml:space="preserve"> DIČ: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CZ699001303</w:t>
      </w:r>
    </w:p>
    <w:p w:rsidR="00F577F7" w:rsidRDefault="00F577F7" w:rsidP="00F577F7">
      <w:pPr>
        <w:rPr>
          <w:rFonts w:ascii="Arial Narrow" w:hAnsi="Arial Narrow" w:cs="Arial Narrow"/>
          <w:color w:val="000000"/>
          <w:lang w:val="cs-CZ"/>
        </w:rPr>
      </w:pPr>
      <w:r>
        <w:rPr>
          <w:rFonts w:ascii="Arial Narrow" w:hAnsi="Arial Narrow" w:cs="Arial Narrow"/>
          <w:color w:val="000000"/>
          <w:lang w:val="cs-CZ"/>
        </w:rPr>
        <w:tab/>
        <w:t>Společnost je zapsaná v OR u Krajského soudu v Brně, oddíl C, vložka 21697</w:t>
      </w:r>
    </w:p>
    <w:p w:rsidR="00F577F7" w:rsidRDefault="00F577F7" w:rsidP="00F577F7">
      <w:pPr>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„objednatel“)</w:t>
      </w:r>
    </w:p>
    <w:p w:rsidR="00F577F7" w:rsidRDefault="00F577F7" w:rsidP="00F577F7">
      <w:pPr>
        <w:rPr>
          <w:rFonts w:ascii="Arial Narrow" w:hAnsi="Arial Narrow" w:cs="Arial Narrow"/>
          <w:color w:val="000000"/>
          <w:lang w:val="cs-CZ"/>
        </w:rPr>
      </w:pPr>
    </w:p>
    <w:p w:rsidR="00F577F7" w:rsidRDefault="00F577F7" w:rsidP="00F577F7">
      <w:pPr>
        <w:numPr>
          <w:ilvl w:val="1"/>
          <w:numId w:val="1"/>
        </w:numPr>
        <w:tabs>
          <w:tab w:val="left" w:pos="2127"/>
        </w:tabs>
        <w:rPr>
          <w:rFonts w:ascii="Arial Narrow" w:hAnsi="Arial Narrow" w:cs="Arial Narrow"/>
          <w:color w:val="000000"/>
          <w:lang w:val="cs-CZ"/>
        </w:rPr>
      </w:pPr>
      <w:r>
        <w:rPr>
          <w:rFonts w:ascii="Arial Narrow" w:hAnsi="Arial Narrow" w:cs="Arial Narrow"/>
          <w:color w:val="000000"/>
          <w:lang w:val="cs-CZ"/>
        </w:rPr>
        <w:t xml:space="preserve">Zhotovitel: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b/>
          <w:bCs/>
          <w:color w:val="000000"/>
          <w:lang w:val="cs-CZ"/>
        </w:rPr>
        <w:t>STAVEBNÍ FIRMA PLUS s.r.o.</w:t>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p>
    <w:p w:rsidR="00F577F7" w:rsidRDefault="00F577F7" w:rsidP="00F577F7">
      <w:pPr>
        <w:tabs>
          <w:tab w:val="left" w:pos="2127"/>
        </w:tabs>
        <w:rPr>
          <w:rFonts w:ascii="Arial Narrow" w:hAnsi="Arial Narrow" w:cs="Arial Narrow"/>
          <w:color w:val="000000"/>
          <w:lang w:val="cs-CZ"/>
        </w:rPr>
      </w:pPr>
      <w:r>
        <w:rPr>
          <w:rFonts w:ascii="Arial Narrow" w:hAnsi="Arial Narrow" w:cs="Arial Narrow"/>
          <w:color w:val="000000"/>
          <w:lang w:val="cs-CZ"/>
        </w:rPr>
        <w:t xml:space="preserve">                 Sídlo</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Měšťanská 3992/109</w:t>
      </w:r>
    </w:p>
    <w:p w:rsidR="00F577F7" w:rsidRDefault="00F577F7" w:rsidP="00F577F7">
      <w:pPr>
        <w:tabs>
          <w:tab w:val="left" w:pos="2127"/>
        </w:tabs>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695 01 Hodonín</w:t>
      </w:r>
    </w:p>
    <w:p w:rsidR="00F577F7" w:rsidRDefault="00F577F7" w:rsidP="00F577F7">
      <w:pPr>
        <w:ind w:firstLine="720"/>
        <w:rPr>
          <w:rFonts w:ascii="Arial Narrow" w:hAnsi="Arial Narrow" w:cs="Arial Narrow"/>
          <w:color w:val="000000"/>
          <w:lang w:val="cs-CZ"/>
        </w:rPr>
      </w:pPr>
      <w:r>
        <w:rPr>
          <w:rFonts w:ascii="Arial Narrow" w:hAnsi="Arial Narrow" w:cs="Arial Narrow"/>
          <w:color w:val="000000"/>
          <w:lang w:val="cs-CZ"/>
        </w:rPr>
        <w:t xml:space="preserve"> Zastoupený:</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Ing. Jaroslavem Skoumalem, jednatelem společnosti</w:t>
      </w:r>
    </w:p>
    <w:p w:rsidR="00F577F7" w:rsidRDefault="00F577F7" w:rsidP="00F577F7">
      <w:pPr>
        <w:ind w:firstLine="72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26285363</w:t>
      </w:r>
    </w:p>
    <w:p w:rsidR="00F577F7" w:rsidRDefault="00F577F7" w:rsidP="00F577F7">
      <w:pPr>
        <w:ind w:left="696" w:firstLine="24"/>
        <w:rPr>
          <w:rFonts w:ascii="Arial Narrow" w:hAnsi="Arial Narrow" w:cs="Arial Narrow"/>
          <w:color w:val="000000"/>
          <w:lang w:val="cs-CZ"/>
        </w:rPr>
      </w:pPr>
      <w:r>
        <w:rPr>
          <w:rFonts w:ascii="Arial Narrow" w:hAnsi="Arial Narrow" w:cs="Arial Narrow"/>
          <w:color w:val="000000"/>
          <w:lang w:val="cs-CZ"/>
        </w:rPr>
        <w:t xml:space="preserve"> DIČ: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CZ26285363</w:t>
      </w:r>
    </w:p>
    <w:p w:rsidR="00F577F7" w:rsidRDefault="00F577F7" w:rsidP="00F577F7">
      <w:pPr>
        <w:ind w:firstLine="720"/>
        <w:rPr>
          <w:rFonts w:ascii="Arial Narrow" w:hAnsi="Arial Narrow" w:cs="Arial Narrow"/>
          <w:color w:val="000000"/>
          <w:lang w:val="cs-CZ"/>
        </w:rPr>
      </w:pPr>
      <w:r>
        <w:rPr>
          <w:rFonts w:ascii="Arial Narrow" w:hAnsi="Arial Narrow" w:cs="Arial Narrow"/>
          <w:color w:val="000000"/>
          <w:lang w:val="cs-CZ"/>
        </w:rPr>
        <w:t>Společnost je zapsaná v OR u Krajského soudu v Brně, oddíl C, vložka 41915</w:t>
      </w:r>
    </w:p>
    <w:p w:rsidR="00F577F7" w:rsidRDefault="00F577F7" w:rsidP="00F577F7">
      <w:pPr>
        <w:ind w:firstLine="720"/>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„zhotovitel“)</w:t>
      </w:r>
      <w:r>
        <w:rPr>
          <w:rFonts w:ascii="Arial Narrow" w:hAnsi="Arial Narrow" w:cs="Arial Narrow"/>
          <w:color w:val="000000"/>
          <w:lang w:val="cs-CZ"/>
        </w:rPr>
        <w:tab/>
      </w:r>
    </w:p>
    <w:p w:rsidR="00F577F7" w:rsidRDefault="00F577F7" w:rsidP="00F577F7">
      <w:pPr>
        <w:rPr>
          <w:rFonts w:ascii="Arial Narrow" w:hAnsi="Arial Narrow" w:cs="Arial Narrow"/>
          <w:color w:val="000000"/>
          <w:lang w:val="cs-CZ"/>
        </w:rPr>
      </w:pPr>
    </w:p>
    <w:p w:rsidR="00F577F7" w:rsidRDefault="00F577F7" w:rsidP="00F577F7">
      <w:pPr>
        <w:numPr>
          <w:ilvl w:val="1"/>
          <w:numId w:val="1"/>
        </w:numPr>
        <w:tabs>
          <w:tab w:val="left" w:pos="2835"/>
        </w:tabs>
        <w:ind w:left="709" w:hanging="709"/>
        <w:jc w:val="both"/>
        <w:rPr>
          <w:rFonts w:ascii="Arial Narrow" w:hAnsi="Arial Narrow" w:cs="Arial Narrow"/>
          <w:color w:val="000000"/>
          <w:lang w:val="cs-CZ"/>
        </w:rPr>
      </w:pPr>
      <w:r>
        <w:rPr>
          <w:rFonts w:ascii="Arial Narrow" w:hAnsi="Arial Narrow" w:cs="Arial Narrow"/>
          <w:color w:val="000000"/>
          <w:lang w:val="cs-CZ"/>
        </w:rPr>
        <w:t xml:space="preserve">Ve vzájemném styku obou smluvních stran kromě zástupců uvedených v bodě 1.1. a 1.2. jsou při operativním technickém řízení činností při realizaci díla, při potvrzování zápisů o provedených pracích, odsouhlasení faktur nebo jiných podkladů pro placení, potvrzování zápisů o předání a převzetí díla nebo jeho částí zmocněni jednat za: </w:t>
      </w:r>
      <w:r>
        <w:rPr>
          <w:rFonts w:ascii="Arial Narrow" w:hAnsi="Arial Narrow" w:cs="Arial Narrow"/>
          <w:color w:val="000000"/>
          <w:lang w:val="cs-CZ"/>
        </w:rPr>
        <w:tab/>
      </w:r>
    </w:p>
    <w:p w:rsidR="00F577F7" w:rsidRPr="00857B14" w:rsidRDefault="0001680B" w:rsidP="00857B14">
      <w:pPr>
        <w:pStyle w:val="Odstavecseseznamem"/>
        <w:ind w:left="3195"/>
        <w:rPr>
          <w:rFonts w:ascii="Arial Narrow" w:hAnsi="Arial Narrow" w:cs="Arial Narrow"/>
          <w:color w:val="000000"/>
          <w:highlight w:val="yellow"/>
          <w:lang w:val="cs-CZ"/>
        </w:rPr>
      </w:pPr>
      <w:r>
        <w:rPr>
          <w:rFonts w:ascii="Arial Narrow" w:hAnsi="Arial Narrow" w:cs="Arial Narrow"/>
          <w:color w:val="000000"/>
          <w:lang w:val="cs-CZ"/>
        </w:rPr>
        <w:t xml:space="preserve">zhotovitele: </w:t>
      </w:r>
      <w:r>
        <w:rPr>
          <w:rFonts w:ascii="Arial Narrow" w:hAnsi="Arial Narrow" w:cs="Arial Narrow"/>
          <w:color w:val="000000"/>
          <w:lang w:val="cs-CZ"/>
        </w:rPr>
        <w:tab/>
      </w:r>
      <w:r>
        <w:rPr>
          <w:rFonts w:ascii="Arial Narrow" w:hAnsi="Arial Narrow" w:cs="Arial Narrow"/>
          <w:color w:val="000000"/>
          <w:lang w:val="cs-CZ"/>
        </w:rPr>
        <w:tab/>
      </w:r>
    </w:p>
    <w:p w:rsidR="00F577F7" w:rsidRPr="009D03CF" w:rsidRDefault="00857B14" w:rsidP="00857B14">
      <w:pPr>
        <w:tabs>
          <w:tab w:val="left" w:pos="2835"/>
        </w:tabs>
        <w:ind w:left="2694"/>
        <w:rPr>
          <w:rFonts w:ascii="Arial Narrow" w:hAnsi="Arial Narrow" w:cs="Arial Narrow"/>
          <w:color w:val="000000"/>
          <w:lang w:val="cs-CZ"/>
        </w:rPr>
      </w:pPr>
      <w:r>
        <w:rPr>
          <w:rFonts w:ascii="Arial Narrow" w:hAnsi="Arial Narrow" w:cs="Arial Narrow"/>
          <w:color w:val="000000"/>
          <w:lang w:val="cs-CZ"/>
        </w:rPr>
        <w:t xml:space="preserve">           </w:t>
      </w:r>
      <w:r w:rsidR="0001680B">
        <w:rPr>
          <w:rFonts w:ascii="Arial Narrow" w:hAnsi="Arial Narrow" w:cs="Arial Narrow"/>
          <w:color w:val="000000"/>
          <w:lang w:val="cs-CZ"/>
        </w:rPr>
        <w:t xml:space="preserve">objednatele: </w:t>
      </w:r>
      <w:r w:rsidR="0001680B">
        <w:rPr>
          <w:rFonts w:ascii="Arial Narrow" w:hAnsi="Arial Narrow" w:cs="Arial Narrow"/>
          <w:color w:val="000000"/>
          <w:lang w:val="cs-CZ"/>
        </w:rPr>
        <w:tab/>
      </w:r>
      <w:bookmarkStart w:id="0" w:name="_GoBack"/>
      <w:bookmarkEnd w:id="0"/>
      <w:r w:rsidR="0001680B">
        <w:rPr>
          <w:rFonts w:ascii="Arial Narrow" w:hAnsi="Arial Narrow" w:cs="Arial Narrow"/>
          <w:color w:val="000000"/>
          <w:lang w:val="cs-CZ"/>
        </w:rPr>
        <w:tab/>
      </w:r>
    </w:p>
    <w:p w:rsidR="00F577F7" w:rsidRDefault="00F577F7" w:rsidP="00F577F7">
      <w:pPr>
        <w:tabs>
          <w:tab w:val="left" w:pos="2835"/>
        </w:tabs>
        <w:ind w:left="1080"/>
        <w:rPr>
          <w:rFonts w:ascii="Arial Narrow" w:hAnsi="Arial Narrow" w:cs="Arial Narrow"/>
          <w:color w:val="000000"/>
          <w:sz w:val="12"/>
          <w:szCs w:val="12"/>
          <w:lang w:val="cs-CZ"/>
        </w:rPr>
      </w:pPr>
    </w:p>
    <w:p w:rsidR="00F577F7" w:rsidRDefault="00F577F7" w:rsidP="00F577F7">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Zmocnění k jednání dle čl. 1.3 trvá až do písemného sdělení o změně v zastoupení nebo naplnění předmětu smlouvy s účinností od okamžiku, kdy byl druhé straně předložen. </w:t>
      </w:r>
    </w:p>
    <w:p w:rsidR="00F577F7" w:rsidRDefault="00F577F7" w:rsidP="00F577F7">
      <w:pPr>
        <w:jc w:val="both"/>
        <w:rPr>
          <w:rFonts w:ascii="Arial Narrow" w:hAnsi="Arial Narrow" w:cs="Arial Narrow"/>
          <w:color w:val="000000"/>
          <w:lang w:val="cs-CZ"/>
        </w:rPr>
      </w:pPr>
    </w:p>
    <w:p w:rsidR="00F577F7" w:rsidRPr="009D03CF" w:rsidRDefault="00F577F7" w:rsidP="00F577F7">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Základní údaje o díle</w:t>
      </w:r>
    </w:p>
    <w:p w:rsidR="00F577F7" w:rsidRPr="00F577F7" w:rsidRDefault="00F577F7" w:rsidP="009D03CF">
      <w:pPr>
        <w:spacing w:before="120"/>
        <w:ind w:left="3540" w:hanging="3114"/>
        <w:rPr>
          <w:rFonts w:ascii="Arial Narrow" w:hAnsi="Arial Narrow" w:cs="Arial Narrow"/>
          <w:b/>
          <w:bCs/>
          <w:sz w:val="24"/>
          <w:szCs w:val="24"/>
          <w:lang w:val="cs-CZ"/>
        </w:rPr>
      </w:pPr>
      <w:r>
        <w:rPr>
          <w:rFonts w:ascii="Arial Narrow" w:hAnsi="Arial Narrow" w:cs="Arial Narrow"/>
          <w:lang w:val="cs-CZ"/>
        </w:rPr>
        <w:t xml:space="preserve">Označení díla: </w:t>
      </w:r>
      <w:r>
        <w:rPr>
          <w:rFonts w:ascii="Arial Narrow" w:hAnsi="Arial Narrow" w:cs="Arial Narrow"/>
          <w:lang w:val="cs-CZ"/>
        </w:rPr>
        <w:tab/>
        <w:t>„</w:t>
      </w:r>
      <w:r>
        <w:rPr>
          <w:rFonts w:ascii="Arial Narrow" w:hAnsi="Arial Narrow" w:cs="Arial Narrow"/>
          <w:b/>
          <w:bCs/>
          <w:sz w:val="24"/>
          <w:szCs w:val="24"/>
          <w:u w:val="single"/>
          <w:lang w:val="cs-CZ"/>
        </w:rPr>
        <w:t>PVS II ČD demolice“</w:t>
      </w:r>
      <w:r>
        <w:rPr>
          <w:b/>
          <w:bCs/>
          <w:lang w:val="cs-CZ"/>
        </w:rPr>
        <w:t xml:space="preserve">    </w:t>
      </w:r>
    </w:p>
    <w:p w:rsidR="00F577F7" w:rsidRPr="00866A2B" w:rsidRDefault="00F577F7" w:rsidP="00866A2B">
      <w:pPr>
        <w:spacing w:before="120"/>
        <w:ind w:left="3536" w:hanging="3110"/>
        <w:rPr>
          <w:rFonts w:ascii="Arial Narrow" w:hAnsi="Arial Narrow" w:cs="Arial Narrow"/>
          <w:b/>
          <w:bCs/>
          <w:lang w:val="cs-CZ"/>
        </w:rPr>
      </w:pPr>
      <w:r w:rsidRPr="005F3097">
        <w:rPr>
          <w:rFonts w:ascii="Arial Narrow" w:hAnsi="Arial Narrow" w:cs="Arial Narrow"/>
          <w:lang w:val="cs-CZ"/>
        </w:rPr>
        <w:t>Dotčená nemovitost:</w:t>
      </w:r>
      <w:r>
        <w:rPr>
          <w:rFonts w:ascii="Arial Narrow" w:hAnsi="Arial Narrow" w:cs="Arial Narrow"/>
          <w:b/>
          <w:bCs/>
          <w:lang w:val="cs-CZ"/>
        </w:rPr>
        <w:tab/>
      </w:r>
      <w:r>
        <w:rPr>
          <w:rFonts w:ascii="Arial Narrow" w:hAnsi="Arial Narrow" w:cs="Arial Narrow"/>
          <w:b/>
          <w:bCs/>
          <w:lang w:val="cs-CZ"/>
        </w:rPr>
        <w:tab/>
        <w:t>Budova bez čísla popisného nebo evidenčního, která je součástí pozemku p. č. st.7068, zapsáno na LV č. 13755 vedeného u KÚ pro Jihomoravský kraj, KP Hodonín pro okres, obec a katastrální území Hodonín</w:t>
      </w:r>
      <w:r>
        <w:rPr>
          <w:rFonts w:ascii="Arial Narrow" w:hAnsi="Arial Narrow" w:cs="Arial Narrow"/>
          <w:b/>
          <w:bCs/>
          <w:lang w:val="cs-CZ"/>
        </w:rPr>
        <w:tab/>
      </w:r>
      <w:r>
        <w:rPr>
          <w:rFonts w:ascii="Arial Narrow" w:hAnsi="Arial Narrow" w:cs="Arial Narrow"/>
          <w:b/>
          <w:bCs/>
          <w:lang w:val="cs-CZ"/>
        </w:rPr>
        <w:tab/>
      </w: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r>
    </w:p>
    <w:p w:rsidR="00F577F7" w:rsidRDefault="00F577F7" w:rsidP="00866A2B">
      <w:pPr>
        <w:ind w:left="3536" w:hanging="3116"/>
        <w:rPr>
          <w:rFonts w:ascii="Arial Narrow" w:hAnsi="Arial Narrow" w:cs="Arial Narrow"/>
          <w:lang w:val="cs-CZ"/>
        </w:rPr>
      </w:pPr>
      <w:r>
        <w:rPr>
          <w:rFonts w:ascii="Arial Narrow" w:hAnsi="Arial Narrow" w:cs="Arial Narrow"/>
          <w:lang w:val="cs-CZ"/>
        </w:rPr>
        <w:t>Místo:</w:t>
      </w:r>
      <w:r>
        <w:rPr>
          <w:rFonts w:ascii="Arial Narrow" w:hAnsi="Arial Narrow" w:cs="Arial Narrow"/>
          <w:lang w:val="cs-CZ"/>
        </w:rPr>
        <w:tab/>
      </w:r>
      <w:r w:rsidRPr="005F3097">
        <w:rPr>
          <w:rFonts w:ascii="Arial Narrow" w:hAnsi="Arial Narrow" w:cs="Arial Narrow"/>
          <w:lang w:val="cs-CZ"/>
        </w:rPr>
        <w:tab/>
        <w:t>pozemek p. č. st.7068, zapsáno na LV č. 13755 vedeného u KÚ pro Jihomoravský kraj, KP Hodonín pro okres, obec a katastrální území Hodonín, adresní místo</w:t>
      </w:r>
      <w:r>
        <w:rPr>
          <w:rFonts w:ascii="Arial Narrow" w:hAnsi="Arial Narrow" w:cs="Arial Narrow"/>
          <w:lang w:val="cs-CZ"/>
        </w:rPr>
        <w:t>: PVS U Červených domků, 695 01 Hodonín</w:t>
      </w:r>
      <w:r w:rsidRPr="005F3097">
        <w:rPr>
          <w:rFonts w:ascii="Arial Narrow" w:hAnsi="Arial Narrow" w:cs="Arial Narrow"/>
          <w:lang w:val="cs-CZ"/>
        </w:rPr>
        <w:t xml:space="preserve"> </w:t>
      </w:r>
    </w:p>
    <w:p w:rsidR="00F577F7" w:rsidRDefault="00F577F7" w:rsidP="00F577F7">
      <w:pPr>
        <w:tabs>
          <w:tab w:val="left" w:pos="2127"/>
          <w:tab w:val="left" w:pos="2835"/>
        </w:tabs>
        <w:ind w:left="3540" w:hanging="3540"/>
        <w:rPr>
          <w:rFonts w:ascii="Arial Narrow" w:hAnsi="Arial Narrow" w:cs="Arial Narrow"/>
          <w:lang w:val="cs-CZ"/>
        </w:rPr>
      </w:pPr>
      <w:r>
        <w:rPr>
          <w:rFonts w:ascii="Arial Narrow" w:hAnsi="Arial Narrow" w:cs="Arial Narrow"/>
          <w:lang w:val="cs-CZ"/>
        </w:rPr>
        <w:t xml:space="preserve">         Dokumentace: </w:t>
      </w: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 xml:space="preserve">Dokumentace </w:t>
      </w:r>
    </w:p>
    <w:p w:rsidR="00F577F7" w:rsidRDefault="00F577F7" w:rsidP="00F577F7">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„Demolice objektu PVS U Červených domků Hodonín dokumentace bouracích prací“ datum: 10/2021, zak.číslo Z212021, Vpracoval Ing. Jiří Ilčík, Zuzana Adamcová (dále i jen „PD“)</w:t>
      </w:r>
    </w:p>
    <w:p w:rsidR="00866A2B" w:rsidRPr="00857B14" w:rsidRDefault="00F577F7" w:rsidP="00866A2B">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Položkový rozpočet stavby 01-21-291 ze dne 19.10.2021 vypracovaný zhotovitelem</w:t>
      </w:r>
      <w:r w:rsidR="00857B14">
        <w:rPr>
          <w:rFonts w:ascii="Arial Narrow" w:hAnsi="Arial Narrow" w:cs="Arial Narrow"/>
          <w:lang w:val="cs-CZ"/>
        </w:rPr>
        <w:t>.</w:t>
      </w:r>
    </w:p>
    <w:p w:rsidR="00F577F7" w:rsidRDefault="00F577F7" w:rsidP="00F577F7">
      <w:pPr>
        <w:rPr>
          <w:rFonts w:ascii="Arial Narrow" w:hAnsi="Arial Narrow" w:cs="Arial Narrow"/>
          <w:b/>
          <w:bCs/>
          <w:color w:val="000000"/>
          <w:sz w:val="2"/>
          <w:szCs w:val="2"/>
          <w:lang w:val="cs-CZ"/>
        </w:rPr>
      </w:pPr>
    </w:p>
    <w:p w:rsidR="00F577F7" w:rsidRDefault="00F577F7" w:rsidP="00F577F7">
      <w:pPr>
        <w:rPr>
          <w:rFonts w:ascii="Arial Narrow" w:hAnsi="Arial Narrow" w:cs="Arial Narrow"/>
          <w:b/>
          <w:bCs/>
          <w:color w:val="000000"/>
          <w:sz w:val="2"/>
          <w:szCs w:val="2"/>
          <w:lang w:val="cs-CZ"/>
        </w:rPr>
      </w:pPr>
    </w:p>
    <w:p w:rsidR="00F577F7" w:rsidRDefault="00F577F7" w:rsidP="00F577F7">
      <w:pPr>
        <w:rPr>
          <w:rFonts w:ascii="Arial Narrow" w:hAnsi="Arial Narrow" w:cs="Arial Narrow"/>
          <w:b/>
          <w:bCs/>
          <w:color w:val="000000"/>
          <w:sz w:val="2"/>
          <w:szCs w:val="2"/>
          <w:lang w:val="cs-CZ"/>
        </w:rPr>
      </w:pPr>
    </w:p>
    <w:p w:rsidR="00F577F7" w:rsidRDefault="00F577F7" w:rsidP="00F577F7">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Předmět smlouvy</w:t>
      </w:r>
    </w:p>
    <w:p w:rsidR="00F577F7" w:rsidRDefault="00F577F7" w:rsidP="00F577F7">
      <w:pPr>
        <w:rPr>
          <w:rFonts w:ascii="Arial Narrow" w:hAnsi="Arial Narrow" w:cs="Arial Narrow"/>
          <w:b/>
          <w:bCs/>
          <w:color w:val="000000"/>
          <w:sz w:val="12"/>
          <w:szCs w:val="12"/>
          <w:lang w:val="cs-CZ"/>
        </w:rPr>
      </w:pPr>
    </w:p>
    <w:p w:rsidR="00F577F7" w:rsidRPr="009D03CF" w:rsidRDefault="00F577F7" w:rsidP="009D03CF">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Objednatel prohlašuje, že je vlastníkem nemovitosti, které se týká tato Smlouva o dílo, tedy </w:t>
      </w:r>
      <w:r w:rsidRPr="005F3097">
        <w:rPr>
          <w:rFonts w:ascii="Arial Narrow" w:hAnsi="Arial Narrow" w:cs="Arial Narrow"/>
          <w:lang w:val="cs-CZ"/>
        </w:rPr>
        <w:t>pozem</w:t>
      </w:r>
      <w:r>
        <w:rPr>
          <w:rFonts w:ascii="Arial Narrow" w:hAnsi="Arial Narrow" w:cs="Arial Narrow"/>
          <w:lang w:val="cs-CZ"/>
        </w:rPr>
        <w:t>ku</w:t>
      </w:r>
      <w:r w:rsidRPr="005F3097">
        <w:rPr>
          <w:rFonts w:ascii="Arial Narrow" w:hAnsi="Arial Narrow" w:cs="Arial Narrow"/>
          <w:lang w:val="cs-CZ"/>
        </w:rPr>
        <w:t xml:space="preserve"> p. č. st.</w:t>
      </w:r>
      <w:r w:rsidR="00866A2B">
        <w:rPr>
          <w:rFonts w:ascii="Arial Narrow" w:hAnsi="Arial Narrow" w:cs="Arial Narrow"/>
          <w:lang w:val="cs-CZ"/>
        </w:rPr>
        <w:t xml:space="preserve"> </w:t>
      </w:r>
      <w:r w:rsidRPr="005F3097">
        <w:rPr>
          <w:rFonts w:ascii="Arial Narrow" w:hAnsi="Arial Narrow" w:cs="Arial Narrow"/>
          <w:lang w:val="cs-CZ"/>
        </w:rPr>
        <w:t>7068</w:t>
      </w:r>
      <w:r>
        <w:rPr>
          <w:rFonts w:ascii="Arial Narrow" w:hAnsi="Arial Narrow" w:cs="Arial Narrow"/>
          <w:lang w:val="cs-CZ"/>
        </w:rPr>
        <w:t xml:space="preserve">, jehož součástí je budova bez čísla popisného/čísla evidenčního - </w:t>
      </w:r>
      <w:r w:rsidRPr="005F3097">
        <w:rPr>
          <w:rFonts w:ascii="Arial Narrow" w:hAnsi="Arial Narrow" w:cs="Arial Narrow"/>
          <w:lang w:val="cs-CZ"/>
        </w:rPr>
        <w:t xml:space="preserve"> zapsáno na LV č. 13755 vedeného u KÚ pro Jihomoravský kraj, KP Hodonín pro okres, obec a katastrální území Hodonín, adresní místo</w:t>
      </w:r>
      <w:r>
        <w:rPr>
          <w:rFonts w:ascii="Arial Narrow" w:hAnsi="Arial Narrow" w:cs="Arial Narrow"/>
          <w:lang w:val="cs-CZ"/>
        </w:rPr>
        <w:t>: PVS U Červených domků, 695 01 Hodonín</w:t>
      </w:r>
    </w:p>
    <w:p w:rsidR="00F577F7" w:rsidRPr="009D03CF" w:rsidRDefault="00F577F7" w:rsidP="009D03CF">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lang w:val="cs-CZ"/>
        </w:rPr>
        <w:lastRenderedPageBreak/>
        <w:t>Touto smlouvou o dílo se zhotovitel zavazuje provést na svůj náklad a nebezpečí pro objednatele níže specifikované dílo a objednatel se zavazuje dílo převzít a zaplatit cenu.</w:t>
      </w:r>
    </w:p>
    <w:p w:rsidR="00F577F7" w:rsidRPr="009D03CF" w:rsidRDefault="00F577F7" w:rsidP="009D03CF">
      <w:pPr>
        <w:numPr>
          <w:ilvl w:val="1"/>
          <w:numId w:val="1"/>
        </w:numPr>
        <w:tabs>
          <w:tab w:val="num" w:pos="426"/>
        </w:tabs>
        <w:ind w:left="426" w:hanging="426"/>
        <w:jc w:val="both"/>
        <w:rPr>
          <w:rFonts w:ascii="Arial Narrow" w:hAnsi="Arial Narrow" w:cs="Arial Narrow"/>
          <w:color w:val="000000"/>
          <w:lang w:val="cs-CZ"/>
        </w:rPr>
      </w:pPr>
      <w:r w:rsidRPr="00954A8F">
        <w:rPr>
          <w:rFonts w:ascii="Arial Narrow" w:hAnsi="Arial Narrow" w:cs="Arial Narrow"/>
          <w:lang w:val="cs-CZ"/>
        </w:rPr>
        <w:t>Zhotovitel se zavazuje provést pro objednatele díl</w:t>
      </w:r>
      <w:r>
        <w:rPr>
          <w:rFonts w:ascii="Arial Narrow" w:hAnsi="Arial Narrow" w:cs="Arial Narrow"/>
          <w:lang w:val="cs-CZ"/>
        </w:rPr>
        <w:t>o</w:t>
      </w:r>
      <w:r w:rsidRPr="00954A8F">
        <w:rPr>
          <w:rFonts w:ascii="Arial Narrow" w:hAnsi="Arial Narrow" w:cs="Arial Narrow"/>
          <w:lang w:val="cs-CZ"/>
        </w:rPr>
        <w:t xml:space="preserve"> „</w:t>
      </w:r>
      <w:r w:rsidRPr="00954A8F">
        <w:rPr>
          <w:rFonts w:ascii="Arial Narrow" w:hAnsi="Arial Narrow" w:cs="Arial Narrow"/>
          <w:b/>
          <w:bCs/>
          <w:lang w:val="cs-CZ"/>
        </w:rPr>
        <w:t xml:space="preserve"> </w:t>
      </w:r>
      <w:r>
        <w:rPr>
          <w:rFonts w:ascii="Arial Narrow" w:hAnsi="Arial Narrow" w:cs="Arial Narrow"/>
          <w:b/>
          <w:bCs/>
          <w:lang w:val="cs-CZ"/>
        </w:rPr>
        <w:t>PVS II ČD demolice“</w:t>
      </w:r>
      <w:r w:rsidR="002105B8">
        <w:rPr>
          <w:rFonts w:ascii="Arial Narrow" w:hAnsi="Arial Narrow" w:cs="Arial Narrow"/>
          <w:b/>
          <w:bCs/>
          <w:lang w:val="cs-CZ"/>
        </w:rPr>
        <w:t>,</w:t>
      </w:r>
      <w:r w:rsidRPr="00954A8F">
        <w:rPr>
          <w:rFonts w:ascii="Arial Narrow" w:hAnsi="Arial Narrow" w:cs="Arial Narrow"/>
          <w:color w:val="000000"/>
          <w:lang w:val="cs-CZ"/>
        </w:rPr>
        <w:t xml:space="preserve"> jenž je specifikován </w:t>
      </w:r>
      <w:r w:rsidR="006A54F9">
        <w:rPr>
          <w:rFonts w:ascii="Arial Narrow" w:hAnsi="Arial Narrow" w:cs="Arial Narrow"/>
          <w:color w:val="000000"/>
          <w:lang w:val="cs-CZ"/>
        </w:rPr>
        <w:t xml:space="preserve">Položkovým rozpočtem, </w:t>
      </w:r>
      <w:r w:rsidRPr="00954A8F">
        <w:rPr>
          <w:rFonts w:ascii="Arial Narrow" w:hAnsi="Arial Narrow" w:cs="Arial Narrow"/>
          <w:color w:val="000000"/>
          <w:lang w:val="cs-CZ"/>
        </w:rPr>
        <w:t xml:space="preserve">jenž tvoří jako příloha nedílnou součást této smlouvy. Objednatel se zavazuje řádně provedené dílo převzít a uhradit za provedení díla sjednanou cenu. </w:t>
      </w:r>
    </w:p>
    <w:p w:rsidR="00F577F7" w:rsidRPr="009D03CF" w:rsidRDefault="00F577F7" w:rsidP="009D03C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Dle dohody smluvních stran je předmětem díla provedení všech činností, prací a dodávek obsažených v předmětném Položkovém rozpočtu</w:t>
      </w:r>
      <w:r w:rsidR="002105B8">
        <w:rPr>
          <w:rFonts w:ascii="Arial Narrow" w:hAnsi="Arial Narrow" w:cs="Arial Narrow"/>
          <w:color w:val="000000"/>
          <w:lang w:val="cs-CZ"/>
        </w:rPr>
        <w:t>, který</w:t>
      </w:r>
      <w:r>
        <w:rPr>
          <w:rFonts w:ascii="Arial Narrow" w:hAnsi="Arial Narrow" w:cs="Arial Narrow"/>
          <w:color w:val="000000"/>
          <w:lang w:val="cs-CZ"/>
        </w:rPr>
        <w:t xml:space="preserve"> tvoří nedílnou součást této smlouvy</w:t>
      </w:r>
      <w:r w:rsidR="002105B8">
        <w:rPr>
          <w:rFonts w:ascii="Arial Narrow" w:hAnsi="Arial Narrow" w:cs="Arial Narrow"/>
          <w:color w:val="000000"/>
          <w:lang w:val="cs-CZ"/>
        </w:rPr>
        <w:t>.</w:t>
      </w:r>
      <w:r>
        <w:rPr>
          <w:rFonts w:ascii="Arial Narrow" w:hAnsi="Arial Narrow" w:cs="Arial Narrow"/>
          <w:color w:val="000000"/>
          <w:lang w:val="cs-CZ"/>
        </w:rPr>
        <w:t xml:space="preserve"> </w:t>
      </w:r>
    </w:p>
    <w:p w:rsidR="00F577F7" w:rsidRPr="009D03CF" w:rsidRDefault="00F577F7" w:rsidP="009D03CF">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přebírá závazek k provedení prací za úhradu nad rámec soupisu prací, které bude nutno realizovat na podkladě oprávněných rozhodnutí příslušných správních orgánů při stavebním nebo kolaudačním řízení vedle prací, které budou kvalifikovány jako vady a nedodělky. </w:t>
      </w:r>
    </w:p>
    <w:p w:rsidR="00F577F7" w:rsidRPr="009D03CF"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že dílo bude provedeno podle skladby požadované objednatelem a bude odpovídat pl</w:t>
      </w:r>
      <w:r w:rsidR="009D03CF">
        <w:rPr>
          <w:rFonts w:ascii="Arial Narrow" w:hAnsi="Arial Narrow" w:cs="Arial Narrow"/>
          <w:color w:val="000000"/>
          <w:lang w:val="cs-CZ"/>
        </w:rPr>
        <w:t>atným českým normám a předpisům.</w:t>
      </w:r>
    </w:p>
    <w:p w:rsidR="00F577F7" w:rsidRPr="00857B14" w:rsidRDefault="00F577F7" w:rsidP="00F577F7">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lang w:val="cs-CZ"/>
        </w:rPr>
        <w:t>Předmětem smlouvy je zhotovení díla „</w:t>
      </w:r>
      <w:r>
        <w:rPr>
          <w:rFonts w:ascii="Arial Narrow" w:hAnsi="Arial Narrow" w:cs="Arial Narrow"/>
          <w:b/>
          <w:bCs/>
          <w:lang w:val="cs-CZ"/>
        </w:rPr>
        <w:t>PVS II ČD demolice“</w:t>
      </w:r>
      <w:r>
        <w:rPr>
          <w:rFonts w:ascii="Arial Narrow" w:hAnsi="Arial Narrow" w:cs="Arial Narrow"/>
          <w:lang w:val="cs-CZ"/>
        </w:rPr>
        <w:t>.</w:t>
      </w:r>
      <w:r>
        <w:rPr>
          <w:rFonts w:ascii="Arial Narrow" w:hAnsi="Arial Narrow" w:cs="Arial Narrow"/>
          <w:color w:val="FF0000"/>
          <w:lang w:val="cs-CZ"/>
        </w:rPr>
        <w:t xml:space="preserve"> </w:t>
      </w:r>
    </w:p>
    <w:p w:rsidR="00F577F7"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bude požadovat provedení prací nad rámec, jenž je vymezen ve výše uvedené specifikaci díla, a jejichž potřeba vznikla z objektivně nepředvídatelných okolností (dále jen „vícepráce“), zavazuje se zhotovitel tyto vícepráce provést dle podmínek sjednaných v této smlouvě. Dohoda o vícepracích bude uzavřena písemně formou dodatku k této smlouvě. Přílohou takového dodatku bude soupis prací, které mají být takto provedeny. </w:t>
      </w:r>
    </w:p>
    <w:p w:rsidR="00F577F7" w:rsidRDefault="00F577F7" w:rsidP="009D03CF">
      <w:pPr>
        <w:jc w:val="both"/>
        <w:rPr>
          <w:rFonts w:ascii="Arial Narrow" w:hAnsi="Arial Narrow" w:cs="Arial Narrow"/>
          <w:color w:val="000000"/>
          <w:lang w:val="cs-CZ"/>
        </w:rPr>
      </w:pPr>
    </w:p>
    <w:p w:rsidR="00F577F7" w:rsidRDefault="00F577F7" w:rsidP="00F577F7">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Termíny plnění</w:t>
      </w:r>
    </w:p>
    <w:p w:rsidR="00F577F7" w:rsidRDefault="00F577F7" w:rsidP="00F577F7">
      <w:pPr>
        <w:rPr>
          <w:rFonts w:ascii="Arial Narrow" w:hAnsi="Arial Narrow" w:cs="Arial Narrow"/>
          <w:b/>
          <w:bCs/>
          <w:color w:val="000000"/>
          <w:sz w:val="12"/>
          <w:szCs w:val="12"/>
          <w:lang w:val="cs-CZ"/>
        </w:rPr>
      </w:pPr>
    </w:p>
    <w:p w:rsidR="00F577F7" w:rsidRDefault="00F577F7" w:rsidP="00F577F7">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Zhotovitel provede dílo v těchto termínech:</w:t>
      </w:r>
    </w:p>
    <w:p w:rsidR="00F577F7" w:rsidRDefault="00F577F7" w:rsidP="00F577F7">
      <w:pPr>
        <w:ind w:firstLine="426"/>
        <w:rPr>
          <w:rFonts w:ascii="Arial Narrow" w:hAnsi="Arial Narrow" w:cs="Arial Narrow"/>
          <w:color w:val="000000"/>
          <w:lang w:val="cs-CZ"/>
        </w:rPr>
      </w:pPr>
      <w:r>
        <w:rPr>
          <w:rFonts w:ascii="Arial Narrow" w:hAnsi="Arial Narrow" w:cs="Arial Narrow"/>
          <w:color w:val="000000"/>
          <w:lang w:val="cs-CZ"/>
        </w:rPr>
        <w:t>zahájení prací</w:t>
      </w:r>
      <w:r>
        <w:rPr>
          <w:rFonts w:ascii="Arial Narrow" w:hAnsi="Arial Narrow" w:cs="Arial Narrow"/>
          <w:color w:val="000000"/>
          <w:lang w:val="cs-CZ"/>
        </w:rPr>
        <w:tab/>
      </w:r>
      <w:r>
        <w:rPr>
          <w:rFonts w:ascii="Arial Narrow" w:hAnsi="Arial Narrow" w:cs="Arial Narrow"/>
          <w:color w:val="000000"/>
          <w:lang w:val="cs-CZ"/>
        </w:rPr>
        <w:tab/>
      </w:r>
      <w:r w:rsidRPr="00857B14">
        <w:rPr>
          <w:rFonts w:ascii="Arial Narrow" w:hAnsi="Arial Narrow" w:cs="Arial Narrow"/>
          <w:b/>
          <w:color w:val="000000"/>
          <w:lang w:val="cs-CZ"/>
        </w:rPr>
        <w:t>do 3 dnů po předání staveniště</w:t>
      </w:r>
      <w:r>
        <w:rPr>
          <w:rFonts w:ascii="Arial Narrow" w:hAnsi="Arial Narrow" w:cs="Arial Narrow"/>
          <w:color w:val="000000"/>
          <w:lang w:val="cs-CZ"/>
        </w:rPr>
        <w:tab/>
      </w:r>
    </w:p>
    <w:p w:rsidR="00F577F7" w:rsidRPr="00857B14" w:rsidRDefault="00F577F7" w:rsidP="00F577F7">
      <w:pPr>
        <w:ind w:firstLine="426"/>
        <w:rPr>
          <w:rFonts w:ascii="Arial Narrow" w:hAnsi="Arial Narrow" w:cs="Arial Narrow"/>
          <w:b/>
          <w:color w:val="000000"/>
          <w:lang w:val="cs-CZ"/>
        </w:rPr>
      </w:pPr>
      <w:r>
        <w:rPr>
          <w:rFonts w:ascii="Arial Narrow" w:hAnsi="Arial Narrow" w:cs="Arial Narrow"/>
          <w:color w:val="000000"/>
          <w:lang w:val="cs-CZ"/>
        </w:rPr>
        <w:t>ukončení prací</w:t>
      </w:r>
      <w:r>
        <w:rPr>
          <w:rFonts w:ascii="Arial Narrow" w:hAnsi="Arial Narrow" w:cs="Arial Narrow"/>
          <w:color w:val="000000"/>
          <w:lang w:val="cs-CZ"/>
        </w:rPr>
        <w:tab/>
        <w:t xml:space="preserve">                </w:t>
      </w:r>
      <w:r w:rsidRPr="00857B14">
        <w:rPr>
          <w:rFonts w:ascii="Arial Narrow" w:hAnsi="Arial Narrow" w:cs="Arial Narrow"/>
          <w:b/>
          <w:color w:val="000000"/>
          <w:lang w:val="cs-CZ"/>
        </w:rPr>
        <w:t>do 23.12.2021</w:t>
      </w:r>
    </w:p>
    <w:p w:rsidR="00F577F7" w:rsidRPr="00866A2B" w:rsidRDefault="00F577F7" w:rsidP="00866A2B">
      <w:pPr>
        <w:tabs>
          <w:tab w:val="num" w:pos="426"/>
          <w:tab w:val="num" w:pos="851"/>
          <w:tab w:val="left" w:pos="2835"/>
          <w:tab w:val="right" w:pos="9356"/>
        </w:tabs>
        <w:ind w:left="426"/>
        <w:jc w:val="both"/>
        <w:rPr>
          <w:rFonts w:ascii="Arial Narrow" w:hAnsi="Arial Narrow" w:cs="Arial Narrow"/>
          <w:b/>
          <w:bCs/>
          <w:color w:val="000000"/>
          <w:lang w:val="cs-CZ"/>
        </w:rPr>
      </w:pPr>
      <w:r>
        <w:rPr>
          <w:rFonts w:ascii="Arial Narrow" w:hAnsi="Arial Narrow" w:cs="Arial Narrow"/>
          <w:color w:val="000000"/>
          <w:lang w:val="cs-CZ"/>
        </w:rPr>
        <w:t>termín předání díla</w:t>
      </w:r>
      <w:r>
        <w:rPr>
          <w:rFonts w:ascii="Arial Narrow" w:hAnsi="Arial Narrow" w:cs="Arial Narrow"/>
          <w:color w:val="000000"/>
          <w:lang w:val="cs-CZ"/>
        </w:rPr>
        <w:tab/>
        <w:t>do 7 dní od ukončení prací</w:t>
      </w:r>
      <w:r>
        <w:rPr>
          <w:rFonts w:ascii="Arial Narrow" w:hAnsi="Arial Narrow" w:cs="Arial Narrow"/>
          <w:b/>
          <w:bCs/>
          <w:color w:val="000000"/>
          <w:lang w:val="cs-CZ"/>
        </w:rPr>
        <w:t xml:space="preserve"> </w:t>
      </w:r>
    </w:p>
    <w:p w:rsidR="00F577F7" w:rsidRDefault="00F577F7" w:rsidP="00F577F7">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staveniště včetně všech dokladů pro provedení díla v termínu:</w:t>
      </w:r>
    </w:p>
    <w:p w:rsidR="00F577F7" w:rsidRPr="00857B14" w:rsidRDefault="00F577F7" w:rsidP="00857B14">
      <w:pPr>
        <w:tabs>
          <w:tab w:val="num" w:pos="426"/>
          <w:tab w:val="num" w:pos="852"/>
          <w:tab w:val="right" w:pos="4536"/>
        </w:tabs>
        <w:ind w:left="426"/>
        <w:rPr>
          <w:rFonts w:ascii="Arial Narrow" w:hAnsi="Arial Narrow" w:cs="Arial Narrow"/>
          <w:b/>
          <w:bCs/>
          <w:color w:val="000000"/>
          <w:lang w:val="cs-CZ"/>
        </w:rPr>
      </w:pPr>
      <w:r w:rsidRPr="0011239C">
        <w:rPr>
          <w:rFonts w:ascii="Arial Narrow" w:hAnsi="Arial Narrow" w:cs="Arial Narrow"/>
          <w:b/>
          <w:bCs/>
          <w:color w:val="000000"/>
          <w:lang w:val="cs-CZ"/>
        </w:rPr>
        <w:t xml:space="preserve">Nejpozději </w:t>
      </w:r>
      <w:r>
        <w:rPr>
          <w:rFonts w:ascii="Arial Narrow" w:hAnsi="Arial Narrow" w:cs="Arial Narrow"/>
          <w:b/>
          <w:bCs/>
          <w:color w:val="000000"/>
          <w:lang w:val="cs-CZ"/>
        </w:rPr>
        <w:t>3 dny před zahájením prací</w:t>
      </w:r>
      <w:r w:rsidRPr="0011239C">
        <w:rPr>
          <w:rFonts w:ascii="Arial Narrow" w:hAnsi="Arial Narrow" w:cs="Arial Narrow"/>
          <w:b/>
          <w:bCs/>
          <w:color w:val="000000"/>
          <w:lang w:val="cs-CZ"/>
        </w:rPr>
        <w:t>.</w:t>
      </w:r>
    </w:p>
    <w:p w:rsidR="00F577F7" w:rsidRDefault="00F577F7" w:rsidP="00F577F7">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Splnění termínů dodávky díla je podmíněno zejména:</w:t>
      </w:r>
    </w:p>
    <w:p w:rsidR="00F577F7" w:rsidRPr="00857B14" w:rsidRDefault="00F577F7" w:rsidP="00857B14">
      <w:pPr>
        <w:numPr>
          <w:ilvl w:val="0"/>
          <w:numId w:val="4"/>
        </w:numPr>
        <w:tabs>
          <w:tab w:val="num" w:pos="426"/>
          <w:tab w:val="num" w:pos="852"/>
          <w:tab w:val="num" w:pos="1069"/>
        </w:tabs>
        <w:ind w:left="852" w:hanging="426"/>
        <w:jc w:val="both"/>
        <w:rPr>
          <w:rFonts w:ascii="Arial Narrow" w:hAnsi="Arial Narrow" w:cs="Arial Narrow"/>
          <w:color w:val="000000"/>
          <w:sz w:val="12"/>
          <w:szCs w:val="12"/>
          <w:lang w:val="cs-CZ"/>
        </w:rPr>
      </w:pPr>
      <w:r>
        <w:rPr>
          <w:rFonts w:ascii="Arial Narrow" w:hAnsi="Arial Narrow" w:cs="Arial Narrow"/>
          <w:color w:val="000000"/>
          <w:lang w:val="cs-CZ"/>
        </w:rPr>
        <w:t>zpřístupněním staveniště</w:t>
      </w:r>
    </w:p>
    <w:p w:rsidR="00F577F7" w:rsidRDefault="00F577F7" w:rsidP="00F577F7">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Změna termínů dokončení díla bude provedena v těchto případech:</w:t>
      </w:r>
    </w:p>
    <w:p w:rsidR="00F577F7" w:rsidRDefault="00F577F7" w:rsidP="00F577F7">
      <w:pPr>
        <w:numPr>
          <w:ilvl w:val="0"/>
          <w:numId w:val="5"/>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 xml:space="preserve">objednatel přeruší stavební práce z důvodů na jeho straně </w:t>
      </w:r>
    </w:p>
    <w:p w:rsidR="00F577F7" w:rsidRPr="00857B14" w:rsidRDefault="00F577F7" w:rsidP="00857B14">
      <w:pPr>
        <w:numPr>
          <w:ilvl w:val="0"/>
          <w:numId w:val="5"/>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nebude zpřístupněno staveniště</w:t>
      </w:r>
    </w:p>
    <w:p w:rsidR="00F577F7" w:rsidRDefault="00F577F7" w:rsidP="00F577F7">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Postup při stanovení nového termínu dokončení díla:</w:t>
      </w:r>
    </w:p>
    <w:p w:rsidR="00F577F7" w:rsidRDefault="00F577F7" w:rsidP="00F577F7">
      <w:pPr>
        <w:numPr>
          <w:ilvl w:val="0"/>
          <w:numId w:val="6"/>
        </w:numPr>
        <w:tabs>
          <w:tab w:val="num" w:pos="426"/>
          <w:tab w:val="num" w:pos="851"/>
        </w:tabs>
        <w:ind w:left="709"/>
        <w:rPr>
          <w:rFonts w:ascii="Arial Narrow" w:hAnsi="Arial Narrow" w:cs="Arial Narrow"/>
          <w:color w:val="000000"/>
          <w:lang w:val="cs-CZ"/>
        </w:rPr>
      </w:pPr>
      <w:r>
        <w:rPr>
          <w:rFonts w:ascii="Arial Narrow" w:hAnsi="Arial Narrow" w:cs="Arial Narrow"/>
          <w:color w:val="000000"/>
          <w:lang w:val="cs-CZ"/>
        </w:rPr>
        <w:t xml:space="preserve">Termín dokončení díla se posune o počet dnů: </w:t>
      </w:r>
    </w:p>
    <w:p w:rsidR="00F577F7" w:rsidRDefault="00F577F7" w:rsidP="00F577F7">
      <w:pPr>
        <w:numPr>
          <w:ilvl w:val="0"/>
          <w:numId w:val="7"/>
        </w:numPr>
        <w:tabs>
          <w:tab w:val="left" w:pos="426"/>
          <w:tab w:val="num" w:pos="1276"/>
        </w:tabs>
        <w:ind w:left="1286" w:hanging="435"/>
        <w:rPr>
          <w:rFonts w:ascii="Arial Narrow" w:hAnsi="Arial Narrow" w:cs="Arial Narrow"/>
          <w:color w:val="000000"/>
          <w:lang w:val="cs-CZ"/>
        </w:rPr>
      </w:pPr>
      <w:r>
        <w:rPr>
          <w:rFonts w:ascii="Arial Narrow" w:hAnsi="Arial Narrow" w:cs="Arial Narrow"/>
          <w:color w:val="000000"/>
          <w:lang w:val="cs-CZ"/>
        </w:rPr>
        <w:t xml:space="preserve">na které bylo vyhotovení díla přerušeno z důvodů na straně objednatele </w:t>
      </w:r>
    </w:p>
    <w:p w:rsidR="00F577F7" w:rsidRDefault="00F577F7" w:rsidP="00F577F7">
      <w:pPr>
        <w:numPr>
          <w:ilvl w:val="0"/>
          <w:numId w:val="7"/>
        </w:numPr>
        <w:tabs>
          <w:tab w:val="left" w:pos="426"/>
          <w:tab w:val="num" w:pos="1276"/>
        </w:tabs>
        <w:ind w:left="1286" w:hanging="435"/>
        <w:rPr>
          <w:rFonts w:ascii="Arial Narrow" w:hAnsi="Arial Narrow" w:cs="Arial Narrow"/>
          <w:color w:val="000000"/>
          <w:lang w:val="cs-CZ"/>
        </w:rPr>
      </w:pPr>
      <w:r w:rsidRPr="000078AC">
        <w:rPr>
          <w:rFonts w:ascii="Arial Narrow" w:hAnsi="Arial Narrow" w:cs="Arial Narrow"/>
          <w:color w:val="000000"/>
          <w:lang w:val="cs-CZ"/>
        </w:rPr>
        <w:t>o počet dn</w:t>
      </w:r>
      <w:r>
        <w:rPr>
          <w:rFonts w:ascii="Arial Narrow" w:hAnsi="Arial Narrow" w:cs="Arial Narrow"/>
          <w:color w:val="000000"/>
          <w:lang w:val="cs-CZ"/>
        </w:rPr>
        <w:t>ů</w:t>
      </w:r>
      <w:r w:rsidRPr="000078AC">
        <w:rPr>
          <w:rFonts w:ascii="Arial Narrow" w:hAnsi="Arial Narrow" w:cs="Arial Narrow"/>
          <w:color w:val="000000"/>
          <w:lang w:val="cs-CZ"/>
        </w:rPr>
        <w:t>, na které bude</w:t>
      </w:r>
      <w:r>
        <w:rPr>
          <w:rFonts w:ascii="Arial Narrow" w:hAnsi="Arial Narrow" w:cs="Arial Narrow"/>
          <w:color w:val="000000"/>
          <w:lang w:val="cs-CZ"/>
        </w:rPr>
        <w:t xml:space="preserve"> vyhotovení díla</w:t>
      </w:r>
      <w:r w:rsidRPr="000078AC">
        <w:rPr>
          <w:rFonts w:ascii="Arial Narrow" w:hAnsi="Arial Narrow" w:cs="Arial Narrow"/>
          <w:color w:val="000000"/>
          <w:lang w:val="cs-CZ"/>
        </w:rPr>
        <w:t xml:space="preserve"> přerušen</w:t>
      </w:r>
      <w:r>
        <w:rPr>
          <w:rFonts w:ascii="Arial Narrow" w:hAnsi="Arial Narrow" w:cs="Arial Narrow"/>
          <w:color w:val="000000"/>
          <w:lang w:val="cs-CZ"/>
        </w:rPr>
        <w:t>o</w:t>
      </w:r>
      <w:r w:rsidRPr="000078AC">
        <w:rPr>
          <w:rFonts w:ascii="Arial Narrow" w:hAnsi="Arial Narrow" w:cs="Arial Narrow"/>
          <w:color w:val="000000"/>
          <w:lang w:val="cs-CZ"/>
        </w:rPr>
        <w:t xml:space="preserve"> a o které bude posunut termín ukončení prací na díle uvedený v čl. 4.1. bez nutnosti uzavření dodatku ke smlouvě</w:t>
      </w:r>
    </w:p>
    <w:p w:rsidR="00F577F7" w:rsidRPr="00F577F7" w:rsidRDefault="00F577F7" w:rsidP="00F577F7">
      <w:pPr>
        <w:tabs>
          <w:tab w:val="left" w:pos="426"/>
        </w:tabs>
        <w:ind w:left="1286"/>
        <w:rPr>
          <w:rFonts w:ascii="Arial Narrow" w:hAnsi="Arial Narrow" w:cs="Arial Narrow"/>
          <w:color w:val="000000"/>
          <w:lang w:val="cs-CZ"/>
        </w:rPr>
      </w:pPr>
    </w:p>
    <w:p w:rsidR="00F577F7" w:rsidRDefault="00F577F7" w:rsidP="00F577F7">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Věci nutné k provedení díla</w:t>
      </w:r>
    </w:p>
    <w:p w:rsidR="00F577F7" w:rsidRDefault="00F577F7" w:rsidP="00F577F7">
      <w:pPr>
        <w:rPr>
          <w:rFonts w:ascii="Arial Narrow" w:hAnsi="Arial Narrow" w:cs="Arial Narrow"/>
          <w:color w:val="000000"/>
          <w:sz w:val="12"/>
          <w:szCs w:val="12"/>
          <w:lang w:val="cs-CZ"/>
        </w:rPr>
      </w:pPr>
    </w:p>
    <w:p w:rsidR="00F577F7" w:rsidRDefault="00F577F7" w:rsidP="00F577F7">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k provedení díla tyto věci</w:t>
      </w:r>
    </w:p>
    <w:p w:rsidR="00857B14" w:rsidRDefault="00F577F7" w:rsidP="00F577F7">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 xml:space="preserve">připravené </w:t>
      </w:r>
      <w:r w:rsidR="00857B14">
        <w:rPr>
          <w:rFonts w:ascii="Arial Narrow" w:hAnsi="Arial Narrow" w:cs="Arial Narrow"/>
          <w:color w:val="000000"/>
          <w:lang w:val="cs-CZ"/>
        </w:rPr>
        <w:t>staveniště,</w:t>
      </w:r>
    </w:p>
    <w:p w:rsidR="00857B14" w:rsidRDefault="00857B14" w:rsidP="00F577F7">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pravomocné demoliční rozhodnutí,</w:t>
      </w:r>
    </w:p>
    <w:p w:rsidR="00F577F7" w:rsidRDefault="00857B14" w:rsidP="00F577F7">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vyklizení budovy.</w:t>
      </w:r>
      <w:r w:rsidR="00F577F7">
        <w:rPr>
          <w:rFonts w:ascii="Arial Narrow" w:hAnsi="Arial Narrow" w:cs="Arial Narrow"/>
          <w:color w:val="000000"/>
          <w:lang w:val="cs-CZ"/>
        </w:rPr>
        <w:t xml:space="preserve"> </w:t>
      </w:r>
    </w:p>
    <w:p w:rsidR="00F577F7" w:rsidRDefault="00F577F7" w:rsidP="00F577F7">
      <w:pPr>
        <w:tabs>
          <w:tab w:val="num" w:pos="851"/>
        </w:tabs>
        <w:ind w:left="1003"/>
        <w:rPr>
          <w:rFonts w:ascii="Arial Narrow" w:hAnsi="Arial Narrow" w:cs="Arial Narrow"/>
          <w:color w:val="000000"/>
          <w:lang w:val="cs-CZ"/>
        </w:rPr>
      </w:pPr>
    </w:p>
    <w:p w:rsidR="00F577F7" w:rsidRDefault="00F577F7" w:rsidP="00F577F7">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Cena za dílo</w:t>
      </w:r>
    </w:p>
    <w:p w:rsidR="00F577F7" w:rsidRDefault="00F577F7" w:rsidP="00F577F7">
      <w:pPr>
        <w:rPr>
          <w:rFonts w:ascii="Arial Narrow" w:hAnsi="Arial Narrow" w:cs="Arial Narrow"/>
          <w:color w:val="000000"/>
          <w:sz w:val="12"/>
          <w:szCs w:val="12"/>
          <w:lang w:val="cs-CZ"/>
        </w:rPr>
      </w:pPr>
    </w:p>
    <w:p w:rsidR="00F577F7" w:rsidRPr="00857B14" w:rsidRDefault="00F577F7" w:rsidP="00F577F7">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Smluvní strany se dohodly na následujícím způsobu určení ceny díla:</w:t>
      </w:r>
    </w:p>
    <w:p w:rsidR="00F577F7" w:rsidRPr="00857B14" w:rsidRDefault="00F577F7" w:rsidP="00857B14">
      <w:p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ab/>
        <w:t>cena je stanovena dohodou smluvních stran na základě soupisu prací  - Položkového rozpočtu zhotovitele.</w:t>
      </w:r>
    </w:p>
    <w:p w:rsidR="00F577F7" w:rsidRDefault="00F577F7" w:rsidP="00F577F7">
      <w:pPr>
        <w:tabs>
          <w:tab w:val="num" w:pos="426"/>
        </w:tabs>
        <w:ind w:left="426" w:hanging="426"/>
        <w:rPr>
          <w:rFonts w:ascii="Arial Narrow" w:hAnsi="Arial Narrow" w:cs="Arial Narrow"/>
          <w:color w:val="000000"/>
          <w:sz w:val="12"/>
          <w:szCs w:val="12"/>
          <w:lang w:val="cs-CZ"/>
        </w:rPr>
      </w:pPr>
    </w:p>
    <w:p w:rsidR="00F577F7" w:rsidRPr="00866A2B" w:rsidRDefault="00F577F7" w:rsidP="00866A2B">
      <w:pPr>
        <w:numPr>
          <w:ilvl w:val="1"/>
          <w:numId w:val="1"/>
        </w:numPr>
        <w:tabs>
          <w:tab w:val="num" w:pos="426"/>
        </w:tabs>
        <w:ind w:left="426" w:hanging="426"/>
        <w:rPr>
          <w:rFonts w:ascii="Arial Narrow" w:hAnsi="Arial Narrow" w:cs="Arial Narrow"/>
          <w:b/>
          <w:bCs/>
          <w:color w:val="000000"/>
          <w:lang w:val="cs-CZ"/>
        </w:rPr>
      </w:pPr>
      <w:r w:rsidRPr="000078AC">
        <w:rPr>
          <w:rFonts w:ascii="Arial Narrow" w:hAnsi="Arial Narrow" w:cs="Arial Narrow"/>
          <w:b/>
          <w:bCs/>
          <w:color w:val="000000"/>
          <w:lang w:val="cs-CZ"/>
        </w:rPr>
        <w:t>Celková smluvní cena je dohodnuta ve výši</w:t>
      </w:r>
      <w:r>
        <w:rPr>
          <w:rFonts w:ascii="Arial Narrow" w:hAnsi="Arial Narrow" w:cs="Arial Narrow"/>
          <w:color w:val="000000"/>
          <w:lang w:val="cs-CZ"/>
        </w:rPr>
        <w:t xml:space="preserve">: </w:t>
      </w:r>
    </w:p>
    <w:p w:rsidR="00F577F7" w:rsidRDefault="00F577F7" w:rsidP="00F577F7">
      <w:pPr>
        <w:tabs>
          <w:tab w:val="right" w:pos="5103"/>
          <w:tab w:val="num" w:pos="5529"/>
        </w:tabs>
        <w:ind w:left="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 xml:space="preserve">                                                                </w:t>
      </w:r>
      <w:r>
        <w:rPr>
          <w:rFonts w:ascii="Arial Narrow" w:hAnsi="Arial Narrow" w:cs="Arial Narrow"/>
          <w:b/>
          <w:bCs/>
          <w:color w:val="000000"/>
          <w:sz w:val="24"/>
          <w:szCs w:val="24"/>
          <w:lang w:val="cs-CZ"/>
        </w:rPr>
        <w:tab/>
        <w:t xml:space="preserve">Kč </w:t>
      </w:r>
      <w:r>
        <w:rPr>
          <w:rFonts w:ascii="Arial Narrow" w:hAnsi="Arial Narrow" w:cs="Arial Narrow"/>
          <w:b/>
          <w:bCs/>
          <w:color w:val="000000"/>
          <w:sz w:val="24"/>
          <w:szCs w:val="24"/>
          <w:lang w:val="cs-CZ"/>
        </w:rPr>
        <w:tab/>
        <w:t>4.929.067,81 Kč bez DPH</w:t>
      </w:r>
    </w:p>
    <w:p w:rsidR="00F577F7" w:rsidRDefault="00F577F7" w:rsidP="00F577F7">
      <w:pPr>
        <w:tabs>
          <w:tab w:val="right" w:pos="5103"/>
          <w:tab w:val="num" w:pos="5529"/>
        </w:tabs>
        <w:ind w:left="426" w:hanging="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ab/>
        <w:t xml:space="preserve">                                                                </w:t>
      </w:r>
      <w:r>
        <w:rPr>
          <w:rFonts w:ascii="Arial Narrow" w:hAnsi="Arial Narrow" w:cs="Arial Narrow"/>
          <w:b/>
          <w:bCs/>
          <w:color w:val="000000"/>
          <w:sz w:val="24"/>
          <w:szCs w:val="24"/>
          <w:lang w:val="cs-CZ"/>
        </w:rPr>
        <w:tab/>
        <w:t>Kč</w:t>
      </w:r>
      <w:r>
        <w:rPr>
          <w:rFonts w:ascii="Arial Narrow" w:hAnsi="Arial Narrow" w:cs="Arial Narrow"/>
          <w:b/>
          <w:bCs/>
          <w:color w:val="000000"/>
          <w:sz w:val="24"/>
          <w:szCs w:val="24"/>
          <w:lang w:val="cs-CZ"/>
        </w:rPr>
        <w:tab/>
        <w:t>1.035.104,24 Kč  DPH 21 %</w:t>
      </w:r>
    </w:p>
    <w:p w:rsidR="00F577F7" w:rsidRPr="00866A2B" w:rsidRDefault="00F577F7" w:rsidP="00866A2B">
      <w:pPr>
        <w:tabs>
          <w:tab w:val="right" w:pos="5103"/>
          <w:tab w:val="num" w:pos="5529"/>
        </w:tabs>
        <w:ind w:left="426" w:hanging="426"/>
        <w:jc w:val="both"/>
        <w:rPr>
          <w:rFonts w:ascii="Arial Narrow" w:hAnsi="Arial Narrow" w:cs="Arial Narrow"/>
          <w:b/>
          <w:bCs/>
          <w:color w:val="000000"/>
          <w:sz w:val="24"/>
          <w:szCs w:val="24"/>
          <w:u w:val="single"/>
          <w:lang w:val="cs-CZ"/>
        </w:rPr>
      </w:pPr>
      <w:r>
        <w:rPr>
          <w:rFonts w:ascii="Arial Narrow" w:hAnsi="Arial Narrow" w:cs="Arial Narrow"/>
          <w:b/>
          <w:bCs/>
          <w:color w:val="000000"/>
          <w:sz w:val="24"/>
          <w:szCs w:val="24"/>
          <w:lang w:val="cs-CZ"/>
        </w:rPr>
        <w:tab/>
        <w:t xml:space="preserve">                                                                </w:t>
      </w:r>
      <w:r>
        <w:rPr>
          <w:rFonts w:ascii="Arial Narrow" w:hAnsi="Arial Narrow" w:cs="Arial Narrow"/>
          <w:b/>
          <w:bCs/>
          <w:color w:val="000000"/>
          <w:sz w:val="24"/>
          <w:szCs w:val="24"/>
          <w:lang w:val="cs-CZ"/>
        </w:rPr>
        <w:tab/>
        <w:t xml:space="preserve">Kč </w:t>
      </w:r>
      <w:r>
        <w:rPr>
          <w:rFonts w:ascii="Arial Narrow" w:hAnsi="Arial Narrow" w:cs="Arial Narrow"/>
          <w:b/>
          <w:bCs/>
          <w:color w:val="000000"/>
          <w:sz w:val="24"/>
          <w:szCs w:val="24"/>
          <w:lang w:val="cs-CZ"/>
        </w:rPr>
        <w:tab/>
        <w:t>5.964.172,05 Kč  vč. DPH</w:t>
      </w:r>
    </w:p>
    <w:p w:rsidR="00F577F7" w:rsidRDefault="00F577F7" w:rsidP="00F577F7">
      <w:pPr>
        <w:tabs>
          <w:tab w:val="num" w:pos="792"/>
        </w:tabs>
        <w:ind w:left="426"/>
        <w:rPr>
          <w:rFonts w:ascii="Arial Narrow" w:hAnsi="Arial Narrow" w:cs="Arial Narrow"/>
          <w:color w:val="000000"/>
          <w:lang w:val="cs-CZ"/>
        </w:rPr>
      </w:pPr>
      <w:r>
        <w:rPr>
          <w:rFonts w:ascii="Arial Narrow" w:hAnsi="Arial Narrow" w:cs="Arial Narrow"/>
          <w:color w:val="000000"/>
          <w:lang w:val="cs-CZ"/>
        </w:rPr>
        <w:t>Sazba DPH je uvedena v sazbě platné ke dni účinnosti smlouvy. V případě změny sazby DPH v průběhu plnění smlouvy je rozhodující vždy platná sazba DPH ke dni zdanitelného plnění.</w:t>
      </w:r>
    </w:p>
    <w:p w:rsidR="00F577F7" w:rsidRDefault="00F577F7" w:rsidP="00F577F7">
      <w:pPr>
        <w:tabs>
          <w:tab w:val="num" w:pos="426"/>
        </w:tabs>
        <w:ind w:left="426" w:hanging="426"/>
        <w:jc w:val="both"/>
        <w:rPr>
          <w:rFonts w:ascii="Arial Narrow" w:hAnsi="Arial Narrow" w:cs="Arial Narrow"/>
          <w:color w:val="000000"/>
          <w:lang w:val="cs-CZ"/>
        </w:rPr>
      </w:pPr>
    </w:p>
    <w:p w:rsidR="00F577F7" w:rsidRDefault="00F577F7" w:rsidP="00F577F7">
      <w:pPr>
        <w:numPr>
          <w:ilvl w:val="0"/>
          <w:numId w:val="1"/>
        </w:numPr>
        <w:rPr>
          <w:rFonts w:ascii="Arial Narrow" w:hAnsi="Arial Narrow" w:cs="Arial Narrow"/>
          <w:color w:val="000000"/>
          <w:lang w:val="cs-CZ"/>
        </w:rPr>
      </w:pPr>
      <w:r>
        <w:rPr>
          <w:rFonts w:ascii="Arial Narrow" w:hAnsi="Arial Narrow" w:cs="Arial Narrow"/>
          <w:b/>
          <w:bCs/>
          <w:color w:val="000000"/>
          <w:lang w:val="cs-CZ"/>
        </w:rPr>
        <w:t>Platební podmínky</w:t>
      </w:r>
    </w:p>
    <w:p w:rsidR="00F577F7" w:rsidRDefault="00F577F7" w:rsidP="00F577F7">
      <w:pPr>
        <w:rPr>
          <w:rFonts w:ascii="Arial Narrow" w:hAnsi="Arial Narrow" w:cs="Arial Narrow"/>
          <w:color w:val="000000"/>
          <w:sz w:val="12"/>
          <w:szCs w:val="12"/>
          <w:lang w:val="cs-CZ"/>
        </w:rPr>
      </w:pPr>
    </w:p>
    <w:p w:rsidR="00F577F7" w:rsidRPr="00857B14" w:rsidRDefault="00F577F7" w:rsidP="00857B14">
      <w:pPr>
        <w:pStyle w:val="Zkladntextodsazen3"/>
        <w:numPr>
          <w:ilvl w:val="1"/>
          <w:numId w:val="12"/>
        </w:numPr>
        <w:tabs>
          <w:tab w:val="clear" w:pos="792"/>
        </w:tabs>
        <w:ind w:left="426"/>
        <w:rPr>
          <w:rFonts w:ascii="Arial Narrow" w:hAnsi="Arial Narrow" w:cs="Arial Narrow"/>
          <w:color w:val="000000"/>
        </w:rPr>
      </w:pPr>
      <w:r>
        <w:rPr>
          <w:rFonts w:ascii="Arial Narrow" w:hAnsi="Arial Narrow" w:cs="Arial Narrow"/>
          <w:color w:val="000000"/>
        </w:rPr>
        <w:t xml:space="preserve">Smluvní strany se dohodly, že </w:t>
      </w:r>
      <w:r w:rsidR="00426EF3">
        <w:rPr>
          <w:rFonts w:ascii="Arial Narrow" w:hAnsi="Arial Narrow" w:cs="Arial Narrow"/>
          <w:color w:val="000000"/>
        </w:rPr>
        <w:t xml:space="preserve">úhrada ceny díla bude prováděna formou měsíční fakturace na základě objednatelem odsouhlasených soupisů provedených prací. Splatnost daňových dokladů je 14 dní od přijetí faktury objednatelem. </w:t>
      </w:r>
    </w:p>
    <w:p w:rsidR="00866A2B" w:rsidRDefault="00F577F7" w:rsidP="00866A2B">
      <w:pPr>
        <w:pStyle w:val="Zkladntextodsazen3"/>
        <w:numPr>
          <w:ilvl w:val="1"/>
          <w:numId w:val="12"/>
        </w:numPr>
        <w:tabs>
          <w:tab w:val="clear" w:pos="792"/>
        </w:tabs>
        <w:ind w:left="426"/>
        <w:rPr>
          <w:rFonts w:ascii="Arial Narrow" w:hAnsi="Arial Narrow" w:cs="Arial Narrow"/>
          <w:color w:val="000000"/>
        </w:rPr>
      </w:pPr>
      <w:r w:rsidRPr="006E58D2">
        <w:rPr>
          <w:rFonts w:ascii="Arial Narrow" w:hAnsi="Arial Narrow" w:cs="Arial Narrow"/>
          <w:color w:val="000000"/>
        </w:rPr>
        <w:lastRenderedPageBreak/>
        <w:t>Nebude-li daňový doklad obsahovat náležitosti dle platné právní úpravy ČR, je objednatel oprávněn vrátit ji zhotoviteli k</w:t>
      </w:r>
      <w:r>
        <w:rPr>
          <w:rFonts w:ascii="Arial Narrow" w:hAnsi="Arial Narrow" w:cs="Arial Narrow"/>
          <w:color w:val="000000"/>
        </w:rPr>
        <w:t> doplnění.</w:t>
      </w:r>
      <w:r w:rsidR="003A76CE">
        <w:rPr>
          <w:rFonts w:ascii="Arial Narrow" w:hAnsi="Arial Narrow" w:cs="Arial Narrow"/>
          <w:color w:val="000000"/>
        </w:rPr>
        <w:t xml:space="preserve"> V takovém případě se přeruší doba splatnosti a nová lhůta započne běžet doručením opraveného daňového dokladu objednateli. </w:t>
      </w:r>
      <w:r w:rsidR="003A76CE" w:rsidRPr="00866A2B">
        <w:rPr>
          <w:rFonts w:ascii="Arial Narrow" w:hAnsi="Arial Narrow" w:cs="Arial Narrow"/>
          <w:color w:val="000000"/>
        </w:rPr>
        <w:t>Faktury budou zasílány na adresu objednatele.</w:t>
      </w:r>
    </w:p>
    <w:p w:rsidR="00866A2B" w:rsidRPr="00866A2B" w:rsidRDefault="00866A2B" w:rsidP="00866A2B">
      <w:pPr>
        <w:pStyle w:val="Zkladntextodsazen3"/>
        <w:numPr>
          <w:ilvl w:val="1"/>
          <w:numId w:val="12"/>
        </w:numPr>
        <w:tabs>
          <w:tab w:val="clear" w:pos="792"/>
        </w:tabs>
        <w:ind w:left="426"/>
        <w:rPr>
          <w:rFonts w:ascii="Arial Narrow" w:hAnsi="Arial Narrow" w:cs="Arial Narrow"/>
          <w:color w:val="000000"/>
        </w:rPr>
      </w:pPr>
    </w:p>
    <w:p w:rsidR="00F577F7" w:rsidRDefault="00F577F7" w:rsidP="00F577F7">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Způsob provádění díla</w:t>
      </w:r>
    </w:p>
    <w:p w:rsidR="00F577F7" w:rsidRDefault="00F577F7" w:rsidP="00F577F7">
      <w:pPr>
        <w:tabs>
          <w:tab w:val="num" w:pos="426"/>
        </w:tabs>
        <w:ind w:left="426" w:hanging="426"/>
        <w:rPr>
          <w:rFonts w:ascii="Arial Narrow" w:hAnsi="Arial Narrow" w:cs="Arial Narrow"/>
          <w:color w:val="000000"/>
          <w:sz w:val="12"/>
          <w:szCs w:val="12"/>
          <w:lang w:val="cs-CZ"/>
        </w:rPr>
      </w:pPr>
    </w:p>
    <w:p w:rsidR="00F577F7" w:rsidRPr="00857B14" w:rsidRDefault="00F577F7" w:rsidP="009D03CF">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provádět dílo s odbo</w:t>
      </w:r>
      <w:r w:rsidR="009D03CF">
        <w:rPr>
          <w:rFonts w:ascii="Arial Narrow" w:hAnsi="Arial Narrow" w:cs="Arial Narrow"/>
          <w:color w:val="000000"/>
          <w:lang w:val="cs-CZ"/>
        </w:rPr>
        <w:t xml:space="preserve">rnou péčí </w:t>
      </w:r>
      <w:r>
        <w:rPr>
          <w:rFonts w:ascii="Arial Narrow" w:hAnsi="Arial Narrow" w:cs="Arial Narrow"/>
          <w:color w:val="000000"/>
          <w:lang w:val="cs-CZ"/>
        </w:rPr>
        <w:t xml:space="preserve">v souladu s ustanoveními § 2604 a násl. občanského zákoníku, pokud není uvedeno ve smlouvě jinak, a dále bude dílo provedeno v souladu s jakostí požadovanou zákonem 183/2006 Sb. ve znění změn a platných doplňků, příslušných podzákonných norem nebo ČSN včetně doložení osvědčení o jakosti výrobků. </w:t>
      </w:r>
    </w:p>
    <w:p w:rsidR="00F577F7" w:rsidRPr="00857B14" w:rsidRDefault="00F577F7" w:rsidP="00857B1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Objednatel vykonává na stavbě občasný technický dozor a v jeho průběhu sleduje zejména, zda práce jsou prováděny </w:t>
      </w:r>
      <w:r>
        <w:rPr>
          <w:rFonts w:ascii="Arial Narrow" w:hAnsi="Arial Narrow" w:cs="Arial Narrow"/>
          <w:color w:val="000000"/>
          <w:lang w:val="cs-CZ"/>
        </w:rPr>
        <w:br/>
        <w:t xml:space="preserve">v souladu se smlouvou, podle technických norem, jiných právních předpisů a rozhodnutí veřejnoprávních orgánů (vše dle platné úpravy ČR).  Technický dozor je vykonáván v rámci kontrolních dnů konaných zpravidla 1 x týdně. </w:t>
      </w:r>
    </w:p>
    <w:p w:rsidR="00F577F7" w:rsidRPr="00857B14" w:rsidRDefault="00F577F7" w:rsidP="00857B14">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 xml:space="preserve">Technický dozor objednatele vykonává pracovník uvedený v čl. 1.3. této smlouvy. Na případné vady a nedodělky zjištěné v průběhu prací je povinen zhotovitele neprodleně písemně upozornit (zejm. zápisem do stavebního deníku) a současně s upozorněním stanovit zhotoviteli lhůtu pro jejich odstranění. Zhotovitel je povinen činit neprodleně veškerá potřebná opatření k odstranění vytknutých vad nedodělků a tyto ve stanovené lhůtě odstranit. </w:t>
      </w:r>
    </w:p>
    <w:p w:rsidR="00F577F7" w:rsidRPr="00857B14" w:rsidRDefault="00F577F7" w:rsidP="00857B1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zabezpečit účast svých pracovníků na prověřování svých dodávek a prací, kdy toto prověřování provádí tech. dozor objednatele a učinit neprodleně opatření k odstranění zjištěných závad.</w:t>
      </w:r>
    </w:p>
    <w:p w:rsidR="00F577F7" w:rsidRPr="00857B14" w:rsidRDefault="00F577F7" w:rsidP="00857B1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oprávněn použít při zhotovení díla subdodavatele.</w:t>
      </w:r>
    </w:p>
    <w:p w:rsidR="00F577F7" w:rsidRPr="000078AC" w:rsidRDefault="00F577F7" w:rsidP="00F577F7">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Zhotovitel odpovídá za činnost subdodavatele tak, jako by jí prováděl sám.</w:t>
      </w:r>
    </w:p>
    <w:p w:rsidR="00F577F7" w:rsidRDefault="00F577F7" w:rsidP="00F577F7">
      <w:pPr>
        <w:jc w:val="both"/>
        <w:rPr>
          <w:rFonts w:ascii="Arial Narrow" w:hAnsi="Arial Narrow" w:cs="Arial Narrow"/>
          <w:color w:val="000000"/>
          <w:lang w:val="cs-CZ"/>
        </w:rPr>
      </w:pPr>
    </w:p>
    <w:p w:rsidR="00F577F7" w:rsidRDefault="00F577F7" w:rsidP="00F577F7">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Staveniště</w:t>
      </w:r>
    </w:p>
    <w:p w:rsidR="00F577F7" w:rsidRDefault="00F577F7" w:rsidP="00F577F7">
      <w:pPr>
        <w:tabs>
          <w:tab w:val="num" w:pos="426"/>
        </w:tabs>
        <w:ind w:left="426" w:hanging="426"/>
        <w:rPr>
          <w:rFonts w:ascii="Arial Narrow" w:hAnsi="Arial Narrow" w:cs="Arial Narrow"/>
          <w:b/>
          <w:bCs/>
          <w:color w:val="000000"/>
          <w:sz w:val="16"/>
          <w:szCs w:val="16"/>
          <w:lang w:val="cs-CZ"/>
        </w:rPr>
      </w:pPr>
    </w:p>
    <w:p w:rsidR="00F577F7" w:rsidRPr="00857B14" w:rsidRDefault="00F577F7" w:rsidP="00857B1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Objednatel předá zhotoviteli staveniště pro provedení díla </w:t>
      </w:r>
      <w:r w:rsidR="009D03CF">
        <w:rPr>
          <w:rFonts w:ascii="Arial Narrow" w:hAnsi="Arial Narrow" w:cs="Arial Narrow"/>
          <w:color w:val="000000"/>
          <w:lang w:val="cs-CZ"/>
        </w:rPr>
        <w:t xml:space="preserve">prosté práv třetích osob v termínech dle čl. 4.2. </w:t>
      </w:r>
      <w:r>
        <w:rPr>
          <w:rFonts w:ascii="Arial Narrow" w:hAnsi="Arial Narrow" w:cs="Arial Narrow"/>
          <w:color w:val="000000"/>
          <w:lang w:val="cs-CZ"/>
        </w:rPr>
        <w:t>této smlouvy.</w:t>
      </w:r>
    </w:p>
    <w:p w:rsidR="00F577F7" w:rsidRPr="00857B14" w:rsidRDefault="00F577F7" w:rsidP="00857B1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hradí ze svého všechny správní poplatky v souvislosti s užíváním veřejných ploch.</w:t>
      </w:r>
    </w:p>
    <w:p w:rsidR="00F577F7" w:rsidRPr="00857B14"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Zařízení staveniště (ZS) si zajišťuje celé zhotovitel. Cena za vybudování, úpravy stávajících zařízení pro potřeby ZS a cena likvidace ZS je součástí smluvní ceny díla. Materiál zbylý po demontáži ZS je majetkem zhotovitele.</w:t>
      </w:r>
    </w:p>
    <w:p w:rsidR="00F577F7" w:rsidRPr="00857B14"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udržovat na převzatém staveništi na svůj náklad pořádek a čistotu, odstraňovat při jeho činnosti vzniklé odpady, a to v souladu s příslušnými předpisy. Zhotovitel se zavazuje zabezpečit na svůj náklad zařízení staveniště tak, aby nedošlo ke škodám jak na zařízení staveniště, na majetku objednatele, jakož i na majetku třetích osob.</w:t>
      </w:r>
    </w:p>
    <w:p w:rsidR="00F577F7" w:rsidRPr="00857B14"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odstranit zařízení staveniště, vyklidit a vyčistit staveniště do 10 kalendářních dnů od protokolárního předání a převzetí díla. Při nedodržení tohoto termínu se zhotovitel zavazuje uhradit objednateli veškeré náklady a škody, které mu tím vznikly.</w:t>
      </w:r>
    </w:p>
    <w:p w:rsidR="00F577F7" w:rsidRPr="00857B14"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 případě odstoupení od této smlouvy kteroukoli ze smluvních stran se zhotovitel zavazuje vyklidit a vyčistit staveniště do 5 kalendářních dnů od doručení odstoupení druhé smluvní straně. Při nedodržení tohoto termínu se zhotovitel zavazuje uhradit objednateli veškeré náklady a škody, které mu tím vznikly.</w:t>
      </w:r>
    </w:p>
    <w:p w:rsidR="00F577F7" w:rsidRPr="00857B14" w:rsidRDefault="00F577F7" w:rsidP="00857B14">
      <w:pPr>
        <w:numPr>
          <w:ilvl w:val="1"/>
          <w:numId w:val="1"/>
        </w:numPr>
        <w:tabs>
          <w:tab w:val="clear" w:pos="792"/>
          <w:tab w:val="num" w:pos="426"/>
        </w:tabs>
        <w:ind w:left="709" w:hanging="709"/>
        <w:jc w:val="both"/>
        <w:rPr>
          <w:rFonts w:ascii="Arial Narrow" w:hAnsi="Arial Narrow" w:cs="Arial Narrow"/>
          <w:color w:val="000000"/>
          <w:lang w:val="cs-CZ"/>
        </w:rPr>
      </w:pPr>
      <w:r>
        <w:rPr>
          <w:rFonts w:ascii="Arial Narrow" w:hAnsi="Arial Narrow" w:cs="Arial Narrow"/>
          <w:color w:val="000000"/>
          <w:lang w:val="cs-CZ"/>
        </w:rPr>
        <w:t>O předání a převzetí staveniště bude sepsán písemný záznam formou zápisu. Takový zázn</w:t>
      </w:r>
      <w:r w:rsidR="009D03CF">
        <w:rPr>
          <w:rFonts w:ascii="Arial Narrow" w:hAnsi="Arial Narrow" w:cs="Arial Narrow"/>
          <w:color w:val="000000"/>
          <w:lang w:val="cs-CZ"/>
        </w:rPr>
        <w:t xml:space="preserve">am bude podepsán </w:t>
      </w:r>
      <w:r>
        <w:rPr>
          <w:rFonts w:ascii="Arial Narrow" w:hAnsi="Arial Narrow" w:cs="Arial Narrow"/>
          <w:color w:val="000000"/>
          <w:lang w:val="cs-CZ"/>
        </w:rPr>
        <w:t>oprávněnými osobami smluvních stran.</w:t>
      </w:r>
    </w:p>
    <w:p w:rsidR="00F577F7" w:rsidRDefault="00F577F7" w:rsidP="00F577F7">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v dostatečném předstihu upozornit objednatele na vznik jeho povinnosti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Zejména je povinen upozornit na vznik povinnosti vyplývající z ust. § 14 odst. 1 uvedeného zákona určit potřebný počet koordinátorů bezpečnosti a ochrany zdraví při práci na staveništi. V případě porušení této povinnosti zhotovitel odpovídá za škodu vzniklou objednateli.</w:t>
      </w:r>
    </w:p>
    <w:p w:rsidR="00F577F7" w:rsidRDefault="00F577F7" w:rsidP="00866A2B">
      <w:pPr>
        <w:tabs>
          <w:tab w:val="num" w:pos="426"/>
        </w:tabs>
        <w:rPr>
          <w:rFonts w:ascii="Arial Narrow" w:hAnsi="Arial Narrow" w:cs="Arial Narrow"/>
          <w:b/>
          <w:bCs/>
          <w:color w:val="000000"/>
          <w:lang w:val="cs-CZ"/>
        </w:rPr>
      </w:pPr>
    </w:p>
    <w:p w:rsidR="00F577F7" w:rsidRDefault="00F577F7" w:rsidP="00F577F7">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Spolupůsobení objednatele</w:t>
      </w:r>
    </w:p>
    <w:p w:rsidR="00F577F7" w:rsidRDefault="00F577F7" w:rsidP="00857B14">
      <w:pPr>
        <w:numPr>
          <w:ilvl w:val="12"/>
          <w:numId w:val="0"/>
        </w:numPr>
        <w:tabs>
          <w:tab w:val="num" w:pos="426"/>
        </w:tabs>
        <w:jc w:val="both"/>
        <w:rPr>
          <w:rFonts w:ascii="Arial Narrow" w:hAnsi="Arial Narrow" w:cs="Arial Narrow"/>
          <w:color w:val="000000"/>
          <w:sz w:val="16"/>
          <w:szCs w:val="16"/>
          <w:lang w:val="cs-CZ"/>
        </w:rPr>
      </w:pPr>
    </w:p>
    <w:p w:rsidR="00F577F7" w:rsidRPr="00857B14" w:rsidRDefault="00F577F7" w:rsidP="00F577F7">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Po dohodě poskytne objednatel zhotoviteli plochy pro zařízení staveniště.</w:t>
      </w:r>
    </w:p>
    <w:p w:rsidR="00F577F7" w:rsidRDefault="00F577F7" w:rsidP="00F577F7">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Zhotovitel zajistí vytýčení stávajících inženýrských sítí v prostoru stavby.</w:t>
      </w:r>
    </w:p>
    <w:p w:rsidR="00F577F7" w:rsidRDefault="00F577F7" w:rsidP="00F577F7">
      <w:pPr>
        <w:tabs>
          <w:tab w:val="num" w:pos="426"/>
        </w:tabs>
        <w:ind w:left="426" w:hanging="426"/>
        <w:rPr>
          <w:rFonts w:ascii="Arial Narrow" w:hAnsi="Arial Narrow" w:cs="Arial Narrow"/>
          <w:b/>
          <w:bCs/>
          <w:color w:val="000000"/>
          <w:lang w:val="cs-CZ"/>
        </w:rPr>
      </w:pPr>
    </w:p>
    <w:p w:rsidR="00F577F7" w:rsidRDefault="00F577F7" w:rsidP="00F577F7">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Odevzdání a převzetí díla</w:t>
      </w:r>
    </w:p>
    <w:p w:rsidR="00F577F7" w:rsidRDefault="00F577F7" w:rsidP="00F577F7">
      <w:pPr>
        <w:tabs>
          <w:tab w:val="num" w:pos="426"/>
        </w:tabs>
        <w:ind w:left="426" w:hanging="426"/>
        <w:rPr>
          <w:rFonts w:ascii="Arial Narrow" w:hAnsi="Arial Narrow" w:cs="Arial Narrow"/>
          <w:color w:val="000000"/>
          <w:sz w:val="16"/>
          <w:szCs w:val="16"/>
          <w:lang w:val="cs-CZ"/>
        </w:rPr>
      </w:pPr>
    </w:p>
    <w:p w:rsidR="00F577F7" w:rsidRPr="00857B14" w:rsidRDefault="00F577F7" w:rsidP="00857B1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a objednatel se zavazují sepsat o předání díla zápis, který obě smluvní strany podepíší. V zápise se zejména uvede soupis předaných dokladů, odchylky od schváleného projektu stavby a jejich důvody, soupis případně zjištěných vad a nedodělků zřejmých při odevzdání a převzetí včetně termínů k jejich odstranění, soupis dodatečně požadovaných prací a způsob jejich zajištění, datum skončení přejímacího řízení apod. </w:t>
      </w:r>
    </w:p>
    <w:p w:rsidR="00F577F7" w:rsidRPr="009D03CF"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převezme dílo i v případě, že má ojedinělé drobné vady a nedodělky, které samy o sobě ani ve spojení s jinými nebrání uvedení díla do užívání. Zhotovitel je povinen drobné vady nebo nedodělky odstranit ve stanovených lhůtách.</w:t>
      </w:r>
    </w:p>
    <w:p w:rsidR="00F577F7" w:rsidRDefault="00F577F7" w:rsidP="00F577F7">
      <w:pPr>
        <w:tabs>
          <w:tab w:val="num" w:pos="426"/>
        </w:tabs>
        <w:rPr>
          <w:rFonts w:ascii="Arial Narrow" w:hAnsi="Arial Narrow" w:cs="Arial Narrow"/>
          <w:b/>
          <w:bCs/>
          <w:color w:val="000000"/>
          <w:lang w:val="cs-CZ"/>
        </w:rPr>
      </w:pPr>
    </w:p>
    <w:p w:rsidR="00F577F7" w:rsidRDefault="00F577F7" w:rsidP="00F577F7">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lastRenderedPageBreak/>
        <w:t>Odpovědnost za vady</w:t>
      </w:r>
    </w:p>
    <w:p w:rsidR="00F577F7" w:rsidRDefault="00F577F7" w:rsidP="00F577F7">
      <w:pPr>
        <w:tabs>
          <w:tab w:val="num" w:pos="426"/>
        </w:tabs>
        <w:ind w:left="426" w:hanging="426"/>
        <w:rPr>
          <w:rFonts w:ascii="Arial Narrow" w:hAnsi="Arial Narrow" w:cs="Arial Narrow"/>
          <w:color w:val="000000"/>
          <w:sz w:val="16"/>
          <w:szCs w:val="16"/>
          <w:lang w:val="cs-CZ"/>
        </w:rPr>
      </w:pPr>
    </w:p>
    <w:p w:rsidR="00F577F7" w:rsidRPr="00857B14"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poskytuje záruku na dílo v délce </w:t>
      </w:r>
      <w:r w:rsidR="00857B14">
        <w:rPr>
          <w:rFonts w:ascii="Arial Narrow" w:hAnsi="Arial Narrow" w:cs="Arial Narrow"/>
          <w:color w:val="000000"/>
          <w:lang w:val="cs-CZ"/>
        </w:rPr>
        <w:t xml:space="preserve">12 měsíců </w:t>
      </w:r>
      <w:r>
        <w:rPr>
          <w:rFonts w:ascii="Arial Narrow" w:hAnsi="Arial Narrow" w:cs="Arial Narrow"/>
          <w:color w:val="000000"/>
          <w:lang w:val="cs-CZ"/>
        </w:rPr>
        <w:t>od data řádného předání stavby objednateli.</w:t>
      </w:r>
    </w:p>
    <w:p w:rsidR="00F577F7" w:rsidRPr="009D03CF"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Odpovědnost zhotovitele za vady díla se vztahuje na vady, které objednatel zjistil a oznámil zhotoviteli nejpozději do</w:t>
      </w:r>
      <w:r w:rsidR="00DB1C1C">
        <w:rPr>
          <w:rFonts w:ascii="Arial Narrow" w:hAnsi="Arial Narrow" w:cs="Arial Narrow"/>
          <w:color w:val="000000"/>
          <w:lang w:val="cs-CZ"/>
        </w:rPr>
        <w:t>12</w:t>
      </w:r>
      <w:r>
        <w:rPr>
          <w:rFonts w:ascii="Arial Narrow" w:hAnsi="Arial Narrow" w:cs="Arial Narrow"/>
          <w:color w:val="000000"/>
          <w:lang w:val="cs-CZ"/>
        </w:rPr>
        <w:t xml:space="preserve"> měsíců ode dne předání a převzetí díla bez vad a nedodělků na místě plnění zhotovitelem objednateli, s výjimkou dodávky komponentů, pro které jejich výrobce nebo dodavatel prokazatelně stanoví dobu odpovědnosti za vady nebo záruční dobu jinou. U těchto komponentů platí doba odpovědnosti za vady nebo záruční doba, stanovená jejich výrobcem nebo dodavatelem, minimálně však </w:t>
      </w:r>
      <w:r w:rsidR="00DB1C1C">
        <w:rPr>
          <w:rFonts w:ascii="Arial Narrow" w:hAnsi="Arial Narrow" w:cs="Arial Narrow"/>
          <w:color w:val="000000"/>
          <w:lang w:val="cs-CZ"/>
        </w:rPr>
        <w:t>12</w:t>
      </w:r>
      <w:r>
        <w:rPr>
          <w:rFonts w:ascii="Arial Narrow" w:hAnsi="Arial Narrow" w:cs="Arial Narrow"/>
          <w:color w:val="000000"/>
          <w:lang w:val="cs-CZ"/>
        </w:rPr>
        <w:t xml:space="preserve"> měsíců ode dne předání a převzetí díla bez vad a nedodělků. Zhotovitel zpracuje seznam těchto komponentů s uvedením doby odpovědnosti za vady nebo záruční doby, předá jej objednateli při předání díla a zároveň budou tyto komponenty výslovně uvedeny v předávacím protokolu včetně doby odpovědnosti za vady nebo záruční doby. Výjimka se nevztahuje na montáž těchto komponentů.</w:t>
      </w:r>
    </w:p>
    <w:p w:rsidR="00F577F7" w:rsidRDefault="00F577F7" w:rsidP="00F577F7">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Sankce</w:t>
      </w:r>
    </w:p>
    <w:p w:rsidR="00F577F7" w:rsidRDefault="00F577F7" w:rsidP="00F577F7">
      <w:pPr>
        <w:tabs>
          <w:tab w:val="num" w:pos="426"/>
        </w:tabs>
        <w:ind w:left="426" w:hanging="426"/>
        <w:rPr>
          <w:rFonts w:ascii="Arial Narrow" w:hAnsi="Arial Narrow" w:cs="Arial Narrow"/>
          <w:b/>
          <w:bCs/>
          <w:color w:val="000000"/>
          <w:sz w:val="16"/>
          <w:szCs w:val="16"/>
          <w:lang w:val="cs-CZ"/>
        </w:rPr>
      </w:pPr>
    </w:p>
    <w:p w:rsidR="00F577F7" w:rsidRPr="009D03CF" w:rsidRDefault="00F577F7" w:rsidP="009D03CF">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prodlení s řádným dodáním díla se zhotovitel zavazuje uhradit objednateli smluvní pokutu ve výši </w:t>
      </w:r>
      <w:r w:rsidR="009D03CF">
        <w:rPr>
          <w:rFonts w:ascii="Arial Narrow" w:hAnsi="Arial Narrow" w:cs="Arial Narrow"/>
          <w:color w:val="000000"/>
          <w:lang w:val="cs-CZ"/>
        </w:rPr>
        <w:t>0,</w:t>
      </w:r>
      <w:r w:rsidR="009D03CF" w:rsidRPr="009D03CF">
        <w:rPr>
          <w:rFonts w:ascii="Arial Narrow" w:hAnsi="Arial Narrow" w:cs="Arial Narrow"/>
          <w:color w:val="000000"/>
          <w:lang w:val="cs-CZ"/>
        </w:rPr>
        <w:t>05%</w:t>
      </w:r>
      <w:r w:rsidR="009D03CF">
        <w:rPr>
          <w:rFonts w:ascii="Arial Narrow" w:hAnsi="Arial Narrow" w:cs="Arial Narrow"/>
          <w:color w:val="000000"/>
          <w:lang w:val="cs-CZ"/>
        </w:rPr>
        <w:t xml:space="preserve"> z ceny díla za každý započatý den prodlení</w:t>
      </w:r>
      <w:r w:rsidRPr="009D03CF">
        <w:rPr>
          <w:rFonts w:ascii="Arial Narrow" w:hAnsi="Arial Narrow" w:cs="Arial Narrow"/>
          <w:color w:val="000000"/>
          <w:lang w:val="cs-CZ"/>
        </w:rPr>
        <w:t>.</w:t>
      </w:r>
    </w:p>
    <w:p w:rsidR="00F577F7" w:rsidRDefault="00F577F7" w:rsidP="00857B14">
      <w:pPr>
        <w:tabs>
          <w:tab w:val="left" w:pos="426"/>
        </w:tabs>
        <w:jc w:val="both"/>
        <w:rPr>
          <w:rFonts w:ascii="Arial Narrow" w:hAnsi="Arial Narrow" w:cs="Arial Narrow"/>
          <w:color w:val="000000"/>
          <w:lang w:val="cs-CZ"/>
        </w:rPr>
      </w:pPr>
    </w:p>
    <w:p w:rsidR="00F577F7" w:rsidRDefault="00F577F7" w:rsidP="00F577F7">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neuhradí fakturu v termínu splatnosti, zavazuje se uhradit smluvní pokutu ve výši </w:t>
      </w:r>
      <w:r w:rsidR="009D03CF">
        <w:rPr>
          <w:rFonts w:ascii="Arial Narrow" w:hAnsi="Arial Narrow" w:cs="Arial Narrow"/>
          <w:color w:val="000000"/>
          <w:lang w:val="cs-CZ"/>
        </w:rPr>
        <w:t>0,</w:t>
      </w:r>
      <w:r w:rsidR="009D03CF" w:rsidRPr="009D03CF">
        <w:rPr>
          <w:rFonts w:ascii="Arial Narrow" w:hAnsi="Arial Narrow" w:cs="Arial Narrow"/>
          <w:color w:val="000000"/>
          <w:lang w:val="cs-CZ"/>
        </w:rPr>
        <w:t>05%</w:t>
      </w:r>
      <w:r w:rsidR="009D03CF">
        <w:rPr>
          <w:rFonts w:ascii="Arial Narrow" w:hAnsi="Arial Narrow" w:cs="Arial Narrow"/>
          <w:color w:val="000000"/>
          <w:lang w:val="cs-CZ"/>
        </w:rPr>
        <w:t xml:space="preserve"> </w:t>
      </w:r>
      <w:r>
        <w:rPr>
          <w:rFonts w:ascii="Arial Narrow" w:hAnsi="Arial Narrow" w:cs="Arial Narrow"/>
          <w:color w:val="000000"/>
          <w:lang w:val="cs-CZ"/>
        </w:rPr>
        <w:t>z fakturované částky za každý</w:t>
      </w:r>
      <w:r w:rsidR="00857B14">
        <w:rPr>
          <w:rFonts w:ascii="Arial Narrow" w:hAnsi="Arial Narrow" w:cs="Arial Narrow"/>
          <w:color w:val="000000"/>
          <w:lang w:val="cs-CZ"/>
        </w:rPr>
        <w:t>,</w:t>
      </w:r>
      <w:r>
        <w:rPr>
          <w:rFonts w:ascii="Arial Narrow" w:hAnsi="Arial Narrow" w:cs="Arial Narrow"/>
          <w:color w:val="000000"/>
          <w:lang w:val="cs-CZ"/>
        </w:rPr>
        <w:t xml:space="preserve"> i jen započatý den prodlení</w:t>
      </w:r>
      <w:r w:rsidR="009D03CF">
        <w:rPr>
          <w:rFonts w:ascii="Arial Narrow" w:hAnsi="Arial Narrow" w:cs="Arial Narrow"/>
          <w:color w:val="000000"/>
          <w:lang w:val="cs-CZ"/>
        </w:rPr>
        <w:t>.</w:t>
      </w:r>
    </w:p>
    <w:p w:rsidR="00F577F7" w:rsidRDefault="00F577F7" w:rsidP="009D03CF">
      <w:pPr>
        <w:tabs>
          <w:tab w:val="num" w:pos="426"/>
        </w:tabs>
        <w:rPr>
          <w:rFonts w:ascii="Arial Narrow" w:hAnsi="Arial Narrow" w:cs="Arial Narrow"/>
          <w:b/>
          <w:bCs/>
          <w:color w:val="000000"/>
          <w:lang w:val="cs-CZ"/>
        </w:rPr>
      </w:pPr>
    </w:p>
    <w:p w:rsidR="00F577F7" w:rsidRDefault="00F577F7" w:rsidP="00F577F7">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Jiná ujednání</w:t>
      </w:r>
    </w:p>
    <w:p w:rsidR="00F577F7" w:rsidRDefault="00F577F7" w:rsidP="009D03CF">
      <w:pPr>
        <w:tabs>
          <w:tab w:val="num" w:pos="426"/>
        </w:tabs>
        <w:rPr>
          <w:rFonts w:ascii="Arial Narrow" w:hAnsi="Arial Narrow" w:cs="Arial Narrow"/>
          <w:b/>
          <w:bCs/>
          <w:color w:val="000000"/>
          <w:sz w:val="16"/>
          <w:szCs w:val="16"/>
          <w:lang w:val="cs-CZ"/>
        </w:rPr>
      </w:pPr>
    </w:p>
    <w:p w:rsidR="00F577F7" w:rsidRPr="009D03CF" w:rsidRDefault="00F577F7" w:rsidP="009D03C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Bude-li nutno z důvodů na straně objednatele změnit způsob prací při realizaci stavebních a montážních prací, zajistí objednatel včas nezbytné doplnění příslušné dokumentace, změny projedná a schválí se zhotovitelem a uzavřou písemný dodatek smlouvy. Provádí-li zhotovitel práce, které nejsou v této smlouvě ani dodatku sjednány, platí, že je provádí na svůj náklad.   </w:t>
      </w:r>
    </w:p>
    <w:p w:rsidR="00F577F7" w:rsidRPr="009D03CF" w:rsidRDefault="00F577F7" w:rsidP="009D03C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Vícepracemi se rozumí veškerá činnost zhotovitele, kterou pro objednatele provede nad rámec smluvních povinností, nad rámec přiloženého soupisu prací a na základě dohody smluvních stran. Je-li zjištěno, že některé z prací, které jsou součástí zadání stavby, není účelné provádět, nemá-li tato skutečnost vliv na podstatné náležitosti smlouvy, sepíše se o t</w:t>
      </w:r>
      <w:r w:rsidR="009D03CF">
        <w:rPr>
          <w:rFonts w:ascii="Arial Narrow" w:hAnsi="Arial Narrow" w:cs="Arial Narrow"/>
          <w:color w:val="000000"/>
          <w:lang w:val="cs-CZ"/>
        </w:rPr>
        <w:t>om záznam do stavebního deníku.</w:t>
      </w:r>
    </w:p>
    <w:p w:rsidR="00F577F7" w:rsidRPr="002105B8" w:rsidRDefault="00F577F7" w:rsidP="002105B8">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Nedílnou součástí této smlouvy o dílo jsou:</w:t>
      </w:r>
      <w:r w:rsidR="002105B8">
        <w:rPr>
          <w:rFonts w:ascii="Arial Narrow" w:hAnsi="Arial Narrow" w:cs="Arial Narrow"/>
          <w:color w:val="000000"/>
          <w:lang w:val="cs-CZ"/>
        </w:rPr>
        <w:t xml:space="preserve"> </w:t>
      </w:r>
      <w:r w:rsidR="00857B14" w:rsidRPr="002105B8">
        <w:rPr>
          <w:rFonts w:ascii="Arial Narrow" w:hAnsi="Arial Narrow" w:cs="Arial Narrow"/>
          <w:color w:val="000000"/>
          <w:lang w:val="cs-CZ"/>
        </w:rPr>
        <w:t>Příloha č. 1 – Položkový rozpočet</w:t>
      </w:r>
    </w:p>
    <w:p w:rsidR="00F577F7" w:rsidRPr="009D03CF"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Podstatné náležitosti smlouvy mohou být měněny písemnými dodatky, jejichž návrhy mohou vystavovat obě smluvní strany.</w:t>
      </w:r>
    </w:p>
    <w:p w:rsidR="00F577F7" w:rsidRPr="00857B14"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Smlouva je uzavřena podpisem druhé smluvní strany. Smlouva je vyhotovena ve 4 výtiscích s platností originálu, z nichž každá ze stran obdrží 2 podepsaná vyhotovení.</w:t>
      </w:r>
    </w:p>
    <w:p w:rsidR="00F577F7" w:rsidRPr="00857B14" w:rsidRDefault="00F577F7" w:rsidP="00F577F7">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Tato smlouva se řídí platnou právní úpravou ČR. Ve věcech neupravených smlouvou se postupuje podle Občanského zákoníku v platném znění. </w:t>
      </w:r>
    </w:p>
    <w:p w:rsidR="00F577F7" w:rsidRDefault="00F577F7" w:rsidP="00F577F7">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F577F7" w:rsidRDefault="00F577F7" w:rsidP="00F577F7">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V případě, že tato smlouva podléhá v souladu s platnou právní úpravou ČR zveřejnění v registru smluv, zavazuje se toto zveřejnění zajistit objednatel.</w:t>
      </w:r>
    </w:p>
    <w:p w:rsidR="00F577F7" w:rsidRPr="002F3B8C" w:rsidRDefault="00F577F7" w:rsidP="00F577F7">
      <w:pPr>
        <w:jc w:val="both"/>
        <w:rPr>
          <w:rFonts w:ascii="Arial Narrow" w:eastAsia="Arial Unicode MS" w:hAnsi="Arial Narrow" w:cs="Arial Narrow"/>
          <w:color w:val="000000"/>
          <w:lang w:val="cs-CZ"/>
        </w:rPr>
      </w:pPr>
    </w:p>
    <w:p w:rsidR="00F577F7" w:rsidRDefault="002105B8" w:rsidP="002105B8">
      <w:pPr>
        <w:jc w:val="both"/>
        <w:outlineLvl w:val="0"/>
        <w:rPr>
          <w:rFonts w:ascii="Arial Narrow" w:hAnsi="Arial Narrow" w:cs="Arial Narrow"/>
          <w:color w:val="000000"/>
          <w:lang w:val="cs-CZ"/>
        </w:rPr>
      </w:pPr>
      <w:r>
        <w:rPr>
          <w:rFonts w:ascii="Arial Narrow" w:hAnsi="Arial Narrow" w:cs="Arial Narrow"/>
          <w:color w:val="000000"/>
          <w:lang w:val="cs-CZ"/>
        </w:rPr>
        <w:t xml:space="preserve"> </w:t>
      </w:r>
    </w:p>
    <w:p w:rsidR="00F577F7" w:rsidRDefault="00F577F7" w:rsidP="00F577F7">
      <w:pPr>
        <w:shd w:val="clear" w:color="000000" w:fill="FFFFFF"/>
        <w:spacing w:before="120"/>
        <w:jc w:val="both"/>
        <w:rPr>
          <w:rFonts w:ascii="Arial Narrow" w:hAnsi="Arial Narrow" w:cs="Arial Narrow"/>
          <w:i/>
          <w:iCs/>
          <w:color w:val="000000"/>
          <w:lang w:val="cs-CZ"/>
        </w:rPr>
      </w:pPr>
      <w:r>
        <w:rPr>
          <w:rFonts w:ascii="Arial Narrow" w:hAnsi="Arial Narrow" w:cs="Arial Narrow"/>
          <w:color w:val="000000"/>
          <w:lang w:val="cs-CZ"/>
        </w:rPr>
        <w:t xml:space="preserve">V Hodoníně dne  </w:t>
      </w:r>
      <w:r>
        <w:rPr>
          <w:rFonts w:ascii="Arial Narrow" w:hAnsi="Arial Narrow" w:cs="Arial Narrow"/>
          <w:color w:val="000000"/>
          <w:lang w:val="cs-CZ"/>
        </w:rPr>
        <w:tab/>
      </w:r>
      <w:r w:rsidR="00B933B5">
        <w:rPr>
          <w:rFonts w:ascii="Arial Narrow" w:hAnsi="Arial Narrow" w:cs="Arial Narrow"/>
          <w:color w:val="000000"/>
          <w:lang w:val="cs-CZ"/>
        </w:rPr>
        <w:t>18.11.2021</w:t>
      </w:r>
      <w:r>
        <w:rPr>
          <w:rFonts w:ascii="Arial Narrow" w:hAnsi="Arial Narrow" w:cs="Arial Narrow"/>
          <w:color w:val="000000"/>
          <w:lang w:val="cs-CZ"/>
        </w:rPr>
        <w:tab/>
        <w:t xml:space="preserve">                         </w:t>
      </w:r>
      <w:r>
        <w:rPr>
          <w:rFonts w:ascii="Arial Narrow" w:hAnsi="Arial Narrow" w:cs="Arial Narrow"/>
          <w:color w:val="000000"/>
          <w:lang w:val="cs-CZ"/>
        </w:rPr>
        <w:tab/>
      </w:r>
      <w:r>
        <w:rPr>
          <w:rFonts w:ascii="Arial Narrow" w:hAnsi="Arial Narrow" w:cs="Arial Narrow"/>
          <w:color w:val="000000"/>
          <w:lang w:val="cs-CZ"/>
        </w:rPr>
        <w:tab/>
        <w:t xml:space="preserve">        V  Hodoníně dne </w:t>
      </w:r>
      <w:r w:rsidR="00B933B5">
        <w:rPr>
          <w:rFonts w:ascii="Arial Narrow" w:hAnsi="Arial Narrow" w:cs="Arial Narrow"/>
          <w:color w:val="000000"/>
          <w:lang w:val="cs-CZ"/>
        </w:rPr>
        <w:t>18.11.2021</w:t>
      </w:r>
    </w:p>
    <w:p w:rsidR="00F577F7" w:rsidRDefault="00F577F7" w:rsidP="00F577F7">
      <w:pPr>
        <w:jc w:val="both"/>
        <w:rPr>
          <w:rFonts w:ascii="Arial Narrow" w:hAnsi="Arial Narrow" w:cs="Arial Narrow"/>
          <w:color w:val="000000"/>
          <w:lang w:val="cs-CZ"/>
        </w:rPr>
      </w:pPr>
    </w:p>
    <w:p w:rsidR="00F577F7" w:rsidRDefault="00F577F7" w:rsidP="00F577F7">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lang w:val="cs-CZ"/>
        </w:rPr>
      </w:pPr>
      <w:r>
        <w:rPr>
          <w:rFonts w:ascii="Arial Narrow" w:hAnsi="Arial Narrow" w:cs="Arial Narrow"/>
          <w:b/>
          <w:bCs/>
          <w:color w:val="000000"/>
          <w:lang w:val="cs-CZ"/>
        </w:rPr>
        <w:t>za objednatele</w:t>
      </w:r>
      <w:r>
        <w:rPr>
          <w:rFonts w:ascii="Arial Narrow" w:hAnsi="Arial Narrow" w:cs="Arial Narrow"/>
          <w:b/>
          <w:bCs/>
          <w:color w:val="000000"/>
          <w:lang w:val="cs-CZ"/>
        </w:rPr>
        <w:tab/>
        <w:t xml:space="preserve">                                                                              za</w:t>
      </w:r>
      <w:r w:rsidR="00866A2B">
        <w:rPr>
          <w:rFonts w:ascii="Arial Narrow" w:hAnsi="Arial Narrow" w:cs="Arial Narrow"/>
          <w:b/>
          <w:bCs/>
          <w:color w:val="000000"/>
          <w:lang w:val="cs-CZ"/>
        </w:rPr>
        <w:t xml:space="preserve">  </w:t>
      </w:r>
      <w:r>
        <w:rPr>
          <w:rFonts w:ascii="Arial Narrow" w:hAnsi="Arial Narrow" w:cs="Arial Narrow"/>
          <w:b/>
          <w:bCs/>
          <w:color w:val="000000"/>
          <w:lang w:val="cs-CZ"/>
        </w:rPr>
        <w:t>zhotovitele</w:t>
      </w:r>
    </w:p>
    <w:p w:rsidR="00F577F7" w:rsidRDefault="00F577F7" w:rsidP="00F577F7">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rsidR="00F577F7" w:rsidRDefault="00F577F7" w:rsidP="00F577F7">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rsidR="00F577F7" w:rsidRDefault="00F577F7" w:rsidP="00F577F7">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rsidR="00F577F7" w:rsidRDefault="00F577F7" w:rsidP="00F577F7">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rsidR="002105B8" w:rsidRDefault="002105B8" w:rsidP="00F577F7">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rsidR="002105B8" w:rsidRDefault="002105B8" w:rsidP="00F577F7">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rsidR="00ED6AF9" w:rsidRPr="00866A2B" w:rsidRDefault="00F577F7" w:rsidP="00866A2B">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w:t>
      </w:r>
      <w:r>
        <w:rPr>
          <w:rFonts w:ascii="Arial Narrow" w:hAnsi="Arial Narrow" w:cs="Arial Narrow"/>
          <w:color w:val="000000"/>
          <w:lang w:val="cs-CZ"/>
        </w:rPr>
        <w:tab/>
      </w:r>
      <w:r>
        <w:rPr>
          <w:rFonts w:ascii="Arial Narrow" w:hAnsi="Arial Narrow" w:cs="Arial Narrow"/>
          <w:color w:val="000000"/>
          <w:lang w:val="cs-CZ"/>
        </w:rPr>
        <w:tab/>
        <w:t xml:space="preserve">        </w:t>
      </w:r>
      <w:r w:rsidR="00866A2B">
        <w:rPr>
          <w:rFonts w:ascii="Arial Narrow" w:hAnsi="Arial Narrow" w:cs="Arial Narrow"/>
          <w:color w:val="000000"/>
          <w:lang w:val="cs-CZ"/>
        </w:rPr>
        <w:t>………………………………………</w:t>
      </w:r>
      <w:r>
        <w:rPr>
          <w:rFonts w:ascii="Arial Narrow" w:hAnsi="Arial Narrow" w:cs="Arial Narrow"/>
          <w:color w:val="000000"/>
          <w:lang w:val="cs-CZ"/>
        </w:rPr>
        <w:t xml:space="preserve">      </w:t>
      </w:r>
      <w:r>
        <w:rPr>
          <w:rFonts w:ascii="Arial Narrow" w:hAnsi="Arial Narrow" w:cs="Arial Narrow"/>
          <w:color w:val="000000"/>
          <w:lang w:val="cs-CZ"/>
        </w:rPr>
        <w:tab/>
        <w:t xml:space="preserve">            </w:t>
      </w:r>
      <w:r>
        <w:rPr>
          <w:rFonts w:ascii="Arial Narrow" w:hAnsi="Arial Narrow" w:cs="Arial Narrow"/>
          <w:color w:val="000000"/>
          <w:lang w:val="cs-CZ"/>
        </w:rPr>
        <w:tab/>
      </w:r>
    </w:p>
    <w:sectPr w:rsidR="00ED6AF9" w:rsidRPr="00866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vinion">
    <w:altName w:val="Symbol"/>
    <w:charset w:val="02"/>
    <w:family w:val="swiss"/>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54F"/>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 w15:restartNumberingAfterBreak="0">
    <w:nsid w:val="01DB4B01"/>
    <w:multiLevelType w:val="singleLevel"/>
    <w:tmpl w:val="2F821434"/>
    <w:lvl w:ilvl="0">
      <w:start w:val="1"/>
      <w:numFmt w:val="bullet"/>
      <w:lvlText w:val="-"/>
      <w:lvlJc w:val="left"/>
      <w:pPr>
        <w:tabs>
          <w:tab w:val="num" w:pos="3195"/>
        </w:tabs>
        <w:ind w:left="3195" w:hanging="360"/>
      </w:pPr>
      <w:rPr>
        <w:rFonts w:hint="default"/>
      </w:rPr>
    </w:lvl>
  </w:abstractNum>
  <w:abstractNum w:abstractNumId="2" w15:restartNumberingAfterBreak="0">
    <w:nsid w:val="0FCA6C67"/>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 w15:restartNumberingAfterBreak="0">
    <w:nsid w:val="1F7875DD"/>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4" w15:restartNumberingAfterBreak="0">
    <w:nsid w:val="254A37CD"/>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6" w15:restartNumberingAfterBreak="0">
    <w:nsid w:val="31B63D43"/>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7" w15:restartNumberingAfterBreak="0">
    <w:nsid w:val="327E512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8" w15:restartNumberingAfterBreak="0">
    <w:nsid w:val="33F61FB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9" w15:restartNumberingAfterBreak="0">
    <w:nsid w:val="37AB5E6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0" w15:restartNumberingAfterBreak="0">
    <w:nsid w:val="393A150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1" w15:restartNumberingAfterBreak="0">
    <w:nsid w:val="3C59507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num w:numId="1">
    <w:abstractNumId w:val="4"/>
  </w:num>
  <w:num w:numId="2">
    <w:abstractNumId w:val="1"/>
  </w:num>
  <w:num w:numId="3">
    <w:abstractNumId w:val="2"/>
  </w:num>
  <w:num w:numId="4">
    <w:abstractNumId w:val="0"/>
  </w:num>
  <w:num w:numId="5">
    <w:abstractNumId w:val="7"/>
  </w:num>
  <w:num w:numId="6">
    <w:abstractNumId w:val="5"/>
  </w:num>
  <w:num w:numId="7">
    <w:abstractNumId w:val="10"/>
  </w:num>
  <w:num w:numId="8">
    <w:abstractNumId w:val="8"/>
  </w:num>
  <w:num w:numId="9">
    <w:abstractNumId w:val="9"/>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F7"/>
    <w:rsid w:val="0001680B"/>
    <w:rsid w:val="000D2FEB"/>
    <w:rsid w:val="002105B8"/>
    <w:rsid w:val="00390B62"/>
    <w:rsid w:val="003A76CE"/>
    <w:rsid w:val="00426EF3"/>
    <w:rsid w:val="006A54F9"/>
    <w:rsid w:val="008465B9"/>
    <w:rsid w:val="00857B14"/>
    <w:rsid w:val="00866A2B"/>
    <w:rsid w:val="00992AAA"/>
    <w:rsid w:val="009D03CF"/>
    <w:rsid w:val="00B933B5"/>
    <w:rsid w:val="00DB1C1C"/>
    <w:rsid w:val="00ED6AF9"/>
    <w:rsid w:val="00F57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8E6CE-FA5A-4218-850F-2463F18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77F7"/>
    <w:pPr>
      <w:spacing w:after="0" w:line="240" w:lineRule="auto"/>
    </w:pPr>
    <w:rPr>
      <w:rFonts w:ascii="Times New Roman" w:eastAsia="Times New Roman" w:hAnsi="Times New Roman" w:cs="Times New Roman"/>
      <w:sz w:val="20"/>
      <w:szCs w:val="2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577F7"/>
    <w:pPr>
      <w:tabs>
        <w:tab w:val="center" w:pos="4536"/>
        <w:tab w:val="right" w:pos="9072"/>
      </w:tabs>
    </w:pPr>
  </w:style>
  <w:style w:type="character" w:customStyle="1" w:styleId="ZpatChar">
    <w:name w:val="Zápatí Char"/>
    <w:basedOn w:val="Standardnpsmoodstavce"/>
    <w:link w:val="Zpat"/>
    <w:uiPriority w:val="99"/>
    <w:rsid w:val="00F577F7"/>
    <w:rPr>
      <w:rFonts w:ascii="Times New Roman" w:eastAsia="Times New Roman" w:hAnsi="Times New Roman" w:cs="Times New Roman"/>
      <w:sz w:val="20"/>
      <w:szCs w:val="20"/>
      <w:lang w:val="de-DE" w:eastAsia="cs-CZ"/>
    </w:rPr>
  </w:style>
  <w:style w:type="paragraph" w:customStyle="1" w:styleId="Import0">
    <w:name w:val="Import 0"/>
    <w:uiPriority w:val="99"/>
    <w:rsid w:val="00F577F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both"/>
    </w:pPr>
    <w:rPr>
      <w:rFonts w:ascii="Avinion" w:eastAsia="Times New Roman" w:hAnsi="Avinion" w:cs="Avinion"/>
      <w:sz w:val="20"/>
      <w:szCs w:val="20"/>
      <w:lang w:val="en-US" w:eastAsia="cs-CZ"/>
    </w:rPr>
  </w:style>
  <w:style w:type="paragraph" w:styleId="Zkladntextodsazen3">
    <w:name w:val="Body Text Indent 3"/>
    <w:basedOn w:val="Normln"/>
    <w:link w:val="Zkladntextodsazen3Char"/>
    <w:uiPriority w:val="99"/>
    <w:rsid w:val="00F577F7"/>
    <w:pPr>
      <w:ind w:left="426"/>
      <w:jc w:val="both"/>
    </w:pPr>
    <w:rPr>
      <w:lang w:val="cs-CZ"/>
    </w:rPr>
  </w:style>
  <w:style w:type="character" w:customStyle="1" w:styleId="Zkladntextodsazen3Char">
    <w:name w:val="Základní text odsazený 3 Char"/>
    <w:basedOn w:val="Standardnpsmoodstavce"/>
    <w:link w:val="Zkladntextodsazen3"/>
    <w:uiPriority w:val="99"/>
    <w:rsid w:val="00F577F7"/>
    <w:rPr>
      <w:rFonts w:ascii="Times New Roman" w:eastAsia="Times New Roman" w:hAnsi="Times New Roman" w:cs="Times New Roman"/>
      <w:sz w:val="20"/>
      <w:szCs w:val="20"/>
      <w:lang w:eastAsia="cs-CZ"/>
    </w:rPr>
  </w:style>
  <w:style w:type="paragraph" w:customStyle="1" w:styleId="Text">
    <w:name w:val="Text"/>
    <w:uiPriority w:val="99"/>
    <w:rsid w:val="00F577F7"/>
    <w:pPr>
      <w:widowControl w:val="0"/>
      <w:suppressAutoHyphens/>
      <w:overflowPunct w:val="0"/>
      <w:autoSpaceDE w:val="0"/>
      <w:spacing w:after="0" w:line="240" w:lineRule="auto"/>
      <w:jc w:val="both"/>
      <w:textAlignment w:val="baseline"/>
    </w:pPr>
    <w:rPr>
      <w:rFonts w:ascii="Times New Roman" w:eastAsia="Times New Roman" w:hAnsi="Times New Roman" w:cs="Times New Roman"/>
      <w:kern w:val="1"/>
      <w:sz w:val="24"/>
      <w:szCs w:val="24"/>
      <w:lang w:eastAsia="ar-SA"/>
    </w:rPr>
  </w:style>
  <w:style w:type="paragraph" w:styleId="Odstavecseseznamem">
    <w:name w:val="List Paragraph"/>
    <w:basedOn w:val="Normln"/>
    <w:uiPriority w:val="99"/>
    <w:qFormat/>
    <w:rsid w:val="00F577F7"/>
    <w:pPr>
      <w:ind w:left="708"/>
    </w:pPr>
  </w:style>
  <w:style w:type="paragraph" w:styleId="Textbubliny">
    <w:name w:val="Balloon Text"/>
    <w:basedOn w:val="Normln"/>
    <w:link w:val="TextbublinyChar"/>
    <w:uiPriority w:val="99"/>
    <w:semiHidden/>
    <w:unhideWhenUsed/>
    <w:rsid w:val="00857B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7B14"/>
    <w:rPr>
      <w:rFonts w:ascii="Segoe UI" w:eastAsia="Times New Roman" w:hAnsi="Segoe UI" w:cs="Segoe UI"/>
      <w:sz w:val="18"/>
      <w:szCs w:val="18"/>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2163</Words>
  <Characters>12767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Eva Holá</dc:creator>
  <cp:keywords/>
  <dc:description/>
  <cp:lastModifiedBy>Marcela Ingrová</cp:lastModifiedBy>
  <cp:revision>6</cp:revision>
  <cp:lastPrinted>2021-11-16T13:46:00Z</cp:lastPrinted>
  <dcterms:created xsi:type="dcterms:W3CDTF">2021-11-25T06:57:00Z</dcterms:created>
  <dcterms:modified xsi:type="dcterms:W3CDTF">2021-11-25T07:12:00Z</dcterms:modified>
</cp:coreProperties>
</file>