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7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4760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400C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400C9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400C9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info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@onisystem.cz, +420 737 900 300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4283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Tkáč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994A6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994A6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61774B" w:rsidRDefault="00BA036C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BA036C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N06911/00000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(ONI/3/2017/oz1006), dále jen Smlouva a Dodatek, doplňuje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06EE3">
        <w:rPr>
          <w:rFonts w:ascii="Arial" w:eastAsia="Times New Roman" w:hAnsi="Arial" w:cs="Arial"/>
          <w:sz w:val="18"/>
          <w:szCs w:val="18"/>
          <w:lang w:eastAsia="cs-CZ"/>
        </w:rPr>
        <w:t>nově poskytovan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á</w:t>
      </w:r>
      <w:r w:rsidR="00B0408D">
        <w:rPr>
          <w:rFonts w:ascii="Arial" w:eastAsia="Times New Roman" w:hAnsi="Arial" w:cs="Arial"/>
          <w:sz w:val="18"/>
          <w:szCs w:val="18"/>
          <w:lang w:eastAsia="cs-CZ"/>
        </w:rPr>
        <w:t xml:space="preserve"> služb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B0408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D5B3E" w:rsidRPr="00014476">
        <w:rPr>
          <w:rFonts w:ascii="Arial" w:eastAsia="Times New Roman" w:hAnsi="Arial" w:cs="Arial"/>
          <w:b/>
          <w:sz w:val="18"/>
          <w:szCs w:val="18"/>
          <w:lang w:eastAsia="cs-CZ"/>
        </w:rPr>
        <w:t>ONI Tachografy</w:t>
      </w:r>
      <w:r w:rsidR="00B0408D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B0408D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specifikac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e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registrovaných 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o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bjektů, 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c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en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y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nájemné, </w:t>
      </w:r>
      <w:r w:rsidR="00706EE3">
        <w:rPr>
          <w:rFonts w:ascii="Arial" w:eastAsia="Times New Roman" w:hAnsi="Arial" w:cs="Arial"/>
          <w:sz w:val="18"/>
          <w:szCs w:val="18"/>
          <w:lang w:eastAsia="cs-CZ"/>
        </w:rPr>
        <w:t>instalační</w:t>
      </w:r>
      <w:r w:rsidR="00B0408D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poplatk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y</w:t>
      </w:r>
      <w:r w:rsidR="004374B7">
        <w:rPr>
          <w:rFonts w:ascii="Arial" w:eastAsia="Times New Roman" w:hAnsi="Arial" w:cs="Arial"/>
          <w:sz w:val="18"/>
          <w:szCs w:val="18"/>
          <w:lang w:eastAsia="cs-CZ"/>
        </w:rPr>
        <w:t xml:space="preserve"> spojen</w:t>
      </w:r>
      <w:r w:rsidR="002D3319">
        <w:rPr>
          <w:rFonts w:ascii="Arial" w:eastAsia="Times New Roman" w:hAnsi="Arial" w:cs="Arial"/>
          <w:sz w:val="18"/>
          <w:szCs w:val="18"/>
          <w:lang w:eastAsia="cs-CZ"/>
        </w:rPr>
        <w:t>é</w:t>
      </w:r>
      <w:r w:rsidR="004374B7">
        <w:rPr>
          <w:rFonts w:ascii="Arial" w:eastAsia="Times New Roman" w:hAnsi="Arial" w:cs="Arial"/>
          <w:sz w:val="18"/>
          <w:szCs w:val="18"/>
          <w:lang w:eastAsia="cs-CZ"/>
        </w:rPr>
        <w:t xml:space="preserve"> s napojením jednotky k tachografu vozidla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9E1959">
        <w:rPr>
          <w:rFonts w:ascii="Arial" w:eastAsia="Times New Roman" w:hAnsi="Arial" w:cs="Arial"/>
          <w:sz w:val="18"/>
          <w:szCs w:val="18"/>
          <w:lang w:eastAsia="cs-CZ"/>
        </w:rPr>
        <w:t xml:space="preserve"> termín zprovoznění služby. </w:t>
      </w:r>
    </w:p>
    <w:p w:rsidR="00BA036C" w:rsidRDefault="004374B7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81B68">
        <w:rPr>
          <w:rFonts w:ascii="Arial" w:eastAsia="Times New Roman" w:hAnsi="Arial" w:cs="Arial"/>
          <w:sz w:val="18"/>
          <w:szCs w:val="18"/>
          <w:lang w:eastAsia="cs-CZ"/>
        </w:rPr>
        <w:t xml:space="preserve">Poskytovatel je oprávněn cenu za </w:t>
      </w:r>
      <w:r>
        <w:rPr>
          <w:rFonts w:ascii="Arial" w:eastAsia="Times New Roman" w:hAnsi="Arial" w:cs="Arial"/>
          <w:sz w:val="18"/>
          <w:szCs w:val="18"/>
          <w:lang w:eastAsia="cs-CZ"/>
        </w:rPr>
        <w:t>s</w:t>
      </w:r>
      <w:r w:rsidRPr="00681B68">
        <w:rPr>
          <w:rFonts w:ascii="Arial" w:eastAsia="Times New Roman" w:hAnsi="Arial" w:cs="Arial"/>
          <w:sz w:val="18"/>
          <w:szCs w:val="18"/>
          <w:lang w:eastAsia="cs-CZ"/>
        </w:rPr>
        <w:t>lužb</w:t>
      </w:r>
      <w:r>
        <w:rPr>
          <w:rFonts w:ascii="Arial" w:eastAsia="Times New Roman" w:hAnsi="Arial" w:cs="Arial"/>
          <w:sz w:val="18"/>
          <w:szCs w:val="18"/>
          <w:lang w:eastAsia="cs-CZ"/>
        </w:rPr>
        <w:t>u</w:t>
      </w:r>
      <w:r w:rsidRPr="00681B6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7D5B3E">
        <w:rPr>
          <w:rFonts w:ascii="Arial" w:eastAsia="Times New Roman" w:hAnsi="Arial" w:cs="Arial"/>
          <w:b/>
          <w:sz w:val="18"/>
          <w:szCs w:val="18"/>
          <w:lang w:eastAsia="cs-CZ"/>
        </w:rPr>
        <w:t>ONI Tachografy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Zákazníkovi</w:t>
      </w:r>
      <w:r w:rsidRPr="00681B68">
        <w:rPr>
          <w:rFonts w:ascii="Arial" w:eastAsia="Times New Roman" w:hAnsi="Arial" w:cs="Arial"/>
          <w:sz w:val="18"/>
          <w:szCs w:val="18"/>
          <w:lang w:eastAsia="cs-CZ"/>
        </w:rPr>
        <w:t xml:space="preserve"> účtovat nejdříve po protokolárním převzetí instalace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napojení tachografů u jednotlivých vozidel a zprovoznění služby.</w:t>
      </w:r>
      <w:r w:rsidRPr="00681B6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Všechny uváděné ceny jsou bez DPH. Ceny, nájemné a poplatky jsou splatné ve lhůtě </w:t>
      </w:r>
      <w:r w:rsidR="00B0408D" w:rsidRPr="00706EE3">
        <w:rPr>
          <w:rFonts w:ascii="Arial" w:eastAsia="Times New Roman" w:hAnsi="Arial" w:cs="Arial"/>
          <w:b/>
          <w:sz w:val="18"/>
          <w:szCs w:val="18"/>
          <w:lang w:eastAsia="cs-CZ"/>
        </w:rPr>
        <w:t>30</w:t>
      </w:r>
      <w:r w:rsidR="00BA036C"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dnů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od dne vystavení vyúčtování. Kupní cena bude Kupujícím zaplacena na </w:t>
      </w:r>
      <w:r w:rsidR="00BA036C"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základě faktury</w:t>
      </w:r>
      <w:r w:rsidR="00BA036C" w:rsidRPr="00BA036C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9E1959" w:rsidRDefault="009E1959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E97026">
      <w:pPr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BA036C" w:rsidRPr="00BA036C" w:rsidRDefault="00BA036C" w:rsidP="00E97026">
      <w:pPr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A036C" w:rsidRPr="00BA036C" w:rsidRDefault="00BA036C" w:rsidP="00E97026">
      <w:pPr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a Zákazník obdrží po jednom vyhotovení a nabývá platnosti připojením podpisu Poskytovatele.</w:t>
      </w: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00C90" w:rsidRPr="00BA036C" w:rsidRDefault="00400C90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3600"/>
      </w:tblGrid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400C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400C9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18.11.2021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400C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13606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400C9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16.11.2021</w:t>
            </w:r>
            <w:proofErr w:type="gramEnd"/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bookmarkStart w:id="0" w:name="_GoBack"/>
            <w:bookmarkEnd w:id="0"/>
            <w:proofErr w:type="spellStart"/>
            <w:r w:rsidR="00400C9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400C9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400C90" w:rsidP="00400C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6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Ing. Jiří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Tkáč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9E1959" w:rsidRDefault="009E195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BA036C" w:rsidRDefault="00BA036C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Číslo Smlouvy o poskytování služeb: N06911/00000 </w:t>
      </w:r>
    </w:p>
    <w:p w:rsidR="00706EE3" w:rsidRDefault="00706EE3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706EE3" w:rsidRPr="002D3319" w:rsidRDefault="00706EE3" w:rsidP="008241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2D3319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Specifikace služby ONI </w:t>
      </w:r>
      <w:r w:rsidR="009E1959" w:rsidRPr="002D3319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Tachografy:</w:t>
      </w:r>
    </w:p>
    <w:p w:rsidR="00D858C1" w:rsidRDefault="007D5B3E" w:rsidP="0001447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automatické zálohování dat z digitálního tachografu</w:t>
      </w:r>
      <w:r w:rsidR="00706EE3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</w:p>
    <w:p w:rsidR="00D858C1" w:rsidRDefault="00706EE3" w:rsidP="0001447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706EE3">
        <w:rPr>
          <w:rFonts w:ascii="Arial" w:eastAsia="Times New Roman" w:hAnsi="Arial" w:cs="Arial"/>
          <w:bCs/>
          <w:sz w:val="18"/>
          <w:szCs w:val="18"/>
          <w:lang w:eastAsia="cs-CZ"/>
        </w:rPr>
        <w:t>automatické zálohování dat z karet řidič</w:t>
      </w:r>
    </w:p>
    <w:p w:rsidR="00D858C1" w:rsidRDefault="00706EE3" w:rsidP="0001447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706EE3">
        <w:rPr>
          <w:rFonts w:ascii="Arial" w:eastAsia="Times New Roman" w:hAnsi="Arial" w:cs="Arial"/>
          <w:bCs/>
          <w:sz w:val="18"/>
          <w:szCs w:val="18"/>
          <w:lang w:eastAsia="cs-CZ"/>
        </w:rPr>
        <w:t>zálohování dat probíhá automaticky dle kalendáře, který si předem navolíte</w:t>
      </w:r>
    </w:p>
    <w:p w:rsidR="00D858C1" w:rsidRDefault="00511299" w:rsidP="0001447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706EE3">
        <w:rPr>
          <w:rFonts w:ascii="Arial" w:eastAsia="Times New Roman" w:hAnsi="Arial" w:cs="Arial"/>
          <w:bCs/>
          <w:sz w:val="18"/>
          <w:szCs w:val="18"/>
          <w:lang w:eastAsia="cs-CZ"/>
        </w:rPr>
        <w:t>možnost stahovat data skrze webovou aplikaci, nebo skrze nainstalovanou aplikaci Windows</w:t>
      </w:r>
    </w:p>
    <w:p w:rsidR="009E1959" w:rsidRPr="009E1959" w:rsidRDefault="00A33FBD" w:rsidP="009E195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E1959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autorizace pomocí podnikové karty založené v serveru ONI </w:t>
      </w:r>
      <w:r w:rsidR="00E65890" w:rsidRPr="009E1959">
        <w:rPr>
          <w:rFonts w:ascii="Arial" w:eastAsia="Times New Roman" w:hAnsi="Arial" w:cs="Arial"/>
          <w:bCs/>
          <w:sz w:val="18"/>
          <w:szCs w:val="18"/>
          <w:lang w:eastAsia="cs-CZ"/>
        </w:rPr>
        <w:t>systém</w:t>
      </w:r>
    </w:p>
    <w:p w:rsidR="009E1959" w:rsidRDefault="009E195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511299" w:rsidRPr="007E3377" w:rsidRDefault="00511299" w:rsidP="008241A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E33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Seznam vozidel</w:t>
      </w:r>
      <w:r w:rsidR="00E65890" w:rsidRPr="007E33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 instalaci připojení jednotky k tachografu</w:t>
      </w:r>
      <w:r w:rsidRPr="007E33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:rsidR="00C94470" w:rsidRDefault="004374B7" w:rsidP="004374B7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Instalace</w:t>
      </w:r>
      <w:r w:rsidR="00C94470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do vozidel</w:t>
      </w: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budou probíhat </w:t>
      </w:r>
      <w:r w:rsidR="00C94470"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postupně na základě </w:t>
      </w:r>
      <w:proofErr w:type="gramStart"/>
      <w:r w:rsidR="00C94470"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dohody </w:t>
      </w:r>
      <w:r w:rsidR="00C94470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s </w:t>
      </w:r>
      <w:r w:rsidR="00C94470"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kontaktních osob</w:t>
      </w:r>
      <w:r w:rsidR="00C94470">
        <w:rPr>
          <w:rFonts w:ascii="Arial" w:eastAsia="Times New Roman" w:hAnsi="Arial" w:cs="Arial"/>
          <w:bCs/>
          <w:sz w:val="18"/>
          <w:szCs w:val="18"/>
          <w:lang w:eastAsia="cs-CZ"/>
        </w:rPr>
        <w:t>ou</w:t>
      </w:r>
      <w:proofErr w:type="gramEnd"/>
      <w:r w:rsidR="00C94470"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zákazníka</w:t>
      </w:r>
      <w:r w:rsidR="00C94470">
        <w:rPr>
          <w:rFonts w:ascii="Arial" w:eastAsia="Times New Roman" w:hAnsi="Arial" w:cs="Arial"/>
          <w:bCs/>
          <w:sz w:val="18"/>
          <w:szCs w:val="18"/>
          <w:lang w:eastAsia="cs-CZ"/>
        </w:rPr>
        <w:t>:</w:t>
      </w:r>
    </w:p>
    <w:p w:rsidR="00E65890" w:rsidRDefault="00C94470" w:rsidP="004374B7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Závod Opava: 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eastAsia="cs-CZ"/>
        </w:rPr>
        <w:t>Elbl</w:t>
      </w:r>
      <w:proofErr w:type="spellEnd"/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V., </w:t>
      </w:r>
      <w:proofErr w:type="spellStart"/>
      <w:r w:rsidR="00400C90">
        <w:t>xxx</w:t>
      </w:r>
      <w:proofErr w:type="spellEnd"/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, závod 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eastAsia="cs-CZ"/>
        </w:rPr>
        <w:t>Frýdek</w:t>
      </w:r>
      <w:proofErr w:type="spellEnd"/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-Místek: 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eastAsia="cs-CZ"/>
        </w:rPr>
        <w:t>Holková</w:t>
      </w:r>
      <w:proofErr w:type="spellEnd"/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A., tel: </w:t>
      </w:r>
      <w:r w:rsidR="00400C90">
        <w:rPr>
          <w:rFonts w:ascii="Arial" w:eastAsia="Times New Roman" w:hAnsi="Arial" w:cs="Arial"/>
          <w:bCs/>
          <w:sz w:val="18"/>
          <w:szCs w:val="18"/>
          <w:lang w:eastAsia="cs-CZ"/>
        </w:rPr>
        <w:t>xxx</w:t>
      </w: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  </w:t>
      </w:r>
    </w:p>
    <w:p w:rsidR="00C94470" w:rsidRPr="00014476" w:rsidRDefault="00C94470" w:rsidP="004374B7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511299" w:rsidRPr="00014476" w:rsidRDefault="007D5B3E" w:rsidP="008241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Povodí Odry, státní podnik, závod Opava, </w:t>
      </w:r>
      <w:proofErr w:type="spell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Kolofíkovo</w:t>
      </w:r>
      <w:proofErr w:type="spellEnd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nábřeží 54, 747 05 Opava:</w:t>
      </w:r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9T4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9233       Tatra</w:t>
      </w:r>
      <w:proofErr w:type="gramEnd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158</w:t>
      </w:r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9T4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9234       Tatra</w:t>
      </w:r>
      <w:proofErr w:type="gramEnd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158</w:t>
      </w:r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9T0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4612       Tatra</w:t>
      </w:r>
      <w:proofErr w:type="gramEnd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158</w:t>
      </w:r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1TD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1058      MAN</w:t>
      </w:r>
      <w:proofErr w:type="gramEnd"/>
    </w:p>
    <w:p w:rsidR="00511299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1TU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2697      MAN</w:t>
      </w:r>
      <w:proofErr w:type="gramEnd"/>
    </w:p>
    <w:p w:rsidR="00511299" w:rsidRDefault="00511299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Povodí Odry, státní podnik, závod </w:t>
      </w:r>
      <w:proofErr w:type="spell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Frýdek</w:t>
      </w:r>
      <w:proofErr w:type="spellEnd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-Místek, Horymírova 2347, 738 01 </w:t>
      </w:r>
      <w:proofErr w:type="spell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Frýdek</w:t>
      </w:r>
      <w:proofErr w:type="spellEnd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-Místek:</w:t>
      </w:r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1TY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3212   MAN</w:t>
      </w:r>
      <w:proofErr w:type="gramEnd"/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8T4 2524   T810 </w:t>
      </w:r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7T2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2914    MAN</w:t>
      </w:r>
      <w:proofErr w:type="gramEnd"/>
    </w:p>
    <w:p w:rsidR="00511299" w:rsidRPr="00014476" w:rsidRDefault="007D5B3E" w:rsidP="0051129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1TD </w:t>
      </w:r>
      <w:proofErr w:type="gramStart"/>
      <w:r w:rsidRPr="00014476">
        <w:rPr>
          <w:rFonts w:ascii="Arial" w:eastAsia="Times New Roman" w:hAnsi="Arial" w:cs="Arial"/>
          <w:bCs/>
          <w:sz w:val="18"/>
          <w:szCs w:val="18"/>
          <w:lang w:eastAsia="cs-CZ"/>
        </w:rPr>
        <w:t>1321   VOLVO</w:t>
      </w:r>
      <w:proofErr w:type="gramEnd"/>
    </w:p>
    <w:p w:rsidR="00511299" w:rsidRDefault="0051129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E65890" w:rsidRDefault="00E65890" w:rsidP="008241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7E33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Term</w:t>
      </w:r>
      <w:r w:rsidR="008A3786" w:rsidRPr="007E33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í</w:t>
      </w:r>
      <w:r w:rsidRPr="007E33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n zprovoznění služby ONI </w:t>
      </w:r>
      <w:r w:rsidR="007E3377" w:rsidRPr="007E33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Tachografy</w:t>
      </w:r>
      <w:r w:rsidR="007E3377" w:rsidRPr="007E3377">
        <w:rPr>
          <w:rFonts w:ascii="Arial" w:eastAsia="Times New Roman" w:hAnsi="Arial" w:cs="Arial"/>
          <w:bCs/>
          <w:sz w:val="20"/>
          <w:szCs w:val="20"/>
          <w:lang w:eastAsia="cs-CZ"/>
        </w:rPr>
        <w:t>:</w:t>
      </w:r>
      <w:r w:rsidR="007E3377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do</w:t>
      </w: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  <w:r w:rsidR="007E3377">
        <w:rPr>
          <w:rFonts w:ascii="Arial" w:eastAsia="Times New Roman" w:hAnsi="Arial" w:cs="Arial"/>
          <w:bCs/>
          <w:sz w:val="18"/>
          <w:szCs w:val="18"/>
          <w:lang w:eastAsia="cs-CZ"/>
        </w:rPr>
        <w:t>31. 12. 2021</w:t>
      </w:r>
    </w:p>
    <w:p w:rsidR="001E50DB" w:rsidRDefault="001E50DB" w:rsidP="008241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:rsidR="00BA036C" w:rsidRPr="007E3377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 w:rsidRPr="007E3377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Ceny, nájemné a poplatky</w:t>
      </w:r>
    </w:p>
    <w:p w:rsidR="00BA036C" w:rsidRPr="009E1959" w:rsidRDefault="00BA036C" w:rsidP="00BA036C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E1959">
        <w:rPr>
          <w:rFonts w:ascii="Arial" w:eastAsia="Times New Roman" w:hAnsi="Arial" w:cs="Arial"/>
          <w:bCs/>
          <w:sz w:val="20"/>
          <w:szCs w:val="20"/>
          <w:lang w:eastAsia="cs-CZ"/>
        </w:rPr>
        <w:t>(</w:t>
      </w:r>
      <w:r w:rsidR="009E1959">
        <w:rPr>
          <w:rFonts w:ascii="Arial" w:eastAsia="Times New Roman" w:hAnsi="Arial" w:cs="Arial"/>
          <w:bCs/>
          <w:sz w:val="20"/>
          <w:szCs w:val="20"/>
          <w:lang w:eastAsia="cs-CZ"/>
        </w:rPr>
        <w:t>c</w:t>
      </w:r>
      <w:r w:rsidRPr="009E1959">
        <w:rPr>
          <w:rFonts w:ascii="Arial" w:eastAsia="Times New Roman" w:hAnsi="Arial" w:cs="Arial"/>
          <w:bCs/>
          <w:sz w:val="20"/>
          <w:szCs w:val="20"/>
          <w:lang w:eastAsia="cs-CZ"/>
        </w:rPr>
        <w:t>eny jsou uvedeny bez DPH)</w:t>
      </w:r>
    </w:p>
    <w:tbl>
      <w:tblPr>
        <w:tblW w:w="5881" w:type="pct"/>
        <w:tblInd w:w="-5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1074"/>
        <w:gridCol w:w="6399"/>
        <w:gridCol w:w="1016"/>
        <w:gridCol w:w="1162"/>
      </w:tblGrid>
      <w:tr w:rsidR="00BA036C" w:rsidRPr="00BA036C" w:rsidTr="005053D5">
        <w:trPr>
          <w:trHeight w:val="52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Hardware, příslušenství a jednorázové poplatky</w:t>
            </w:r>
            <w:r w:rsidR="00A33F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10A9E" w:rsidRPr="00BA036C" w:rsidTr="00830AF9">
        <w:trPr>
          <w:trHeight w:val="180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E10A9E" w:rsidRPr="00BA036C" w:rsidTr="00830AF9">
        <w:trPr>
          <w:trHeight w:val="204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052DA6" w:rsidP="004C00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67311</w:t>
            </w: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052DA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Komunikační jednotka NCL 20 TFC ™</w:t>
            </w:r>
            <w:r w:rsidR="008A3786" w:rsidRPr="005053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8A3786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  <w:r w:rsidR="00E2068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500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="008A3786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10A9E" w:rsidRPr="00BA036C" w:rsidTr="00830AF9">
        <w:trPr>
          <w:cantSplit/>
          <w:trHeight w:val="284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E206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7C476A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21264</w:t>
            </w: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413687" w:rsidP="00B54F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53D5">
              <w:rPr>
                <w:rFonts w:ascii="Arial" w:hAnsi="Arial" w:cs="Arial"/>
                <w:sz w:val="18"/>
                <w:szCs w:val="18"/>
              </w:rPr>
              <w:t>Kabel pro připojen</w:t>
            </w:r>
            <w:r w:rsidR="00B54F0A" w:rsidRPr="005053D5">
              <w:rPr>
                <w:rFonts w:ascii="Arial" w:hAnsi="Arial" w:cs="Arial"/>
                <w:sz w:val="18"/>
                <w:szCs w:val="18"/>
              </w:rPr>
              <w:t>í</w:t>
            </w:r>
            <w:r w:rsidR="00E10A9E" w:rsidRPr="005053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F0A" w:rsidRPr="005053D5">
              <w:rPr>
                <w:rFonts w:ascii="Arial" w:hAnsi="Arial" w:cs="Arial"/>
                <w:sz w:val="18"/>
                <w:szCs w:val="18"/>
              </w:rPr>
              <w:t>tachografu</w:t>
            </w:r>
            <w:r w:rsidRPr="005053D5">
              <w:rPr>
                <w:rFonts w:ascii="Arial" w:hAnsi="Arial" w:cs="Arial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41368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9F59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88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10A9E" w:rsidRPr="00BA036C" w:rsidTr="00830AF9">
        <w:trPr>
          <w:cantSplit/>
          <w:trHeight w:val="408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E206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7C476A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90702</w:t>
            </w: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413687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hAnsi="Arial" w:cs="Arial"/>
                <w:sz w:val="18"/>
                <w:szCs w:val="18"/>
              </w:rPr>
              <w:t>Připojení</w:t>
            </w:r>
            <w:r w:rsidR="00F73CCA" w:rsidRPr="005053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53D5">
              <w:rPr>
                <w:rFonts w:ascii="Arial" w:hAnsi="Arial" w:cs="Arial"/>
                <w:sz w:val="18"/>
                <w:szCs w:val="18"/>
              </w:rPr>
              <w:t>ta</w:t>
            </w:r>
            <w:r w:rsidR="00F73CCA" w:rsidRPr="005053D5">
              <w:rPr>
                <w:rFonts w:ascii="Arial" w:hAnsi="Arial" w:cs="Arial"/>
                <w:sz w:val="18"/>
                <w:szCs w:val="18"/>
              </w:rPr>
              <w:t>chografu</w:t>
            </w:r>
            <w:r w:rsidRPr="005053D5">
              <w:rPr>
                <w:rFonts w:ascii="Arial" w:hAnsi="Arial" w:cs="Arial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41368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E206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10A9E" w:rsidRPr="00BA036C" w:rsidTr="00830AF9">
        <w:trPr>
          <w:cantSplit/>
          <w:trHeight w:val="258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E206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4C00D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90702</w:t>
            </w: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413687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hAnsi="Arial" w:cs="Arial"/>
                <w:sz w:val="18"/>
                <w:szCs w:val="18"/>
              </w:rPr>
              <w:t xml:space="preserve">Práce </w:t>
            </w:r>
            <w:r w:rsidR="00F73CCA" w:rsidRPr="005053D5">
              <w:rPr>
                <w:rFonts w:ascii="Arial" w:hAnsi="Arial" w:cs="Arial"/>
                <w:sz w:val="18"/>
                <w:szCs w:val="18"/>
              </w:rPr>
              <w:t>technika spojená s výměnou jednotky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41368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5053D5" w:rsidRDefault="009F5952" w:rsidP="009F59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="00413687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10A9E" w:rsidRPr="00BA036C" w:rsidTr="00830AF9">
        <w:trPr>
          <w:cantSplit/>
          <w:trHeight w:val="374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5053D5" w:rsidRDefault="001E50DB" w:rsidP="0062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5053D5" w:rsidRDefault="004C00DD" w:rsidP="00621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</w:t>
            </w:r>
            <w:r w:rsidR="001E50DB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67310</w:t>
            </w: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5053D5" w:rsidRDefault="001E50DB" w:rsidP="00621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hAnsi="Arial" w:cs="Arial"/>
                <w:sz w:val="18"/>
                <w:szCs w:val="18"/>
              </w:rPr>
              <w:t xml:space="preserve">Jednorázový poplatek za uložení podnikové karty do čtečky v </w:t>
            </w:r>
            <w:proofErr w:type="spellStart"/>
            <w:r w:rsidRPr="005053D5">
              <w:rPr>
                <w:rFonts w:ascii="Arial" w:hAnsi="Arial" w:cs="Arial"/>
                <w:sz w:val="18"/>
                <w:szCs w:val="18"/>
              </w:rPr>
              <w:t>NAMu</w:t>
            </w:r>
            <w:proofErr w:type="spellEnd"/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5053D5" w:rsidRDefault="001E50DB" w:rsidP="0062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5053D5" w:rsidRDefault="001E50DB" w:rsidP="0062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500</w:t>
            </w:r>
            <w:r w:rsidR="00E10A9E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  <w:r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053D5" w:rsidRPr="00BA036C" w:rsidTr="00830AF9">
        <w:trPr>
          <w:trHeight w:val="311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10A9E" w:rsidRPr="005053D5" w:rsidRDefault="00E10A9E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10A9E" w:rsidRPr="005053D5" w:rsidRDefault="00E10A9E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10A9E" w:rsidRPr="007E3377" w:rsidRDefault="007E3377" w:rsidP="007E337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7E3377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Jednorázové poplatky celkem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10A9E" w:rsidRPr="005053D5" w:rsidRDefault="00E10A9E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10A9E" w:rsidRPr="005053D5" w:rsidRDefault="009F5952" w:rsidP="009F59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  <w:r w:rsidR="005053D5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68</w:t>
            </w:r>
            <w:r w:rsidR="005053D5" w:rsidRPr="00505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 Kč</w:t>
            </w:r>
          </w:p>
        </w:tc>
      </w:tr>
      <w:tr w:rsidR="007E3377" w:rsidRPr="00BA036C" w:rsidTr="00830AF9">
        <w:trPr>
          <w:trHeight w:val="350"/>
        </w:trPr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E3377" w:rsidRPr="005053D5" w:rsidRDefault="009F5952" w:rsidP="00E206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E3377" w:rsidRPr="005053D5" w:rsidRDefault="007E3377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90730</w:t>
            </w:r>
          </w:p>
        </w:tc>
        <w:tc>
          <w:tcPr>
            <w:tcW w:w="2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E3377" w:rsidRPr="005053D5" w:rsidRDefault="007E3377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Dopravné - </w:t>
            </w:r>
            <w:r>
              <w:rPr>
                <w:rFonts w:ascii="Arial" w:hAnsi="Arial" w:cs="Arial"/>
                <w:sz w:val="20"/>
                <w:szCs w:val="20"/>
              </w:rPr>
              <w:t>bude vyúčtováno dle skutečnosti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E3377" w:rsidRPr="005053D5" w:rsidRDefault="007E337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10kč / km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E3377" w:rsidRPr="005053D5" w:rsidRDefault="007E337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053D5" w:rsidRPr="00BA036C" w:rsidTr="005053D5">
        <w:trPr>
          <w:trHeight w:hRule="exact" w:val="12"/>
        </w:trPr>
        <w:tc>
          <w:tcPr>
            <w:tcW w:w="44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860" w:type="pct"/>
        <w:tblInd w:w="-5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102"/>
        <w:gridCol w:w="6481"/>
        <w:gridCol w:w="804"/>
        <w:gridCol w:w="1121"/>
      </w:tblGrid>
      <w:tr w:rsidR="00BA036C" w:rsidRPr="00BA036C" w:rsidTr="005053D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E97026" w:rsidRPr="00BA036C" w:rsidTr="005053D5"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E97026" w:rsidRPr="00BA036C" w:rsidTr="005053D5">
        <w:trPr>
          <w:trHeight w:val="750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9F5952" w:rsidP="00E206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E966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ONI </w:t>
            </w:r>
            <w:r w:rsidR="00023874" w:rsidRPr="000238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90658</w:t>
            </w:r>
          </w:p>
        </w:tc>
        <w:tc>
          <w:tcPr>
            <w:tcW w:w="3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023874" w:rsidRPr="00023874" w:rsidRDefault="00023874" w:rsidP="000238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238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Stahování tachografů/měsíc“ – </w:t>
            </w:r>
            <w:r w:rsidRPr="0002387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služba umožňuje stahování dat z tachografů ve vozidle. Jedná se o data dle karty řidiče.</w:t>
            </w:r>
          </w:p>
          <w:p w:rsidR="00BA036C" w:rsidRPr="00BA036C" w:rsidRDefault="00BA036C" w:rsidP="00E970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023874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9F5952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7C476A" w:rsidRPr="00BA036C" w:rsidTr="005053D5">
        <w:trPr>
          <w:trHeight w:val="750"/>
        </w:trPr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C476A" w:rsidRDefault="007C476A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C476A" w:rsidRPr="00BA036C" w:rsidRDefault="007C476A" w:rsidP="00E966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90664</w:t>
            </w:r>
          </w:p>
        </w:tc>
        <w:tc>
          <w:tcPr>
            <w:tcW w:w="3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C476A" w:rsidRPr="007C476A" w:rsidRDefault="007C476A" w:rsidP="00870B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47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Provoz GSM čtečky tachografů na server ONI / měsíc</w:t>
            </w:r>
            <w:r w:rsidR="00870B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napojení </w:t>
            </w:r>
            <w:r w:rsidR="00C215D3" w:rsidRPr="0002387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karty </w:t>
            </w:r>
            <w:r w:rsidR="00C215D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podniku</w:t>
            </w:r>
            <w:r w:rsidR="00C215D3" w:rsidRPr="0002387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C476A" w:rsidRDefault="00E10A9E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 Kč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7C476A" w:rsidRDefault="00E10A9E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 Kč</w:t>
            </w:r>
          </w:p>
        </w:tc>
      </w:tr>
      <w:tr w:rsidR="00946F56" w:rsidRPr="00BA036C" w:rsidTr="005053D5">
        <w:tc>
          <w:tcPr>
            <w:tcW w:w="44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6A6D31" w:rsidP="009F59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="00E206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9F595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5E" w:rsidRDefault="0096005E" w:rsidP="008241A8">
      <w:pPr>
        <w:spacing w:after="0" w:line="240" w:lineRule="auto"/>
      </w:pPr>
      <w:r>
        <w:separator/>
      </w:r>
    </w:p>
  </w:endnote>
  <w:endnote w:type="continuationSeparator" w:id="0">
    <w:p w:rsidR="0096005E" w:rsidRDefault="0096005E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57590"/>
      <w:docPartObj>
        <w:docPartGallery w:val="Page Numbers (Bottom of Page)"/>
        <w:docPartUnique/>
      </w:docPartObj>
    </w:sdtPr>
    <w:sdtContent>
      <w:p w:rsidR="008241A8" w:rsidRDefault="00FE6E92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994A61">
          <w:rPr>
            <w:noProof/>
          </w:rPr>
          <w:t>2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5E" w:rsidRDefault="0096005E" w:rsidP="008241A8">
      <w:pPr>
        <w:spacing w:after="0" w:line="240" w:lineRule="auto"/>
      </w:pPr>
      <w:r>
        <w:separator/>
      </w:r>
    </w:p>
  </w:footnote>
  <w:footnote w:type="continuationSeparator" w:id="0">
    <w:p w:rsidR="0096005E" w:rsidRDefault="0096005E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26" w:rsidRPr="00DF7CAF" w:rsidRDefault="00E97026" w:rsidP="00E97026">
    <w:pPr>
      <w:pStyle w:val="Zhlav"/>
      <w:jc w:val="right"/>
      <w:rPr>
        <w:sz w:val="18"/>
        <w:szCs w:val="18"/>
      </w:rPr>
    </w:pPr>
    <w:proofErr w:type="spellStart"/>
    <w:r w:rsidRPr="00DF7CAF">
      <w:rPr>
        <w:rFonts w:ascii="Arial" w:eastAsia="Times New Roman" w:hAnsi="Arial" w:cs="Arial"/>
        <w:bCs/>
        <w:sz w:val="18"/>
        <w:szCs w:val="18"/>
        <w:lang w:eastAsia="cs-CZ"/>
      </w:rPr>
      <w:t>ev</w:t>
    </w:r>
    <w:proofErr w:type="spellEnd"/>
    <w:r w:rsidRPr="00DF7CAF">
      <w:rPr>
        <w:rFonts w:ascii="Arial" w:eastAsia="Times New Roman" w:hAnsi="Arial" w:cs="Arial"/>
        <w:bCs/>
        <w:sz w:val="18"/>
        <w:szCs w:val="18"/>
        <w:lang w:eastAsia="cs-CZ"/>
      </w:rPr>
      <w:t>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:rsidR="00E97026" w:rsidRDefault="00E9702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6C"/>
    <w:rsid w:val="00014476"/>
    <w:rsid w:val="00023874"/>
    <w:rsid w:val="00052DA6"/>
    <w:rsid w:val="00074329"/>
    <w:rsid w:val="0013606B"/>
    <w:rsid w:val="00181901"/>
    <w:rsid w:val="001C35E6"/>
    <w:rsid w:val="001E50DB"/>
    <w:rsid w:val="002609ED"/>
    <w:rsid w:val="002D3319"/>
    <w:rsid w:val="00311C97"/>
    <w:rsid w:val="003C001C"/>
    <w:rsid w:val="00400C90"/>
    <w:rsid w:val="00413687"/>
    <w:rsid w:val="004374B7"/>
    <w:rsid w:val="004B2C7D"/>
    <w:rsid w:val="004B4D4C"/>
    <w:rsid w:val="004C00DD"/>
    <w:rsid w:val="004E06E7"/>
    <w:rsid w:val="004F3BE5"/>
    <w:rsid w:val="00504F94"/>
    <w:rsid w:val="005053D5"/>
    <w:rsid w:val="00511299"/>
    <w:rsid w:val="00557FC5"/>
    <w:rsid w:val="00595E10"/>
    <w:rsid w:val="005E76A0"/>
    <w:rsid w:val="0061774B"/>
    <w:rsid w:val="00681B68"/>
    <w:rsid w:val="006A6D31"/>
    <w:rsid w:val="006A7677"/>
    <w:rsid w:val="006E5504"/>
    <w:rsid w:val="00701D42"/>
    <w:rsid w:val="00706EE3"/>
    <w:rsid w:val="0071235D"/>
    <w:rsid w:val="00752A6A"/>
    <w:rsid w:val="007B5011"/>
    <w:rsid w:val="007C476A"/>
    <w:rsid w:val="007D5B3E"/>
    <w:rsid w:val="007E3377"/>
    <w:rsid w:val="008241A8"/>
    <w:rsid w:val="00827C09"/>
    <w:rsid w:val="00830AF9"/>
    <w:rsid w:val="00870BDE"/>
    <w:rsid w:val="00884D6B"/>
    <w:rsid w:val="008A3786"/>
    <w:rsid w:val="008C0375"/>
    <w:rsid w:val="008F5A4A"/>
    <w:rsid w:val="00946736"/>
    <w:rsid w:val="00946F56"/>
    <w:rsid w:val="0096005E"/>
    <w:rsid w:val="009651A4"/>
    <w:rsid w:val="00994A61"/>
    <w:rsid w:val="009C1648"/>
    <w:rsid w:val="009E1959"/>
    <w:rsid w:val="009F0826"/>
    <w:rsid w:val="009F5952"/>
    <w:rsid w:val="00A33FBD"/>
    <w:rsid w:val="00B0408D"/>
    <w:rsid w:val="00B54F0A"/>
    <w:rsid w:val="00B61F41"/>
    <w:rsid w:val="00BA036C"/>
    <w:rsid w:val="00C215D3"/>
    <w:rsid w:val="00C23548"/>
    <w:rsid w:val="00C26CDB"/>
    <w:rsid w:val="00C94470"/>
    <w:rsid w:val="00D858C1"/>
    <w:rsid w:val="00E10A9E"/>
    <w:rsid w:val="00E20688"/>
    <w:rsid w:val="00E65890"/>
    <w:rsid w:val="00E9669B"/>
    <w:rsid w:val="00E97026"/>
    <w:rsid w:val="00F71223"/>
    <w:rsid w:val="00F73BB9"/>
    <w:rsid w:val="00F73CCA"/>
    <w:rsid w:val="00FE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DFB4C-1F20-4CC2-A71E-A4712A62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2</cp:revision>
  <cp:lastPrinted>2021-11-15T05:56:00Z</cp:lastPrinted>
  <dcterms:created xsi:type="dcterms:W3CDTF">2021-11-24T11:14:00Z</dcterms:created>
  <dcterms:modified xsi:type="dcterms:W3CDTF">2021-11-24T11:14:00Z</dcterms:modified>
</cp:coreProperties>
</file>