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8" w:rsidRPr="00F6280F" w:rsidRDefault="00E91A08" w:rsidP="009E3EAC">
      <w:pPr>
        <w:pStyle w:val="Nadpis1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Smlouva o koupi potisknutého oblečení</w:t>
      </w:r>
    </w:p>
    <w:p w:rsidR="00B81C98" w:rsidRPr="00F6280F" w:rsidRDefault="00E91A08" w:rsidP="009E3EAC">
      <w:pPr>
        <w:jc w:val="center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uzavřená podle § 2079 a násl. zákona č. 89/2012 Sb., občanského zákoníku</w:t>
      </w:r>
    </w:p>
    <w:p w:rsidR="00B81C98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Smluvní strany: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Mibona, s.r.o.</w:t>
      </w:r>
    </w:p>
    <w:p w:rsidR="00B81C98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se sídlem Dědinova 2002, 148 00 Praha 4</w:t>
      </w:r>
    </w:p>
    <w:p w:rsidR="00F6280F" w:rsidRPr="00F6280F" w:rsidRDefault="00F6280F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Milanem Fuskou, generálním manažerem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IČO: 27 87 20 09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DIČ: CZ 27 87 20 09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Společnost je zapsána u Městského soudu v Praze oddíl C, vložka 123144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mob: </w:t>
      </w:r>
      <w:r w:rsidR="005A3006">
        <w:rPr>
          <w:rFonts w:ascii="Times New Roman" w:hAnsi="Times New Roman"/>
          <w:sz w:val="24"/>
          <w:szCs w:val="24"/>
        </w:rPr>
        <w:t>xx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tel: 220 940 508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tel/fax: 223 005 865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http://www.mibona.cz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bankovní spojení:</w:t>
      </w:r>
      <w:r w:rsidR="0019025C" w:rsidRPr="00F6280F">
        <w:rPr>
          <w:rFonts w:ascii="Times New Roman" w:hAnsi="Times New Roman"/>
          <w:sz w:val="24"/>
          <w:szCs w:val="24"/>
        </w:rPr>
        <w:t xml:space="preserve"> FIO banka</w:t>
      </w:r>
      <w:r w:rsidRPr="00F6280F">
        <w:rPr>
          <w:rFonts w:ascii="Times New Roman" w:hAnsi="Times New Roman"/>
          <w:sz w:val="24"/>
          <w:szCs w:val="24"/>
        </w:rPr>
        <w:t xml:space="preserve">, a.s., č. účtu: </w:t>
      </w:r>
      <w:r w:rsidR="005A3006">
        <w:rPr>
          <w:rFonts w:ascii="Times New Roman" w:hAnsi="Times New Roman"/>
          <w:sz w:val="24"/>
          <w:szCs w:val="24"/>
        </w:rPr>
        <w:t>xx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dále jen „prodávající“</w:t>
      </w:r>
    </w:p>
    <w:p w:rsidR="00B81C98" w:rsidRPr="00F6280F" w:rsidRDefault="00B81C9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a</w:t>
      </w:r>
    </w:p>
    <w:p w:rsidR="00B81C98" w:rsidRPr="00F6280F" w:rsidRDefault="00B81C9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Střední průmyslová škola chemická Pardubice</w:t>
      </w:r>
    </w:p>
    <w:p w:rsidR="00B81C98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se sídlem Poděbradská 94, 530 09 Pardubice</w:t>
      </w:r>
    </w:p>
    <w:p w:rsidR="00F6280F" w:rsidRPr="00F6280F" w:rsidRDefault="00F6280F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zastoupení Ing. Janem Ptáčkem, ředitelem školy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IČO: 48 16 11 79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DIČ: CZ 48 16 11 79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tel: 464 629 668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fax: 464 629 667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http://www.spsch.cz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bankovní spojení: Komerční banka, a.s., č. účtu: </w:t>
      </w:r>
      <w:r w:rsidR="005A3006">
        <w:rPr>
          <w:rFonts w:ascii="Times New Roman" w:hAnsi="Times New Roman"/>
          <w:sz w:val="24"/>
          <w:szCs w:val="24"/>
        </w:rPr>
        <w:t>xx</w:t>
      </w:r>
    </w:p>
    <w:p w:rsidR="00B81C98" w:rsidRPr="00F6280F" w:rsidRDefault="00E91A0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dále jen „kupující“,</w:t>
      </w:r>
    </w:p>
    <w:p w:rsidR="00B81C98" w:rsidRPr="00F6280F" w:rsidRDefault="00B81C98" w:rsidP="009E3E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uzavírají na základě vzájemné shody tuto</w:t>
      </w:r>
    </w:p>
    <w:p w:rsidR="00B81C98" w:rsidRPr="00F6280F" w:rsidRDefault="00E91A08" w:rsidP="009E3EAC">
      <w:pPr>
        <w:pStyle w:val="Sted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Smlouvu o koupi potisknutého oblečení.</w:t>
      </w:r>
    </w:p>
    <w:p w:rsidR="00B81C98" w:rsidRPr="00F6280F" w:rsidRDefault="00B81C98" w:rsidP="009E3EAC">
      <w:pPr>
        <w:pStyle w:val="Sted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B81C98" w:rsidP="009E3EAC">
      <w:pPr>
        <w:pStyle w:val="Sted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Článek I.</w:t>
      </w: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Předmět smlouvy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Předmětem této smlouvy je prodej a koupě níže uvedeného oblečení:</w:t>
      </w:r>
    </w:p>
    <w:p w:rsidR="0019025C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b/>
          <w:sz w:val="24"/>
          <w:szCs w:val="24"/>
        </w:rPr>
        <w:t>Tričko s krátkým rukávem</w:t>
      </w:r>
      <w:r w:rsidR="0019025C" w:rsidRPr="00F6280F">
        <w:rPr>
          <w:rFonts w:ascii="Times New Roman" w:hAnsi="Times New Roman"/>
          <w:sz w:val="24"/>
          <w:szCs w:val="24"/>
        </w:rPr>
        <w:t xml:space="preserve"> (dle dostu</w:t>
      </w:r>
      <w:r w:rsidR="00F6280F" w:rsidRPr="00F6280F">
        <w:rPr>
          <w:rFonts w:ascii="Times New Roman" w:hAnsi="Times New Roman"/>
          <w:sz w:val="24"/>
          <w:szCs w:val="24"/>
        </w:rPr>
        <w:t>p</w:t>
      </w:r>
      <w:r w:rsidR="0019025C" w:rsidRPr="00F6280F">
        <w:rPr>
          <w:rFonts w:ascii="Times New Roman" w:hAnsi="Times New Roman"/>
          <w:sz w:val="24"/>
          <w:szCs w:val="24"/>
        </w:rPr>
        <w:t>nosti na trhu</w:t>
      </w:r>
      <w:r w:rsidR="00C95EFE" w:rsidRPr="00F6280F">
        <w:rPr>
          <w:rFonts w:ascii="Times New Roman" w:hAnsi="Times New Roman"/>
          <w:sz w:val="24"/>
          <w:szCs w:val="24"/>
        </w:rPr>
        <w:t>, možný i mix</w:t>
      </w:r>
      <w:r w:rsidR="0019025C" w:rsidRPr="00F6280F">
        <w:rPr>
          <w:rFonts w:ascii="Times New Roman" w:hAnsi="Times New Roman"/>
          <w:sz w:val="24"/>
          <w:szCs w:val="24"/>
        </w:rPr>
        <w:t>):</w:t>
      </w:r>
    </w:p>
    <w:p w:rsidR="0019025C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Fruit of the Loom – Valueweight T, 100% BA, 16</w:t>
      </w:r>
      <w:r w:rsidR="0019025C" w:rsidRPr="00F6280F">
        <w:rPr>
          <w:rFonts w:ascii="Times New Roman" w:hAnsi="Times New Roman"/>
          <w:sz w:val="24"/>
          <w:szCs w:val="24"/>
        </w:rPr>
        <w:t>5</w:t>
      </w:r>
      <w:r w:rsidRPr="00F6280F">
        <w:rPr>
          <w:rFonts w:ascii="Times New Roman" w:hAnsi="Times New Roman"/>
          <w:sz w:val="24"/>
          <w:szCs w:val="24"/>
        </w:rPr>
        <w:t>g/m2</w:t>
      </w:r>
      <w:r w:rsidR="0019025C" w:rsidRPr="00F6280F">
        <w:rPr>
          <w:rFonts w:ascii="Times New Roman" w:hAnsi="Times New Roman"/>
          <w:sz w:val="24"/>
          <w:szCs w:val="24"/>
        </w:rPr>
        <w:t>, černé</w:t>
      </w:r>
    </w:p>
    <w:p w:rsidR="0019025C" w:rsidRPr="00F6280F" w:rsidRDefault="0019025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Malfini / Adler – Basic, 100% BA, 160g/m2, černé</w:t>
      </w:r>
    </w:p>
    <w:p w:rsidR="0019025C" w:rsidRDefault="0019025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Payper – Sunset, 100% BA, 1</w:t>
      </w:r>
      <w:r w:rsidR="00C95EFE" w:rsidRPr="00F6280F">
        <w:rPr>
          <w:rFonts w:ascii="Times New Roman" w:hAnsi="Times New Roman"/>
          <w:sz w:val="24"/>
          <w:szCs w:val="24"/>
        </w:rPr>
        <w:t>55</w:t>
      </w:r>
      <w:r w:rsidRPr="00F6280F">
        <w:rPr>
          <w:rFonts w:ascii="Times New Roman" w:hAnsi="Times New Roman"/>
          <w:sz w:val="24"/>
          <w:szCs w:val="24"/>
        </w:rPr>
        <w:t>g/m2, černé</w:t>
      </w:r>
    </w:p>
    <w:p w:rsidR="007A61E2" w:rsidRPr="00F6280F" w:rsidRDefault="007A61E2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B/C – Exact 150, 100% BA, 155g/m2, černé</w:t>
      </w:r>
    </w:p>
    <w:p w:rsidR="00B81C98" w:rsidRPr="00F6280F" w:rsidRDefault="007A61E2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Množství: 91</w:t>
      </w:r>
      <w:r w:rsidR="0019025C" w:rsidRPr="00F6280F">
        <w:rPr>
          <w:rFonts w:ascii="Times New Roman" w:hAnsi="Times New Roman"/>
          <w:sz w:val="24"/>
          <w:szCs w:val="24"/>
        </w:rPr>
        <w:t xml:space="preserve"> pánské/dámské</w:t>
      </w:r>
    </w:p>
    <w:p w:rsidR="00F6280F" w:rsidRPr="00F6280F" w:rsidRDefault="00F6280F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C95EFE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b/>
          <w:sz w:val="24"/>
          <w:szCs w:val="24"/>
        </w:rPr>
        <w:t>Mikina s</w:t>
      </w:r>
      <w:r w:rsidR="00C95EFE" w:rsidRPr="00F6280F">
        <w:rPr>
          <w:rFonts w:ascii="Times New Roman" w:hAnsi="Times New Roman"/>
          <w:b/>
          <w:sz w:val="24"/>
          <w:szCs w:val="24"/>
        </w:rPr>
        <w:t> </w:t>
      </w:r>
      <w:r w:rsidRPr="00F6280F">
        <w:rPr>
          <w:rFonts w:ascii="Times New Roman" w:hAnsi="Times New Roman"/>
          <w:b/>
          <w:sz w:val="24"/>
          <w:szCs w:val="24"/>
        </w:rPr>
        <w:t>kapucí</w:t>
      </w:r>
      <w:r w:rsidR="00C95EFE" w:rsidRPr="00F6280F">
        <w:rPr>
          <w:rFonts w:ascii="Times New Roman" w:hAnsi="Times New Roman"/>
          <w:sz w:val="24"/>
          <w:szCs w:val="24"/>
        </w:rPr>
        <w:t xml:space="preserve"> (dle dostu</w:t>
      </w:r>
      <w:r w:rsidR="00F6280F" w:rsidRPr="00F6280F">
        <w:rPr>
          <w:rFonts w:ascii="Times New Roman" w:hAnsi="Times New Roman"/>
          <w:sz w:val="24"/>
          <w:szCs w:val="24"/>
        </w:rPr>
        <w:t>p</w:t>
      </w:r>
      <w:r w:rsidR="00C95EFE" w:rsidRPr="00F6280F">
        <w:rPr>
          <w:rFonts w:ascii="Times New Roman" w:hAnsi="Times New Roman"/>
          <w:sz w:val="24"/>
          <w:szCs w:val="24"/>
        </w:rPr>
        <w:t>nosti na trhu, možný i mix):</w:t>
      </w:r>
    </w:p>
    <w:p w:rsidR="00C95EFE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Fruit of the Loom – Hooded Sweat, </w:t>
      </w:r>
      <w:r w:rsidR="00C95EFE" w:rsidRPr="00F6280F">
        <w:rPr>
          <w:rFonts w:ascii="Times New Roman" w:hAnsi="Times New Roman"/>
          <w:sz w:val="24"/>
          <w:szCs w:val="24"/>
        </w:rPr>
        <w:t>80% BA+ 20% PES, 280g/m2, černá</w:t>
      </w:r>
    </w:p>
    <w:p w:rsidR="00C95EFE" w:rsidRPr="00F6280F" w:rsidRDefault="00C95EFE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Payper – </w:t>
      </w:r>
      <w:r w:rsidR="00EC1BCC" w:rsidRPr="00F6280F">
        <w:rPr>
          <w:rFonts w:ascii="Times New Roman" w:hAnsi="Times New Roman"/>
          <w:sz w:val="24"/>
          <w:szCs w:val="24"/>
        </w:rPr>
        <w:t>Atlanta, 80% BA+ 20% PES, 300g/m2, černá</w:t>
      </w:r>
    </w:p>
    <w:p w:rsidR="0033256A" w:rsidRPr="00F6280F" w:rsidRDefault="0033256A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Kariban - K 446, kontrastní kapuce, 80% BA+ 20% PES, 280g/m2, černá</w:t>
      </w:r>
    </w:p>
    <w:p w:rsidR="0033256A" w:rsidRPr="00F6280F" w:rsidRDefault="0033256A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AWDIS – JH1, 80% BA+ 20% PES, 280g/m2, černá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lastRenderedPageBreak/>
        <w:t>1</w:t>
      </w:r>
      <w:r w:rsidR="007A61E2">
        <w:rPr>
          <w:rFonts w:ascii="Times New Roman" w:hAnsi="Times New Roman"/>
          <w:sz w:val="24"/>
          <w:szCs w:val="24"/>
        </w:rPr>
        <w:t>17</w:t>
      </w:r>
      <w:r w:rsidRPr="00F6280F">
        <w:rPr>
          <w:rFonts w:ascii="Times New Roman" w:hAnsi="Times New Roman"/>
          <w:sz w:val="24"/>
          <w:szCs w:val="24"/>
        </w:rPr>
        <w:t>ks pánská/dámská</w:t>
      </w:r>
    </w:p>
    <w:p w:rsidR="00F6280F" w:rsidRPr="00F6280F" w:rsidRDefault="00F6280F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Vzhled: viz Specifikace vzhledu, která je nedílnou přílohou č. 1 této smlouvy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Počet: viz Tabulka velikostí, která je nedílnou přílohou č. 2 této smlouvy</w:t>
      </w: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F6280F" w:rsidRPr="00F6280F" w:rsidRDefault="00F6280F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F6280F" w:rsidRPr="00F6280F" w:rsidRDefault="00F6280F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Článek II.</w:t>
      </w: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Prohlášení, práva a povinnosti prodávajícího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color w:val="FF0000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1. Prodávající se zavazuje předat kupujícímu oblečení specifikované v článku I. této smlouvy nejpozději do </w:t>
      </w:r>
      <w:r w:rsidR="00EC1BCC" w:rsidRPr="00F6280F">
        <w:rPr>
          <w:rFonts w:ascii="Times New Roman" w:hAnsi="Times New Roman"/>
          <w:sz w:val="24"/>
          <w:szCs w:val="24"/>
        </w:rPr>
        <w:t>30</w:t>
      </w:r>
      <w:r w:rsidRPr="00F6280F">
        <w:rPr>
          <w:rFonts w:ascii="Times New Roman" w:hAnsi="Times New Roman"/>
          <w:sz w:val="24"/>
          <w:szCs w:val="24"/>
        </w:rPr>
        <w:t xml:space="preserve"> pracovních dnů od uhrazení celé kupní ceny dle článku IV. této smlouvy.</w:t>
      </w:r>
      <w:r w:rsidR="00F6280F">
        <w:rPr>
          <w:rFonts w:ascii="Times New Roman" w:hAnsi="Times New Roman"/>
          <w:sz w:val="24"/>
          <w:szCs w:val="24"/>
        </w:rPr>
        <w:t xml:space="preserve"> </w:t>
      </w:r>
      <w:r w:rsidR="00F6280F" w:rsidRPr="007F2232">
        <w:rPr>
          <w:rFonts w:ascii="Times New Roman" w:hAnsi="Times New Roman"/>
          <w:sz w:val="24"/>
          <w:szCs w:val="24"/>
        </w:rPr>
        <w:t>Kupní cena bude uhrazena na základě faktury, vystavené dodavatelem.</w:t>
      </w:r>
      <w:r w:rsidR="00443077" w:rsidRPr="007F2232">
        <w:rPr>
          <w:rFonts w:ascii="Times New Roman" w:hAnsi="Times New Roman"/>
          <w:sz w:val="24"/>
          <w:szCs w:val="24"/>
        </w:rPr>
        <w:t xml:space="preserve"> Bude hrazena ze záloh, vybraných od žáků a pedagogů SPŠCH Pardubice.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2. V p</w:t>
      </w:r>
      <w:r w:rsidR="00443077">
        <w:rPr>
          <w:rFonts w:ascii="Times New Roman" w:hAnsi="Times New Roman"/>
          <w:sz w:val="24"/>
          <w:szCs w:val="24"/>
        </w:rPr>
        <w:t>řípadě prodlení s</w:t>
      </w:r>
      <w:r w:rsidRPr="00F6280F">
        <w:rPr>
          <w:rFonts w:ascii="Times New Roman" w:hAnsi="Times New Roman"/>
          <w:sz w:val="24"/>
          <w:szCs w:val="24"/>
        </w:rPr>
        <w:t xml:space="preserve"> předáním se prodávající zavazuje uhradit kupujícímu na jeho výzvu smluvní pokutu ve výši 500,- Kč za každý den prodlení.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3. Pokud nedojde k předání zboží ani do </w:t>
      </w:r>
      <w:r w:rsidR="007500CB" w:rsidRPr="00F6280F">
        <w:rPr>
          <w:rFonts w:ascii="Times New Roman" w:hAnsi="Times New Roman"/>
          <w:sz w:val="24"/>
          <w:szCs w:val="24"/>
        </w:rPr>
        <w:t>6</w:t>
      </w:r>
      <w:r w:rsidRPr="00F6280F">
        <w:rPr>
          <w:rFonts w:ascii="Times New Roman" w:hAnsi="Times New Roman"/>
          <w:sz w:val="24"/>
          <w:szCs w:val="24"/>
        </w:rPr>
        <w:t>0 kalendářních dnů od data kdy tak mělo nastat je kupující oprávněn odstoupit od smlouvy. Prodávající v tomto případě vrátí celou zálohu poskytnutou kupujícím na účet</w:t>
      </w:r>
      <w:r w:rsidR="007F2232">
        <w:rPr>
          <w:rFonts w:ascii="Times New Roman" w:hAnsi="Times New Roman"/>
          <w:sz w:val="24"/>
          <w:szCs w:val="24"/>
        </w:rPr>
        <w:t>,</w:t>
      </w:r>
      <w:r w:rsidRPr="00F6280F">
        <w:rPr>
          <w:rFonts w:ascii="Times New Roman" w:hAnsi="Times New Roman"/>
          <w:sz w:val="24"/>
          <w:szCs w:val="24"/>
        </w:rPr>
        <w:t xml:space="preserve"> odkud byla záloha poukázána. Takto učiní prodávající nejpozději do 15 po uplynutí této lhůty.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4. Prodávající prohlašuje, že při předání oblečení bude oblečení přesně odpovídat stavu uvedenému ve Specifikaci oblečení. V každém jiném případě je kupující oprávněn požadovat vrácení zaplacené kupní ceny nebo její dosud uhrazené části v plné výši.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5. Prodávající se zaručuje, že oblečení bude po dobu 24 měsíců od jeho předání kupujícímu způsobilé</w:t>
      </w:r>
      <w:r w:rsidR="00443077">
        <w:rPr>
          <w:rFonts w:ascii="Times New Roman" w:hAnsi="Times New Roman"/>
          <w:sz w:val="24"/>
          <w:szCs w:val="24"/>
        </w:rPr>
        <w:t xml:space="preserve"> </w:t>
      </w:r>
      <w:r w:rsidRPr="00F6280F">
        <w:rPr>
          <w:rFonts w:ascii="Times New Roman" w:hAnsi="Times New Roman"/>
          <w:sz w:val="24"/>
          <w:szCs w:val="24"/>
        </w:rPr>
        <w:t>k použití pro obvyklý účel a že si zachová obvyklé vlastnosti.</w:t>
      </w: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Článek III.</w:t>
      </w: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Práva a povinnosti kupujícího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1. Kupující se na základě této smlouvy zavazuje oblečení od prodávajícího převzít a zaplatit prodávajícímu dohodnutou kupní cenu dle článku IV. této smlouvy.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2. Kupující je povinen při převzetí od prodávajícího oblečení prohlédnout, zda nemá viditelné vady.</w:t>
      </w: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Článek IV.</w:t>
      </w: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Kupní cena</w:t>
      </w:r>
    </w:p>
    <w:p w:rsidR="00B81C98" w:rsidRPr="00443077" w:rsidRDefault="00E91A08" w:rsidP="009E3EAC">
      <w:pPr>
        <w:pStyle w:val="Vlevo"/>
        <w:jc w:val="both"/>
        <w:rPr>
          <w:rFonts w:ascii="Times New Roman" w:hAnsi="Times New Roman"/>
          <w:color w:val="FF0000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1. Kupní cena oblečení </w:t>
      </w:r>
      <w:r w:rsidRPr="007F2232">
        <w:rPr>
          <w:rFonts w:ascii="Times New Roman" w:hAnsi="Times New Roman"/>
          <w:sz w:val="24"/>
          <w:szCs w:val="24"/>
        </w:rPr>
        <w:t>je 7</w:t>
      </w:r>
      <w:r w:rsidR="00443077" w:rsidRPr="007F2232">
        <w:rPr>
          <w:rFonts w:ascii="Times New Roman" w:hAnsi="Times New Roman"/>
          <w:sz w:val="24"/>
          <w:szCs w:val="24"/>
        </w:rPr>
        <w:t>1</w:t>
      </w:r>
      <w:r w:rsidRPr="007F2232">
        <w:rPr>
          <w:rFonts w:ascii="Times New Roman" w:hAnsi="Times New Roman"/>
          <w:sz w:val="24"/>
          <w:szCs w:val="24"/>
        </w:rPr>
        <w:t>.4</w:t>
      </w:r>
      <w:r w:rsidR="00443077" w:rsidRPr="007F2232">
        <w:rPr>
          <w:rFonts w:ascii="Times New Roman" w:hAnsi="Times New Roman"/>
          <w:sz w:val="24"/>
          <w:szCs w:val="24"/>
        </w:rPr>
        <w:t>22</w:t>
      </w:r>
      <w:r w:rsidRPr="007F2232">
        <w:rPr>
          <w:rFonts w:ascii="Times New Roman" w:hAnsi="Times New Roman"/>
          <w:sz w:val="24"/>
          <w:szCs w:val="24"/>
        </w:rPr>
        <w:t xml:space="preserve">,- Kč včetně </w:t>
      </w:r>
      <w:r w:rsidRPr="00F6280F">
        <w:rPr>
          <w:rFonts w:ascii="Times New Roman" w:hAnsi="Times New Roman"/>
          <w:sz w:val="24"/>
          <w:szCs w:val="24"/>
        </w:rPr>
        <w:t>DPH, která je splatná na účet číslo</w:t>
      </w:r>
      <w:r w:rsidR="007500CB" w:rsidRPr="00F6280F">
        <w:rPr>
          <w:rFonts w:ascii="Times New Roman" w:hAnsi="Times New Roman"/>
          <w:sz w:val="24"/>
          <w:szCs w:val="24"/>
        </w:rPr>
        <w:t xml:space="preserve"> </w:t>
      </w:r>
      <w:r w:rsidR="00A02C7C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Pr="00F6280F">
        <w:rPr>
          <w:rFonts w:ascii="Times New Roman" w:hAnsi="Times New Roman"/>
          <w:sz w:val="24"/>
          <w:szCs w:val="24"/>
        </w:rPr>
        <w:t>.</w:t>
      </w:r>
      <w:r w:rsidR="00443077">
        <w:rPr>
          <w:rFonts w:ascii="Times New Roman" w:hAnsi="Times New Roman"/>
          <w:sz w:val="24"/>
          <w:szCs w:val="24"/>
        </w:rPr>
        <w:t xml:space="preserve"> </w:t>
      </w:r>
      <w:r w:rsidR="007B5A3F">
        <w:rPr>
          <w:rFonts w:ascii="Times New Roman" w:hAnsi="Times New Roman"/>
          <w:sz w:val="24"/>
          <w:szCs w:val="24"/>
        </w:rPr>
        <w:t>Částka bez DPH činí 59.026,-- Kč, DPH ve výši 21% činí 12.396,-- Kč.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2. Prodávané oblečení bude dopraveno externí zásilkovou službou na sídlo kupujícího.</w:t>
      </w:r>
      <w:r w:rsidR="00443077">
        <w:rPr>
          <w:rFonts w:ascii="Times New Roman" w:hAnsi="Times New Roman"/>
          <w:sz w:val="24"/>
          <w:szCs w:val="24"/>
        </w:rPr>
        <w:t xml:space="preserve"> </w:t>
      </w:r>
      <w:r w:rsidR="00443077" w:rsidRPr="007F2232">
        <w:rPr>
          <w:rFonts w:ascii="Times New Roman" w:hAnsi="Times New Roman"/>
          <w:sz w:val="24"/>
          <w:szCs w:val="24"/>
        </w:rPr>
        <w:t>Náklady na dopravu hradí prodávající.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3. Na prodávané oblečení bude kupujícímu vystavena prodávajícím faktura.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4. Za datum úhrady se považuje okamžik připsání kupní ceny na účet prodávajícího uvedený v článku IV. této smlouvy.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5. Prodávající a kupující se dohodli, že kupní cena oblečení zahrnuje následující potisk: viz.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Specifikace oblečení.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6. Velikost potisku bude proporčně odpovídat poměru potisku vůči velikosti oblečení podle přílohy č.1 této smlouvy.</w:t>
      </w: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Článek V.</w:t>
      </w: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Platnost a účinnost smlouvy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Článek VI.</w:t>
      </w:r>
    </w:p>
    <w:p w:rsidR="00B81C98" w:rsidRPr="00F6280F" w:rsidRDefault="00E91A08" w:rsidP="009E3EAC">
      <w:pPr>
        <w:pStyle w:val="Sted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Závěrečná ustanovení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1. Ustanovení neupravená touto smlouvou se řídí obecně platnými právními předpisy České republiky, zejména zákonem č. 89/2012 Sb., občanský zákoník.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2. Změny a doplnění této smlouvy jsou možné pouze v písemné podobě a na základě vzájemné dohody obou smluvních stran.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3. Tato smlouva se uzavírá ve dvou vyhotoveních, z nichž každá smluvní strana obdrží jedno.</w:t>
      </w:r>
    </w:p>
    <w:p w:rsidR="00B81C98" w:rsidRPr="00F6280F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4. Obě smluvní strany prohlašují, že si tuto smlouvu před podpisem přečetly, porozuměly jejímu</w:t>
      </w:r>
    </w:p>
    <w:p w:rsidR="00B81C98" w:rsidRDefault="00E91A0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obsahu, s obsahem souhlasí, a že je tato smlouva projevem jejich svobodné vůle.</w:t>
      </w:r>
    </w:p>
    <w:p w:rsidR="009E3EAC" w:rsidRDefault="009E3EA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9E3EAC" w:rsidRPr="009E3EAC" w:rsidRDefault="009E3EA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9E3EAC">
        <w:rPr>
          <w:rFonts w:ascii="Times New Roman" w:hAnsi="Times New Roman"/>
          <w:sz w:val="24"/>
          <w:szCs w:val="24"/>
        </w:rPr>
        <w:t>Smluvní strany se dohodly, že „SPŠCH Pardubice“ bezodkladně po potvrzení objednávky odešle objednávku včetně jejího potvrzení k řádnému uveřejnění do registru smluv vedeného Ministerstvem vnitra ČR, smluvní strany berou na vědomí, že nebude-li potvrzená objednávka zveřejněna ani devadesátý den od jejího uzavření, je následujícím dnem zrušena od počátku s účinky případného bezdůvodného obohacení. Objednávka nabývá účinnosti nejdříve dnem uveřejnění, nebude-li prostřednictvím registru smluv uveřejněna ani do tří měsíců ode dne, kdy byla uzavřena, platí, že je zrušena od počátku – viz ustanovení §6 a §7 zákona č.  340/2015 Sb. Smluvní strany prohlašují, že žádná část objednávky nenaplňuje znaky obchodního tajemství podle ustanovení §504 zákona č. 89/2012 Sb., občanský zákoník. Smluvní strany souhlasí se zpracováním svých v objednávce uvedených údajů na dobu neurčitou a osobní údaje poskytují dobrovolně.</w:t>
      </w:r>
    </w:p>
    <w:p w:rsidR="009E3EAC" w:rsidRDefault="009E3EA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  <w:r w:rsidRPr="009E3EAC">
        <w:rPr>
          <w:rFonts w:ascii="Times New Roman" w:hAnsi="Times New Roman"/>
          <w:sz w:val="24"/>
          <w:szCs w:val="24"/>
        </w:rPr>
        <w:t>Jelikož zákon vyžaduje uveřejnění potvrzené objednávky, prosím o její potvrzení.</w:t>
      </w:r>
    </w:p>
    <w:p w:rsidR="009E3EAC" w:rsidRPr="009E3EAC" w:rsidRDefault="009E3EA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9E3EAC" w:rsidRPr="00F6280F" w:rsidRDefault="009E3EAC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B81C98" w:rsidP="009E3EAC">
      <w:pPr>
        <w:pStyle w:val="Vlevo"/>
        <w:jc w:val="both"/>
        <w:rPr>
          <w:rFonts w:ascii="Times New Roman" w:hAnsi="Times New Roman"/>
          <w:sz w:val="24"/>
          <w:szCs w:val="24"/>
        </w:rPr>
      </w:pPr>
    </w:p>
    <w:p w:rsidR="00B81C98" w:rsidRDefault="00E91A08" w:rsidP="009E3EAC">
      <w:pPr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>V Pardubicích dne</w:t>
      </w:r>
      <w:r w:rsidR="005B752A">
        <w:rPr>
          <w:rFonts w:ascii="Times New Roman" w:hAnsi="Times New Roman"/>
          <w:sz w:val="24"/>
          <w:szCs w:val="24"/>
        </w:rPr>
        <w:t xml:space="preserve"> </w:t>
      </w:r>
      <w:r w:rsidR="007B5A3F">
        <w:rPr>
          <w:rFonts w:ascii="Times New Roman" w:hAnsi="Times New Roman"/>
          <w:sz w:val="24"/>
          <w:szCs w:val="24"/>
        </w:rPr>
        <w:t>12</w:t>
      </w:r>
      <w:r w:rsidR="005B752A">
        <w:rPr>
          <w:rFonts w:ascii="Times New Roman" w:hAnsi="Times New Roman"/>
          <w:sz w:val="24"/>
          <w:szCs w:val="24"/>
        </w:rPr>
        <w:t>. 11. 2021</w:t>
      </w:r>
      <w:r w:rsidR="007F2232">
        <w:rPr>
          <w:rFonts w:ascii="Times New Roman" w:hAnsi="Times New Roman"/>
          <w:sz w:val="24"/>
          <w:szCs w:val="24"/>
        </w:rPr>
        <w:tab/>
      </w:r>
      <w:r w:rsidR="007F2232">
        <w:rPr>
          <w:rFonts w:ascii="Times New Roman" w:hAnsi="Times New Roman"/>
          <w:sz w:val="24"/>
          <w:szCs w:val="24"/>
        </w:rPr>
        <w:tab/>
        <w:t>V Praze dne</w:t>
      </w:r>
      <w:r w:rsidR="007B5A3F">
        <w:rPr>
          <w:rFonts w:ascii="Times New Roman" w:hAnsi="Times New Roman"/>
          <w:sz w:val="24"/>
          <w:szCs w:val="24"/>
        </w:rPr>
        <w:t xml:space="preserve"> 12</w:t>
      </w:r>
      <w:r w:rsidR="005B752A">
        <w:rPr>
          <w:rFonts w:ascii="Times New Roman" w:hAnsi="Times New Roman"/>
          <w:sz w:val="24"/>
          <w:szCs w:val="24"/>
        </w:rPr>
        <w:t>. 11. 2021</w:t>
      </w:r>
    </w:p>
    <w:p w:rsidR="00F6280F" w:rsidRPr="00F6280F" w:rsidRDefault="00F6280F" w:rsidP="009E3EAC">
      <w:pPr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B81C98" w:rsidP="009E3EAC">
      <w:pPr>
        <w:jc w:val="both"/>
        <w:rPr>
          <w:rFonts w:ascii="Times New Roman" w:hAnsi="Times New Roman"/>
          <w:sz w:val="24"/>
          <w:szCs w:val="24"/>
        </w:rPr>
      </w:pPr>
    </w:p>
    <w:p w:rsidR="00B81C98" w:rsidRPr="00F6280F" w:rsidRDefault="00E91A08" w:rsidP="009E3EAC">
      <w:pPr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......................................................... </w:t>
      </w:r>
      <w:r w:rsidRPr="00F6280F">
        <w:rPr>
          <w:rFonts w:ascii="Times New Roman" w:hAnsi="Times New Roman"/>
          <w:sz w:val="24"/>
          <w:szCs w:val="24"/>
        </w:rPr>
        <w:tab/>
        <w:t>.................................................……</w:t>
      </w:r>
    </w:p>
    <w:p w:rsidR="00F6280F" w:rsidRDefault="00F6280F" w:rsidP="009E3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Jan Ptáček, ředitel školy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Ing. Milan Fuska, gen. manažer</w:t>
      </w:r>
    </w:p>
    <w:p w:rsidR="00B81C98" w:rsidRDefault="00E91A08" w:rsidP="009E3E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280F">
        <w:rPr>
          <w:rFonts w:ascii="Times New Roman" w:hAnsi="Times New Roman"/>
          <w:sz w:val="24"/>
          <w:szCs w:val="24"/>
        </w:rPr>
        <w:t xml:space="preserve">kupující </w:t>
      </w:r>
      <w:r w:rsidRPr="00F6280F">
        <w:rPr>
          <w:rFonts w:ascii="Times New Roman" w:hAnsi="Times New Roman"/>
          <w:sz w:val="24"/>
          <w:szCs w:val="24"/>
        </w:rPr>
        <w:tab/>
      </w:r>
      <w:r w:rsidRPr="00F6280F">
        <w:rPr>
          <w:rFonts w:ascii="Times New Roman" w:hAnsi="Times New Roman"/>
          <w:sz w:val="24"/>
          <w:szCs w:val="24"/>
        </w:rPr>
        <w:tab/>
      </w:r>
      <w:r w:rsidRPr="00F6280F">
        <w:rPr>
          <w:rFonts w:ascii="Times New Roman" w:hAnsi="Times New Roman"/>
          <w:sz w:val="24"/>
          <w:szCs w:val="24"/>
        </w:rPr>
        <w:tab/>
      </w:r>
      <w:r w:rsidR="00F6280F">
        <w:rPr>
          <w:rFonts w:ascii="Times New Roman" w:hAnsi="Times New Roman"/>
          <w:sz w:val="24"/>
          <w:szCs w:val="24"/>
        </w:rPr>
        <w:tab/>
        <w:t>prodávající</w:t>
      </w:r>
    </w:p>
    <w:p w:rsidR="00F6280F" w:rsidRDefault="00F6280F" w:rsidP="009E3EAC">
      <w:pPr>
        <w:jc w:val="both"/>
        <w:rPr>
          <w:rFonts w:ascii="Times New Roman" w:hAnsi="Times New Roman"/>
          <w:sz w:val="24"/>
          <w:szCs w:val="24"/>
        </w:rPr>
      </w:pPr>
    </w:p>
    <w:p w:rsidR="009E3EAC" w:rsidRDefault="009E3EAC" w:rsidP="009E3EAC">
      <w:pPr>
        <w:jc w:val="both"/>
        <w:rPr>
          <w:rFonts w:ascii="Times New Roman" w:hAnsi="Times New Roman"/>
          <w:sz w:val="24"/>
          <w:szCs w:val="24"/>
        </w:rPr>
      </w:pPr>
    </w:p>
    <w:p w:rsidR="009E3EAC" w:rsidRDefault="009E3EAC" w:rsidP="009E3EAC">
      <w:pPr>
        <w:jc w:val="both"/>
        <w:rPr>
          <w:rFonts w:ascii="Times New Roman" w:hAnsi="Times New Roman"/>
          <w:sz w:val="24"/>
          <w:szCs w:val="24"/>
        </w:rPr>
      </w:pPr>
    </w:p>
    <w:p w:rsidR="00F6280F" w:rsidRDefault="00F6280F" w:rsidP="009E3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smlouvy:</w:t>
      </w:r>
    </w:p>
    <w:p w:rsidR="00F6280F" w:rsidRDefault="00F6280F" w:rsidP="009E3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– Specifikace vzhledu</w:t>
      </w:r>
    </w:p>
    <w:p w:rsidR="00F6280F" w:rsidRPr="00F6280F" w:rsidRDefault="00F6280F" w:rsidP="009E3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 – Tabulka velikostí a počty objednaného zboží</w:t>
      </w:r>
    </w:p>
    <w:sectPr w:rsidR="00F6280F" w:rsidRPr="00F628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F9" w:rsidRDefault="008F22F9">
      <w:pPr>
        <w:spacing w:after="0"/>
      </w:pPr>
      <w:r>
        <w:separator/>
      </w:r>
    </w:p>
  </w:endnote>
  <w:endnote w:type="continuationSeparator" w:id="0">
    <w:p w:rsidR="008F22F9" w:rsidRDefault="008F2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Minch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F9" w:rsidRDefault="008F22F9">
      <w:pPr>
        <w:spacing w:after="0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F22F9" w:rsidRDefault="008F2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15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8"/>
    <w:rsid w:val="0019025C"/>
    <w:rsid w:val="00193320"/>
    <w:rsid w:val="00272EB8"/>
    <w:rsid w:val="0033256A"/>
    <w:rsid w:val="00443077"/>
    <w:rsid w:val="005A3006"/>
    <w:rsid w:val="005B752A"/>
    <w:rsid w:val="007500CB"/>
    <w:rsid w:val="007A61E2"/>
    <w:rsid w:val="007B5A3F"/>
    <w:rsid w:val="007F2232"/>
    <w:rsid w:val="008C177B"/>
    <w:rsid w:val="008D7B2C"/>
    <w:rsid w:val="008F22F9"/>
    <w:rsid w:val="009E3EAC"/>
    <w:rsid w:val="00A02C7C"/>
    <w:rsid w:val="00B81C98"/>
    <w:rsid w:val="00BC33C3"/>
    <w:rsid w:val="00C95EFE"/>
    <w:rsid w:val="00E91A08"/>
    <w:rsid w:val="00EC1BCC"/>
    <w:rsid w:val="00F434D6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2E05"/>
  <w15:docId w15:val="{0187B379-C0FE-4E3D-BC69-1F230D1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240" w:lineRule="auto"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HGMincho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ed">
    <w:name w:val="Střed"/>
    <w:basedOn w:val="Normln"/>
    <w:pPr>
      <w:spacing w:after="0"/>
      <w:jc w:val="center"/>
    </w:pPr>
  </w:style>
  <w:style w:type="paragraph" w:customStyle="1" w:styleId="Vlevo">
    <w:name w:val="Vlevo"/>
    <w:basedOn w:val="Normln"/>
    <w:pPr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uiPriority w:val="10"/>
    <w:qFormat/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Med, Milan</dc:creator>
  <dc:description/>
  <cp:lastModifiedBy>Hn</cp:lastModifiedBy>
  <cp:revision>4</cp:revision>
  <dcterms:created xsi:type="dcterms:W3CDTF">2021-11-24T13:12:00Z</dcterms:created>
  <dcterms:modified xsi:type="dcterms:W3CDTF">2021-11-24T13:55:00Z</dcterms:modified>
</cp:coreProperties>
</file>