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E291" w14:textId="77777777" w:rsidR="009C1518" w:rsidRDefault="009C1518" w:rsidP="009C1518">
      <w:pPr>
        <w:jc w:val="center"/>
        <w:rPr>
          <w:rFonts w:ascii="Franklin Gothic Book" w:hAnsi="Franklin Gothic Book"/>
          <w:b/>
          <w:sz w:val="28"/>
        </w:rPr>
      </w:pPr>
    </w:p>
    <w:p w14:paraId="2BF59C3C" w14:textId="77777777" w:rsidR="009C1518" w:rsidRPr="00A01851" w:rsidRDefault="009C1518" w:rsidP="009C1518">
      <w:pPr>
        <w:jc w:val="center"/>
        <w:rPr>
          <w:rFonts w:ascii="Franklin Gothic Book" w:hAnsi="Franklin Gothic Book"/>
          <w:b/>
          <w:sz w:val="28"/>
        </w:rPr>
      </w:pPr>
      <w:r w:rsidRPr="00A01851">
        <w:rPr>
          <w:rFonts w:ascii="Franklin Gothic Book" w:hAnsi="Franklin Gothic Book"/>
          <w:b/>
          <w:sz w:val="28"/>
        </w:rPr>
        <w:t>SMLOUVA O POSKYTOVÁNÍ PRÁVNÍCH SLUŽEB</w:t>
      </w:r>
    </w:p>
    <w:p w14:paraId="08776F2F" w14:textId="77777777" w:rsidR="009C1518" w:rsidRDefault="009C1518" w:rsidP="009C1518">
      <w:pPr>
        <w:rPr>
          <w:rFonts w:ascii="Franklin Gothic Book" w:hAnsi="Franklin Gothic Book"/>
          <w:sz w:val="20"/>
        </w:rPr>
      </w:pPr>
    </w:p>
    <w:p w14:paraId="68F11931" w14:textId="77777777" w:rsidR="009C1518" w:rsidRPr="00BF6ED1" w:rsidRDefault="009C1518" w:rsidP="009C1518">
      <w:pPr>
        <w:rPr>
          <w:rFonts w:ascii="Franklin Gothic Book" w:hAnsi="Franklin Gothic Book"/>
          <w:b/>
          <w:bCs/>
          <w:sz w:val="20"/>
        </w:rPr>
      </w:pPr>
      <w:r w:rsidRPr="00BF6ED1">
        <w:rPr>
          <w:rFonts w:ascii="Franklin Gothic Book" w:hAnsi="Franklin Gothic Book"/>
          <w:b/>
          <w:bCs/>
          <w:sz w:val="20"/>
        </w:rPr>
        <w:t>Smluvní strany:</w:t>
      </w:r>
    </w:p>
    <w:p w14:paraId="046052B5" w14:textId="77777777" w:rsidR="009C1518" w:rsidRPr="00BE4F19" w:rsidRDefault="009C1518" w:rsidP="009C1518">
      <w:pPr>
        <w:pStyle w:val="Nzev"/>
        <w:jc w:val="left"/>
        <w:rPr>
          <w:rFonts w:ascii="Franklin Gothic Book" w:hAnsi="Franklin Gothic Book"/>
          <w:sz w:val="20"/>
          <w:highlight w:val="yellow"/>
          <w:lang w:val="cs-CZ"/>
        </w:rPr>
      </w:pPr>
      <w:r w:rsidRPr="00BE4F19">
        <w:rPr>
          <w:rFonts w:ascii="Franklin Gothic Book" w:hAnsi="Franklin Gothic Book" w:cs="Calibri"/>
          <w:sz w:val="20"/>
        </w:rPr>
        <w:t>Zdravotnický holding Královéhradeckého kraje, a.s.</w:t>
      </w:r>
    </w:p>
    <w:p w14:paraId="7E519E6D" w14:textId="77777777" w:rsidR="009C1518" w:rsidRPr="00BE4F19" w:rsidRDefault="009C1518" w:rsidP="009C1518">
      <w:pPr>
        <w:pStyle w:val="Nzev"/>
        <w:jc w:val="left"/>
        <w:rPr>
          <w:rFonts w:ascii="Franklin Gothic Book" w:hAnsi="Franklin Gothic Book"/>
          <w:b w:val="0"/>
          <w:sz w:val="20"/>
          <w:lang w:val="cs-CZ"/>
        </w:rPr>
      </w:pPr>
      <w:r w:rsidRPr="00BE4F19">
        <w:rPr>
          <w:rFonts w:ascii="Franklin Gothic Book" w:hAnsi="Franklin Gothic Book"/>
          <w:b w:val="0"/>
          <w:sz w:val="20"/>
          <w:lang w:val="cs-CZ"/>
        </w:rPr>
        <w:t xml:space="preserve">IČO: </w:t>
      </w:r>
      <w:r w:rsidRPr="00BE4F19">
        <w:rPr>
          <w:rFonts w:ascii="Franklin Gothic Book" w:hAnsi="Franklin Gothic Book" w:cs="Calibri"/>
          <w:b w:val="0"/>
          <w:sz w:val="20"/>
        </w:rPr>
        <w:t>259 97 556</w:t>
      </w:r>
    </w:p>
    <w:p w14:paraId="1C37B00A" w14:textId="77777777" w:rsidR="009C1518" w:rsidRPr="00BE4F19" w:rsidRDefault="009C1518" w:rsidP="009C1518">
      <w:pPr>
        <w:pStyle w:val="Nzev"/>
        <w:jc w:val="left"/>
        <w:rPr>
          <w:rFonts w:ascii="Franklin Gothic Book" w:hAnsi="Franklin Gothic Book"/>
          <w:b w:val="0"/>
          <w:sz w:val="20"/>
          <w:lang w:val="cs-CZ"/>
        </w:rPr>
      </w:pPr>
      <w:r w:rsidRPr="00BE4F19">
        <w:rPr>
          <w:rFonts w:ascii="Franklin Gothic Book" w:hAnsi="Franklin Gothic Book"/>
          <w:b w:val="0"/>
          <w:sz w:val="20"/>
          <w:lang w:val="cs-CZ"/>
        </w:rPr>
        <w:t xml:space="preserve">se sídlem </w:t>
      </w:r>
      <w:r w:rsidRPr="00BE4F19">
        <w:rPr>
          <w:rFonts w:ascii="Franklin Gothic Book" w:hAnsi="Franklin Gothic Book"/>
          <w:b w:val="0"/>
          <w:sz w:val="20"/>
          <w:lang w:eastAsia="cs-CZ"/>
        </w:rPr>
        <w:t>Pivovarské náměstí 1245/2, 500 03 Hradec Králové</w:t>
      </w:r>
      <w:r w:rsidRPr="00BE4F19">
        <w:rPr>
          <w:rFonts w:ascii="Franklin Gothic Book" w:hAnsi="Franklin Gothic Book"/>
          <w:b w:val="0"/>
          <w:sz w:val="20"/>
          <w:lang w:val="cs-CZ"/>
        </w:rPr>
        <w:t xml:space="preserve"> </w:t>
      </w:r>
    </w:p>
    <w:p w14:paraId="1F692D9A" w14:textId="77777777" w:rsidR="009C1518" w:rsidRPr="00BE4F19" w:rsidRDefault="009C1518" w:rsidP="009C1518">
      <w:pPr>
        <w:pStyle w:val="Nzev"/>
        <w:jc w:val="left"/>
        <w:rPr>
          <w:rFonts w:ascii="Franklin Gothic Book" w:hAnsi="Franklin Gothic Book"/>
          <w:b w:val="0"/>
          <w:sz w:val="20"/>
          <w:lang w:val="cs-CZ"/>
        </w:rPr>
      </w:pPr>
      <w:r w:rsidRPr="00BE4F19">
        <w:rPr>
          <w:rFonts w:ascii="Franklin Gothic Book" w:hAnsi="Franklin Gothic Book"/>
          <w:b w:val="0"/>
          <w:sz w:val="20"/>
          <w:lang w:val="cs-CZ"/>
        </w:rPr>
        <w:t xml:space="preserve">spisová značka: </w:t>
      </w:r>
      <w:r w:rsidRPr="00BE4F19">
        <w:rPr>
          <w:rFonts w:ascii="Franklin Gothic Book" w:hAnsi="Franklin Gothic Book"/>
          <w:b w:val="0"/>
          <w:sz w:val="20"/>
        </w:rPr>
        <w:t>B 2321 vedená u Krajského soudu v Hradci Králové</w:t>
      </w:r>
    </w:p>
    <w:p w14:paraId="210728BE" w14:textId="77777777" w:rsidR="009C1518" w:rsidRPr="00BE4F19" w:rsidRDefault="009C1518" w:rsidP="009C1518">
      <w:pPr>
        <w:pStyle w:val="Nzev"/>
        <w:jc w:val="left"/>
        <w:rPr>
          <w:rFonts w:ascii="Franklin Gothic Book" w:hAnsi="Franklin Gothic Book" w:cs="Courier New"/>
          <w:b w:val="0"/>
          <w:sz w:val="20"/>
          <w:lang w:val="cs-CZ"/>
        </w:rPr>
      </w:pPr>
      <w:r w:rsidRPr="00BE4F19">
        <w:rPr>
          <w:rFonts w:ascii="Franklin Gothic Book" w:hAnsi="Franklin Gothic Book"/>
          <w:b w:val="0"/>
          <w:sz w:val="20"/>
          <w:lang w:val="cs-CZ"/>
        </w:rPr>
        <w:t>zastoupen</w:t>
      </w:r>
      <w:r>
        <w:rPr>
          <w:rFonts w:ascii="Franklin Gothic Book" w:hAnsi="Franklin Gothic Book"/>
          <w:b w:val="0"/>
          <w:sz w:val="20"/>
          <w:lang w:val="cs-CZ"/>
        </w:rPr>
        <w:t>á</w:t>
      </w:r>
      <w:r w:rsidRPr="00BE4F19">
        <w:rPr>
          <w:rFonts w:ascii="Franklin Gothic Book" w:hAnsi="Franklin Gothic Book"/>
          <w:b w:val="0"/>
          <w:sz w:val="20"/>
          <w:lang w:val="cs-CZ"/>
        </w:rPr>
        <w:t xml:space="preserve"> </w:t>
      </w:r>
      <w:r w:rsidRPr="00BE4F19">
        <w:rPr>
          <w:rFonts w:ascii="Franklin Gothic Book" w:hAnsi="Franklin Gothic Book"/>
          <w:b w:val="0"/>
          <w:sz w:val="20"/>
        </w:rPr>
        <w:t>Ing. Marian</w:t>
      </w:r>
      <w:r>
        <w:rPr>
          <w:rFonts w:ascii="Franklin Gothic Book" w:hAnsi="Franklin Gothic Book"/>
          <w:b w:val="0"/>
          <w:sz w:val="20"/>
        </w:rPr>
        <w:t>em</w:t>
      </w:r>
      <w:r w:rsidRPr="00BE4F19">
        <w:rPr>
          <w:rFonts w:ascii="Franklin Gothic Book" w:hAnsi="Franklin Gothic Book"/>
          <w:b w:val="0"/>
          <w:sz w:val="20"/>
        </w:rPr>
        <w:t xml:space="preserve"> Tomášikem, MBA, předsedou představenstva</w:t>
      </w:r>
    </w:p>
    <w:p w14:paraId="2AB2B28D" w14:textId="77777777" w:rsidR="009C1518" w:rsidRDefault="009C1518" w:rsidP="009C1518">
      <w:pPr>
        <w:rPr>
          <w:rFonts w:ascii="Franklin Gothic Book" w:hAnsi="Franklin Gothic Book"/>
          <w:sz w:val="20"/>
        </w:rPr>
      </w:pPr>
    </w:p>
    <w:p w14:paraId="2478A789" w14:textId="77777777" w:rsidR="009C1518" w:rsidRPr="00A01851" w:rsidRDefault="009C1518" w:rsidP="009C1518">
      <w:pPr>
        <w:rPr>
          <w:rFonts w:ascii="Franklin Gothic Book" w:hAnsi="Franklin Gothic Book"/>
          <w:sz w:val="20"/>
        </w:rPr>
      </w:pPr>
      <w:r w:rsidRPr="00A01851">
        <w:rPr>
          <w:rFonts w:ascii="Franklin Gothic Book" w:hAnsi="Franklin Gothic Book"/>
          <w:sz w:val="20"/>
        </w:rPr>
        <w:t>(dále jen „</w:t>
      </w:r>
      <w:r w:rsidRPr="00A01851">
        <w:rPr>
          <w:rFonts w:ascii="Franklin Gothic Book" w:hAnsi="Franklin Gothic Book"/>
          <w:b/>
          <w:sz w:val="20"/>
        </w:rPr>
        <w:t>Klient</w:t>
      </w:r>
      <w:r w:rsidRPr="00A01851">
        <w:rPr>
          <w:rFonts w:ascii="Franklin Gothic Book" w:hAnsi="Franklin Gothic Book"/>
          <w:sz w:val="20"/>
        </w:rPr>
        <w:t>“)</w:t>
      </w:r>
    </w:p>
    <w:p w14:paraId="43C00437" w14:textId="77777777" w:rsidR="009C1518" w:rsidRPr="00A01851" w:rsidRDefault="009C1518" w:rsidP="009C1518">
      <w:pPr>
        <w:rPr>
          <w:rFonts w:ascii="Franklin Gothic Book" w:hAnsi="Franklin Gothic Book"/>
          <w:sz w:val="20"/>
        </w:rPr>
      </w:pPr>
      <w:r w:rsidRPr="00A01851">
        <w:rPr>
          <w:rFonts w:ascii="Franklin Gothic Book" w:hAnsi="Franklin Gothic Book"/>
          <w:sz w:val="20"/>
        </w:rPr>
        <w:t>a</w:t>
      </w:r>
    </w:p>
    <w:p w14:paraId="386E9CD4" w14:textId="77777777" w:rsidR="009C1518" w:rsidRPr="00A01851" w:rsidRDefault="009C1518" w:rsidP="009C1518">
      <w:pPr>
        <w:pStyle w:val="Nzev"/>
        <w:jc w:val="left"/>
        <w:rPr>
          <w:rFonts w:ascii="Franklin Gothic Book" w:hAnsi="Franklin Gothic Book"/>
          <w:sz w:val="20"/>
          <w:szCs w:val="22"/>
          <w:lang w:val="cs-CZ"/>
        </w:rPr>
      </w:pPr>
      <w:r w:rsidRPr="00A01851">
        <w:rPr>
          <w:rFonts w:ascii="Franklin Gothic Book" w:hAnsi="Franklin Gothic Book"/>
          <w:sz w:val="20"/>
          <w:szCs w:val="22"/>
          <w:lang w:val="cs-CZ"/>
        </w:rPr>
        <w:t>Kaplan &amp; Nohejl, advokátní kancelář s.r.o.</w:t>
      </w:r>
    </w:p>
    <w:p w14:paraId="06834B9C" w14:textId="77777777" w:rsidR="009C1518" w:rsidRPr="00A01851" w:rsidRDefault="009C1518" w:rsidP="009C1518">
      <w:pPr>
        <w:pStyle w:val="Nzev"/>
        <w:jc w:val="left"/>
        <w:rPr>
          <w:rFonts w:ascii="Franklin Gothic Book" w:hAnsi="Franklin Gothic Book"/>
          <w:b w:val="0"/>
          <w:sz w:val="20"/>
          <w:szCs w:val="22"/>
          <w:lang w:val="cs-CZ"/>
        </w:rPr>
      </w:pPr>
      <w:r w:rsidRPr="00A01851">
        <w:rPr>
          <w:rFonts w:ascii="Franklin Gothic Book" w:hAnsi="Franklin Gothic Book"/>
          <w:b w:val="0"/>
          <w:sz w:val="20"/>
          <w:szCs w:val="22"/>
          <w:lang w:val="cs-CZ"/>
        </w:rPr>
        <w:t>IČ</w:t>
      </w:r>
      <w:r>
        <w:rPr>
          <w:rFonts w:ascii="Franklin Gothic Book" w:hAnsi="Franklin Gothic Book"/>
          <w:b w:val="0"/>
          <w:sz w:val="20"/>
          <w:szCs w:val="22"/>
          <w:lang w:val="cs-CZ"/>
        </w:rPr>
        <w:t>O</w:t>
      </w:r>
      <w:r w:rsidRPr="00A01851">
        <w:rPr>
          <w:rFonts w:ascii="Franklin Gothic Book" w:hAnsi="Franklin Gothic Book"/>
          <w:b w:val="0"/>
          <w:sz w:val="20"/>
          <w:szCs w:val="22"/>
          <w:lang w:val="cs-CZ"/>
        </w:rPr>
        <w:t>: 032</w:t>
      </w:r>
      <w:r>
        <w:rPr>
          <w:rFonts w:ascii="Franklin Gothic Book" w:hAnsi="Franklin Gothic Book"/>
          <w:b w:val="0"/>
          <w:sz w:val="20"/>
          <w:szCs w:val="22"/>
          <w:lang w:val="cs-CZ"/>
        </w:rPr>
        <w:t xml:space="preserve"> </w:t>
      </w:r>
      <w:r w:rsidRPr="00A01851">
        <w:rPr>
          <w:rFonts w:ascii="Franklin Gothic Book" w:hAnsi="Franklin Gothic Book"/>
          <w:b w:val="0"/>
          <w:sz w:val="20"/>
          <w:szCs w:val="22"/>
          <w:lang w:val="cs-CZ"/>
        </w:rPr>
        <w:t>35</w:t>
      </w:r>
      <w:r>
        <w:rPr>
          <w:rFonts w:ascii="Franklin Gothic Book" w:hAnsi="Franklin Gothic Book"/>
          <w:b w:val="0"/>
          <w:sz w:val="20"/>
          <w:szCs w:val="22"/>
          <w:lang w:val="cs-CZ"/>
        </w:rPr>
        <w:t xml:space="preserve"> </w:t>
      </w:r>
      <w:r w:rsidRPr="00A01851">
        <w:rPr>
          <w:rFonts w:ascii="Franklin Gothic Book" w:hAnsi="Franklin Gothic Book"/>
          <w:b w:val="0"/>
          <w:sz w:val="20"/>
          <w:szCs w:val="22"/>
          <w:lang w:val="cs-CZ"/>
        </w:rPr>
        <w:t>858</w:t>
      </w:r>
    </w:p>
    <w:p w14:paraId="75F843EF" w14:textId="77777777" w:rsidR="009C1518" w:rsidRPr="00A01851" w:rsidRDefault="009C1518" w:rsidP="009C1518">
      <w:pPr>
        <w:pStyle w:val="Nzev"/>
        <w:jc w:val="left"/>
        <w:rPr>
          <w:rFonts w:ascii="Franklin Gothic Book" w:hAnsi="Franklin Gothic Book"/>
          <w:b w:val="0"/>
          <w:sz w:val="20"/>
          <w:szCs w:val="22"/>
          <w:lang w:val="cs-CZ"/>
        </w:rPr>
      </w:pPr>
      <w:r w:rsidRPr="00A01851">
        <w:rPr>
          <w:rFonts w:ascii="Franklin Gothic Book" w:hAnsi="Franklin Gothic Book"/>
          <w:b w:val="0"/>
          <w:sz w:val="20"/>
          <w:szCs w:val="22"/>
          <w:lang w:val="cs-CZ"/>
        </w:rPr>
        <w:t xml:space="preserve">se sídlem </w:t>
      </w:r>
      <w:r w:rsidRPr="00233C4D">
        <w:rPr>
          <w:rFonts w:ascii="Franklin Gothic Book" w:hAnsi="Franklin Gothic Book"/>
          <w:b w:val="0"/>
          <w:sz w:val="20"/>
          <w:szCs w:val="22"/>
          <w:lang w:val="cs-CZ"/>
        </w:rPr>
        <w:t>Opletalova 1525/39, Nové Město, 110 00 Praha 1</w:t>
      </w:r>
    </w:p>
    <w:p w14:paraId="505324BB" w14:textId="77777777" w:rsidR="009C1518" w:rsidRPr="00A01851" w:rsidRDefault="009C1518" w:rsidP="009C1518">
      <w:pPr>
        <w:pStyle w:val="Nzev"/>
        <w:jc w:val="left"/>
        <w:rPr>
          <w:rFonts w:ascii="Franklin Gothic Book" w:hAnsi="Franklin Gothic Book"/>
          <w:b w:val="0"/>
          <w:sz w:val="20"/>
          <w:szCs w:val="22"/>
          <w:lang w:val="cs-CZ"/>
        </w:rPr>
      </w:pPr>
      <w:r w:rsidRPr="00A01851">
        <w:rPr>
          <w:rFonts w:ascii="Franklin Gothic Book" w:hAnsi="Franklin Gothic Book"/>
          <w:b w:val="0"/>
          <w:sz w:val="20"/>
          <w:szCs w:val="22"/>
          <w:lang w:val="cs-CZ"/>
        </w:rPr>
        <w:t>zastoupená Mgr. Lukášem Nohejlem, jednatelem</w:t>
      </w:r>
    </w:p>
    <w:p w14:paraId="20B4EBFB" w14:textId="77777777" w:rsidR="009C1518" w:rsidRPr="00A01851" w:rsidRDefault="009C1518" w:rsidP="009C1518">
      <w:pPr>
        <w:pStyle w:val="Nzev"/>
        <w:jc w:val="left"/>
        <w:rPr>
          <w:rFonts w:ascii="Franklin Gothic Book" w:hAnsi="Franklin Gothic Book"/>
          <w:b w:val="0"/>
          <w:sz w:val="20"/>
          <w:szCs w:val="22"/>
          <w:lang w:val="cs-CZ"/>
        </w:rPr>
      </w:pPr>
    </w:p>
    <w:p w14:paraId="57CDD20D" w14:textId="77777777" w:rsidR="009C1518" w:rsidRPr="00A01851" w:rsidRDefault="009C1518" w:rsidP="009C1518">
      <w:pPr>
        <w:pStyle w:val="Zhlav"/>
        <w:jc w:val="both"/>
        <w:rPr>
          <w:rFonts w:ascii="Franklin Gothic Book" w:hAnsi="Franklin Gothic Book"/>
          <w:spacing w:val="-5"/>
          <w:sz w:val="20"/>
        </w:rPr>
      </w:pPr>
      <w:r w:rsidRPr="00A01851">
        <w:rPr>
          <w:rFonts w:ascii="Franklin Gothic Book" w:hAnsi="Franklin Gothic Book"/>
          <w:sz w:val="20"/>
        </w:rPr>
        <w:t>(dále jen „</w:t>
      </w:r>
      <w:r w:rsidRPr="00A01851">
        <w:rPr>
          <w:rFonts w:ascii="Franklin Gothic Book" w:hAnsi="Franklin Gothic Book"/>
          <w:b/>
          <w:sz w:val="20"/>
        </w:rPr>
        <w:t>Advokát</w:t>
      </w:r>
      <w:r w:rsidRPr="00A01851">
        <w:rPr>
          <w:rFonts w:ascii="Franklin Gothic Book" w:hAnsi="Franklin Gothic Book"/>
          <w:sz w:val="20"/>
        </w:rPr>
        <w:t>“)</w:t>
      </w:r>
    </w:p>
    <w:p w14:paraId="0E001CB6" w14:textId="77777777" w:rsidR="009C1518" w:rsidRPr="00A01851" w:rsidRDefault="009C1518" w:rsidP="009C1518">
      <w:pPr>
        <w:rPr>
          <w:rFonts w:ascii="Franklin Gothic Book" w:hAnsi="Franklin Gothic Book"/>
          <w:sz w:val="20"/>
        </w:rPr>
      </w:pPr>
    </w:p>
    <w:p w14:paraId="355A1961" w14:textId="77777777" w:rsidR="009C1518" w:rsidRPr="00A01851" w:rsidRDefault="009C1518" w:rsidP="009C1518">
      <w:pPr>
        <w:jc w:val="center"/>
        <w:rPr>
          <w:rFonts w:ascii="Franklin Gothic Book" w:hAnsi="Franklin Gothic Book"/>
          <w:sz w:val="20"/>
        </w:rPr>
      </w:pPr>
      <w:r w:rsidRPr="00A01851">
        <w:rPr>
          <w:rFonts w:ascii="Franklin Gothic Book" w:hAnsi="Franklin Gothic Book"/>
          <w:sz w:val="20"/>
        </w:rPr>
        <w:t>uzavřely za níže uvedených podmínek tuto Smlouvu o poskytování právních služeb</w:t>
      </w:r>
    </w:p>
    <w:p w14:paraId="5C8C7EF8" w14:textId="77777777" w:rsidR="009C1518" w:rsidRDefault="009C1518" w:rsidP="009C1518">
      <w:pPr>
        <w:jc w:val="center"/>
        <w:rPr>
          <w:rFonts w:ascii="Franklin Gothic Book" w:hAnsi="Franklin Gothic Book"/>
          <w:sz w:val="20"/>
        </w:rPr>
      </w:pPr>
      <w:r w:rsidRPr="00A01851">
        <w:rPr>
          <w:rFonts w:ascii="Franklin Gothic Book" w:hAnsi="Franklin Gothic Book"/>
          <w:sz w:val="20"/>
        </w:rPr>
        <w:t>(dále jen „</w:t>
      </w:r>
      <w:r w:rsidRPr="00A01851">
        <w:rPr>
          <w:rFonts w:ascii="Franklin Gothic Book" w:hAnsi="Franklin Gothic Book"/>
          <w:b/>
          <w:sz w:val="20"/>
        </w:rPr>
        <w:t>Smlouva</w:t>
      </w:r>
      <w:r w:rsidRPr="00A01851">
        <w:rPr>
          <w:rFonts w:ascii="Franklin Gothic Book" w:hAnsi="Franklin Gothic Book"/>
          <w:sz w:val="20"/>
        </w:rPr>
        <w:t>“):</w:t>
      </w:r>
    </w:p>
    <w:p w14:paraId="14EFDD0B" w14:textId="77777777" w:rsidR="009C1518" w:rsidRPr="00A01851" w:rsidRDefault="009C1518" w:rsidP="009C1518">
      <w:pPr>
        <w:rPr>
          <w:rFonts w:ascii="Franklin Gothic Book" w:hAnsi="Franklin Gothic Book"/>
          <w:sz w:val="20"/>
        </w:rPr>
      </w:pPr>
    </w:p>
    <w:p w14:paraId="50FFA684" w14:textId="77777777" w:rsidR="009C1518" w:rsidRPr="00A01851" w:rsidRDefault="009C1518" w:rsidP="009C1518">
      <w:pPr>
        <w:jc w:val="center"/>
        <w:rPr>
          <w:rFonts w:ascii="Franklin Gothic Book" w:hAnsi="Franklin Gothic Book"/>
          <w:b/>
          <w:sz w:val="20"/>
        </w:rPr>
      </w:pPr>
      <w:r w:rsidRPr="00A01851">
        <w:rPr>
          <w:rFonts w:ascii="Franklin Gothic Book" w:hAnsi="Franklin Gothic Book"/>
          <w:b/>
          <w:sz w:val="20"/>
        </w:rPr>
        <w:t>I.</w:t>
      </w:r>
    </w:p>
    <w:p w14:paraId="7AA406A4" w14:textId="77777777" w:rsidR="009C1518" w:rsidRPr="00A01851" w:rsidRDefault="009C1518" w:rsidP="009C1518">
      <w:pPr>
        <w:jc w:val="center"/>
        <w:rPr>
          <w:rFonts w:ascii="Franklin Gothic Book" w:hAnsi="Franklin Gothic Book"/>
          <w:b/>
          <w:sz w:val="20"/>
        </w:rPr>
      </w:pPr>
      <w:r w:rsidRPr="00A01851">
        <w:rPr>
          <w:rFonts w:ascii="Franklin Gothic Book" w:hAnsi="Franklin Gothic Book"/>
          <w:b/>
          <w:sz w:val="20"/>
        </w:rPr>
        <w:t>Předmět smlouvy</w:t>
      </w:r>
    </w:p>
    <w:p w14:paraId="019FC8FA" w14:textId="77777777" w:rsidR="009C1518" w:rsidRPr="00A01851" w:rsidRDefault="009C1518" w:rsidP="009C1518">
      <w:pPr>
        <w:numPr>
          <w:ilvl w:val="0"/>
          <w:numId w:val="1"/>
        </w:numPr>
        <w:tabs>
          <w:tab w:val="clear" w:pos="720"/>
          <w:tab w:val="num" w:pos="-900"/>
        </w:tabs>
        <w:spacing w:after="0" w:line="240" w:lineRule="auto"/>
        <w:ind w:left="360"/>
        <w:jc w:val="both"/>
        <w:rPr>
          <w:rFonts w:ascii="Franklin Gothic Book" w:hAnsi="Franklin Gothic Book"/>
          <w:sz w:val="20"/>
        </w:rPr>
      </w:pPr>
      <w:r w:rsidRPr="00A01851">
        <w:rPr>
          <w:rFonts w:ascii="Franklin Gothic Book" w:hAnsi="Franklin Gothic Book"/>
          <w:sz w:val="20"/>
        </w:rPr>
        <w:t>Advokát se zavazuje poskytovat právní služby Klientovi za podmínek stanovených touto Smlouvou a Klient se zavazuje platit Advokátovi sjednanou odměnu a náklady spojené s poskytováním právních služeb.</w:t>
      </w:r>
    </w:p>
    <w:p w14:paraId="69EDDAFC" w14:textId="77777777" w:rsidR="009C1518" w:rsidRPr="00A01851" w:rsidRDefault="009C1518" w:rsidP="009C1518">
      <w:pPr>
        <w:ind w:left="360"/>
        <w:jc w:val="both"/>
        <w:rPr>
          <w:rFonts w:ascii="Franklin Gothic Book" w:hAnsi="Franklin Gothic Book"/>
          <w:sz w:val="20"/>
        </w:rPr>
      </w:pPr>
    </w:p>
    <w:p w14:paraId="64F6F047" w14:textId="77777777" w:rsidR="009C1518" w:rsidRPr="00340596" w:rsidRDefault="009C1518" w:rsidP="009C1518">
      <w:pPr>
        <w:numPr>
          <w:ilvl w:val="0"/>
          <w:numId w:val="1"/>
        </w:numPr>
        <w:tabs>
          <w:tab w:val="clear" w:pos="720"/>
          <w:tab w:val="num" w:pos="-900"/>
        </w:tabs>
        <w:spacing w:after="0" w:line="240" w:lineRule="auto"/>
        <w:ind w:left="360"/>
        <w:jc w:val="both"/>
        <w:rPr>
          <w:rFonts w:ascii="Franklin Gothic Book" w:hAnsi="Franklin Gothic Book"/>
          <w:sz w:val="20"/>
        </w:rPr>
      </w:pPr>
      <w:r w:rsidRPr="00340596">
        <w:rPr>
          <w:rFonts w:ascii="Franklin Gothic Book" w:hAnsi="Franklin Gothic Book"/>
          <w:sz w:val="20"/>
        </w:rPr>
        <w:t>Na základě této Smlouvy Advokát bude poskytovat Klientovi právní služby ve všech oblastech týkajících se podnikatelské či jiné obchodní činnosti Klienta a spojené s činností právnických osob, v nichž je Klient společníkem, nebo členem orgánu.</w:t>
      </w:r>
    </w:p>
    <w:p w14:paraId="706CCD53" w14:textId="77777777" w:rsidR="009C1518" w:rsidRPr="00340596" w:rsidRDefault="009C1518" w:rsidP="009C1518">
      <w:pPr>
        <w:jc w:val="both"/>
        <w:rPr>
          <w:rFonts w:ascii="Franklin Gothic Book" w:hAnsi="Franklin Gothic Book"/>
          <w:sz w:val="20"/>
        </w:rPr>
      </w:pPr>
    </w:p>
    <w:p w14:paraId="190DDAD2" w14:textId="77777777" w:rsidR="009C1518" w:rsidRPr="00340596" w:rsidRDefault="009C1518" w:rsidP="009C1518">
      <w:pPr>
        <w:ind w:firstLine="360"/>
        <w:jc w:val="both"/>
        <w:rPr>
          <w:rFonts w:ascii="Franklin Gothic Book" w:hAnsi="Franklin Gothic Book"/>
          <w:sz w:val="20"/>
        </w:rPr>
      </w:pPr>
      <w:r w:rsidRPr="00340596">
        <w:rPr>
          <w:rFonts w:ascii="Franklin Gothic Book" w:hAnsi="Franklin Gothic Book"/>
          <w:sz w:val="20"/>
        </w:rPr>
        <w:t>Obsahem právních služeb bude zejména:</w:t>
      </w:r>
    </w:p>
    <w:p w14:paraId="439072E5" w14:textId="77777777" w:rsidR="009C1518" w:rsidRPr="00340596" w:rsidRDefault="009C1518" w:rsidP="009C1518">
      <w:pPr>
        <w:pStyle w:val="Odstavecseseznamem"/>
        <w:numPr>
          <w:ilvl w:val="0"/>
          <w:numId w:val="7"/>
        </w:numPr>
        <w:spacing w:after="0"/>
        <w:jc w:val="both"/>
        <w:rPr>
          <w:rFonts w:ascii="Franklin Gothic Book" w:hAnsi="Franklin Gothic Book"/>
          <w:sz w:val="20"/>
          <w:szCs w:val="20"/>
        </w:rPr>
      </w:pPr>
      <w:r w:rsidRPr="00340596">
        <w:rPr>
          <w:rFonts w:ascii="Franklin Gothic Book" w:hAnsi="Franklin Gothic Book"/>
          <w:sz w:val="20"/>
          <w:szCs w:val="20"/>
        </w:rPr>
        <w:t xml:space="preserve">poskytování právního poradenství a konzultací v právních otázkách z oblasti práva České republiky zejména s ohledem na zákon č. 89/2012 Sb., občanský zákoník a zákony další a související  </w:t>
      </w:r>
    </w:p>
    <w:p w14:paraId="17949568" w14:textId="77777777" w:rsidR="009C1518" w:rsidRPr="00340596" w:rsidRDefault="009C1518" w:rsidP="009C1518">
      <w:pPr>
        <w:pStyle w:val="Odstavecseseznamem"/>
        <w:numPr>
          <w:ilvl w:val="0"/>
          <w:numId w:val="7"/>
        </w:numPr>
        <w:spacing w:after="0"/>
        <w:ind w:left="714" w:hanging="357"/>
        <w:jc w:val="both"/>
        <w:rPr>
          <w:rFonts w:ascii="Franklin Gothic Book" w:hAnsi="Franklin Gothic Book"/>
          <w:sz w:val="20"/>
          <w:szCs w:val="20"/>
        </w:rPr>
      </w:pPr>
      <w:r w:rsidRPr="00340596">
        <w:rPr>
          <w:rFonts w:ascii="Franklin Gothic Book" w:hAnsi="Franklin Gothic Book"/>
          <w:sz w:val="20"/>
          <w:szCs w:val="20"/>
        </w:rPr>
        <w:t>zastupování klienta v soudních a správních řízeních, ke kterým Klient advokáta zmocní</w:t>
      </w:r>
    </w:p>
    <w:p w14:paraId="3A3484EF" w14:textId="77777777" w:rsidR="009C1518" w:rsidRPr="00340596" w:rsidRDefault="009C1518" w:rsidP="009C1518">
      <w:pPr>
        <w:pStyle w:val="Odstavecseseznamem"/>
        <w:numPr>
          <w:ilvl w:val="0"/>
          <w:numId w:val="7"/>
        </w:numPr>
        <w:spacing w:after="0"/>
        <w:ind w:left="714" w:hanging="357"/>
        <w:jc w:val="both"/>
        <w:rPr>
          <w:rFonts w:ascii="Franklin Gothic Book" w:hAnsi="Franklin Gothic Book"/>
          <w:sz w:val="20"/>
          <w:szCs w:val="20"/>
        </w:rPr>
      </w:pPr>
      <w:r w:rsidRPr="00340596">
        <w:rPr>
          <w:rFonts w:ascii="Franklin Gothic Book" w:hAnsi="Franklin Gothic Book"/>
          <w:sz w:val="20"/>
          <w:szCs w:val="20"/>
        </w:rPr>
        <w:t>příprava podání k soudům a jiným státním či nestátním orgánům, příprava vyjádření, opravných prostředků, odůvodnění a dalších dokumentů</w:t>
      </w:r>
    </w:p>
    <w:p w14:paraId="0BDC899D" w14:textId="77777777" w:rsidR="009C1518" w:rsidRPr="00340596" w:rsidRDefault="009C1518" w:rsidP="009C1518">
      <w:pPr>
        <w:pStyle w:val="Odstavecseseznamem"/>
        <w:numPr>
          <w:ilvl w:val="0"/>
          <w:numId w:val="7"/>
        </w:numPr>
        <w:spacing w:after="0"/>
        <w:ind w:left="714" w:hanging="357"/>
        <w:jc w:val="both"/>
        <w:rPr>
          <w:rFonts w:ascii="Franklin Gothic Book" w:hAnsi="Franklin Gothic Book"/>
          <w:sz w:val="20"/>
          <w:szCs w:val="20"/>
        </w:rPr>
      </w:pPr>
      <w:r w:rsidRPr="00340596">
        <w:rPr>
          <w:rFonts w:ascii="Franklin Gothic Book" w:hAnsi="Franklin Gothic Book"/>
          <w:sz w:val="20"/>
          <w:szCs w:val="20"/>
        </w:rPr>
        <w:t>příprava smluv a veškeré další právní a související dokumentace</w:t>
      </w:r>
    </w:p>
    <w:p w14:paraId="2697F5C6" w14:textId="77777777" w:rsidR="009C1518" w:rsidRPr="00340596" w:rsidRDefault="009C1518" w:rsidP="009C1518">
      <w:pPr>
        <w:pStyle w:val="Odstavecseseznamem"/>
        <w:numPr>
          <w:ilvl w:val="0"/>
          <w:numId w:val="7"/>
        </w:numPr>
        <w:spacing w:after="0"/>
        <w:ind w:left="714" w:hanging="357"/>
        <w:jc w:val="both"/>
        <w:rPr>
          <w:rFonts w:ascii="Franklin Gothic Book" w:hAnsi="Franklin Gothic Book"/>
          <w:sz w:val="20"/>
          <w:szCs w:val="20"/>
        </w:rPr>
      </w:pPr>
      <w:r w:rsidRPr="00340596">
        <w:rPr>
          <w:rFonts w:ascii="Franklin Gothic Book" w:hAnsi="Franklin Gothic Book"/>
          <w:sz w:val="20"/>
          <w:szCs w:val="20"/>
        </w:rPr>
        <w:t>analýza a úprava smluv a další právní dokumentace</w:t>
      </w:r>
    </w:p>
    <w:p w14:paraId="2EBC6713" w14:textId="77777777" w:rsidR="009C1518" w:rsidRPr="00340596" w:rsidRDefault="009C1518" w:rsidP="009C1518">
      <w:pPr>
        <w:pStyle w:val="Odstavecseseznamem"/>
        <w:numPr>
          <w:ilvl w:val="0"/>
          <w:numId w:val="7"/>
        </w:numPr>
        <w:spacing w:after="0"/>
        <w:ind w:left="714" w:hanging="357"/>
        <w:jc w:val="both"/>
        <w:rPr>
          <w:rFonts w:ascii="Franklin Gothic Book" w:hAnsi="Franklin Gothic Book"/>
          <w:sz w:val="20"/>
          <w:szCs w:val="20"/>
        </w:rPr>
      </w:pPr>
      <w:r w:rsidRPr="00340596">
        <w:rPr>
          <w:rFonts w:ascii="Franklin Gothic Book" w:hAnsi="Franklin Gothic Book"/>
          <w:sz w:val="20"/>
          <w:szCs w:val="20"/>
        </w:rPr>
        <w:t>příprava jiných dokumentů právního charakteru</w:t>
      </w:r>
    </w:p>
    <w:p w14:paraId="0CCB1BF2" w14:textId="77777777" w:rsidR="009C1518" w:rsidRPr="00340596" w:rsidRDefault="009C1518" w:rsidP="009C1518">
      <w:pPr>
        <w:pStyle w:val="Odstavecseseznamem"/>
        <w:numPr>
          <w:ilvl w:val="0"/>
          <w:numId w:val="7"/>
        </w:numPr>
        <w:spacing w:after="0"/>
        <w:ind w:left="714" w:hanging="357"/>
        <w:jc w:val="both"/>
        <w:rPr>
          <w:rFonts w:ascii="Franklin Gothic Book" w:hAnsi="Franklin Gothic Book"/>
          <w:sz w:val="20"/>
          <w:szCs w:val="20"/>
        </w:rPr>
      </w:pPr>
      <w:r w:rsidRPr="00340596">
        <w:rPr>
          <w:rFonts w:ascii="Franklin Gothic Book" w:hAnsi="Franklin Gothic Book"/>
          <w:sz w:val="20"/>
          <w:szCs w:val="20"/>
        </w:rPr>
        <w:t>vypracování právních rozborů a stanovisek</w:t>
      </w:r>
    </w:p>
    <w:p w14:paraId="66FBD6CC" w14:textId="77777777" w:rsidR="009C1518" w:rsidRPr="00340596" w:rsidRDefault="009C1518" w:rsidP="009C1518">
      <w:pPr>
        <w:pStyle w:val="Odstavecseseznamem"/>
        <w:numPr>
          <w:ilvl w:val="0"/>
          <w:numId w:val="7"/>
        </w:numPr>
        <w:rPr>
          <w:rFonts w:ascii="Franklin Gothic Book" w:hAnsi="Franklin Gothic Book"/>
          <w:sz w:val="20"/>
          <w:szCs w:val="20"/>
        </w:rPr>
      </w:pPr>
      <w:r w:rsidRPr="00340596">
        <w:rPr>
          <w:rFonts w:ascii="Franklin Gothic Book" w:hAnsi="Franklin Gothic Book"/>
          <w:sz w:val="20"/>
          <w:szCs w:val="20"/>
        </w:rPr>
        <w:t>poskytování souvisejících právních porad Klientovi</w:t>
      </w:r>
    </w:p>
    <w:p w14:paraId="666C3FAD" w14:textId="77777777" w:rsidR="009C1518" w:rsidRDefault="009C1518" w:rsidP="009C1518">
      <w:pPr>
        <w:widowControl w:val="0"/>
        <w:jc w:val="both"/>
        <w:rPr>
          <w:rFonts w:ascii="Franklin Gothic Book" w:hAnsi="Franklin Gothic Book"/>
          <w:sz w:val="20"/>
        </w:rPr>
      </w:pPr>
      <w:r w:rsidRPr="00340596">
        <w:rPr>
          <w:rFonts w:ascii="Franklin Gothic Book" w:hAnsi="Franklin Gothic Book"/>
          <w:sz w:val="20"/>
        </w:rPr>
        <w:t>(dále jen „</w:t>
      </w:r>
      <w:r w:rsidRPr="00340596">
        <w:rPr>
          <w:rFonts w:ascii="Franklin Gothic Book" w:hAnsi="Franklin Gothic Book"/>
          <w:b/>
          <w:sz w:val="20"/>
        </w:rPr>
        <w:t>právní služby</w:t>
      </w:r>
      <w:r w:rsidRPr="00340596">
        <w:rPr>
          <w:rFonts w:ascii="Franklin Gothic Book" w:hAnsi="Franklin Gothic Book"/>
          <w:sz w:val="20"/>
        </w:rPr>
        <w:t>“)</w:t>
      </w:r>
    </w:p>
    <w:p w14:paraId="61D3BB71" w14:textId="77777777" w:rsidR="009C1518" w:rsidRPr="00A01851" w:rsidRDefault="009C1518" w:rsidP="009C1518">
      <w:pPr>
        <w:rPr>
          <w:rFonts w:ascii="Franklin Gothic Book" w:hAnsi="Franklin Gothic Book"/>
          <w:sz w:val="20"/>
        </w:rPr>
      </w:pPr>
    </w:p>
    <w:p w14:paraId="12CAD7F6" w14:textId="77777777" w:rsidR="009C1518" w:rsidRPr="00A01851" w:rsidRDefault="009C1518" w:rsidP="009C1518">
      <w:pPr>
        <w:jc w:val="center"/>
        <w:rPr>
          <w:rFonts w:ascii="Franklin Gothic Book" w:hAnsi="Franklin Gothic Book"/>
          <w:b/>
          <w:sz w:val="20"/>
        </w:rPr>
      </w:pPr>
      <w:r w:rsidRPr="00A01851">
        <w:rPr>
          <w:rFonts w:ascii="Franklin Gothic Book" w:hAnsi="Franklin Gothic Book"/>
          <w:b/>
          <w:sz w:val="20"/>
        </w:rPr>
        <w:t>II.</w:t>
      </w:r>
    </w:p>
    <w:p w14:paraId="0ACBC027" w14:textId="77777777" w:rsidR="009C1518" w:rsidRPr="00A01851" w:rsidRDefault="009C1518" w:rsidP="009C1518">
      <w:pPr>
        <w:jc w:val="center"/>
        <w:rPr>
          <w:rFonts w:ascii="Franklin Gothic Book" w:hAnsi="Franklin Gothic Book"/>
          <w:b/>
          <w:sz w:val="20"/>
        </w:rPr>
      </w:pPr>
      <w:r w:rsidRPr="00A01851">
        <w:rPr>
          <w:rFonts w:ascii="Franklin Gothic Book" w:hAnsi="Franklin Gothic Book"/>
          <w:b/>
          <w:sz w:val="20"/>
        </w:rPr>
        <w:t>Povinnosti stran</w:t>
      </w:r>
    </w:p>
    <w:p w14:paraId="45974C18" w14:textId="77777777" w:rsidR="009C1518" w:rsidRPr="0040199E" w:rsidRDefault="009C1518" w:rsidP="009C1518">
      <w:pPr>
        <w:widowControl w:val="0"/>
        <w:numPr>
          <w:ilvl w:val="0"/>
          <w:numId w:val="2"/>
        </w:numPr>
        <w:shd w:val="clear" w:color="auto" w:fill="FFFFFF"/>
        <w:tabs>
          <w:tab w:val="clear" w:pos="720"/>
          <w:tab w:val="num" w:pos="-180"/>
        </w:tabs>
        <w:autoSpaceDE w:val="0"/>
        <w:autoSpaceDN w:val="0"/>
        <w:adjustRightInd w:val="0"/>
        <w:spacing w:before="274" w:after="0" w:line="274" w:lineRule="exact"/>
        <w:ind w:left="360" w:right="24"/>
        <w:jc w:val="both"/>
        <w:rPr>
          <w:rFonts w:ascii="Franklin Gothic Book" w:hAnsi="Franklin Gothic Book"/>
          <w:color w:val="000000"/>
          <w:spacing w:val="-3"/>
          <w:sz w:val="20"/>
          <w:szCs w:val="20"/>
        </w:rPr>
      </w:pPr>
      <w:r w:rsidRPr="0040199E">
        <w:rPr>
          <w:rFonts w:ascii="Franklin Gothic Book" w:hAnsi="Franklin Gothic Book"/>
          <w:color w:val="000000"/>
          <w:spacing w:val="-3"/>
          <w:sz w:val="20"/>
          <w:szCs w:val="20"/>
        </w:rPr>
        <w:t>Advokát se zavazuje při poskytování právních služeb dle této Smlouvy postupovat s odbornou péčí, v souladu s oprávněnými zájmy Klienta a v souladu s pokyny Klienta. Advokát však není vázán pokyny Klienta, pokud tyto pokyny odporují právním předpisům nebo jiným závazným předpisům anebo jestliže je to nezbytné k ochraně oprávněných zájmů Klienta. Klient výslovně prohlašuje, že byl o výše uvedených skutečnostech náležitě informován.</w:t>
      </w:r>
    </w:p>
    <w:p w14:paraId="584F09D6" w14:textId="77777777" w:rsidR="009C1518" w:rsidRPr="0040199E" w:rsidRDefault="009C1518" w:rsidP="009C1518">
      <w:pPr>
        <w:widowControl w:val="0"/>
        <w:numPr>
          <w:ilvl w:val="0"/>
          <w:numId w:val="2"/>
        </w:numPr>
        <w:shd w:val="clear" w:color="auto" w:fill="FFFFFF"/>
        <w:tabs>
          <w:tab w:val="clear" w:pos="720"/>
          <w:tab w:val="num" w:pos="-180"/>
        </w:tabs>
        <w:autoSpaceDE w:val="0"/>
        <w:autoSpaceDN w:val="0"/>
        <w:adjustRightInd w:val="0"/>
        <w:spacing w:before="274" w:after="0" w:line="274" w:lineRule="exact"/>
        <w:ind w:left="360" w:right="24"/>
        <w:jc w:val="both"/>
        <w:rPr>
          <w:rFonts w:ascii="Franklin Gothic Book" w:hAnsi="Franklin Gothic Book"/>
          <w:color w:val="000000"/>
          <w:spacing w:val="-3"/>
          <w:sz w:val="20"/>
          <w:szCs w:val="20"/>
        </w:rPr>
      </w:pPr>
      <w:r w:rsidRPr="0040199E">
        <w:rPr>
          <w:rFonts w:ascii="Franklin Gothic Book" w:hAnsi="Franklin Gothic Book"/>
          <w:color w:val="000000"/>
          <w:spacing w:val="-3"/>
          <w:sz w:val="20"/>
          <w:szCs w:val="20"/>
        </w:rPr>
        <w:t>Klient bere na vědomí, že Advokát je oprávněn plnit povinnosti podle této Smlouvy i prostřednictvím dalších spolupracujících advokátů, kteří jsou oprávnění jednat samostatně. Klient bere na vědomí, že se Advokát může dát zastoupit jiným zástupcem a v případě více zástupců Klient souhlasí, aby každý z nich jednal jednotlivě. Jednotlivé úkony mohou být prováděny advokátními koncipienty vybranými Advokátem.</w:t>
      </w:r>
    </w:p>
    <w:p w14:paraId="6B393DC4" w14:textId="77777777" w:rsidR="009C1518" w:rsidRPr="0040199E" w:rsidRDefault="009C1518" w:rsidP="009C1518">
      <w:pPr>
        <w:widowControl w:val="0"/>
        <w:numPr>
          <w:ilvl w:val="0"/>
          <w:numId w:val="2"/>
        </w:numPr>
        <w:shd w:val="clear" w:color="auto" w:fill="FFFFFF"/>
        <w:tabs>
          <w:tab w:val="clear" w:pos="720"/>
          <w:tab w:val="num" w:pos="-180"/>
        </w:tabs>
        <w:autoSpaceDE w:val="0"/>
        <w:autoSpaceDN w:val="0"/>
        <w:adjustRightInd w:val="0"/>
        <w:spacing w:before="274" w:after="0" w:line="274" w:lineRule="exact"/>
        <w:ind w:left="360" w:right="24"/>
        <w:jc w:val="both"/>
        <w:rPr>
          <w:rFonts w:ascii="Franklin Gothic Book" w:hAnsi="Franklin Gothic Book"/>
          <w:color w:val="000000"/>
          <w:spacing w:val="-3"/>
          <w:sz w:val="20"/>
          <w:szCs w:val="20"/>
        </w:rPr>
      </w:pPr>
      <w:r w:rsidRPr="0040199E">
        <w:rPr>
          <w:rFonts w:ascii="Franklin Gothic Book" w:hAnsi="Franklin Gothic Book"/>
          <w:color w:val="000000"/>
          <w:spacing w:val="-3"/>
          <w:sz w:val="20"/>
          <w:szCs w:val="20"/>
        </w:rPr>
        <w:t>Klient se zavazuje poskytovat Advokátovi včasné, úplné a transparentní informace. Advokát není odpovědný za škodu či jinou újmu způsobenou porušením této povinnosti Klienta. Klient je povinen Advokáta informovat o všech skutečnostech tak, aby mohl Advokát řádně poskytovat právní služby, a je povinen včas předávat Advokátovi veškeré potřebné dokumenty, které má k dispozici.</w:t>
      </w:r>
    </w:p>
    <w:p w14:paraId="0E037F0B" w14:textId="77777777" w:rsidR="009C1518" w:rsidRPr="0040199E" w:rsidRDefault="009C1518" w:rsidP="009C1518">
      <w:pPr>
        <w:widowControl w:val="0"/>
        <w:numPr>
          <w:ilvl w:val="0"/>
          <w:numId w:val="2"/>
        </w:numPr>
        <w:shd w:val="clear" w:color="auto" w:fill="FFFFFF"/>
        <w:tabs>
          <w:tab w:val="clear" w:pos="720"/>
          <w:tab w:val="num" w:pos="-180"/>
        </w:tabs>
        <w:autoSpaceDE w:val="0"/>
        <w:autoSpaceDN w:val="0"/>
        <w:adjustRightInd w:val="0"/>
        <w:spacing w:before="274" w:after="0" w:line="274" w:lineRule="exact"/>
        <w:ind w:left="360" w:right="24"/>
        <w:jc w:val="both"/>
        <w:rPr>
          <w:rFonts w:ascii="Franklin Gothic Book" w:hAnsi="Franklin Gothic Book"/>
          <w:color w:val="000000"/>
          <w:spacing w:val="-3"/>
          <w:sz w:val="20"/>
          <w:szCs w:val="20"/>
        </w:rPr>
      </w:pPr>
      <w:r w:rsidRPr="0040199E">
        <w:rPr>
          <w:rFonts w:ascii="Franklin Gothic Book" w:hAnsi="Franklin Gothic Book"/>
          <w:color w:val="000000"/>
          <w:spacing w:val="-3"/>
          <w:sz w:val="20"/>
          <w:szCs w:val="20"/>
        </w:rPr>
        <w:t xml:space="preserve">Klient bez odkladu vystaví Advokátovi příslušné plné moci a na vyžádání Advokáta poskytne další dokumenty, pokud je to třeba k řádnému poskytování právních služeb dle této Smlouvy.    </w:t>
      </w:r>
    </w:p>
    <w:p w14:paraId="372D7FC5" w14:textId="77777777" w:rsidR="009C1518" w:rsidRPr="00A01851" w:rsidRDefault="009C1518" w:rsidP="009C1518">
      <w:pPr>
        <w:widowControl w:val="0"/>
        <w:numPr>
          <w:ilvl w:val="0"/>
          <w:numId w:val="2"/>
        </w:numPr>
        <w:shd w:val="clear" w:color="auto" w:fill="FFFFFF"/>
        <w:tabs>
          <w:tab w:val="clear" w:pos="720"/>
          <w:tab w:val="num" w:pos="-180"/>
        </w:tabs>
        <w:autoSpaceDE w:val="0"/>
        <w:autoSpaceDN w:val="0"/>
        <w:adjustRightInd w:val="0"/>
        <w:spacing w:before="274" w:after="0" w:line="274" w:lineRule="exact"/>
        <w:ind w:left="360" w:right="24"/>
        <w:jc w:val="both"/>
        <w:rPr>
          <w:rFonts w:ascii="Franklin Gothic Book" w:hAnsi="Franklin Gothic Book"/>
          <w:color w:val="000000"/>
          <w:spacing w:val="-3"/>
          <w:sz w:val="20"/>
        </w:rPr>
      </w:pPr>
      <w:r>
        <w:rPr>
          <w:rFonts w:ascii="Franklin Gothic Book" w:hAnsi="Franklin Gothic Book"/>
          <w:color w:val="000000"/>
          <w:spacing w:val="-3"/>
          <w:sz w:val="20"/>
        </w:rPr>
        <w:t xml:space="preserve">Klient se tímto zavazuje odškodnit Advokáta za veškerou jemu způsobenou újmu, včetně újmy na zdraví kterékoli osoby, způsobené úmyslným jednáním, nedbalostí či opomenutím Klienta, jeho zaměstnanců, subdodavatelů či zmocněnců. </w:t>
      </w:r>
    </w:p>
    <w:p w14:paraId="678B79F0" w14:textId="77777777" w:rsidR="009C1518" w:rsidRPr="00A01851" w:rsidRDefault="009C1518" w:rsidP="009C1518">
      <w:pPr>
        <w:jc w:val="center"/>
        <w:rPr>
          <w:rFonts w:ascii="Franklin Gothic Book" w:hAnsi="Franklin Gothic Book"/>
          <w:color w:val="000000"/>
          <w:spacing w:val="-3"/>
          <w:sz w:val="20"/>
        </w:rPr>
      </w:pPr>
    </w:p>
    <w:p w14:paraId="6CD1D011" w14:textId="77777777" w:rsidR="009C1518" w:rsidRPr="00A01851" w:rsidRDefault="009C1518" w:rsidP="009C1518">
      <w:pPr>
        <w:jc w:val="center"/>
        <w:rPr>
          <w:rFonts w:ascii="Franklin Gothic Book" w:hAnsi="Franklin Gothic Book"/>
          <w:color w:val="000000"/>
          <w:spacing w:val="-3"/>
          <w:sz w:val="20"/>
        </w:rPr>
      </w:pPr>
    </w:p>
    <w:p w14:paraId="4827FAE3" w14:textId="77777777" w:rsidR="009C1518" w:rsidRPr="00A01851" w:rsidRDefault="009C1518" w:rsidP="009C1518">
      <w:pPr>
        <w:ind w:left="360"/>
        <w:jc w:val="center"/>
        <w:rPr>
          <w:rFonts w:ascii="Franklin Gothic Book" w:hAnsi="Franklin Gothic Book" w:cs="Arial"/>
          <w:b/>
          <w:sz w:val="20"/>
        </w:rPr>
      </w:pPr>
      <w:r w:rsidRPr="00A01851">
        <w:rPr>
          <w:rFonts w:ascii="Franklin Gothic Book" w:hAnsi="Franklin Gothic Book" w:cs="Arial"/>
          <w:b/>
          <w:sz w:val="20"/>
        </w:rPr>
        <w:t>III.</w:t>
      </w:r>
    </w:p>
    <w:p w14:paraId="40D0A0B8" w14:textId="77777777" w:rsidR="009C1518" w:rsidRPr="00DF19F9" w:rsidRDefault="009C1518" w:rsidP="009C1518">
      <w:pPr>
        <w:ind w:left="360"/>
        <w:jc w:val="center"/>
        <w:rPr>
          <w:rFonts w:ascii="Franklin Gothic Book" w:hAnsi="Franklin Gothic Book" w:cs="Arial"/>
          <w:b/>
          <w:sz w:val="20"/>
        </w:rPr>
      </w:pPr>
      <w:r w:rsidRPr="00A01851">
        <w:rPr>
          <w:rFonts w:ascii="Franklin Gothic Book" w:hAnsi="Franklin Gothic Book" w:cs="Arial"/>
          <w:b/>
          <w:sz w:val="20"/>
        </w:rPr>
        <w:t>Smluvní odměna</w:t>
      </w:r>
    </w:p>
    <w:p w14:paraId="1EB28CE9" w14:textId="77777777" w:rsidR="009C1518" w:rsidRPr="00A01851" w:rsidRDefault="009C1518" w:rsidP="009C1518">
      <w:pPr>
        <w:widowControl w:val="0"/>
        <w:numPr>
          <w:ilvl w:val="0"/>
          <w:numId w:val="3"/>
        </w:numPr>
        <w:tabs>
          <w:tab w:val="clear" w:pos="720"/>
          <w:tab w:val="left" w:pos="-851"/>
          <w:tab w:val="num" w:pos="-426"/>
        </w:tabs>
        <w:autoSpaceDE w:val="0"/>
        <w:autoSpaceDN w:val="0"/>
        <w:adjustRightInd w:val="0"/>
        <w:spacing w:after="0" w:line="240" w:lineRule="auto"/>
        <w:ind w:left="540" w:hanging="425"/>
        <w:jc w:val="both"/>
        <w:rPr>
          <w:rFonts w:ascii="Franklin Gothic Book" w:hAnsi="Franklin Gothic Book"/>
          <w:sz w:val="20"/>
        </w:rPr>
      </w:pPr>
      <w:r w:rsidRPr="00A01851">
        <w:rPr>
          <w:rFonts w:ascii="Franklin Gothic Book" w:hAnsi="Franklin Gothic Book"/>
          <w:sz w:val="20"/>
        </w:rPr>
        <w:t xml:space="preserve">Odměna Advokáta za poskytnutí právních služeb v rozsahu definovaném v čl. I. této Smlouvy je stanovena dohodou stran a odpovídá počtu hodin strávených poskytováním </w:t>
      </w:r>
      <w:r w:rsidRPr="004D3CE6">
        <w:rPr>
          <w:rFonts w:ascii="Franklin Gothic Book" w:hAnsi="Franklin Gothic Book"/>
          <w:sz w:val="20"/>
        </w:rPr>
        <w:t xml:space="preserve">právních služeb dle této Smlouvy, přičemž sazba za hodinu právních služeb činí </w:t>
      </w:r>
      <w:r w:rsidRPr="00673FB9">
        <w:rPr>
          <w:rFonts w:ascii="Franklin Gothic Book" w:hAnsi="Franklin Gothic Book"/>
          <w:b/>
          <w:bCs/>
          <w:sz w:val="20"/>
        </w:rPr>
        <w:t>2.000,- Kč</w:t>
      </w:r>
      <w:r w:rsidRPr="004D3CE6">
        <w:rPr>
          <w:rFonts w:ascii="Franklin Gothic Book" w:hAnsi="Franklin Gothic Book"/>
          <w:sz w:val="20"/>
        </w:rPr>
        <w:t xml:space="preserve"> (slovy dva tisíce korun českých) </w:t>
      </w:r>
      <w:r w:rsidRPr="00673FB9">
        <w:rPr>
          <w:rFonts w:ascii="Franklin Gothic Book" w:hAnsi="Franklin Gothic Book"/>
          <w:b/>
          <w:bCs/>
          <w:sz w:val="20"/>
        </w:rPr>
        <w:t>bez DPH</w:t>
      </w:r>
      <w:r w:rsidRPr="004D3CE6">
        <w:rPr>
          <w:rFonts w:ascii="Franklin Gothic Book" w:hAnsi="Franklin Gothic Book"/>
          <w:sz w:val="20"/>
        </w:rPr>
        <w:t xml:space="preserve"> (dále jen „</w:t>
      </w:r>
      <w:r w:rsidRPr="004D3CE6">
        <w:rPr>
          <w:rFonts w:ascii="Franklin Gothic Book" w:hAnsi="Franklin Gothic Book"/>
          <w:b/>
          <w:sz w:val="20"/>
        </w:rPr>
        <w:t>odměna</w:t>
      </w:r>
      <w:r w:rsidRPr="004D3CE6">
        <w:rPr>
          <w:rFonts w:ascii="Franklin Gothic Book" w:hAnsi="Franklin Gothic Book"/>
          <w:sz w:val="20"/>
        </w:rPr>
        <w:t>“). K odměně bude připočtena DPH dle platných právních předpisů.</w:t>
      </w:r>
    </w:p>
    <w:p w14:paraId="42D486DC" w14:textId="77777777" w:rsidR="009C1518" w:rsidRPr="00A01851" w:rsidRDefault="009C1518" w:rsidP="009C1518">
      <w:pPr>
        <w:widowControl w:val="0"/>
        <w:tabs>
          <w:tab w:val="left" w:pos="-851"/>
        </w:tabs>
        <w:autoSpaceDE w:val="0"/>
        <w:autoSpaceDN w:val="0"/>
        <w:adjustRightInd w:val="0"/>
        <w:ind w:left="540"/>
        <w:jc w:val="both"/>
        <w:rPr>
          <w:rFonts w:ascii="Franklin Gothic Book" w:hAnsi="Franklin Gothic Book"/>
          <w:sz w:val="20"/>
        </w:rPr>
      </w:pPr>
    </w:p>
    <w:p w14:paraId="6E4672F2" w14:textId="77777777" w:rsidR="009C1518" w:rsidRDefault="009C1518" w:rsidP="009C1518">
      <w:pPr>
        <w:widowControl w:val="0"/>
        <w:numPr>
          <w:ilvl w:val="0"/>
          <w:numId w:val="3"/>
        </w:numPr>
        <w:tabs>
          <w:tab w:val="clear" w:pos="720"/>
          <w:tab w:val="left" w:pos="-851"/>
          <w:tab w:val="num" w:pos="-426"/>
        </w:tabs>
        <w:autoSpaceDE w:val="0"/>
        <w:autoSpaceDN w:val="0"/>
        <w:adjustRightInd w:val="0"/>
        <w:spacing w:after="0" w:line="240" w:lineRule="auto"/>
        <w:ind w:left="540" w:hanging="425"/>
        <w:jc w:val="both"/>
        <w:rPr>
          <w:rFonts w:ascii="Franklin Gothic Book" w:hAnsi="Franklin Gothic Book"/>
          <w:sz w:val="20"/>
        </w:rPr>
      </w:pPr>
      <w:r w:rsidRPr="00A01851">
        <w:rPr>
          <w:rFonts w:ascii="Franklin Gothic Book" w:hAnsi="Franklin Gothic Book"/>
          <w:sz w:val="20"/>
        </w:rPr>
        <w:t xml:space="preserve">Odměna je v poměrné výši účtována za každou započatou čtvrthodinu poskytování právních služeb. Odměna bude placena na základě faktur vystavených Advokátem. </w:t>
      </w:r>
    </w:p>
    <w:p w14:paraId="1FB4A3A1" w14:textId="77777777" w:rsidR="009C1518" w:rsidRDefault="009C1518" w:rsidP="009C1518">
      <w:pPr>
        <w:widowControl w:val="0"/>
        <w:tabs>
          <w:tab w:val="left" w:pos="-851"/>
        </w:tabs>
        <w:autoSpaceDE w:val="0"/>
        <w:autoSpaceDN w:val="0"/>
        <w:adjustRightInd w:val="0"/>
        <w:ind w:left="540"/>
        <w:jc w:val="both"/>
        <w:rPr>
          <w:rFonts w:ascii="Franklin Gothic Book" w:hAnsi="Franklin Gothic Book"/>
          <w:sz w:val="20"/>
        </w:rPr>
      </w:pPr>
    </w:p>
    <w:p w14:paraId="6FF618C0" w14:textId="77777777" w:rsidR="009C1518" w:rsidRPr="00BC02D7" w:rsidRDefault="009C1518" w:rsidP="009C1518">
      <w:pPr>
        <w:widowControl w:val="0"/>
        <w:numPr>
          <w:ilvl w:val="0"/>
          <w:numId w:val="3"/>
        </w:numPr>
        <w:tabs>
          <w:tab w:val="clear" w:pos="720"/>
          <w:tab w:val="left" w:pos="-851"/>
          <w:tab w:val="num" w:pos="-426"/>
        </w:tabs>
        <w:autoSpaceDE w:val="0"/>
        <w:autoSpaceDN w:val="0"/>
        <w:adjustRightInd w:val="0"/>
        <w:spacing w:after="0" w:line="240" w:lineRule="auto"/>
        <w:ind w:left="540" w:hanging="425"/>
        <w:jc w:val="both"/>
        <w:rPr>
          <w:rFonts w:ascii="Franklin Gothic Book" w:hAnsi="Franklin Gothic Book"/>
          <w:sz w:val="20"/>
        </w:rPr>
      </w:pPr>
      <w:r w:rsidRPr="00BC02D7">
        <w:rPr>
          <w:rFonts w:ascii="Franklin Gothic Book" w:hAnsi="Franklin Gothic Book"/>
          <w:sz w:val="20"/>
        </w:rPr>
        <w:t>Fakturu vystaví Advokát zpravidla za kalendářní měsíc, ve kterém jsou služby poskytovány. Pokud není sjednáno jinak, faktury jsou splatné do 14 dnů ode dne doručení Klientovi.</w:t>
      </w:r>
    </w:p>
    <w:p w14:paraId="4F205F9B" w14:textId="77777777" w:rsidR="009C1518" w:rsidRPr="00A01851" w:rsidRDefault="009C1518" w:rsidP="009C1518">
      <w:pPr>
        <w:widowControl w:val="0"/>
        <w:tabs>
          <w:tab w:val="left" w:pos="-851"/>
        </w:tabs>
        <w:autoSpaceDE w:val="0"/>
        <w:autoSpaceDN w:val="0"/>
        <w:adjustRightInd w:val="0"/>
        <w:jc w:val="both"/>
        <w:rPr>
          <w:rFonts w:ascii="Franklin Gothic Book" w:hAnsi="Franklin Gothic Book"/>
          <w:sz w:val="20"/>
        </w:rPr>
      </w:pPr>
    </w:p>
    <w:p w14:paraId="28009FD7" w14:textId="77777777" w:rsidR="009C1518" w:rsidRPr="00A01851" w:rsidRDefault="009C1518" w:rsidP="009C1518">
      <w:pPr>
        <w:widowControl w:val="0"/>
        <w:numPr>
          <w:ilvl w:val="0"/>
          <w:numId w:val="3"/>
        </w:numPr>
        <w:shd w:val="clear" w:color="auto" w:fill="FFFFFF"/>
        <w:tabs>
          <w:tab w:val="clear" w:pos="720"/>
          <w:tab w:val="left" w:pos="-851"/>
          <w:tab w:val="num" w:pos="-426"/>
          <w:tab w:val="left" w:pos="-284"/>
        </w:tabs>
        <w:autoSpaceDE w:val="0"/>
        <w:autoSpaceDN w:val="0"/>
        <w:adjustRightInd w:val="0"/>
        <w:spacing w:after="0" w:line="274" w:lineRule="exact"/>
        <w:ind w:left="540" w:hanging="425"/>
        <w:jc w:val="both"/>
        <w:rPr>
          <w:rFonts w:ascii="Franklin Gothic Book" w:hAnsi="Franklin Gothic Book"/>
          <w:sz w:val="20"/>
        </w:rPr>
      </w:pPr>
      <w:r w:rsidRPr="00A01851">
        <w:rPr>
          <w:rFonts w:ascii="Franklin Gothic Book" w:hAnsi="Franklin Gothic Book"/>
          <w:color w:val="000000"/>
          <w:spacing w:val="-4"/>
          <w:sz w:val="20"/>
        </w:rPr>
        <w:t xml:space="preserve">Odměna nezahrnuje náhrady hotových výdajů, zejména: </w:t>
      </w:r>
    </w:p>
    <w:p w14:paraId="3B00CF7A" w14:textId="77777777" w:rsidR="009C1518" w:rsidRPr="00A01851" w:rsidRDefault="009C1518" w:rsidP="009C1518">
      <w:pPr>
        <w:widowControl w:val="0"/>
        <w:shd w:val="clear" w:color="auto" w:fill="FFFFFF"/>
        <w:tabs>
          <w:tab w:val="left" w:pos="-851"/>
          <w:tab w:val="left" w:pos="-284"/>
        </w:tabs>
        <w:autoSpaceDE w:val="0"/>
        <w:autoSpaceDN w:val="0"/>
        <w:adjustRightInd w:val="0"/>
        <w:spacing w:line="274" w:lineRule="exact"/>
        <w:ind w:left="-65"/>
        <w:jc w:val="both"/>
        <w:rPr>
          <w:rFonts w:ascii="Franklin Gothic Book" w:hAnsi="Franklin Gothic Book"/>
          <w:sz w:val="20"/>
        </w:rPr>
      </w:pPr>
    </w:p>
    <w:p w14:paraId="29244307" w14:textId="77777777" w:rsidR="009C1518" w:rsidRPr="00A01851" w:rsidRDefault="009C1518" w:rsidP="009C1518">
      <w:pPr>
        <w:widowControl w:val="0"/>
        <w:numPr>
          <w:ilvl w:val="0"/>
          <w:numId w:val="4"/>
        </w:numPr>
        <w:shd w:val="clear" w:color="auto" w:fill="FFFFFF"/>
        <w:tabs>
          <w:tab w:val="clear" w:pos="1440"/>
          <w:tab w:val="num" w:pos="-900"/>
          <w:tab w:val="left" w:pos="-851"/>
          <w:tab w:val="left" w:pos="-284"/>
        </w:tabs>
        <w:autoSpaceDE w:val="0"/>
        <w:autoSpaceDN w:val="0"/>
        <w:adjustRightInd w:val="0"/>
        <w:spacing w:after="0" w:line="274" w:lineRule="exact"/>
        <w:ind w:left="720"/>
        <w:jc w:val="both"/>
        <w:rPr>
          <w:rFonts w:ascii="Franklin Gothic Book" w:hAnsi="Franklin Gothic Book"/>
          <w:color w:val="000000"/>
          <w:spacing w:val="-4"/>
          <w:sz w:val="20"/>
        </w:rPr>
      </w:pPr>
      <w:r w:rsidRPr="00A01851">
        <w:rPr>
          <w:rFonts w:ascii="Franklin Gothic Book" w:hAnsi="Franklin Gothic Book"/>
          <w:sz w:val="20"/>
        </w:rPr>
        <w:t>překlady z češtiny a do češtiny prováděné externím překladatelem; v případě, že Advokát dle svého uvážení provede překlad osobně, je čas strávený překladem účtován hodinovou sazbou dle čl. 3 odst. 1</w:t>
      </w:r>
    </w:p>
    <w:p w14:paraId="6F2C36DC" w14:textId="77777777" w:rsidR="009C1518" w:rsidRPr="00A01851" w:rsidRDefault="009C1518" w:rsidP="009C1518">
      <w:pPr>
        <w:widowControl w:val="0"/>
        <w:numPr>
          <w:ilvl w:val="0"/>
          <w:numId w:val="4"/>
        </w:numPr>
        <w:shd w:val="clear" w:color="auto" w:fill="FFFFFF"/>
        <w:tabs>
          <w:tab w:val="clear" w:pos="1440"/>
          <w:tab w:val="num" w:pos="-900"/>
          <w:tab w:val="left" w:pos="-851"/>
          <w:tab w:val="left" w:pos="-284"/>
        </w:tabs>
        <w:autoSpaceDE w:val="0"/>
        <w:autoSpaceDN w:val="0"/>
        <w:adjustRightInd w:val="0"/>
        <w:spacing w:after="0" w:line="274" w:lineRule="exact"/>
        <w:ind w:left="720"/>
        <w:jc w:val="both"/>
        <w:rPr>
          <w:rFonts w:ascii="Franklin Gothic Book" w:hAnsi="Franklin Gothic Book"/>
          <w:sz w:val="20"/>
        </w:rPr>
      </w:pPr>
      <w:r w:rsidRPr="00A01851">
        <w:rPr>
          <w:rFonts w:ascii="Franklin Gothic Book" w:hAnsi="Franklin Gothic Book"/>
          <w:color w:val="000000"/>
          <w:spacing w:val="-4"/>
          <w:sz w:val="20"/>
        </w:rPr>
        <w:t>poplatky za telefonní hovory a faxy do zahraničí</w:t>
      </w:r>
    </w:p>
    <w:p w14:paraId="0E419587" w14:textId="77777777" w:rsidR="009C1518" w:rsidRPr="00A01851" w:rsidRDefault="009C1518" w:rsidP="009C1518">
      <w:pPr>
        <w:widowControl w:val="0"/>
        <w:numPr>
          <w:ilvl w:val="0"/>
          <w:numId w:val="4"/>
        </w:numPr>
        <w:shd w:val="clear" w:color="auto" w:fill="FFFFFF"/>
        <w:tabs>
          <w:tab w:val="clear" w:pos="1440"/>
          <w:tab w:val="num" w:pos="-900"/>
          <w:tab w:val="left" w:pos="-851"/>
          <w:tab w:val="left" w:pos="-284"/>
        </w:tabs>
        <w:autoSpaceDE w:val="0"/>
        <w:autoSpaceDN w:val="0"/>
        <w:adjustRightInd w:val="0"/>
        <w:spacing w:after="0" w:line="274" w:lineRule="exact"/>
        <w:ind w:left="720"/>
        <w:jc w:val="both"/>
        <w:rPr>
          <w:rFonts w:ascii="Franklin Gothic Book" w:hAnsi="Franklin Gothic Book"/>
          <w:sz w:val="20"/>
        </w:rPr>
      </w:pPr>
      <w:r w:rsidRPr="00A01851">
        <w:rPr>
          <w:rFonts w:ascii="Franklin Gothic Book" w:hAnsi="Franklin Gothic Book"/>
          <w:color w:val="000000"/>
          <w:spacing w:val="-4"/>
          <w:sz w:val="20"/>
        </w:rPr>
        <w:t xml:space="preserve">cestovní náklady mimo Prahu </w:t>
      </w:r>
    </w:p>
    <w:p w14:paraId="05121C69" w14:textId="77777777" w:rsidR="009C1518" w:rsidRPr="00A01851" w:rsidRDefault="009C1518" w:rsidP="009C1518">
      <w:pPr>
        <w:widowControl w:val="0"/>
        <w:numPr>
          <w:ilvl w:val="0"/>
          <w:numId w:val="4"/>
        </w:numPr>
        <w:shd w:val="clear" w:color="auto" w:fill="FFFFFF"/>
        <w:tabs>
          <w:tab w:val="clear" w:pos="1440"/>
          <w:tab w:val="num" w:pos="-900"/>
          <w:tab w:val="left" w:pos="-851"/>
          <w:tab w:val="left" w:pos="-284"/>
        </w:tabs>
        <w:autoSpaceDE w:val="0"/>
        <w:autoSpaceDN w:val="0"/>
        <w:adjustRightInd w:val="0"/>
        <w:spacing w:after="0" w:line="274" w:lineRule="exact"/>
        <w:ind w:left="720"/>
        <w:jc w:val="both"/>
        <w:rPr>
          <w:rFonts w:ascii="Franklin Gothic Book" w:hAnsi="Franklin Gothic Book"/>
          <w:sz w:val="20"/>
        </w:rPr>
      </w:pPr>
      <w:r w:rsidRPr="00A01851">
        <w:rPr>
          <w:rFonts w:ascii="Franklin Gothic Book" w:hAnsi="Franklin Gothic Book"/>
          <w:color w:val="000000"/>
          <w:spacing w:val="-4"/>
          <w:sz w:val="20"/>
        </w:rPr>
        <w:lastRenderedPageBreak/>
        <w:t>notářské, soudní a správní poplatky a jiné obdobné platby</w:t>
      </w:r>
    </w:p>
    <w:p w14:paraId="22D89CBF" w14:textId="77777777" w:rsidR="009C1518" w:rsidRPr="00A01851" w:rsidRDefault="009C1518" w:rsidP="009C1518">
      <w:pPr>
        <w:widowControl w:val="0"/>
        <w:numPr>
          <w:ilvl w:val="0"/>
          <w:numId w:val="4"/>
        </w:numPr>
        <w:shd w:val="clear" w:color="auto" w:fill="FFFFFF"/>
        <w:tabs>
          <w:tab w:val="clear" w:pos="1440"/>
          <w:tab w:val="num" w:pos="-900"/>
          <w:tab w:val="left" w:pos="-851"/>
          <w:tab w:val="left" w:pos="-284"/>
        </w:tabs>
        <w:autoSpaceDE w:val="0"/>
        <w:autoSpaceDN w:val="0"/>
        <w:adjustRightInd w:val="0"/>
        <w:spacing w:after="0" w:line="274" w:lineRule="exact"/>
        <w:ind w:left="720"/>
        <w:jc w:val="both"/>
        <w:rPr>
          <w:rFonts w:ascii="Franklin Gothic Book" w:hAnsi="Franklin Gothic Book"/>
          <w:sz w:val="20"/>
        </w:rPr>
      </w:pPr>
      <w:r w:rsidRPr="00A01851">
        <w:rPr>
          <w:rFonts w:ascii="Franklin Gothic Book" w:hAnsi="Franklin Gothic Book"/>
          <w:color w:val="000000"/>
          <w:spacing w:val="-4"/>
          <w:sz w:val="20"/>
        </w:rPr>
        <w:t>poštovní poplatky do zahraničí a poplatky za zásilky zasílané kurýrem a expresní poštou</w:t>
      </w:r>
    </w:p>
    <w:p w14:paraId="6B02127E" w14:textId="77777777" w:rsidR="009C1518" w:rsidRPr="00A01851" w:rsidRDefault="009C1518" w:rsidP="009C1518">
      <w:pPr>
        <w:widowControl w:val="0"/>
        <w:shd w:val="clear" w:color="auto" w:fill="FFFFFF"/>
        <w:tabs>
          <w:tab w:val="left" w:pos="-851"/>
          <w:tab w:val="left" w:pos="-284"/>
        </w:tabs>
        <w:autoSpaceDE w:val="0"/>
        <w:autoSpaceDN w:val="0"/>
        <w:adjustRightInd w:val="0"/>
        <w:spacing w:line="274" w:lineRule="exact"/>
        <w:jc w:val="both"/>
        <w:rPr>
          <w:rFonts w:ascii="Franklin Gothic Book" w:hAnsi="Franklin Gothic Book"/>
          <w:sz w:val="20"/>
        </w:rPr>
      </w:pPr>
      <w:r>
        <w:rPr>
          <w:rFonts w:ascii="Franklin Gothic Book" w:hAnsi="Franklin Gothic Book"/>
          <w:color w:val="000000"/>
          <w:spacing w:val="-4"/>
          <w:sz w:val="20"/>
        </w:rPr>
        <w:tab/>
      </w:r>
      <w:r w:rsidRPr="00A01851">
        <w:rPr>
          <w:rFonts w:ascii="Franklin Gothic Book" w:hAnsi="Franklin Gothic Book"/>
          <w:color w:val="000000"/>
          <w:spacing w:val="-4"/>
          <w:sz w:val="20"/>
        </w:rPr>
        <w:t>(dále jen „</w:t>
      </w:r>
      <w:r w:rsidRPr="00A01851">
        <w:rPr>
          <w:rFonts w:ascii="Franklin Gothic Book" w:hAnsi="Franklin Gothic Book"/>
          <w:b/>
          <w:color w:val="000000"/>
          <w:spacing w:val="-4"/>
          <w:sz w:val="20"/>
        </w:rPr>
        <w:t>hotové výdaje</w:t>
      </w:r>
      <w:r w:rsidRPr="00A01851">
        <w:rPr>
          <w:rFonts w:ascii="Franklin Gothic Book" w:hAnsi="Franklin Gothic Book"/>
          <w:color w:val="000000"/>
          <w:spacing w:val="-4"/>
          <w:sz w:val="20"/>
        </w:rPr>
        <w:t>“)</w:t>
      </w:r>
    </w:p>
    <w:p w14:paraId="498C5413" w14:textId="77777777" w:rsidR="009C1518" w:rsidRPr="00A01851" w:rsidRDefault="009C1518" w:rsidP="009C1518">
      <w:pPr>
        <w:shd w:val="clear" w:color="auto" w:fill="FFFFFF"/>
        <w:tabs>
          <w:tab w:val="left" w:pos="-851"/>
          <w:tab w:val="left" w:pos="-284"/>
        </w:tabs>
        <w:spacing w:line="274" w:lineRule="exact"/>
        <w:jc w:val="both"/>
        <w:rPr>
          <w:rFonts w:ascii="Franklin Gothic Book" w:hAnsi="Franklin Gothic Book"/>
          <w:sz w:val="20"/>
        </w:rPr>
      </w:pPr>
      <w:r>
        <w:rPr>
          <w:rFonts w:ascii="Franklin Gothic Book" w:hAnsi="Franklin Gothic Book"/>
          <w:sz w:val="20"/>
        </w:rPr>
        <w:tab/>
      </w:r>
      <w:r w:rsidRPr="00A01851">
        <w:rPr>
          <w:rFonts w:ascii="Franklin Gothic Book" w:hAnsi="Franklin Gothic Book"/>
          <w:sz w:val="20"/>
        </w:rPr>
        <w:t>Odměna nezahrnuje jakékoliv další mimořádné výdaje Advokáta.</w:t>
      </w:r>
    </w:p>
    <w:p w14:paraId="278230C0" w14:textId="77777777" w:rsidR="009C1518" w:rsidRPr="00A01851" w:rsidRDefault="009C1518" w:rsidP="009C1518">
      <w:pPr>
        <w:widowControl w:val="0"/>
        <w:numPr>
          <w:ilvl w:val="0"/>
          <w:numId w:val="3"/>
        </w:numPr>
        <w:tabs>
          <w:tab w:val="clear" w:pos="720"/>
          <w:tab w:val="left" w:pos="-851"/>
          <w:tab w:val="num" w:pos="-426"/>
        </w:tabs>
        <w:autoSpaceDE w:val="0"/>
        <w:autoSpaceDN w:val="0"/>
        <w:adjustRightInd w:val="0"/>
        <w:spacing w:after="0" w:line="240" w:lineRule="auto"/>
        <w:ind w:left="360" w:hanging="425"/>
        <w:jc w:val="both"/>
        <w:rPr>
          <w:rFonts w:ascii="Franklin Gothic Book" w:hAnsi="Franklin Gothic Book"/>
          <w:sz w:val="20"/>
        </w:rPr>
      </w:pPr>
      <w:r w:rsidRPr="00A01851">
        <w:rPr>
          <w:rFonts w:ascii="Franklin Gothic Book" w:hAnsi="Franklin Gothic Book"/>
          <w:sz w:val="20"/>
        </w:rPr>
        <w:t>Nad rámec odměny má Advokát rovněž nárok na náhradu za promeškaný čas ve výši odměny dle čl. III. odst. 1 Smlouvy za čas strávený v souvislosti s účastí na jednáních a schůzkách mimo sídlo Advokáta, a to čas stráveny dopravou do místa jednání a zpět a promeškaný čas s ohledem na zpoždění jednání soudu či jiné osoby.</w:t>
      </w:r>
    </w:p>
    <w:p w14:paraId="4894F30B" w14:textId="77777777" w:rsidR="009C1518" w:rsidRPr="00A01851" w:rsidRDefault="009C1518" w:rsidP="009C1518">
      <w:pPr>
        <w:widowControl w:val="0"/>
        <w:tabs>
          <w:tab w:val="left" w:pos="-851"/>
        </w:tabs>
        <w:autoSpaceDE w:val="0"/>
        <w:autoSpaceDN w:val="0"/>
        <w:adjustRightInd w:val="0"/>
        <w:jc w:val="both"/>
        <w:rPr>
          <w:rFonts w:ascii="Franklin Gothic Book" w:hAnsi="Franklin Gothic Book"/>
          <w:sz w:val="20"/>
        </w:rPr>
      </w:pPr>
    </w:p>
    <w:p w14:paraId="153CB6CE" w14:textId="77777777" w:rsidR="009C1518" w:rsidRPr="00A01851" w:rsidRDefault="009C1518" w:rsidP="009C1518">
      <w:pPr>
        <w:widowControl w:val="0"/>
        <w:numPr>
          <w:ilvl w:val="0"/>
          <w:numId w:val="3"/>
        </w:numPr>
        <w:tabs>
          <w:tab w:val="clear" w:pos="720"/>
          <w:tab w:val="left" w:pos="-851"/>
          <w:tab w:val="num" w:pos="-426"/>
        </w:tabs>
        <w:autoSpaceDE w:val="0"/>
        <w:autoSpaceDN w:val="0"/>
        <w:adjustRightInd w:val="0"/>
        <w:spacing w:after="0" w:line="240" w:lineRule="auto"/>
        <w:ind w:left="360" w:hanging="425"/>
        <w:jc w:val="both"/>
        <w:rPr>
          <w:rFonts w:ascii="Franklin Gothic Book" w:hAnsi="Franklin Gothic Book"/>
          <w:sz w:val="20"/>
        </w:rPr>
      </w:pPr>
      <w:r w:rsidRPr="00A01851">
        <w:rPr>
          <w:rFonts w:ascii="Franklin Gothic Book" w:hAnsi="Franklin Gothic Book"/>
          <w:sz w:val="20"/>
        </w:rPr>
        <w:t>Náhrady za hotové výdaje a náhrady za promeškaný čas (dále společně též jen „</w:t>
      </w:r>
      <w:r w:rsidRPr="00A01851">
        <w:rPr>
          <w:rFonts w:ascii="Franklin Gothic Book" w:hAnsi="Franklin Gothic Book"/>
          <w:b/>
          <w:sz w:val="20"/>
        </w:rPr>
        <w:t>náhrady</w:t>
      </w:r>
      <w:r w:rsidRPr="00A01851">
        <w:rPr>
          <w:rFonts w:ascii="Franklin Gothic Book" w:hAnsi="Franklin Gothic Book"/>
          <w:sz w:val="20"/>
        </w:rPr>
        <w:t>“) budou Advokátem fakturovány společně odměnou.</w:t>
      </w:r>
    </w:p>
    <w:p w14:paraId="553DAD17" w14:textId="77777777" w:rsidR="009C1518" w:rsidRPr="00A01851" w:rsidRDefault="009C1518" w:rsidP="009C1518">
      <w:pPr>
        <w:widowControl w:val="0"/>
        <w:tabs>
          <w:tab w:val="left" w:pos="-851"/>
        </w:tabs>
        <w:autoSpaceDE w:val="0"/>
        <w:autoSpaceDN w:val="0"/>
        <w:adjustRightInd w:val="0"/>
        <w:jc w:val="both"/>
        <w:rPr>
          <w:rFonts w:ascii="Franklin Gothic Book" w:hAnsi="Franklin Gothic Book"/>
          <w:sz w:val="20"/>
        </w:rPr>
      </w:pPr>
    </w:p>
    <w:p w14:paraId="3A26244C" w14:textId="77777777" w:rsidR="009C1518" w:rsidRPr="00A01851" w:rsidRDefault="009C1518" w:rsidP="009C1518">
      <w:pPr>
        <w:widowControl w:val="0"/>
        <w:numPr>
          <w:ilvl w:val="0"/>
          <w:numId w:val="3"/>
        </w:numPr>
        <w:tabs>
          <w:tab w:val="clear" w:pos="720"/>
          <w:tab w:val="left" w:pos="-851"/>
          <w:tab w:val="num" w:pos="-426"/>
        </w:tabs>
        <w:autoSpaceDE w:val="0"/>
        <w:autoSpaceDN w:val="0"/>
        <w:adjustRightInd w:val="0"/>
        <w:spacing w:after="0" w:line="240" w:lineRule="auto"/>
        <w:ind w:left="360" w:hanging="425"/>
        <w:jc w:val="both"/>
        <w:rPr>
          <w:rFonts w:ascii="Franklin Gothic Book" w:hAnsi="Franklin Gothic Book"/>
          <w:sz w:val="20"/>
        </w:rPr>
      </w:pPr>
      <w:r w:rsidRPr="00A01851">
        <w:rPr>
          <w:rFonts w:ascii="Franklin Gothic Book" w:hAnsi="Franklin Gothic Book"/>
          <w:sz w:val="20"/>
        </w:rPr>
        <w:t>Výše odměny a náhrady za promeškaný čas bude účtována ve výši uvedené v tomto článku bez ohledu na to, zda jsou služby poskytovány přímo Advokátem, jinými advokáty, advokátními koncipienty a zaměstnanci a uplatní se rovněž v případě poskytování služeb daňového poradce spolupracujícího s Advokátem.</w:t>
      </w:r>
    </w:p>
    <w:p w14:paraId="644B4263" w14:textId="14042FF4" w:rsidR="009C1518" w:rsidRDefault="009C1518" w:rsidP="009C1518">
      <w:pPr>
        <w:rPr>
          <w:rFonts w:ascii="Franklin Gothic Book" w:hAnsi="Franklin Gothic Book" w:cs="Arial"/>
          <w:b/>
          <w:sz w:val="20"/>
        </w:rPr>
      </w:pPr>
    </w:p>
    <w:p w14:paraId="2D6B4FD7" w14:textId="77777777" w:rsidR="00AB03AF" w:rsidRDefault="00AB03AF" w:rsidP="009C1518">
      <w:pPr>
        <w:rPr>
          <w:rFonts w:ascii="Franklin Gothic Book" w:hAnsi="Franklin Gothic Book" w:cs="Arial"/>
          <w:b/>
          <w:sz w:val="20"/>
        </w:rPr>
      </w:pPr>
    </w:p>
    <w:p w14:paraId="363EB472" w14:textId="77777777" w:rsidR="009C1518" w:rsidRPr="00A01851" w:rsidRDefault="009C1518" w:rsidP="009C1518">
      <w:pPr>
        <w:jc w:val="center"/>
        <w:rPr>
          <w:rFonts w:ascii="Franklin Gothic Book" w:hAnsi="Franklin Gothic Book" w:cs="Arial"/>
          <w:b/>
          <w:sz w:val="20"/>
        </w:rPr>
      </w:pPr>
      <w:r w:rsidRPr="00A01851">
        <w:rPr>
          <w:rFonts w:ascii="Franklin Gothic Book" w:hAnsi="Franklin Gothic Book" w:cs="Arial"/>
          <w:b/>
          <w:sz w:val="20"/>
        </w:rPr>
        <w:t>IV.</w:t>
      </w:r>
    </w:p>
    <w:p w14:paraId="1E9D4325" w14:textId="77777777" w:rsidR="009C1518" w:rsidRPr="006C6C46" w:rsidRDefault="009C1518" w:rsidP="009C1518">
      <w:pPr>
        <w:jc w:val="center"/>
        <w:rPr>
          <w:rFonts w:ascii="Franklin Gothic Book" w:hAnsi="Franklin Gothic Book" w:cs="Arial"/>
          <w:b/>
          <w:sz w:val="20"/>
        </w:rPr>
      </w:pPr>
      <w:r w:rsidRPr="00A01851">
        <w:rPr>
          <w:rFonts w:ascii="Franklin Gothic Book" w:hAnsi="Franklin Gothic Book" w:cs="Arial"/>
          <w:b/>
          <w:sz w:val="20"/>
        </w:rPr>
        <w:t>Trvání smlouvy</w:t>
      </w:r>
    </w:p>
    <w:p w14:paraId="1225B218" w14:textId="77777777" w:rsidR="009C1518" w:rsidRDefault="009C1518" w:rsidP="009C1518">
      <w:pPr>
        <w:numPr>
          <w:ilvl w:val="3"/>
          <w:numId w:val="2"/>
        </w:numPr>
        <w:tabs>
          <w:tab w:val="clear" w:pos="2880"/>
          <w:tab w:val="num" w:pos="-1080"/>
        </w:tabs>
        <w:spacing w:after="0" w:line="240" w:lineRule="auto"/>
        <w:ind w:left="360"/>
        <w:jc w:val="both"/>
        <w:rPr>
          <w:rFonts w:ascii="Franklin Gothic Book" w:hAnsi="Franklin Gothic Book" w:cs="Arial"/>
          <w:sz w:val="20"/>
          <w:szCs w:val="20"/>
        </w:rPr>
      </w:pPr>
      <w:r w:rsidRPr="001A7872">
        <w:rPr>
          <w:rFonts w:ascii="Franklin Gothic Book" w:hAnsi="Franklin Gothic Book" w:cs="Arial"/>
          <w:sz w:val="20"/>
          <w:szCs w:val="20"/>
        </w:rPr>
        <w:t>Tato Smlouva se uzavírá na dobu neurčitou.</w:t>
      </w:r>
    </w:p>
    <w:p w14:paraId="4B2DF96B" w14:textId="77777777" w:rsidR="009C1518" w:rsidRDefault="009C1518" w:rsidP="009C1518">
      <w:pPr>
        <w:spacing w:after="0" w:line="240" w:lineRule="auto"/>
        <w:ind w:left="360"/>
        <w:jc w:val="both"/>
        <w:rPr>
          <w:rFonts w:ascii="Franklin Gothic Book" w:hAnsi="Franklin Gothic Book" w:cs="Arial"/>
          <w:sz w:val="20"/>
          <w:szCs w:val="20"/>
        </w:rPr>
      </w:pPr>
    </w:p>
    <w:p w14:paraId="3DC64846" w14:textId="77777777" w:rsidR="009C1518" w:rsidRPr="006C6C46" w:rsidRDefault="009C1518" w:rsidP="009C1518">
      <w:pPr>
        <w:spacing w:after="0" w:line="240" w:lineRule="auto"/>
        <w:ind w:left="360"/>
        <w:jc w:val="both"/>
        <w:rPr>
          <w:rFonts w:ascii="Franklin Gothic Book" w:hAnsi="Franklin Gothic Book" w:cs="Arial"/>
          <w:sz w:val="20"/>
          <w:szCs w:val="20"/>
        </w:rPr>
      </w:pPr>
    </w:p>
    <w:p w14:paraId="7ACF8D6D" w14:textId="77777777" w:rsidR="009C1518" w:rsidRPr="001A7872" w:rsidRDefault="009C1518" w:rsidP="009C1518">
      <w:pPr>
        <w:numPr>
          <w:ilvl w:val="3"/>
          <w:numId w:val="2"/>
        </w:numPr>
        <w:tabs>
          <w:tab w:val="clear" w:pos="2880"/>
          <w:tab w:val="num" w:pos="-1080"/>
        </w:tabs>
        <w:spacing w:after="0" w:line="240" w:lineRule="auto"/>
        <w:ind w:left="360"/>
        <w:jc w:val="both"/>
        <w:rPr>
          <w:rFonts w:ascii="Franklin Gothic Book" w:hAnsi="Franklin Gothic Book" w:cs="Arial"/>
          <w:sz w:val="20"/>
          <w:szCs w:val="20"/>
        </w:rPr>
      </w:pPr>
      <w:r w:rsidRPr="001A7872">
        <w:rPr>
          <w:rFonts w:ascii="Franklin Gothic Book" w:hAnsi="Franklin Gothic Book" w:cs="Arial"/>
          <w:sz w:val="20"/>
          <w:szCs w:val="20"/>
        </w:rPr>
        <w:t>Kterákoliv ze Smluvních stran je oprávněna tuto Smlouvu vypovědět, a to písemnou výpovědí doručenou druhé smluvní straně. Výpovědní doba činí 1 měsíc a počíná běžet od prvního dne kalendářního měsíce následujícího po měsíci, v němž byla výpověď doručena druhé smluvní straně.</w:t>
      </w:r>
    </w:p>
    <w:p w14:paraId="0771934D" w14:textId="77777777" w:rsidR="009C1518" w:rsidRPr="001A7872" w:rsidRDefault="009C1518" w:rsidP="009C1518">
      <w:pPr>
        <w:jc w:val="both"/>
        <w:rPr>
          <w:rFonts w:ascii="Franklin Gothic Book" w:hAnsi="Franklin Gothic Book" w:cs="Arial"/>
          <w:sz w:val="20"/>
          <w:szCs w:val="20"/>
        </w:rPr>
      </w:pPr>
    </w:p>
    <w:p w14:paraId="2B2C9876" w14:textId="77777777" w:rsidR="009C1518" w:rsidRPr="001A7872" w:rsidRDefault="009C1518" w:rsidP="009C1518">
      <w:pPr>
        <w:numPr>
          <w:ilvl w:val="3"/>
          <w:numId w:val="2"/>
        </w:numPr>
        <w:tabs>
          <w:tab w:val="clear" w:pos="2880"/>
          <w:tab w:val="num" w:pos="-1080"/>
        </w:tabs>
        <w:spacing w:after="0" w:line="240" w:lineRule="auto"/>
        <w:ind w:left="360"/>
        <w:jc w:val="both"/>
        <w:rPr>
          <w:rFonts w:ascii="Franklin Gothic Book" w:hAnsi="Franklin Gothic Book" w:cs="Arial"/>
          <w:sz w:val="20"/>
          <w:szCs w:val="20"/>
        </w:rPr>
      </w:pPr>
      <w:r w:rsidRPr="001A7872">
        <w:rPr>
          <w:rFonts w:ascii="Franklin Gothic Book" w:hAnsi="Franklin Gothic Book" w:cs="Arial"/>
          <w:sz w:val="20"/>
          <w:szCs w:val="20"/>
        </w:rPr>
        <w:t xml:space="preserve">V případě, že je Klient v prodlení s úhradou jakékoliv faktury vystavené v souladu s touto Smlouvou o více než 15 dní, je Advokát oprávněn odstoupit od Smlouvy s okamžitou účinností. </w:t>
      </w:r>
    </w:p>
    <w:p w14:paraId="68E1B624" w14:textId="77777777" w:rsidR="009C1518" w:rsidRPr="001A7872" w:rsidRDefault="009C1518" w:rsidP="009C1518">
      <w:pPr>
        <w:jc w:val="both"/>
        <w:rPr>
          <w:rFonts w:ascii="Franklin Gothic Book" w:hAnsi="Franklin Gothic Book" w:cs="Arial"/>
          <w:sz w:val="20"/>
          <w:szCs w:val="20"/>
        </w:rPr>
      </w:pPr>
    </w:p>
    <w:p w14:paraId="361563A9" w14:textId="77777777" w:rsidR="009C1518" w:rsidRDefault="009C1518" w:rsidP="009C1518">
      <w:pPr>
        <w:numPr>
          <w:ilvl w:val="3"/>
          <w:numId w:val="2"/>
        </w:numPr>
        <w:tabs>
          <w:tab w:val="clear" w:pos="2880"/>
          <w:tab w:val="num" w:pos="-1080"/>
        </w:tabs>
        <w:spacing w:after="0" w:line="240" w:lineRule="auto"/>
        <w:ind w:left="360"/>
        <w:jc w:val="both"/>
        <w:rPr>
          <w:rFonts w:ascii="Franklin Gothic Book" w:hAnsi="Franklin Gothic Book" w:cs="Arial"/>
          <w:sz w:val="20"/>
          <w:szCs w:val="20"/>
        </w:rPr>
      </w:pPr>
      <w:r w:rsidRPr="001A7872">
        <w:rPr>
          <w:rFonts w:ascii="Franklin Gothic Book" w:hAnsi="Franklin Gothic Book" w:cs="Arial"/>
          <w:sz w:val="20"/>
          <w:szCs w:val="20"/>
        </w:rPr>
        <w:t xml:space="preserve">V případě zániku této Smlouvy z jakéhokoliv důvodu je Klient povinen uhradit odměnu za poskytnuté právní služby a další úhrady dle této Smlouvy. V případě, že bude Advokát nucen vymáhat své nároky na zaplacení odměny a dalších úhrad dle této smlouvy soudně, Klient je povinen uhradit Advokátovi veškeré souvisejícího náklady a platby včetně přiměřených nákladů na právní zastupování. </w:t>
      </w:r>
    </w:p>
    <w:p w14:paraId="6D9D2967" w14:textId="2DA8AD70" w:rsidR="009C1518" w:rsidRDefault="009C1518" w:rsidP="009C1518">
      <w:pPr>
        <w:rPr>
          <w:rFonts w:ascii="Franklin Gothic Book" w:hAnsi="Franklin Gothic Book"/>
          <w:sz w:val="20"/>
        </w:rPr>
      </w:pPr>
    </w:p>
    <w:p w14:paraId="3B127A07" w14:textId="77777777" w:rsidR="009C1518" w:rsidRPr="00A01851" w:rsidRDefault="009C1518" w:rsidP="009C1518">
      <w:pPr>
        <w:rPr>
          <w:rFonts w:ascii="Franklin Gothic Book" w:hAnsi="Franklin Gothic Book"/>
          <w:sz w:val="20"/>
        </w:rPr>
      </w:pPr>
    </w:p>
    <w:p w14:paraId="414A3A8C" w14:textId="77777777" w:rsidR="009C1518" w:rsidRPr="00A01851" w:rsidRDefault="009C1518" w:rsidP="009C1518">
      <w:pPr>
        <w:jc w:val="center"/>
        <w:rPr>
          <w:rFonts w:ascii="Franklin Gothic Book" w:hAnsi="Franklin Gothic Book" w:cs="Arial"/>
          <w:b/>
          <w:sz w:val="20"/>
        </w:rPr>
      </w:pPr>
      <w:r w:rsidRPr="00A01851">
        <w:rPr>
          <w:rFonts w:ascii="Franklin Gothic Book" w:hAnsi="Franklin Gothic Book" w:cs="Arial"/>
          <w:b/>
          <w:sz w:val="20"/>
        </w:rPr>
        <w:t>V.</w:t>
      </w:r>
    </w:p>
    <w:p w14:paraId="57B4D683" w14:textId="77777777" w:rsidR="009C1518" w:rsidRPr="00A01851" w:rsidRDefault="009C1518" w:rsidP="009C1518">
      <w:pPr>
        <w:jc w:val="center"/>
        <w:rPr>
          <w:rFonts w:ascii="Franklin Gothic Book" w:hAnsi="Franklin Gothic Book"/>
          <w:b/>
          <w:sz w:val="20"/>
        </w:rPr>
      </w:pPr>
      <w:r w:rsidRPr="00A01851">
        <w:rPr>
          <w:rFonts w:ascii="Franklin Gothic Book" w:hAnsi="Franklin Gothic Book"/>
          <w:b/>
          <w:sz w:val="20"/>
        </w:rPr>
        <w:t>Důvěrné informace</w:t>
      </w:r>
    </w:p>
    <w:p w14:paraId="4F964EA2" w14:textId="77777777" w:rsidR="009C1518" w:rsidRPr="00A01851" w:rsidRDefault="009C1518" w:rsidP="009C1518">
      <w:pPr>
        <w:widowControl w:val="0"/>
        <w:numPr>
          <w:ilvl w:val="0"/>
          <w:numId w:val="5"/>
        </w:numPr>
        <w:shd w:val="clear" w:color="auto" w:fill="FFFFFF"/>
        <w:tabs>
          <w:tab w:val="clear" w:pos="360"/>
          <w:tab w:val="left" w:pos="-540"/>
        </w:tabs>
        <w:autoSpaceDE w:val="0"/>
        <w:autoSpaceDN w:val="0"/>
        <w:adjustRightInd w:val="0"/>
        <w:spacing w:before="264" w:after="0" w:line="274" w:lineRule="exact"/>
        <w:jc w:val="both"/>
        <w:rPr>
          <w:rFonts w:ascii="Franklin Gothic Book" w:hAnsi="Franklin Gothic Book"/>
          <w:color w:val="000000"/>
          <w:spacing w:val="-8"/>
          <w:sz w:val="20"/>
        </w:rPr>
      </w:pPr>
      <w:r w:rsidRPr="00A01851">
        <w:rPr>
          <w:rFonts w:ascii="Franklin Gothic Book" w:hAnsi="Franklin Gothic Book"/>
          <w:color w:val="000000"/>
          <w:spacing w:val="1"/>
          <w:sz w:val="20"/>
        </w:rPr>
        <w:t>Pokud není výslovně písemně uvedeno jinak, není žádná ze smluvních stran oprávněna zveřejnit informace týkající se druhé strany, týkající se poskytování právních služeb a činností vykonávaných smluvními stranami, ani jiné informace, které smluvní strany nabyly v průběhu jejich spolupráce.</w:t>
      </w:r>
    </w:p>
    <w:p w14:paraId="54537E08" w14:textId="77777777" w:rsidR="009C1518" w:rsidRPr="00A01851" w:rsidRDefault="009C1518" w:rsidP="009C1518">
      <w:pPr>
        <w:widowControl w:val="0"/>
        <w:numPr>
          <w:ilvl w:val="0"/>
          <w:numId w:val="5"/>
        </w:numPr>
        <w:shd w:val="clear" w:color="auto" w:fill="FFFFFF"/>
        <w:tabs>
          <w:tab w:val="clear" w:pos="360"/>
          <w:tab w:val="left" w:pos="-540"/>
        </w:tabs>
        <w:autoSpaceDE w:val="0"/>
        <w:autoSpaceDN w:val="0"/>
        <w:adjustRightInd w:val="0"/>
        <w:spacing w:before="264" w:after="0" w:line="274" w:lineRule="exact"/>
        <w:jc w:val="both"/>
        <w:rPr>
          <w:rFonts w:ascii="Franklin Gothic Book" w:hAnsi="Franklin Gothic Book"/>
          <w:color w:val="000000"/>
          <w:spacing w:val="-8"/>
          <w:sz w:val="20"/>
        </w:rPr>
      </w:pPr>
      <w:r w:rsidRPr="00A01851">
        <w:rPr>
          <w:rFonts w:ascii="Franklin Gothic Book" w:hAnsi="Franklin Gothic Book"/>
          <w:color w:val="000000"/>
          <w:spacing w:val="1"/>
          <w:sz w:val="20"/>
        </w:rPr>
        <w:t>Jakákoliv informace poskytnutá Advokátovi bude považována za důvěrnou.</w:t>
      </w:r>
    </w:p>
    <w:p w14:paraId="2216E94D" w14:textId="77777777" w:rsidR="009C1518" w:rsidRPr="00A15139" w:rsidRDefault="009C1518" w:rsidP="009C1518">
      <w:pPr>
        <w:widowControl w:val="0"/>
        <w:numPr>
          <w:ilvl w:val="0"/>
          <w:numId w:val="5"/>
        </w:numPr>
        <w:shd w:val="clear" w:color="auto" w:fill="FFFFFF"/>
        <w:tabs>
          <w:tab w:val="clear" w:pos="360"/>
          <w:tab w:val="left" w:pos="-540"/>
        </w:tabs>
        <w:autoSpaceDE w:val="0"/>
        <w:autoSpaceDN w:val="0"/>
        <w:adjustRightInd w:val="0"/>
        <w:spacing w:before="264" w:after="0" w:line="274" w:lineRule="exact"/>
        <w:jc w:val="both"/>
        <w:rPr>
          <w:rFonts w:ascii="Franklin Gothic Book" w:hAnsi="Franklin Gothic Book"/>
          <w:color w:val="000000"/>
          <w:spacing w:val="-8"/>
          <w:sz w:val="20"/>
        </w:rPr>
      </w:pPr>
      <w:r w:rsidRPr="00A01851">
        <w:rPr>
          <w:rFonts w:ascii="Franklin Gothic Book" w:hAnsi="Franklin Gothic Book"/>
          <w:sz w:val="20"/>
        </w:rPr>
        <w:t xml:space="preserve">Bez ohledu na výše uvedená ustanovení se Advokát zavazuje zachovávat povinnost mlčenlivosti v souladu s profesními předpisy. Advokát se zejména zavazuje zachovávat mlčenlivost o všech Klientem poskytnutých informacích, o nichž se dozvěděl nejen v souvislosti s poskytováním služeb dle této Smlouvy. Povinnosti </w:t>
      </w:r>
      <w:r w:rsidRPr="00A01851">
        <w:rPr>
          <w:rFonts w:ascii="Franklin Gothic Book" w:hAnsi="Franklin Gothic Book"/>
          <w:sz w:val="20"/>
        </w:rPr>
        <w:lastRenderedPageBreak/>
        <w:t>mlčenlivosti může Advokáta zprostit pouze klient a po jeho smrti či zániku právní nástupce klienta; má-li Klient více právních nástupců, ke zproštění Advokáta povinnosti mlčenlivosti je potřebný souhlasný projev všech právních nástupců klienta. Zbavení povinnosti mlčenlivosti Advokáta Klientem nebo jeho právním nástupcem anebo jeho právními nástupci musí být provedeno písemnou formou a musí být adresováno Advokátovi. I poté je však Advokát povinen zachovávat mlčenlivost, je-li z okolností případu zřejmé, že ho Klient nebo jeho právní nástupce této povinnosti zprostil pod nátlakem nebo v tísni.</w:t>
      </w:r>
    </w:p>
    <w:p w14:paraId="6400F421" w14:textId="77777777" w:rsidR="009C1518" w:rsidRPr="00743838" w:rsidRDefault="009C1518" w:rsidP="009C1518">
      <w:pPr>
        <w:widowControl w:val="0"/>
        <w:numPr>
          <w:ilvl w:val="0"/>
          <w:numId w:val="5"/>
        </w:numPr>
        <w:shd w:val="clear" w:color="auto" w:fill="FFFFFF"/>
        <w:tabs>
          <w:tab w:val="clear" w:pos="360"/>
          <w:tab w:val="left" w:pos="-540"/>
        </w:tabs>
        <w:autoSpaceDE w:val="0"/>
        <w:autoSpaceDN w:val="0"/>
        <w:adjustRightInd w:val="0"/>
        <w:spacing w:before="264" w:after="0" w:line="274" w:lineRule="exact"/>
        <w:jc w:val="both"/>
        <w:rPr>
          <w:rFonts w:ascii="Franklin Gothic Book" w:hAnsi="Franklin Gothic Book"/>
          <w:sz w:val="20"/>
        </w:rPr>
      </w:pPr>
      <w:r w:rsidRPr="00743838">
        <w:rPr>
          <w:rFonts w:ascii="Franklin Gothic Book" w:hAnsi="Franklin Gothic Book"/>
          <w:sz w:val="20"/>
        </w:rPr>
        <w:t>Klient se tímto zavazuje, že nebude žádné třetí osobě (tj. jinému subjektu než je Advokát, Klient a osoby s klientem v koncernu či jemu blízké) sdělovat jakékoli důvěrné (tím se rozumí veškeré neveřejné a Advokátem nezveřejněné) či interní informace o Advokátovi, jeho závodu, obchodních zvyklostech, zaměstnancích a jiných skutečnostech, které se dozví při plnění této smlouvy. Zavazuje se rovněž, že žádné Advokátem zhotovené dokumenty či listiny nebude uveřejňovat či poskytovat třetím osobám bez výslovného předchozího souhlasu Advokáta. To se netýká případů, kdy příslušný dokument či listina byly za účelem zveřejnění či předání konkrétnímu subjektu Advokátem přímo zpracovány.</w:t>
      </w:r>
    </w:p>
    <w:p w14:paraId="13A288EE" w14:textId="77777777" w:rsidR="009C1518" w:rsidRDefault="009C1518" w:rsidP="009C1518">
      <w:pPr>
        <w:tabs>
          <w:tab w:val="left" w:pos="709"/>
        </w:tabs>
        <w:ind w:left="709" w:hanging="709"/>
        <w:jc w:val="both"/>
        <w:rPr>
          <w:rFonts w:ascii="Franklin Gothic Book" w:hAnsi="Franklin Gothic Book"/>
          <w:sz w:val="20"/>
        </w:rPr>
      </w:pPr>
    </w:p>
    <w:p w14:paraId="5D6BDE5D" w14:textId="77777777" w:rsidR="009C1518" w:rsidRPr="00A01851" w:rsidRDefault="009C1518" w:rsidP="009C1518">
      <w:pPr>
        <w:rPr>
          <w:rFonts w:ascii="Franklin Gothic Book" w:hAnsi="Franklin Gothic Book"/>
          <w:sz w:val="20"/>
        </w:rPr>
      </w:pPr>
    </w:p>
    <w:p w14:paraId="0E3E6FB4" w14:textId="77777777" w:rsidR="009C1518" w:rsidRPr="00A01851" w:rsidRDefault="009C1518" w:rsidP="009C1518">
      <w:pPr>
        <w:tabs>
          <w:tab w:val="left" w:pos="709"/>
        </w:tabs>
        <w:jc w:val="center"/>
        <w:rPr>
          <w:rFonts w:ascii="Franklin Gothic Book" w:hAnsi="Franklin Gothic Book"/>
          <w:b/>
          <w:color w:val="000000"/>
          <w:sz w:val="20"/>
        </w:rPr>
      </w:pPr>
      <w:r w:rsidRPr="00A01851">
        <w:rPr>
          <w:rFonts w:ascii="Franklin Gothic Book" w:hAnsi="Franklin Gothic Book"/>
          <w:b/>
          <w:color w:val="000000"/>
          <w:sz w:val="20"/>
        </w:rPr>
        <w:t>VI.</w:t>
      </w:r>
    </w:p>
    <w:p w14:paraId="0C4FFEAC" w14:textId="77777777" w:rsidR="009C1518" w:rsidRDefault="009C1518" w:rsidP="009C1518">
      <w:pPr>
        <w:tabs>
          <w:tab w:val="left" w:pos="709"/>
        </w:tabs>
        <w:jc w:val="center"/>
        <w:rPr>
          <w:rFonts w:ascii="Franklin Gothic Book" w:hAnsi="Franklin Gothic Book"/>
          <w:b/>
          <w:color w:val="000000"/>
          <w:sz w:val="20"/>
        </w:rPr>
      </w:pPr>
      <w:r w:rsidRPr="00A01851">
        <w:rPr>
          <w:rFonts w:ascii="Franklin Gothic Book" w:hAnsi="Franklin Gothic Book"/>
          <w:b/>
          <w:color w:val="000000"/>
          <w:sz w:val="20"/>
        </w:rPr>
        <w:t>Další ustanovení</w:t>
      </w:r>
    </w:p>
    <w:p w14:paraId="73E9BB63" w14:textId="77777777" w:rsidR="009C1518" w:rsidRDefault="009C1518" w:rsidP="009C1518">
      <w:pPr>
        <w:pStyle w:val="Odstavecseseznamem"/>
        <w:numPr>
          <w:ilvl w:val="0"/>
          <w:numId w:val="6"/>
        </w:numPr>
        <w:jc w:val="both"/>
        <w:rPr>
          <w:rFonts w:ascii="Franklin Gothic Book" w:eastAsia="Times New Roman" w:hAnsi="Franklin Gothic Book"/>
          <w:color w:val="000000"/>
          <w:sz w:val="20"/>
          <w:lang w:eastAsia="cs-CZ"/>
        </w:rPr>
      </w:pPr>
      <w:r w:rsidRPr="00184087">
        <w:rPr>
          <w:rFonts w:ascii="Franklin Gothic Book" w:eastAsia="Times New Roman" w:hAnsi="Franklin Gothic Book"/>
          <w:color w:val="000000"/>
          <w:sz w:val="20"/>
          <w:lang w:eastAsia="cs-CZ"/>
        </w:rPr>
        <w:t>Klient prohlašuje, že byl Advokátem před uzavřením této Smlouvy informován o jeho právech a povinnostech, které pro něj vyplývají ze zákona č. 85/1996 Sb., o advokacii, a o povinnostech, které pro něj vyplývají z právních a stavovských předpisů upravujících opatření proti legalizaci výnosů z trestné činnosti (zejména ze zákona č. 253/2008 Sb., o některých opatřeních proti legalizaci výnosů z trestné činnosti a financování terorismu a z usnesení představenstva České advokátní komory č. 6/2004 Věstníku ČAK ze dne 28.</w:t>
      </w:r>
      <w:r>
        <w:rPr>
          <w:rFonts w:ascii="Franklin Gothic Book" w:eastAsia="Times New Roman" w:hAnsi="Franklin Gothic Book"/>
          <w:color w:val="000000"/>
          <w:sz w:val="20"/>
          <w:lang w:eastAsia="cs-CZ"/>
        </w:rPr>
        <w:t xml:space="preserve"> </w:t>
      </w:r>
      <w:r w:rsidRPr="00184087">
        <w:rPr>
          <w:rFonts w:ascii="Franklin Gothic Book" w:eastAsia="Times New Roman" w:hAnsi="Franklin Gothic Book"/>
          <w:color w:val="000000"/>
          <w:sz w:val="20"/>
          <w:lang w:eastAsia="cs-CZ"/>
        </w:rPr>
        <w:t>6.</w:t>
      </w:r>
      <w:r>
        <w:rPr>
          <w:rFonts w:ascii="Franklin Gothic Book" w:eastAsia="Times New Roman" w:hAnsi="Franklin Gothic Book"/>
          <w:color w:val="000000"/>
          <w:sz w:val="20"/>
          <w:lang w:eastAsia="cs-CZ"/>
        </w:rPr>
        <w:t xml:space="preserve"> </w:t>
      </w:r>
      <w:r w:rsidRPr="00184087">
        <w:rPr>
          <w:rFonts w:ascii="Franklin Gothic Book" w:eastAsia="Times New Roman" w:hAnsi="Franklin Gothic Book"/>
          <w:color w:val="000000"/>
          <w:sz w:val="20"/>
          <w:lang w:eastAsia="cs-CZ"/>
        </w:rPr>
        <w:t xml:space="preserve">2004, vše ve znění pozdějších předpisů). Klient byl rovněž informován o svých právech a povinnostech dle zákona č. 133/2000 Sb., o evidenci obyvatel. Klient je povinen poskytnout Advokátovi všechny údaje a informace požadované zákonem č. 253/2008 Sb., o některých opatřeních proti legalizaci výnosů z trestné činnosti a financování terorismu. </w:t>
      </w:r>
    </w:p>
    <w:p w14:paraId="68C6B9ED" w14:textId="77777777" w:rsidR="009C1518" w:rsidRPr="00743838" w:rsidRDefault="009C1518" w:rsidP="009C1518">
      <w:pPr>
        <w:pStyle w:val="Odstavecseseznamem"/>
        <w:rPr>
          <w:rFonts w:ascii="Franklin Gothic Book" w:eastAsia="Times New Roman" w:hAnsi="Franklin Gothic Book"/>
          <w:color w:val="000000"/>
          <w:sz w:val="20"/>
          <w:lang w:eastAsia="cs-CZ"/>
        </w:rPr>
      </w:pPr>
    </w:p>
    <w:p w14:paraId="2AD7A7C5" w14:textId="77777777" w:rsidR="009C1518" w:rsidRDefault="009C1518" w:rsidP="009C1518">
      <w:pPr>
        <w:pStyle w:val="Odstavecseseznamem"/>
        <w:numPr>
          <w:ilvl w:val="0"/>
          <w:numId w:val="6"/>
        </w:numPr>
        <w:jc w:val="both"/>
        <w:rPr>
          <w:rFonts w:ascii="Franklin Gothic Book" w:eastAsia="Times New Roman" w:hAnsi="Franklin Gothic Book"/>
          <w:color w:val="000000"/>
          <w:sz w:val="20"/>
          <w:lang w:eastAsia="cs-CZ"/>
        </w:rPr>
      </w:pPr>
      <w:r>
        <w:rPr>
          <w:rFonts w:ascii="Franklin Gothic Book" w:eastAsia="Times New Roman" w:hAnsi="Franklin Gothic Book"/>
          <w:color w:val="000000"/>
          <w:sz w:val="20"/>
          <w:lang w:eastAsia="cs-CZ"/>
        </w:rPr>
        <w:t>V souvislosti s poskytování služeb advokát</w:t>
      </w:r>
      <w:r w:rsidRPr="00246287">
        <w:rPr>
          <w:rFonts w:ascii="Franklin Gothic Book" w:eastAsia="Times New Roman" w:hAnsi="Franklin Gothic Book"/>
          <w:color w:val="000000"/>
          <w:sz w:val="20"/>
          <w:lang w:eastAsia="cs-CZ"/>
        </w:rPr>
        <w:t xml:space="preserve"> zpracovává osobní údaje </w:t>
      </w:r>
      <w:r>
        <w:rPr>
          <w:rFonts w:ascii="Franklin Gothic Book" w:eastAsia="Times New Roman" w:hAnsi="Franklin Gothic Book"/>
          <w:color w:val="000000"/>
          <w:sz w:val="20"/>
          <w:lang w:eastAsia="cs-CZ"/>
        </w:rPr>
        <w:t>klienta</w:t>
      </w:r>
      <w:r w:rsidRPr="00246287">
        <w:rPr>
          <w:rFonts w:ascii="Franklin Gothic Book" w:eastAsia="Times New Roman" w:hAnsi="Franklin Gothic Book"/>
          <w:color w:val="000000"/>
          <w:sz w:val="20"/>
          <w:lang w:eastAsia="cs-CZ"/>
        </w:rPr>
        <w:t xml:space="preserve">, </w:t>
      </w:r>
      <w:r>
        <w:rPr>
          <w:rFonts w:ascii="Franklin Gothic Book" w:eastAsia="Times New Roman" w:hAnsi="Franklin Gothic Book"/>
          <w:color w:val="000000"/>
          <w:sz w:val="20"/>
          <w:lang w:eastAsia="cs-CZ"/>
        </w:rPr>
        <w:t>který</w:t>
      </w:r>
      <w:r w:rsidRPr="00246287">
        <w:rPr>
          <w:rFonts w:ascii="Franklin Gothic Book" w:eastAsia="Times New Roman" w:hAnsi="Franklin Gothic Book"/>
          <w:color w:val="000000"/>
          <w:sz w:val="20"/>
          <w:lang w:eastAsia="cs-CZ"/>
        </w:rPr>
        <w:t xml:space="preserve"> je fyzickou osobou, popř. osobní údaje zástupce </w:t>
      </w:r>
      <w:r>
        <w:rPr>
          <w:rFonts w:ascii="Franklin Gothic Book" w:eastAsia="Times New Roman" w:hAnsi="Franklin Gothic Book"/>
          <w:color w:val="000000"/>
          <w:sz w:val="20"/>
          <w:lang w:eastAsia="cs-CZ"/>
        </w:rPr>
        <w:t>klienta</w:t>
      </w:r>
      <w:r w:rsidRPr="00246287">
        <w:rPr>
          <w:rFonts w:ascii="Franklin Gothic Book" w:eastAsia="Times New Roman" w:hAnsi="Franklin Gothic Book"/>
          <w:color w:val="000000"/>
          <w:sz w:val="20"/>
          <w:lang w:eastAsia="cs-CZ"/>
        </w:rPr>
        <w:t xml:space="preserve">, je-li </w:t>
      </w:r>
      <w:r>
        <w:rPr>
          <w:rFonts w:ascii="Franklin Gothic Book" w:eastAsia="Times New Roman" w:hAnsi="Franklin Gothic Book"/>
          <w:color w:val="000000"/>
          <w:sz w:val="20"/>
          <w:lang w:eastAsia="cs-CZ"/>
        </w:rPr>
        <w:t xml:space="preserve">klient </w:t>
      </w:r>
      <w:r w:rsidRPr="00246287">
        <w:rPr>
          <w:rFonts w:ascii="Franklin Gothic Book" w:eastAsia="Times New Roman" w:hAnsi="Franklin Gothic Book"/>
          <w:color w:val="000000"/>
          <w:sz w:val="20"/>
          <w:lang w:eastAsia="cs-CZ"/>
        </w:rPr>
        <w:t xml:space="preserve">právnickou osobou, </w:t>
      </w:r>
      <w:r>
        <w:rPr>
          <w:rFonts w:ascii="Franklin Gothic Book" w:eastAsia="Times New Roman" w:hAnsi="Franklin Gothic Book"/>
          <w:color w:val="000000"/>
          <w:sz w:val="20"/>
          <w:lang w:eastAsia="cs-CZ"/>
        </w:rPr>
        <w:t xml:space="preserve">jakož i osobní údaje třetích osob poskytnuté klientem, </w:t>
      </w:r>
      <w:r w:rsidRPr="00246287">
        <w:rPr>
          <w:rFonts w:ascii="Franklin Gothic Book" w:eastAsia="Times New Roman" w:hAnsi="Franklin Gothic Book"/>
          <w:color w:val="000000"/>
          <w:sz w:val="20"/>
          <w:lang w:eastAsia="cs-CZ"/>
        </w:rPr>
        <w:t>v souladu s nařízením Evropského parlamentu a Rady EU č. 2016/679 ze dne 27. 4. 2016 o ochraně fyzických osob v souvislosti se zpracováním osobních údajů a o volném pohybu těchto údajů („GDPR“)</w:t>
      </w:r>
      <w:r>
        <w:rPr>
          <w:rFonts w:ascii="Franklin Gothic Book" w:eastAsia="Times New Roman" w:hAnsi="Franklin Gothic Book"/>
          <w:color w:val="000000"/>
          <w:sz w:val="20"/>
          <w:lang w:eastAsia="cs-CZ"/>
        </w:rPr>
        <w:t xml:space="preserve"> a v souladu se zákonem č.110/2019 Sb., z</w:t>
      </w:r>
      <w:r w:rsidRPr="00B60589">
        <w:rPr>
          <w:rFonts w:ascii="Franklin Gothic Book" w:eastAsia="Times New Roman" w:hAnsi="Franklin Gothic Book"/>
          <w:color w:val="000000"/>
          <w:sz w:val="20"/>
          <w:lang w:eastAsia="cs-CZ"/>
        </w:rPr>
        <w:t>ákon o zpracování osobních údajů</w:t>
      </w:r>
      <w:r>
        <w:rPr>
          <w:rFonts w:ascii="Franklin Gothic Book" w:eastAsia="Times New Roman" w:hAnsi="Franklin Gothic Book"/>
          <w:color w:val="000000"/>
          <w:sz w:val="20"/>
          <w:lang w:eastAsia="cs-CZ"/>
        </w:rPr>
        <w:t>, v platném znění</w:t>
      </w:r>
      <w:r w:rsidRPr="00246287">
        <w:rPr>
          <w:rFonts w:ascii="Franklin Gothic Book" w:eastAsia="Times New Roman" w:hAnsi="Franklin Gothic Book"/>
          <w:color w:val="000000"/>
          <w:sz w:val="20"/>
          <w:lang w:eastAsia="cs-CZ"/>
        </w:rPr>
        <w:t xml:space="preserve">. </w:t>
      </w:r>
      <w:r>
        <w:rPr>
          <w:rFonts w:ascii="Franklin Gothic Book" w:eastAsia="Times New Roman" w:hAnsi="Franklin Gothic Book"/>
          <w:color w:val="000000"/>
          <w:sz w:val="20"/>
          <w:lang w:eastAsia="cs-CZ"/>
        </w:rPr>
        <w:t xml:space="preserve">Podpise smlouvy klient potvrzuje, že mu byly poskytnuty veškeré informace týkající se zpracování osobních údajů a tyto mu budou na žádost kdykoliv opětovně poskytnuty, případně jsou veřejně přístupné </w:t>
      </w:r>
      <w:r w:rsidRPr="00246287">
        <w:rPr>
          <w:rFonts w:ascii="Franklin Gothic Book" w:eastAsia="Times New Roman" w:hAnsi="Franklin Gothic Book"/>
          <w:color w:val="000000"/>
          <w:sz w:val="20"/>
          <w:lang w:eastAsia="cs-CZ"/>
        </w:rPr>
        <w:t xml:space="preserve">na internetových stránkách </w:t>
      </w:r>
      <w:r>
        <w:rPr>
          <w:rFonts w:ascii="Franklin Gothic Book" w:eastAsia="Times New Roman" w:hAnsi="Franklin Gothic Book"/>
          <w:color w:val="000000"/>
          <w:sz w:val="20"/>
          <w:lang w:eastAsia="cs-CZ"/>
        </w:rPr>
        <w:t>advokáta (www.akkn.cz).</w:t>
      </w:r>
    </w:p>
    <w:p w14:paraId="2E4BEEE8" w14:textId="77777777" w:rsidR="009C1518" w:rsidRPr="00246287" w:rsidRDefault="009C1518" w:rsidP="009C1518">
      <w:pPr>
        <w:pStyle w:val="Odstavecseseznamem"/>
        <w:rPr>
          <w:rFonts w:ascii="Franklin Gothic Book" w:eastAsia="Times New Roman" w:hAnsi="Franklin Gothic Book"/>
          <w:color w:val="000000"/>
          <w:sz w:val="20"/>
          <w:lang w:eastAsia="cs-CZ"/>
        </w:rPr>
      </w:pPr>
    </w:p>
    <w:p w14:paraId="321918EB" w14:textId="77777777" w:rsidR="009C1518" w:rsidRPr="00743838" w:rsidRDefault="009C1518" w:rsidP="009C1518">
      <w:pPr>
        <w:pStyle w:val="Odstavecseseznamem"/>
        <w:numPr>
          <w:ilvl w:val="0"/>
          <w:numId w:val="6"/>
        </w:numPr>
        <w:jc w:val="both"/>
        <w:rPr>
          <w:rFonts w:ascii="Franklin Gothic Book" w:eastAsia="Times New Roman" w:hAnsi="Franklin Gothic Book"/>
          <w:color w:val="000000"/>
          <w:sz w:val="20"/>
          <w:lang w:eastAsia="cs-CZ"/>
        </w:rPr>
      </w:pPr>
      <w:r w:rsidRPr="00743838">
        <w:rPr>
          <w:rFonts w:ascii="Franklin Gothic Book" w:eastAsia="Times New Roman" w:hAnsi="Franklin Gothic Book"/>
          <w:color w:val="000000"/>
          <w:sz w:val="20"/>
          <w:lang w:eastAsia="cs-CZ"/>
        </w:rPr>
        <w:t>Tuto smlouvu, ani žádná práva či povinnosti z ní není ani jedna ze stran oprávněna postoupit.</w:t>
      </w:r>
    </w:p>
    <w:p w14:paraId="07DDB2A9" w14:textId="77777777" w:rsidR="009C1518" w:rsidRPr="00743838" w:rsidRDefault="009C1518" w:rsidP="009C1518">
      <w:pPr>
        <w:pStyle w:val="Odstavecseseznamem"/>
        <w:ind w:left="360"/>
        <w:jc w:val="both"/>
        <w:rPr>
          <w:rFonts w:ascii="Franklin Gothic Book" w:eastAsia="Times New Roman" w:hAnsi="Franklin Gothic Book"/>
          <w:color w:val="000000"/>
          <w:sz w:val="20"/>
          <w:lang w:eastAsia="cs-CZ"/>
        </w:rPr>
      </w:pPr>
    </w:p>
    <w:p w14:paraId="5F1BB537" w14:textId="77777777" w:rsidR="009C1518" w:rsidRPr="00743838" w:rsidRDefault="009C1518" w:rsidP="009C1518">
      <w:pPr>
        <w:pStyle w:val="Odstavecseseznamem"/>
        <w:numPr>
          <w:ilvl w:val="0"/>
          <w:numId w:val="6"/>
        </w:numPr>
        <w:jc w:val="both"/>
        <w:rPr>
          <w:rFonts w:ascii="Franklin Gothic Book" w:eastAsia="Times New Roman" w:hAnsi="Franklin Gothic Book"/>
          <w:color w:val="000000"/>
          <w:sz w:val="20"/>
          <w:lang w:eastAsia="cs-CZ"/>
        </w:rPr>
      </w:pPr>
      <w:r w:rsidRPr="00743838">
        <w:rPr>
          <w:rFonts w:ascii="Franklin Gothic Book" w:eastAsia="Times New Roman" w:hAnsi="Franklin Gothic Book"/>
          <w:color w:val="000000"/>
          <w:sz w:val="20"/>
          <w:lang w:eastAsia="cs-CZ"/>
        </w:rPr>
        <w:t>Pokud je nebo stane-li se kterékoli ustanovení této Smlouvy neplatným, neúčinným nebo nevymahatelným, nebudou tím zbývající ustanovení této Smlouvy dotčena. Smluvní strany se zavazují, že v takovém případě toto neplatné, neúčinné nebo nevymahatelné ustanovení nahradí ustanovením, jež bude svým obsahem a účelem takovém neplatnému, neúčinnému nebo nevymahatelnému ustanovení nejblíže a bude v souladu s platným právem.</w:t>
      </w:r>
    </w:p>
    <w:p w14:paraId="4503E52F" w14:textId="77777777" w:rsidR="009C1518" w:rsidRDefault="009C1518" w:rsidP="009C1518">
      <w:pPr>
        <w:widowControl w:val="0"/>
        <w:shd w:val="clear" w:color="auto" w:fill="FFFFFF"/>
        <w:autoSpaceDE w:val="0"/>
        <w:autoSpaceDN w:val="0"/>
        <w:adjustRightInd w:val="0"/>
        <w:spacing w:line="274" w:lineRule="exact"/>
        <w:ind w:left="360"/>
        <w:jc w:val="both"/>
        <w:rPr>
          <w:rFonts w:ascii="Franklin Gothic Book" w:hAnsi="Franklin Gothic Book"/>
          <w:color w:val="000000"/>
          <w:spacing w:val="-9"/>
          <w:sz w:val="20"/>
        </w:rPr>
      </w:pPr>
    </w:p>
    <w:p w14:paraId="417C0C9F" w14:textId="6F8E2A9D" w:rsidR="009C1518" w:rsidRDefault="009C1518" w:rsidP="009C1518">
      <w:pPr>
        <w:tabs>
          <w:tab w:val="left" w:pos="709"/>
        </w:tabs>
        <w:jc w:val="center"/>
        <w:rPr>
          <w:rFonts w:ascii="Franklin Gothic Book" w:hAnsi="Franklin Gothic Book"/>
          <w:b/>
          <w:color w:val="000000"/>
          <w:sz w:val="20"/>
        </w:rPr>
      </w:pPr>
    </w:p>
    <w:p w14:paraId="3C05B96E" w14:textId="77777777" w:rsidR="00AB03AF" w:rsidRDefault="00AB03AF" w:rsidP="009C1518">
      <w:pPr>
        <w:tabs>
          <w:tab w:val="left" w:pos="709"/>
        </w:tabs>
        <w:jc w:val="center"/>
        <w:rPr>
          <w:rFonts w:ascii="Franklin Gothic Book" w:hAnsi="Franklin Gothic Book"/>
          <w:b/>
          <w:color w:val="000000"/>
          <w:sz w:val="20"/>
        </w:rPr>
      </w:pPr>
    </w:p>
    <w:p w14:paraId="4EFD13B7" w14:textId="77777777" w:rsidR="009C1518" w:rsidRDefault="009C1518" w:rsidP="009C1518">
      <w:pPr>
        <w:tabs>
          <w:tab w:val="left" w:pos="709"/>
        </w:tabs>
        <w:jc w:val="center"/>
        <w:rPr>
          <w:rFonts w:ascii="Franklin Gothic Book" w:hAnsi="Franklin Gothic Book"/>
          <w:b/>
          <w:color w:val="000000"/>
          <w:sz w:val="20"/>
        </w:rPr>
      </w:pPr>
      <w:r>
        <w:rPr>
          <w:rFonts w:ascii="Franklin Gothic Book" w:hAnsi="Franklin Gothic Book"/>
          <w:b/>
          <w:color w:val="000000"/>
          <w:sz w:val="20"/>
        </w:rPr>
        <w:lastRenderedPageBreak/>
        <w:t xml:space="preserve">VII. </w:t>
      </w:r>
    </w:p>
    <w:p w14:paraId="5DEA3928" w14:textId="77777777" w:rsidR="009C1518" w:rsidRDefault="009C1518" w:rsidP="009C1518">
      <w:pPr>
        <w:tabs>
          <w:tab w:val="left" w:pos="709"/>
        </w:tabs>
        <w:jc w:val="center"/>
        <w:rPr>
          <w:rFonts w:ascii="Franklin Gothic Book" w:hAnsi="Franklin Gothic Book"/>
          <w:b/>
          <w:color w:val="000000"/>
          <w:sz w:val="20"/>
        </w:rPr>
      </w:pPr>
      <w:r>
        <w:rPr>
          <w:rFonts w:ascii="Franklin Gothic Book" w:hAnsi="Franklin Gothic Book"/>
          <w:b/>
          <w:color w:val="000000"/>
          <w:sz w:val="20"/>
        </w:rPr>
        <w:t>Závěrečná ustanovení</w:t>
      </w:r>
    </w:p>
    <w:p w14:paraId="7D9FA006" w14:textId="77777777" w:rsidR="009C1518" w:rsidRPr="005013DD" w:rsidRDefault="009C1518" w:rsidP="009C1518">
      <w:pPr>
        <w:pStyle w:val="Odstavecseseznamem"/>
        <w:numPr>
          <w:ilvl w:val="0"/>
          <w:numId w:val="8"/>
        </w:numPr>
        <w:tabs>
          <w:tab w:val="left" w:pos="709"/>
        </w:tabs>
        <w:jc w:val="both"/>
        <w:rPr>
          <w:rFonts w:ascii="Franklin Gothic Book" w:hAnsi="Franklin Gothic Book"/>
          <w:b/>
          <w:color w:val="000000"/>
          <w:sz w:val="20"/>
        </w:rPr>
      </w:pPr>
      <w:r w:rsidRPr="00320C78">
        <w:rPr>
          <w:rFonts w:ascii="Franklin Gothic Book" w:hAnsi="Franklin Gothic Book"/>
          <w:sz w:val="20"/>
          <w:szCs w:val="20"/>
        </w:rPr>
        <w:t xml:space="preserve">Tato Smlouva nabývá platnosti dnem podpisu všemi smluvními stranami a účinnosti dnem </w:t>
      </w:r>
      <w:r w:rsidRPr="00320C78">
        <w:rPr>
          <w:rFonts w:ascii="Franklin Gothic Book" w:eastAsia="Times New Roman" w:hAnsi="Franklin Gothic Book" w:cs="Calibri"/>
          <w:sz w:val="20"/>
          <w:szCs w:val="20"/>
        </w:rPr>
        <w:t>uveřejnění v registru smluv</w:t>
      </w:r>
      <w:r w:rsidRPr="00320C78">
        <w:rPr>
          <w:rFonts w:ascii="Franklin Gothic Book" w:hAnsi="Franklin Gothic Book"/>
          <w:sz w:val="20"/>
          <w:szCs w:val="20"/>
        </w:rPr>
        <w:t xml:space="preserve">. Klient se zavazuje neprodleně, nejpozději však do deseti pracovních dnů od podpisu </w:t>
      </w:r>
      <w:r>
        <w:rPr>
          <w:rFonts w:ascii="Franklin Gothic Book" w:hAnsi="Franklin Gothic Book"/>
          <w:sz w:val="20"/>
          <w:szCs w:val="20"/>
        </w:rPr>
        <w:t>S</w:t>
      </w:r>
      <w:r w:rsidRPr="00314E0B">
        <w:rPr>
          <w:rFonts w:ascii="Franklin Gothic Book" w:hAnsi="Franklin Gothic Book"/>
          <w:sz w:val="20"/>
          <w:szCs w:val="20"/>
        </w:rPr>
        <w:t xml:space="preserve">mlouvy všemi smluvními stranami zajistit uveřejnění </w:t>
      </w:r>
      <w:r>
        <w:rPr>
          <w:rFonts w:ascii="Franklin Gothic Book" w:hAnsi="Franklin Gothic Book"/>
          <w:sz w:val="20"/>
          <w:szCs w:val="20"/>
        </w:rPr>
        <w:t>S</w:t>
      </w:r>
      <w:r w:rsidRPr="00314E0B">
        <w:rPr>
          <w:rFonts w:ascii="Franklin Gothic Book" w:hAnsi="Franklin Gothic Book"/>
          <w:sz w:val="20"/>
          <w:szCs w:val="20"/>
        </w:rPr>
        <w:t xml:space="preserve">mlouvy v registru smluv v souladu se zákonem č. 340/2015 Sb. a o uveřejnění neprodleně informovat </w:t>
      </w:r>
      <w:r>
        <w:rPr>
          <w:rFonts w:ascii="Franklin Gothic Book" w:hAnsi="Franklin Gothic Book"/>
          <w:sz w:val="20"/>
          <w:szCs w:val="20"/>
        </w:rPr>
        <w:t>Advokáta</w:t>
      </w:r>
      <w:r w:rsidRPr="00314E0B">
        <w:rPr>
          <w:rFonts w:ascii="Franklin Gothic Book" w:hAnsi="Franklin Gothic Book"/>
          <w:sz w:val="20"/>
          <w:szCs w:val="20"/>
        </w:rPr>
        <w:t>.</w:t>
      </w:r>
    </w:p>
    <w:p w14:paraId="6FCB06FB" w14:textId="77777777" w:rsidR="009C1518" w:rsidRPr="000D2D18" w:rsidRDefault="009C1518" w:rsidP="009C1518">
      <w:pPr>
        <w:widowControl w:val="0"/>
        <w:numPr>
          <w:ilvl w:val="0"/>
          <w:numId w:val="8"/>
        </w:numPr>
        <w:shd w:val="clear" w:color="auto" w:fill="FFFFFF"/>
        <w:autoSpaceDE w:val="0"/>
        <w:autoSpaceDN w:val="0"/>
        <w:adjustRightInd w:val="0"/>
        <w:spacing w:after="0" w:line="274" w:lineRule="exact"/>
        <w:jc w:val="both"/>
        <w:rPr>
          <w:rFonts w:ascii="Franklin Gothic Book" w:hAnsi="Franklin Gothic Book"/>
          <w:color w:val="000000"/>
          <w:spacing w:val="-9"/>
          <w:sz w:val="20"/>
        </w:rPr>
      </w:pPr>
      <w:r w:rsidRPr="00A01851">
        <w:rPr>
          <w:rFonts w:ascii="Franklin Gothic Book" w:hAnsi="Franklin Gothic Book"/>
          <w:color w:val="000000"/>
          <w:spacing w:val="-3"/>
          <w:sz w:val="20"/>
        </w:rPr>
        <w:t xml:space="preserve">Tato Smlouva </w:t>
      </w:r>
      <w:r w:rsidRPr="00A01851">
        <w:rPr>
          <w:rFonts w:ascii="Franklin Gothic Book" w:hAnsi="Franklin Gothic Book"/>
          <w:color w:val="000000"/>
          <w:spacing w:val="-4"/>
          <w:sz w:val="20"/>
        </w:rPr>
        <w:t>a smluvní vztah založený touto Smlouvou se řídí českým právním řádem</w:t>
      </w:r>
    </w:p>
    <w:p w14:paraId="5AD7AE50" w14:textId="77777777" w:rsidR="009C1518" w:rsidRPr="000D2D18" w:rsidRDefault="009C1518" w:rsidP="009C1518">
      <w:pPr>
        <w:widowControl w:val="0"/>
        <w:shd w:val="clear" w:color="auto" w:fill="FFFFFF"/>
        <w:autoSpaceDE w:val="0"/>
        <w:autoSpaceDN w:val="0"/>
        <w:adjustRightInd w:val="0"/>
        <w:spacing w:after="0" w:line="274" w:lineRule="exact"/>
        <w:jc w:val="both"/>
        <w:rPr>
          <w:rFonts w:ascii="Franklin Gothic Book" w:hAnsi="Franklin Gothic Book"/>
          <w:color w:val="000000"/>
          <w:spacing w:val="-9"/>
          <w:sz w:val="20"/>
        </w:rPr>
      </w:pPr>
    </w:p>
    <w:p w14:paraId="1F4718E4" w14:textId="77777777" w:rsidR="009C1518" w:rsidRDefault="009C1518" w:rsidP="009C1518">
      <w:pPr>
        <w:widowControl w:val="0"/>
        <w:numPr>
          <w:ilvl w:val="0"/>
          <w:numId w:val="8"/>
        </w:numPr>
        <w:shd w:val="clear" w:color="auto" w:fill="FFFFFF"/>
        <w:autoSpaceDE w:val="0"/>
        <w:autoSpaceDN w:val="0"/>
        <w:adjustRightInd w:val="0"/>
        <w:spacing w:after="0" w:line="274" w:lineRule="exact"/>
        <w:jc w:val="both"/>
        <w:rPr>
          <w:rFonts w:ascii="Franklin Gothic Book" w:hAnsi="Franklin Gothic Book"/>
          <w:color w:val="000000"/>
          <w:spacing w:val="-9"/>
          <w:sz w:val="20"/>
        </w:rPr>
      </w:pPr>
      <w:r w:rsidRPr="00A01851">
        <w:rPr>
          <w:rFonts w:ascii="Franklin Gothic Book" w:hAnsi="Franklin Gothic Book"/>
          <w:color w:val="000000"/>
          <w:spacing w:val="-5"/>
          <w:sz w:val="20"/>
        </w:rPr>
        <w:t xml:space="preserve">Tato Smlouva může být měněna nebo doplňována pouze písemně. </w:t>
      </w:r>
    </w:p>
    <w:p w14:paraId="0592B6E7" w14:textId="77777777" w:rsidR="009C1518" w:rsidRPr="005013DD" w:rsidRDefault="009C1518" w:rsidP="009C1518">
      <w:pPr>
        <w:widowControl w:val="0"/>
        <w:shd w:val="clear" w:color="auto" w:fill="FFFFFF"/>
        <w:autoSpaceDE w:val="0"/>
        <w:autoSpaceDN w:val="0"/>
        <w:adjustRightInd w:val="0"/>
        <w:spacing w:after="0" w:line="274" w:lineRule="exact"/>
        <w:jc w:val="both"/>
        <w:rPr>
          <w:rFonts w:ascii="Franklin Gothic Book" w:hAnsi="Franklin Gothic Book"/>
          <w:color w:val="000000"/>
          <w:spacing w:val="-9"/>
          <w:sz w:val="20"/>
        </w:rPr>
      </w:pPr>
    </w:p>
    <w:p w14:paraId="687F67C0" w14:textId="77777777" w:rsidR="009C1518" w:rsidRDefault="009C1518" w:rsidP="009C1518">
      <w:pPr>
        <w:numPr>
          <w:ilvl w:val="0"/>
          <w:numId w:val="8"/>
        </w:numPr>
        <w:tabs>
          <w:tab w:val="left" w:pos="-360"/>
        </w:tabs>
        <w:spacing w:after="0" w:line="240" w:lineRule="auto"/>
        <w:jc w:val="both"/>
        <w:rPr>
          <w:rFonts w:ascii="Franklin Gothic Book" w:hAnsi="Franklin Gothic Book"/>
          <w:color w:val="000000"/>
          <w:sz w:val="20"/>
        </w:rPr>
      </w:pPr>
      <w:r w:rsidRPr="00A01851">
        <w:rPr>
          <w:rFonts w:ascii="Franklin Gothic Book" w:hAnsi="Franklin Gothic Book"/>
          <w:color w:val="000000"/>
          <w:sz w:val="20"/>
        </w:rPr>
        <w:t>Tato Smlouva je vyhotovena ve dvou stejnopisech, z nichž každá ze stran obdrží po jednom.</w:t>
      </w:r>
    </w:p>
    <w:p w14:paraId="7ABC148D" w14:textId="77777777" w:rsidR="009C1518" w:rsidRPr="005013DD" w:rsidRDefault="009C1518" w:rsidP="009C1518">
      <w:pPr>
        <w:tabs>
          <w:tab w:val="left" w:pos="-360"/>
        </w:tabs>
        <w:spacing w:after="0" w:line="240" w:lineRule="auto"/>
        <w:jc w:val="both"/>
        <w:rPr>
          <w:rFonts w:ascii="Franklin Gothic Book" w:hAnsi="Franklin Gothic Book"/>
          <w:color w:val="000000"/>
          <w:sz w:val="20"/>
        </w:rPr>
      </w:pPr>
    </w:p>
    <w:p w14:paraId="1C6D6354" w14:textId="77777777" w:rsidR="009C1518" w:rsidRPr="00A01851" w:rsidRDefault="009C1518" w:rsidP="009C1518">
      <w:pPr>
        <w:numPr>
          <w:ilvl w:val="0"/>
          <w:numId w:val="8"/>
        </w:numPr>
        <w:spacing w:after="0" w:line="240" w:lineRule="auto"/>
        <w:jc w:val="both"/>
        <w:rPr>
          <w:rFonts w:ascii="Franklin Gothic Book" w:hAnsi="Franklin Gothic Book"/>
          <w:color w:val="000000"/>
          <w:sz w:val="20"/>
        </w:rPr>
      </w:pPr>
      <w:r w:rsidRPr="00A01851">
        <w:rPr>
          <w:rFonts w:ascii="Franklin Gothic Book" w:hAnsi="Franklin Gothic Book"/>
          <w:color w:val="000000"/>
          <w:sz w:val="20"/>
        </w:rPr>
        <w:t>Smluvní strany výslovně prohlašují, že si tuto Smlouvu pozorně přečetly a s jejím obsahem souhlasí a že tuto Smlouvu uzavírají ze své pravé vůle, nikoliv v tísni a za nápadně nevýhodných podmínek, a jsou si vědomy svých práv a povinností z ní plynoucích, a na důkaz toho připojují své podpisy.</w:t>
      </w:r>
    </w:p>
    <w:p w14:paraId="2B885BF8" w14:textId="77777777" w:rsidR="009C1518" w:rsidRPr="00A01851" w:rsidRDefault="009C1518" w:rsidP="009C1518">
      <w:pPr>
        <w:jc w:val="center"/>
        <w:rPr>
          <w:rFonts w:ascii="Franklin Gothic Book" w:hAnsi="Franklin Gothic Book"/>
          <w:sz w:val="20"/>
        </w:rPr>
      </w:pPr>
    </w:p>
    <w:tbl>
      <w:tblPr>
        <w:tblW w:w="0" w:type="auto"/>
        <w:tblLook w:val="00A0" w:firstRow="1" w:lastRow="0" w:firstColumn="1" w:lastColumn="0" w:noHBand="0" w:noVBand="0"/>
      </w:tblPr>
      <w:tblGrid>
        <w:gridCol w:w="4619"/>
        <w:gridCol w:w="4619"/>
      </w:tblGrid>
      <w:tr w:rsidR="009C1518" w:rsidRPr="00A01851" w14:paraId="3DA66CE7" w14:textId="77777777" w:rsidTr="002C5016">
        <w:trPr>
          <w:trHeight w:val="290"/>
        </w:trPr>
        <w:tc>
          <w:tcPr>
            <w:tcW w:w="4619" w:type="dxa"/>
          </w:tcPr>
          <w:p w14:paraId="293CF364" w14:textId="77777777" w:rsidR="009C1518" w:rsidRDefault="009C1518" w:rsidP="002C5016">
            <w:pPr>
              <w:rPr>
                <w:rFonts w:ascii="Franklin Gothic Book" w:hAnsi="Franklin Gothic Book" w:cs="Arial"/>
                <w:sz w:val="20"/>
                <w:lang w:val="en-GB"/>
              </w:rPr>
            </w:pPr>
          </w:p>
          <w:p w14:paraId="225202F2" w14:textId="77777777" w:rsidR="009C1518" w:rsidRPr="00A01851" w:rsidRDefault="009C1518" w:rsidP="002C5016">
            <w:pPr>
              <w:rPr>
                <w:rFonts w:ascii="Franklin Gothic Book" w:hAnsi="Franklin Gothic Book" w:cs="Arial"/>
                <w:sz w:val="20"/>
                <w:lang w:val="en-GB"/>
              </w:rPr>
            </w:pPr>
            <w:r w:rsidRPr="00A01851">
              <w:rPr>
                <w:rFonts w:ascii="Franklin Gothic Book" w:hAnsi="Franklin Gothic Book" w:cs="Arial"/>
                <w:sz w:val="20"/>
                <w:lang w:val="en-GB"/>
              </w:rPr>
              <w:t xml:space="preserve">V Praze dne ...................... </w:t>
            </w:r>
          </w:p>
        </w:tc>
        <w:tc>
          <w:tcPr>
            <w:tcW w:w="4619" w:type="dxa"/>
          </w:tcPr>
          <w:p w14:paraId="3F47B98F" w14:textId="77777777" w:rsidR="009C1518" w:rsidRPr="00A01851" w:rsidRDefault="009C1518" w:rsidP="002C5016">
            <w:pPr>
              <w:rPr>
                <w:rFonts w:ascii="Franklin Gothic Book" w:hAnsi="Franklin Gothic Book" w:cs="Arial"/>
                <w:sz w:val="20"/>
                <w:lang w:val="en-GB"/>
              </w:rPr>
            </w:pPr>
          </w:p>
        </w:tc>
      </w:tr>
      <w:tr w:rsidR="009C1518" w:rsidRPr="00A01851" w14:paraId="5EA9DE85" w14:textId="77777777" w:rsidTr="002C5016">
        <w:trPr>
          <w:trHeight w:val="674"/>
        </w:trPr>
        <w:tc>
          <w:tcPr>
            <w:tcW w:w="4619" w:type="dxa"/>
          </w:tcPr>
          <w:p w14:paraId="34ACBE79" w14:textId="77777777" w:rsidR="009C1518" w:rsidRDefault="009C1518" w:rsidP="002C5016">
            <w:pPr>
              <w:rPr>
                <w:rFonts w:ascii="Franklin Gothic Book" w:hAnsi="Franklin Gothic Book" w:cs="Arial"/>
                <w:sz w:val="20"/>
                <w:lang w:val="en-GB"/>
              </w:rPr>
            </w:pPr>
          </w:p>
          <w:p w14:paraId="6213F8A7" w14:textId="77777777" w:rsidR="009C1518" w:rsidRDefault="009C1518" w:rsidP="002C5016">
            <w:pPr>
              <w:rPr>
                <w:rFonts w:ascii="Franklin Gothic Book" w:hAnsi="Franklin Gothic Book" w:cs="Arial"/>
                <w:sz w:val="20"/>
                <w:lang w:val="en-GB"/>
              </w:rPr>
            </w:pPr>
          </w:p>
          <w:p w14:paraId="3337108F" w14:textId="77777777" w:rsidR="009C1518" w:rsidRDefault="009C1518" w:rsidP="002C5016">
            <w:pPr>
              <w:rPr>
                <w:rFonts w:ascii="Franklin Gothic Book" w:hAnsi="Franklin Gothic Book" w:cs="Arial"/>
                <w:sz w:val="20"/>
                <w:lang w:val="en-GB"/>
              </w:rPr>
            </w:pPr>
          </w:p>
          <w:p w14:paraId="62831B62" w14:textId="77777777" w:rsidR="009C1518" w:rsidRPr="00A01851" w:rsidRDefault="009C1518" w:rsidP="002C5016">
            <w:pPr>
              <w:rPr>
                <w:rFonts w:ascii="Franklin Gothic Book" w:hAnsi="Franklin Gothic Book" w:cs="Arial"/>
                <w:sz w:val="20"/>
                <w:lang w:val="en-GB"/>
              </w:rPr>
            </w:pPr>
            <w:r w:rsidRPr="00A01851">
              <w:rPr>
                <w:rFonts w:ascii="Franklin Gothic Book" w:hAnsi="Franklin Gothic Book" w:cs="Arial"/>
                <w:sz w:val="20"/>
                <w:lang w:val="en-GB"/>
              </w:rPr>
              <w:t xml:space="preserve"> Klient:</w:t>
            </w:r>
            <w:r w:rsidRPr="00A01851">
              <w:rPr>
                <w:rFonts w:ascii="Franklin Gothic Book" w:hAnsi="Franklin Gothic Book" w:cs="Arial"/>
                <w:sz w:val="20"/>
                <w:lang w:val="en-GB"/>
              </w:rPr>
              <w:tab/>
            </w:r>
          </w:p>
        </w:tc>
        <w:tc>
          <w:tcPr>
            <w:tcW w:w="4619" w:type="dxa"/>
          </w:tcPr>
          <w:p w14:paraId="5ABE6BD9" w14:textId="77777777" w:rsidR="009C1518" w:rsidRDefault="009C1518" w:rsidP="002C5016">
            <w:pPr>
              <w:rPr>
                <w:rFonts w:ascii="Franklin Gothic Book" w:hAnsi="Franklin Gothic Book" w:cs="Arial"/>
                <w:sz w:val="20"/>
                <w:lang w:val="en-GB"/>
              </w:rPr>
            </w:pPr>
          </w:p>
          <w:p w14:paraId="563C373A" w14:textId="77777777" w:rsidR="009C1518" w:rsidRDefault="009C1518" w:rsidP="002C5016">
            <w:pPr>
              <w:rPr>
                <w:rFonts w:ascii="Franklin Gothic Book" w:hAnsi="Franklin Gothic Book" w:cs="Arial"/>
                <w:sz w:val="20"/>
                <w:lang w:val="en-GB"/>
              </w:rPr>
            </w:pPr>
          </w:p>
          <w:p w14:paraId="5F1F8C47" w14:textId="77777777" w:rsidR="009C1518" w:rsidRDefault="009C1518" w:rsidP="002C5016">
            <w:pPr>
              <w:rPr>
                <w:rFonts w:ascii="Franklin Gothic Book" w:hAnsi="Franklin Gothic Book" w:cs="Arial"/>
                <w:sz w:val="20"/>
                <w:lang w:val="en-GB"/>
              </w:rPr>
            </w:pPr>
          </w:p>
          <w:p w14:paraId="58556253" w14:textId="77777777" w:rsidR="009C1518" w:rsidRPr="00A01851" w:rsidRDefault="009C1518" w:rsidP="002C5016">
            <w:pPr>
              <w:rPr>
                <w:rFonts w:ascii="Franklin Gothic Book" w:hAnsi="Franklin Gothic Book" w:cs="Arial"/>
                <w:sz w:val="20"/>
                <w:lang w:val="en-GB"/>
              </w:rPr>
            </w:pPr>
            <w:r w:rsidRPr="00A01851">
              <w:rPr>
                <w:rFonts w:ascii="Franklin Gothic Book" w:hAnsi="Franklin Gothic Book" w:cs="Arial"/>
                <w:sz w:val="20"/>
                <w:lang w:val="en-GB"/>
              </w:rPr>
              <w:t>Advokát:</w:t>
            </w:r>
          </w:p>
        </w:tc>
      </w:tr>
      <w:tr w:rsidR="009C1518" w:rsidRPr="00A01851" w14:paraId="2821A5AC" w14:textId="77777777" w:rsidTr="002C5016">
        <w:trPr>
          <w:trHeight w:val="674"/>
        </w:trPr>
        <w:tc>
          <w:tcPr>
            <w:tcW w:w="4619" w:type="dxa"/>
          </w:tcPr>
          <w:p w14:paraId="35CA8263" w14:textId="77777777" w:rsidR="009C1518" w:rsidRDefault="009C1518" w:rsidP="002C5016">
            <w:pPr>
              <w:rPr>
                <w:rFonts w:ascii="Franklin Gothic Book" w:hAnsi="Franklin Gothic Book" w:cs="Arial"/>
                <w:sz w:val="20"/>
                <w:lang w:val="en-GB"/>
              </w:rPr>
            </w:pPr>
          </w:p>
          <w:p w14:paraId="34F8E349" w14:textId="77777777" w:rsidR="009C1518" w:rsidRDefault="009C1518" w:rsidP="002C5016">
            <w:pPr>
              <w:rPr>
                <w:rFonts w:ascii="Franklin Gothic Book" w:hAnsi="Franklin Gothic Book" w:cs="Arial"/>
                <w:sz w:val="20"/>
                <w:lang w:val="en-GB"/>
              </w:rPr>
            </w:pPr>
          </w:p>
          <w:p w14:paraId="4B3440C2" w14:textId="77777777" w:rsidR="009C1518" w:rsidRDefault="009C1518" w:rsidP="002C5016">
            <w:pPr>
              <w:spacing w:after="0" w:line="240" w:lineRule="auto"/>
              <w:rPr>
                <w:rFonts w:ascii="Franklin Gothic Book" w:hAnsi="Franklin Gothic Book" w:cs="Arial"/>
                <w:sz w:val="20"/>
                <w:lang w:val="en-GB"/>
              </w:rPr>
            </w:pPr>
            <w:r w:rsidRPr="00A01851">
              <w:rPr>
                <w:rFonts w:ascii="Franklin Gothic Book" w:hAnsi="Franklin Gothic Book" w:cs="Arial"/>
                <w:sz w:val="20"/>
                <w:lang w:val="en-GB"/>
              </w:rPr>
              <w:t>..............................</w:t>
            </w:r>
            <w:r>
              <w:rPr>
                <w:rFonts w:ascii="Franklin Gothic Book" w:hAnsi="Franklin Gothic Book" w:cs="Arial"/>
                <w:sz w:val="20"/>
                <w:lang w:val="en-GB"/>
              </w:rPr>
              <w:t>........................................................</w:t>
            </w:r>
            <w:r w:rsidRPr="00A01851">
              <w:rPr>
                <w:rFonts w:ascii="Franklin Gothic Book" w:hAnsi="Franklin Gothic Book" w:cs="Arial"/>
                <w:sz w:val="20"/>
                <w:lang w:val="en-GB"/>
              </w:rPr>
              <w:t xml:space="preserve">      </w:t>
            </w:r>
          </w:p>
          <w:p w14:paraId="2EA53921" w14:textId="77777777" w:rsidR="009C1518" w:rsidRDefault="009C1518" w:rsidP="002C5016">
            <w:pPr>
              <w:spacing w:after="0" w:line="240" w:lineRule="auto"/>
              <w:rPr>
                <w:rFonts w:ascii="Franklin Gothic Book" w:hAnsi="Franklin Gothic Book" w:cs="Calibri"/>
                <w:b/>
                <w:sz w:val="20"/>
                <w:szCs w:val="20"/>
              </w:rPr>
            </w:pPr>
            <w:r w:rsidRPr="00BE4F19">
              <w:rPr>
                <w:rFonts w:ascii="Franklin Gothic Book" w:hAnsi="Franklin Gothic Book" w:cs="Calibri"/>
                <w:b/>
                <w:sz w:val="20"/>
                <w:szCs w:val="20"/>
              </w:rPr>
              <w:t>Zdravotnický holding Královéhradeckého kraje, a.s.</w:t>
            </w:r>
          </w:p>
          <w:p w14:paraId="138D7AFC" w14:textId="77777777" w:rsidR="009C1518" w:rsidRDefault="009C1518" w:rsidP="002C5016">
            <w:pPr>
              <w:spacing w:after="0" w:line="240" w:lineRule="auto"/>
              <w:rPr>
                <w:rFonts w:ascii="Franklin Gothic Book" w:hAnsi="Franklin Gothic Book"/>
                <w:bCs/>
                <w:sz w:val="20"/>
                <w:szCs w:val="20"/>
              </w:rPr>
            </w:pPr>
            <w:r w:rsidRPr="00265F8C">
              <w:rPr>
                <w:rFonts w:ascii="Franklin Gothic Book" w:hAnsi="Franklin Gothic Book"/>
                <w:bCs/>
                <w:sz w:val="20"/>
                <w:szCs w:val="20"/>
              </w:rPr>
              <w:t xml:space="preserve">Ing. Marian Tomášik, MBA, </w:t>
            </w:r>
          </w:p>
          <w:p w14:paraId="35B3E0C7" w14:textId="77777777" w:rsidR="009C1518" w:rsidRPr="00265F8C" w:rsidRDefault="009C1518" w:rsidP="002C5016">
            <w:pPr>
              <w:spacing w:after="0" w:line="240" w:lineRule="auto"/>
              <w:rPr>
                <w:rFonts w:ascii="Franklin Gothic Book" w:hAnsi="Franklin Gothic Book" w:cs="Calibri"/>
                <w:bCs/>
                <w:sz w:val="20"/>
                <w:szCs w:val="20"/>
              </w:rPr>
            </w:pPr>
            <w:r w:rsidRPr="00265F8C">
              <w:rPr>
                <w:rFonts w:ascii="Franklin Gothic Book" w:hAnsi="Franklin Gothic Book"/>
                <w:bCs/>
                <w:sz w:val="20"/>
                <w:szCs w:val="20"/>
              </w:rPr>
              <w:t>předseda představenstva</w:t>
            </w:r>
          </w:p>
          <w:p w14:paraId="50C2F3DB" w14:textId="77777777" w:rsidR="009C1518" w:rsidRPr="00A01851" w:rsidRDefault="009C1518" w:rsidP="002C5016">
            <w:pPr>
              <w:rPr>
                <w:rFonts w:ascii="Franklin Gothic Book" w:hAnsi="Franklin Gothic Book" w:cs="Arial"/>
                <w:sz w:val="20"/>
                <w:lang w:val="en-GB"/>
              </w:rPr>
            </w:pPr>
            <w:r w:rsidRPr="00A01851">
              <w:rPr>
                <w:rFonts w:ascii="Franklin Gothic Book" w:hAnsi="Franklin Gothic Book" w:cs="Arial"/>
                <w:sz w:val="20"/>
                <w:lang w:val="en-GB"/>
              </w:rPr>
              <w:t xml:space="preserve">     </w:t>
            </w:r>
          </w:p>
        </w:tc>
        <w:tc>
          <w:tcPr>
            <w:tcW w:w="4619" w:type="dxa"/>
          </w:tcPr>
          <w:p w14:paraId="6211EFEC" w14:textId="77777777" w:rsidR="009C1518" w:rsidRDefault="009C1518" w:rsidP="002C5016">
            <w:pPr>
              <w:rPr>
                <w:rFonts w:ascii="Franklin Gothic Book" w:hAnsi="Franklin Gothic Book" w:cs="Arial"/>
                <w:sz w:val="20"/>
                <w:lang w:val="en-GB"/>
              </w:rPr>
            </w:pPr>
          </w:p>
          <w:p w14:paraId="652E28FE" w14:textId="77777777" w:rsidR="009C1518" w:rsidRDefault="009C1518" w:rsidP="002C5016">
            <w:pPr>
              <w:rPr>
                <w:rFonts w:ascii="Franklin Gothic Book" w:hAnsi="Franklin Gothic Book" w:cs="Arial"/>
                <w:sz w:val="20"/>
                <w:lang w:val="en-GB"/>
              </w:rPr>
            </w:pPr>
          </w:p>
          <w:p w14:paraId="36E78692" w14:textId="77777777" w:rsidR="009C1518" w:rsidRDefault="009C1518" w:rsidP="002C5016">
            <w:pPr>
              <w:spacing w:after="0" w:line="240" w:lineRule="auto"/>
              <w:rPr>
                <w:rFonts w:ascii="Franklin Gothic Book" w:hAnsi="Franklin Gothic Book" w:cs="Arial"/>
                <w:sz w:val="20"/>
                <w:lang w:val="en-GB"/>
              </w:rPr>
            </w:pPr>
            <w:r w:rsidRPr="00A01851">
              <w:rPr>
                <w:rFonts w:ascii="Franklin Gothic Book" w:hAnsi="Franklin Gothic Book" w:cs="Arial"/>
                <w:sz w:val="20"/>
                <w:lang w:val="en-GB"/>
              </w:rPr>
              <w:t>..............................</w:t>
            </w:r>
            <w:r>
              <w:rPr>
                <w:rFonts w:ascii="Franklin Gothic Book" w:hAnsi="Franklin Gothic Book" w:cs="Arial"/>
                <w:sz w:val="20"/>
                <w:lang w:val="en-GB"/>
              </w:rPr>
              <w:t>........................................................</w:t>
            </w:r>
            <w:r w:rsidRPr="00A01851">
              <w:rPr>
                <w:rFonts w:ascii="Franklin Gothic Book" w:hAnsi="Franklin Gothic Book" w:cs="Arial"/>
                <w:sz w:val="20"/>
                <w:lang w:val="en-GB"/>
              </w:rPr>
              <w:t xml:space="preserve">      </w:t>
            </w:r>
          </w:p>
          <w:p w14:paraId="6B2250E6" w14:textId="77777777" w:rsidR="009C1518" w:rsidRPr="00AA26E9" w:rsidRDefault="009C1518" w:rsidP="002C5016">
            <w:pPr>
              <w:spacing w:after="0" w:line="240" w:lineRule="auto"/>
              <w:rPr>
                <w:rFonts w:ascii="Franklin Gothic Book" w:hAnsi="Franklin Gothic Book" w:cs="Calibri"/>
                <w:b/>
                <w:bCs/>
                <w:sz w:val="20"/>
                <w:szCs w:val="20"/>
              </w:rPr>
            </w:pPr>
            <w:r w:rsidRPr="00AA26E9">
              <w:rPr>
                <w:rFonts w:ascii="Franklin Gothic Book" w:hAnsi="Franklin Gothic Book"/>
                <w:b/>
                <w:bCs/>
                <w:sz w:val="20"/>
              </w:rPr>
              <w:t>Kaplan &amp; Nohejl, advokátní kancelář s.r.o.</w:t>
            </w:r>
          </w:p>
          <w:p w14:paraId="1E867ACC" w14:textId="77777777" w:rsidR="009C1518" w:rsidRPr="00A01851" w:rsidRDefault="009C1518" w:rsidP="002C5016">
            <w:pPr>
              <w:rPr>
                <w:rFonts w:ascii="Franklin Gothic Book" w:hAnsi="Franklin Gothic Book" w:cs="Arial"/>
                <w:sz w:val="20"/>
                <w:lang w:val="en-GB"/>
              </w:rPr>
            </w:pPr>
            <w:r w:rsidRPr="00A01851">
              <w:rPr>
                <w:rFonts w:ascii="Franklin Gothic Book" w:hAnsi="Franklin Gothic Book"/>
                <w:sz w:val="20"/>
              </w:rPr>
              <w:t>Mgr. Lukáš Nohejl, jednatel</w:t>
            </w:r>
          </w:p>
        </w:tc>
      </w:tr>
    </w:tbl>
    <w:p w14:paraId="2DDD8EDA" w14:textId="77777777" w:rsidR="009C1518" w:rsidRDefault="009C1518" w:rsidP="009C1518"/>
    <w:p w14:paraId="27BE1318" w14:textId="77777777" w:rsidR="009C1518" w:rsidRPr="00B41B77" w:rsidRDefault="009C1518" w:rsidP="009C1518"/>
    <w:p w14:paraId="41EF47A6" w14:textId="77777777" w:rsidR="009C1518" w:rsidRPr="00B41B77" w:rsidRDefault="009C1518" w:rsidP="009C1518"/>
    <w:p w14:paraId="139C9388" w14:textId="77777777" w:rsidR="009C1518" w:rsidRPr="00B41B77" w:rsidRDefault="009C1518" w:rsidP="009C1518"/>
    <w:p w14:paraId="78D49548" w14:textId="77777777" w:rsidR="009C1518" w:rsidRPr="00B41B77" w:rsidRDefault="009C1518" w:rsidP="009C1518"/>
    <w:p w14:paraId="0E6FD2EF" w14:textId="77777777" w:rsidR="009C1518" w:rsidRPr="00B41B77" w:rsidRDefault="009C1518" w:rsidP="009C1518">
      <w:pPr>
        <w:jc w:val="center"/>
      </w:pPr>
    </w:p>
    <w:p w14:paraId="64FD3EF1" w14:textId="77777777" w:rsidR="003F65C8" w:rsidRDefault="003F65C8"/>
    <w:sectPr w:rsidR="003F65C8" w:rsidSect="00094F9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9597" w14:textId="77777777" w:rsidR="00054168" w:rsidRDefault="00054168" w:rsidP="009C1518">
      <w:pPr>
        <w:spacing w:after="0" w:line="240" w:lineRule="auto"/>
      </w:pPr>
      <w:r>
        <w:separator/>
      </w:r>
    </w:p>
  </w:endnote>
  <w:endnote w:type="continuationSeparator" w:id="0">
    <w:p w14:paraId="3AF2734A" w14:textId="77777777" w:rsidR="00054168" w:rsidRDefault="00054168" w:rsidP="009C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DaxlinePro-Regular">
    <w:altName w:val="Calibri"/>
    <w:panose1 w:val="00000000000000000000"/>
    <w:charset w:val="00"/>
    <w:family w:val="modern"/>
    <w:notTrueType/>
    <w:pitch w:val="variable"/>
    <w:sig w:usb0="A00002EF" w:usb1="4000A4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5873" w14:textId="77777777" w:rsidR="00B13383" w:rsidRDefault="00B133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510360"/>
      <w:docPartObj>
        <w:docPartGallery w:val="Page Numbers (Bottom of Page)"/>
        <w:docPartUnique/>
      </w:docPartObj>
    </w:sdtPr>
    <w:sdtEndPr/>
    <w:sdtContent>
      <w:sdt>
        <w:sdtPr>
          <w:id w:val="1728636285"/>
          <w:docPartObj>
            <w:docPartGallery w:val="Page Numbers (Top of Page)"/>
            <w:docPartUnique/>
          </w:docPartObj>
        </w:sdtPr>
        <w:sdtEndPr/>
        <w:sdtContent>
          <w:p w14:paraId="72FBE453" w14:textId="77777777" w:rsidR="00C94F4B" w:rsidRDefault="00054168">
            <w:pPr>
              <w:pStyle w:val="Zpat"/>
              <w:jc w:val="center"/>
            </w:pPr>
          </w:p>
          <w:p w14:paraId="44734B9F" w14:textId="77777777" w:rsidR="00C94F4B" w:rsidRDefault="00054168">
            <w:pPr>
              <w:pStyle w:val="Zpat"/>
              <w:jc w:val="center"/>
            </w:pPr>
          </w:p>
        </w:sdtContent>
      </w:sdt>
    </w:sdtContent>
  </w:sdt>
  <w:p w14:paraId="1628FC30" w14:textId="77777777" w:rsidR="00C94F4B" w:rsidRDefault="0005416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9C0B" w14:textId="77777777" w:rsidR="00C94F4B" w:rsidRDefault="00054168" w:rsidP="00987CFE">
    <w:pPr>
      <w:pStyle w:val="Zpat"/>
      <w:tabs>
        <w:tab w:val="clear" w:pos="9072"/>
        <w:tab w:val="left" w:pos="7938"/>
        <w:tab w:val="left" w:pos="8222"/>
      </w:tabs>
      <w:ind w:right="-12"/>
      <w:jc w:val="both"/>
      <w:rPr>
        <w:rFonts w:ascii="DaxlinePro-Regular" w:hAnsi="DaxlinePro-Regular" w:cs="Arial"/>
        <w:b/>
        <w:noProof/>
        <w:color w:val="7F7F7F"/>
        <w:sz w:val="14"/>
        <w:szCs w:val="14"/>
        <w:lang w:eastAsia="cs-CZ"/>
      </w:rPr>
    </w:pPr>
  </w:p>
  <w:p w14:paraId="0144E59B" w14:textId="0A3710C2" w:rsidR="00C94F4B" w:rsidRPr="00987CFE" w:rsidRDefault="00054168" w:rsidP="009C1518">
    <w:pPr>
      <w:pStyle w:val="Zpat"/>
      <w:tabs>
        <w:tab w:val="clear" w:pos="9072"/>
        <w:tab w:val="left" w:pos="7938"/>
        <w:tab w:val="left" w:pos="8222"/>
      </w:tabs>
      <w:ind w:right="-12"/>
      <w:jc w:val="both"/>
      <w:rPr>
        <w:rFonts w:ascii="DaxlinePro-Regular" w:hAnsi="DaxlinePro-Regular" w:cs="Arial"/>
        <w:noProof/>
        <w:color w:val="7F7F7F"/>
        <w:sz w:val="14"/>
        <w:szCs w:val="14"/>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B782" w14:textId="77777777" w:rsidR="00054168" w:rsidRDefault="00054168" w:rsidP="009C1518">
      <w:pPr>
        <w:spacing w:after="0" w:line="240" w:lineRule="auto"/>
      </w:pPr>
      <w:r>
        <w:separator/>
      </w:r>
    </w:p>
  </w:footnote>
  <w:footnote w:type="continuationSeparator" w:id="0">
    <w:p w14:paraId="35841861" w14:textId="77777777" w:rsidR="00054168" w:rsidRDefault="00054168" w:rsidP="009C1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BB55" w14:textId="77777777" w:rsidR="00B13383" w:rsidRDefault="00B1338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5F79" w14:textId="77777777" w:rsidR="00B13383" w:rsidRDefault="00B1338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0D0C" w14:textId="1F075622" w:rsidR="00C94F4B" w:rsidRPr="005A0F35" w:rsidRDefault="00054168" w:rsidP="00F91BA4">
    <w:pPr>
      <w:pStyle w:val="Zhlav"/>
      <w:ind w:left="1210"/>
      <w:rPr>
        <w:rFonts w:ascii="DaxlinePro-Regular" w:hAnsi="DaxlinePro-Regular" w:cs="Arial"/>
        <w:b/>
        <w:noProof/>
        <w:color w:val="616365"/>
        <w:sz w:val="4"/>
        <w:szCs w:val="4"/>
        <w:lang w:eastAsia="cs-CZ"/>
      </w:rPr>
    </w:pPr>
  </w:p>
  <w:p w14:paraId="2CC2741E" w14:textId="77777777" w:rsidR="00C94F4B" w:rsidRDefault="000541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266A2"/>
    <w:multiLevelType w:val="hybridMultilevel"/>
    <w:tmpl w:val="17428636"/>
    <w:lvl w:ilvl="0" w:tplc="24B83002">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3C93A27"/>
    <w:multiLevelType w:val="hybridMultilevel"/>
    <w:tmpl w:val="79D0A2B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AB262BE"/>
    <w:multiLevelType w:val="hybridMultilevel"/>
    <w:tmpl w:val="D034D9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F1D4AB8"/>
    <w:multiLevelType w:val="hybridMultilevel"/>
    <w:tmpl w:val="DD689BC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0FF0E27"/>
    <w:multiLevelType w:val="hybridMultilevel"/>
    <w:tmpl w:val="1D9C3F2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5C6A9D"/>
    <w:multiLevelType w:val="hybridMultilevel"/>
    <w:tmpl w:val="97285AF0"/>
    <w:lvl w:ilvl="0" w:tplc="0405000F">
      <w:start w:val="1"/>
      <w:numFmt w:val="decimal"/>
      <w:lvlText w:val="%1."/>
      <w:lvlJc w:val="left"/>
      <w:pPr>
        <w:tabs>
          <w:tab w:val="num" w:pos="720"/>
        </w:tabs>
        <w:ind w:left="720" w:hanging="360"/>
      </w:pPr>
      <w:rPr>
        <w:rFonts w:cs="Times New Roman"/>
      </w:rPr>
    </w:lvl>
    <w:lvl w:ilvl="1" w:tplc="328EC422">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E9375C6"/>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7D0D1F64"/>
    <w:multiLevelType w:val="hybridMultilevel"/>
    <w:tmpl w:val="CFF80E12"/>
    <w:lvl w:ilvl="0" w:tplc="04050005">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18"/>
    <w:rsid w:val="00054168"/>
    <w:rsid w:val="001C5087"/>
    <w:rsid w:val="00213602"/>
    <w:rsid w:val="003F65C8"/>
    <w:rsid w:val="009C1518"/>
    <w:rsid w:val="00AB03AF"/>
    <w:rsid w:val="00B133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63A8"/>
  <w15:chartTrackingRefBased/>
  <w15:docId w15:val="{C8A2348C-3D24-4B75-8932-D1C1CA79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1518"/>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1518"/>
    <w:pPr>
      <w:ind w:left="720"/>
      <w:contextualSpacing/>
    </w:pPr>
  </w:style>
  <w:style w:type="paragraph" w:styleId="Zhlav">
    <w:name w:val="header"/>
    <w:basedOn w:val="Normln"/>
    <w:link w:val="ZhlavChar"/>
    <w:unhideWhenUsed/>
    <w:rsid w:val="009C1518"/>
    <w:pPr>
      <w:tabs>
        <w:tab w:val="center" w:pos="4536"/>
        <w:tab w:val="right" w:pos="9072"/>
      </w:tabs>
      <w:spacing w:after="0" w:line="240" w:lineRule="auto"/>
    </w:pPr>
  </w:style>
  <w:style w:type="character" w:customStyle="1" w:styleId="ZhlavChar">
    <w:name w:val="Záhlaví Char"/>
    <w:basedOn w:val="Standardnpsmoodstavce"/>
    <w:link w:val="Zhlav"/>
    <w:rsid w:val="009C1518"/>
    <w:rPr>
      <w:rFonts w:ascii="Calibri" w:eastAsia="Calibri" w:hAnsi="Calibri" w:cs="Times New Roman"/>
    </w:rPr>
  </w:style>
  <w:style w:type="paragraph" w:styleId="Zpat">
    <w:name w:val="footer"/>
    <w:basedOn w:val="Normln"/>
    <w:link w:val="ZpatChar"/>
    <w:uiPriority w:val="99"/>
    <w:unhideWhenUsed/>
    <w:rsid w:val="009C1518"/>
    <w:pPr>
      <w:tabs>
        <w:tab w:val="center" w:pos="4536"/>
        <w:tab w:val="right" w:pos="9072"/>
      </w:tabs>
      <w:spacing w:after="0" w:line="240" w:lineRule="auto"/>
    </w:pPr>
  </w:style>
  <w:style w:type="character" w:customStyle="1" w:styleId="ZpatChar">
    <w:name w:val="Zápatí Char"/>
    <w:basedOn w:val="Standardnpsmoodstavce"/>
    <w:link w:val="Zpat"/>
    <w:uiPriority w:val="99"/>
    <w:rsid w:val="009C1518"/>
    <w:rPr>
      <w:rFonts w:ascii="Calibri" w:eastAsia="Calibri" w:hAnsi="Calibri" w:cs="Times New Roman"/>
    </w:rPr>
  </w:style>
  <w:style w:type="paragraph" w:styleId="Nzev">
    <w:name w:val="Title"/>
    <w:basedOn w:val="Normln"/>
    <w:link w:val="NzevChar"/>
    <w:qFormat/>
    <w:rsid w:val="009C1518"/>
    <w:pPr>
      <w:spacing w:after="0" w:line="240" w:lineRule="auto"/>
      <w:jc w:val="center"/>
    </w:pPr>
    <w:rPr>
      <w:rFonts w:ascii="Times New Roman" w:eastAsia="Times New Roman" w:hAnsi="Times New Roman"/>
      <w:b/>
      <w:szCs w:val="20"/>
      <w:lang w:val="en-US"/>
    </w:rPr>
  </w:style>
  <w:style w:type="character" w:customStyle="1" w:styleId="NzevChar">
    <w:name w:val="Název Char"/>
    <w:basedOn w:val="Standardnpsmoodstavce"/>
    <w:link w:val="Nzev"/>
    <w:rsid w:val="009C1518"/>
    <w:rPr>
      <w:rFonts w:ascii="Times New Roman" w:eastAsia="Times New Roman" w:hAnsi="Times New Roman" w:cs="Times New Roman"/>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1731</Words>
  <Characters>10214</Characters>
  <Application>Microsoft Office Word</Application>
  <DocSecurity>0</DocSecurity>
  <Lines>85</Lines>
  <Paragraphs>23</Paragraphs>
  <ScaleCrop>false</ScaleCrop>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Brunnerová</dc:creator>
  <cp:keywords/>
  <dc:description/>
  <cp:lastModifiedBy>Charlotte Brunnerová</cp:lastModifiedBy>
  <cp:revision>2</cp:revision>
  <cp:lastPrinted>2021-11-05T08:11:00Z</cp:lastPrinted>
  <dcterms:created xsi:type="dcterms:W3CDTF">2021-11-24T13:33:00Z</dcterms:created>
  <dcterms:modified xsi:type="dcterms:W3CDTF">2021-11-24T13:33:00Z</dcterms:modified>
</cp:coreProperties>
</file>