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70" w:rsidRDefault="002D3B18">
      <w:pPr>
        <w:ind w:right="16"/>
        <w:jc w:val="center"/>
        <w:rPr>
          <w:sz w:val="20"/>
          <w:szCs w:val="20"/>
        </w:rPr>
      </w:pPr>
      <w:bookmarkStart w:id="0" w:name="page1"/>
      <w:bookmarkEnd w:id="0"/>
      <w:r>
        <w:rPr>
          <w:rFonts w:ascii="Arial" w:eastAsia="Arial" w:hAnsi="Arial" w:cs="Arial"/>
          <w:b/>
          <w:bCs/>
          <w:sz w:val="32"/>
          <w:szCs w:val="32"/>
        </w:rPr>
        <w:t xml:space="preserve">Smlouva o dílo č. </w:t>
      </w:r>
      <w:r w:rsidR="00E20C6C">
        <w:rPr>
          <w:rFonts w:ascii="Arial" w:eastAsia="Arial" w:hAnsi="Arial" w:cs="Arial"/>
          <w:b/>
          <w:bCs/>
          <w:sz w:val="32"/>
          <w:szCs w:val="32"/>
        </w:rPr>
        <w:t>21-203/2021</w:t>
      </w:r>
    </w:p>
    <w:p w:rsidR="00B92A70" w:rsidRDefault="00B92A70">
      <w:pPr>
        <w:spacing w:line="336" w:lineRule="exact"/>
        <w:rPr>
          <w:sz w:val="24"/>
          <w:szCs w:val="24"/>
        </w:rPr>
      </w:pPr>
    </w:p>
    <w:p w:rsidR="00B92A70" w:rsidRDefault="002D3B18">
      <w:pPr>
        <w:ind w:left="4"/>
        <w:rPr>
          <w:sz w:val="20"/>
          <w:szCs w:val="20"/>
        </w:rPr>
      </w:pPr>
      <w:r>
        <w:rPr>
          <w:rFonts w:ascii="Arial" w:eastAsia="Arial" w:hAnsi="Arial" w:cs="Arial"/>
          <w:sz w:val="23"/>
          <w:szCs w:val="23"/>
        </w:rPr>
        <w:t>Níže uvedeného dne, měsíce a roku byla uzavřena mezi smluvními stranami podle ust.</w:t>
      </w:r>
    </w:p>
    <w:p w:rsidR="00B92A70" w:rsidRDefault="00B92A70">
      <w:pPr>
        <w:spacing w:line="12" w:lineRule="exact"/>
        <w:rPr>
          <w:sz w:val="24"/>
          <w:szCs w:val="24"/>
        </w:rPr>
      </w:pPr>
    </w:p>
    <w:p w:rsidR="00B92A70" w:rsidRDefault="002D3B18">
      <w:pPr>
        <w:numPr>
          <w:ilvl w:val="0"/>
          <w:numId w:val="1"/>
        </w:numPr>
        <w:tabs>
          <w:tab w:val="left" w:pos="248"/>
        </w:tabs>
        <w:spacing w:line="235" w:lineRule="auto"/>
        <w:ind w:left="4" w:right="20" w:hanging="4"/>
        <w:rPr>
          <w:rFonts w:ascii="Arial" w:eastAsia="Arial" w:hAnsi="Arial" w:cs="Arial"/>
          <w:sz w:val="24"/>
          <w:szCs w:val="24"/>
        </w:rPr>
      </w:pPr>
      <w:r>
        <w:rPr>
          <w:rFonts w:ascii="Arial" w:eastAsia="Arial" w:hAnsi="Arial" w:cs="Arial"/>
          <w:sz w:val="24"/>
          <w:szCs w:val="24"/>
        </w:rPr>
        <w:t>2586 a násl. zákona č. 89/2012 Sb., občanského zákoníku (dále jen „občanský zákoník“), smlouva o dílo tohoto znění:</w:t>
      </w:r>
    </w:p>
    <w:p w:rsidR="00B92A70" w:rsidRDefault="00B92A70">
      <w:pPr>
        <w:spacing w:line="200" w:lineRule="exact"/>
        <w:rPr>
          <w:sz w:val="24"/>
          <w:szCs w:val="24"/>
        </w:rPr>
      </w:pPr>
    </w:p>
    <w:p w:rsidR="00B92A70" w:rsidRDefault="00B92A70">
      <w:pPr>
        <w:spacing w:line="353" w:lineRule="exact"/>
        <w:rPr>
          <w:sz w:val="24"/>
          <w:szCs w:val="24"/>
        </w:rPr>
      </w:pPr>
    </w:p>
    <w:p w:rsidR="00B92A70" w:rsidRDefault="002D3B18">
      <w:pPr>
        <w:ind w:left="4"/>
        <w:rPr>
          <w:sz w:val="20"/>
          <w:szCs w:val="20"/>
        </w:rPr>
      </w:pPr>
      <w:r>
        <w:rPr>
          <w:rFonts w:ascii="Arial" w:eastAsia="Arial" w:hAnsi="Arial" w:cs="Arial"/>
          <w:sz w:val="24"/>
          <w:szCs w:val="24"/>
        </w:rPr>
        <w:t>Smluvní strany:</w:t>
      </w:r>
    </w:p>
    <w:p w:rsidR="00B92A70" w:rsidRDefault="00B92A70">
      <w:pPr>
        <w:spacing w:line="276" w:lineRule="exact"/>
        <w:rPr>
          <w:sz w:val="24"/>
          <w:szCs w:val="24"/>
        </w:rPr>
      </w:pPr>
    </w:p>
    <w:p w:rsidR="00B92A70" w:rsidRDefault="002D3B18">
      <w:pPr>
        <w:ind w:left="4"/>
        <w:rPr>
          <w:sz w:val="20"/>
          <w:szCs w:val="20"/>
        </w:rPr>
      </w:pPr>
      <w:r>
        <w:rPr>
          <w:rFonts w:ascii="Arial" w:eastAsia="Arial" w:hAnsi="Arial" w:cs="Arial"/>
          <w:b/>
          <w:bCs/>
          <w:sz w:val="24"/>
          <w:szCs w:val="24"/>
        </w:rPr>
        <w:t>1.</w:t>
      </w:r>
    </w:p>
    <w:p w:rsidR="00B92A70" w:rsidRDefault="00B92A70">
      <w:pPr>
        <w:spacing w:line="11" w:lineRule="exact"/>
        <w:rPr>
          <w:sz w:val="24"/>
          <w:szCs w:val="24"/>
        </w:rPr>
      </w:pPr>
    </w:p>
    <w:p w:rsidR="00AF2034" w:rsidRDefault="00AF2034">
      <w:pPr>
        <w:spacing w:line="236" w:lineRule="auto"/>
        <w:ind w:left="4" w:right="2280"/>
        <w:rPr>
          <w:rFonts w:ascii="Arial" w:eastAsia="Arial" w:hAnsi="Arial" w:cs="Arial"/>
          <w:b/>
          <w:bCs/>
          <w:sz w:val="24"/>
          <w:szCs w:val="24"/>
        </w:rPr>
      </w:pPr>
      <w:r>
        <w:rPr>
          <w:rFonts w:ascii="Arial" w:eastAsia="Arial" w:hAnsi="Arial" w:cs="Arial"/>
          <w:b/>
          <w:bCs/>
          <w:sz w:val="24"/>
          <w:szCs w:val="24"/>
        </w:rPr>
        <w:t>Domov bez bariér</w:t>
      </w:r>
      <w:r w:rsidR="002D3B18">
        <w:rPr>
          <w:rFonts w:ascii="Arial" w:eastAsia="Arial" w:hAnsi="Arial" w:cs="Arial"/>
          <w:b/>
          <w:bCs/>
          <w:sz w:val="24"/>
          <w:szCs w:val="24"/>
        </w:rPr>
        <w:t xml:space="preserve"> </w:t>
      </w:r>
    </w:p>
    <w:p w:rsidR="00E20C6C" w:rsidRDefault="002D3B18">
      <w:pPr>
        <w:spacing w:line="236" w:lineRule="auto"/>
        <w:ind w:left="4" w:right="2280"/>
        <w:rPr>
          <w:rFonts w:ascii="Arial" w:eastAsia="Arial" w:hAnsi="Arial" w:cs="Arial"/>
          <w:sz w:val="24"/>
          <w:szCs w:val="24"/>
        </w:rPr>
      </w:pPr>
      <w:r>
        <w:rPr>
          <w:rFonts w:ascii="Arial" w:eastAsia="Arial" w:hAnsi="Arial" w:cs="Arial"/>
          <w:sz w:val="24"/>
          <w:szCs w:val="24"/>
        </w:rPr>
        <w:t xml:space="preserve">se sídlem </w:t>
      </w:r>
      <w:r w:rsidR="00E20C6C">
        <w:rPr>
          <w:rFonts w:ascii="Arial" w:eastAsia="Arial" w:hAnsi="Arial" w:cs="Arial"/>
          <w:sz w:val="24"/>
          <w:szCs w:val="24"/>
        </w:rPr>
        <w:t xml:space="preserve">Strozziho 1333, </w:t>
      </w:r>
      <w:proofErr w:type="gramStart"/>
      <w:r w:rsidR="00E20C6C">
        <w:rPr>
          <w:rFonts w:ascii="Arial" w:eastAsia="Arial" w:hAnsi="Arial" w:cs="Arial"/>
          <w:sz w:val="24"/>
          <w:szCs w:val="24"/>
        </w:rPr>
        <w:t xml:space="preserve">508 </w:t>
      </w:r>
      <w:r w:rsidR="00CC3658">
        <w:rPr>
          <w:rFonts w:ascii="Arial" w:eastAsia="Arial" w:hAnsi="Arial" w:cs="Arial"/>
          <w:sz w:val="24"/>
          <w:szCs w:val="24"/>
        </w:rPr>
        <w:t>01</w:t>
      </w:r>
      <w:r w:rsidR="00E20C6C">
        <w:rPr>
          <w:rFonts w:ascii="Arial" w:eastAsia="Arial" w:hAnsi="Arial" w:cs="Arial"/>
          <w:sz w:val="24"/>
          <w:szCs w:val="24"/>
        </w:rPr>
        <w:t xml:space="preserve">  Hořice</w:t>
      </w:r>
      <w:proofErr w:type="gramEnd"/>
    </w:p>
    <w:p w:rsidR="00B92A70" w:rsidRDefault="002D3B18">
      <w:pPr>
        <w:spacing w:line="236" w:lineRule="auto"/>
        <w:ind w:left="4" w:right="2280"/>
        <w:rPr>
          <w:sz w:val="20"/>
          <w:szCs w:val="20"/>
        </w:rPr>
      </w:pPr>
      <w:r>
        <w:rPr>
          <w:rFonts w:ascii="Arial" w:eastAsia="Arial" w:hAnsi="Arial" w:cs="Arial"/>
          <w:sz w:val="24"/>
          <w:szCs w:val="24"/>
        </w:rPr>
        <w:t xml:space="preserve">Zastoupená: </w:t>
      </w:r>
      <w:r w:rsidR="00E20C6C">
        <w:rPr>
          <w:rFonts w:ascii="Arial" w:eastAsia="Arial" w:hAnsi="Arial" w:cs="Arial"/>
          <w:sz w:val="24"/>
          <w:szCs w:val="24"/>
        </w:rPr>
        <w:t>Ing. Renatou Zemkovou</w:t>
      </w:r>
      <w:r>
        <w:rPr>
          <w:rFonts w:ascii="Arial" w:eastAsia="Arial" w:hAnsi="Arial" w:cs="Arial"/>
          <w:sz w:val="24"/>
          <w:szCs w:val="24"/>
        </w:rPr>
        <w:t>, ředitelka</w:t>
      </w:r>
    </w:p>
    <w:p w:rsidR="00B92A70" w:rsidRDefault="00B92A70">
      <w:pPr>
        <w:spacing w:line="4" w:lineRule="exact"/>
        <w:rPr>
          <w:sz w:val="24"/>
          <w:szCs w:val="24"/>
        </w:rPr>
      </w:pPr>
    </w:p>
    <w:p w:rsidR="00B92A70" w:rsidRDefault="002D3B18">
      <w:pPr>
        <w:ind w:left="4"/>
        <w:rPr>
          <w:sz w:val="20"/>
          <w:szCs w:val="20"/>
        </w:rPr>
      </w:pPr>
      <w:r>
        <w:rPr>
          <w:rFonts w:ascii="Arial" w:eastAsia="Arial" w:hAnsi="Arial" w:cs="Arial"/>
          <w:sz w:val="24"/>
          <w:szCs w:val="24"/>
        </w:rPr>
        <w:t xml:space="preserve">Zapsaná v OR: Krajský soud </w:t>
      </w:r>
      <w:r w:rsidR="00E20C6C">
        <w:rPr>
          <w:rFonts w:ascii="Arial" w:eastAsia="Arial" w:hAnsi="Arial" w:cs="Arial"/>
          <w:sz w:val="24"/>
          <w:szCs w:val="24"/>
        </w:rPr>
        <w:t>Hradec Králové</w:t>
      </w:r>
      <w:r>
        <w:rPr>
          <w:rFonts w:ascii="Arial" w:eastAsia="Arial" w:hAnsi="Arial" w:cs="Arial"/>
          <w:sz w:val="24"/>
          <w:szCs w:val="24"/>
        </w:rPr>
        <w:t xml:space="preserve">, oddíl Pr, vložka číslo </w:t>
      </w:r>
      <w:r w:rsidR="00E20C6C">
        <w:rPr>
          <w:rFonts w:ascii="Arial" w:eastAsia="Arial" w:hAnsi="Arial" w:cs="Arial"/>
          <w:sz w:val="24"/>
          <w:szCs w:val="24"/>
        </w:rPr>
        <w:t>169</w:t>
      </w:r>
    </w:p>
    <w:p w:rsidR="00B92A70" w:rsidRDefault="002D3B18">
      <w:pPr>
        <w:ind w:left="4"/>
        <w:rPr>
          <w:sz w:val="20"/>
          <w:szCs w:val="20"/>
        </w:rPr>
      </w:pPr>
      <w:r>
        <w:rPr>
          <w:rFonts w:ascii="Arial" w:eastAsia="Arial" w:hAnsi="Arial" w:cs="Arial"/>
          <w:sz w:val="24"/>
          <w:szCs w:val="24"/>
        </w:rPr>
        <w:t xml:space="preserve">IČ: </w:t>
      </w:r>
      <w:r w:rsidR="00E20C6C">
        <w:rPr>
          <w:rFonts w:ascii="Arial" w:eastAsia="Arial" w:hAnsi="Arial" w:cs="Arial"/>
          <w:sz w:val="24"/>
          <w:szCs w:val="24"/>
        </w:rPr>
        <w:t>13583212</w:t>
      </w:r>
    </w:p>
    <w:p w:rsidR="00B92A70" w:rsidRDefault="002D3B18">
      <w:pPr>
        <w:ind w:left="4"/>
        <w:rPr>
          <w:sz w:val="20"/>
          <w:szCs w:val="20"/>
        </w:rPr>
      </w:pPr>
      <w:r>
        <w:rPr>
          <w:rFonts w:ascii="Arial" w:eastAsia="Arial" w:hAnsi="Arial" w:cs="Arial"/>
          <w:sz w:val="24"/>
          <w:szCs w:val="24"/>
        </w:rPr>
        <w:t>DIČ:</w:t>
      </w:r>
      <w:r w:rsidR="00E20C6C">
        <w:rPr>
          <w:rFonts w:ascii="Arial" w:eastAsia="Arial" w:hAnsi="Arial" w:cs="Arial"/>
          <w:sz w:val="24"/>
          <w:szCs w:val="24"/>
        </w:rPr>
        <w:t xml:space="preserve"> </w:t>
      </w:r>
      <w:r>
        <w:rPr>
          <w:rFonts w:ascii="Arial" w:eastAsia="Arial" w:hAnsi="Arial" w:cs="Arial"/>
          <w:sz w:val="24"/>
          <w:szCs w:val="24"/>
        </w:rPr>
        <w:t>není plátce DPH</w:t>
      </w:r>
    </w:p>
    <w:p w:rsidR="00B92A70" w:rsidRDefault="002D3B18">
      <w:pPr>
        <w:ind w:left="4"/>
        <w:rPr>
          <w:sz w:val="20"/>
          <w:szCs w:val="20"/>
        </w:rPr>
      </w:pPr>
      <w:r>
        <w:rPr>
          <w:rFonts w:ascii="Arial" w:eastAsia="Arial" w:hAnsi="Arial" w:cs="Arial"/>
          <w:sz w:val="24"/>
          <w:szCs w:val="24"/>
        </w:rPr>
        <w:t>Bankovní spojení:</w:t>
      </w:r>
      <w:r w:rsidRPr="00C27CAD">
        <w:rPr>
          <w:rFonts w:ascii="Arial" w:eastAsia="Arial" w:hAnsi="Arial" w:cs="Arial"/>
          <w:sz w:val="24"/>
          <w:szCs w:val="24"/>
        </w:rPr>
        <w:t xml:space="preserve"> </w:t>
      </w:r>
      <w:r w:rsidR="00CC3658" w:rsidRPr="00C27CAD">
        <w:rPr>
          <w:rFonts w:ascii="Arial" w:eastAsia="Arial" w:hAnsi="Arial" w:cs="Arial"/>
          <w:sz w:val="24"/>
          <w:szCs w:val="24"/>
          <w:highlight w:val="black"/>
        </w:rPr>
        <w:t>78-8459300257/0100</w:t>
      </w:r>
      <w:r w:rsidR="00CC3658" w:rsidRPr="00C27CAD">
        <w:rPr>
          <w:rFonts w:ascii="Arial" w:eastAsia="Arial" w:hAnsi="Arial" w:cs="Arial"/>
          <w:sz w:val="24"/>
          <w:szCs w:val="24"/>
        </w:rPr>
        <w:t xml:space="preserve"> </w:t>
      </w:r>
    </w:p>
    <w:p w:rsidR="00B92A70" w:rsidRDefault="00B92A70">
      <w:pPr>
        <w:spacing w:line="276" w:lineRule="exact"/>
        <w:rPr>
          <w:sz w:val="24"/>
          <w:szCs w:val="24"/>
        </w:rPr>
      </w:pPr>
    </w:p>
    <w:p w:rsidR="00B92A70" w:rsidRDefault="002D3B18">
      <w:pPr>
        <w:ind w:left="4"/>
        <w:rPr>
          <w:sz w:val="20"/>
          <w:szCs w:val="20"/>
        </w:rPr>
      </w:pPr>
      <w:r>
        <w:rPr>
          <w:rFonts w:ascii="Arial" w:eastAsia="Arial" w:hAnsi="Arial" w:cs="Arial"/>
          <w:sz w:val="24"/>
          <w:szCs w:val="24"/>
        </w:rPr>
        <w:t xml:space="preserve">dále jen </w:t>
      </w:r>
      <w:r>
        <w:rPr>
          <w:rFonts w:ascii="Arial" w:eastAsia="Arial" w:hAnsi="Arial" w:cs="Arial"/>
          <w:b/>
          <w:bCs/>
          <w:sz w:val="24"/>
          <w:szCs w:val="24"/>
        </w:rPr>
        <w:t>„objednatel“,</w:t>
      </w:r>
    </w:p>
    <w:p w:rsidR="00B92A70" w:rsidRDefault="00B92A70">
      <w:pPr>
        <w:spacing w:line="276" w:lineRule="exact"/>
        <w:rPr>
          <w:sz w:val="24"/>
          <w:szCs w:val="24"/>
        </w:rPr>
      </w:pPr>
    </w:p>
    <w:p w:rsidR="00B92A70" w:rsidRDefault="002D3B18">
      <w:pPr>
        <w:ind w:left="4"/>
        <w:rPr>
          <w:sz w:val="20"/>
          <w:szCs w:val="20"/>
        </w:rPr>
      </w:pPr>
      <w:r>
        <w:rPr>
          <w:rFonts w:ascii="Arial" w:eastAsia="Arial" w:hAnsi="Arial" w:cs="Arial"/>
          <w:sz w:val="24"/>
          <w:szCs w:val="24"/>
        </w:rPr>
        <w:t>a</w:t>
      </w:r>
    </w:p>
    <w:p w:rsidR="00B92A70" w:rsidRDefault="00B92A70">
      <w:pPr>
        <w:spacing w:line="276" w:lineRule="exact"/>
        <w:rPr>
          <w:sz w:val="24"/>
          <w:szCs w:val="24"/>
        </w:rPr>
      </w:pPr>
    </w:p>
    <w:p w:rsidR="00B92A70" w:rsidRDefault="002D3B18">
      <w:pPr>
        <w:ind w:left="4"/>
        <w:rPr>
          <w:sz w:val="20"/>
          <w:szCs w:val="20"/>
        </w:rPr>
      </w:pPr>
      <w:r>
        <w:rPr>
          <w:rFonts w:ascii="Arial" w:eastAsia="Arial" w:hAnsi="Arial" w:cs="Arial"/>
          <w:b/>
          <w:bCs/>
          <w:sz w:val="24"/>
          <w:szCs w:val="24"/>
        </w:rPr>
        <w:t>2.</w:t>
      </w:r>
    </w:p>
    <w:p w:rsidR="00B92A70" w:rsidRDefault="002D3B18">
      <w:pPr>
        <w:ind w:left="4"/>
        <w:rPr>
          <w:sz w:val="20"/>
          <w:szCs w:val="20"/>
        </w:rPr>
      </w:pPr>
      <w:r>
        <w:rPr>
          <w:rFonts w:ascii="Arial" w:eastAsia="Arial" w:hAnsi="Arial" w:cs="Arial"/>
          <w:b/>
          <w:bCs/>
          <w:sz w:val="24"/>
          <w:szCs w:val="24"/>
        </w:rPr>
        <w:t>K6 s.r.o.</w:t>
      </w:r>
    </w:p>
    <w:p w:rsidR="00B92A70" w:rsidRDefault="002D3B18">
      <w:pPr>
        <w:ind w:left="4"/>
        <w:rPr>
          <w:sz w:val="20"/>
          <w:szCs w:val="20"/>
        </w:rPr>
      </w:pPr>
      <w:r>
        <w:rPr>
          <w:rFonts w:ascii="Arial" w:eastAsia="Arial" w:hAnsi="Arial" w:cs="Arial"/>
          <w:sz w:val="24"/>
          <w:szCs w:val="24"/>
        </w:rPr>
        <w:t xml:space="preserve">Se sídlem: </w:t>
      </w:r>
      <w:r w:rsidR="00E20C6C">
        <w:rPr>
          <w:rFonts w:ascii="Arial" w:eastAsia="Arial" w:hAnsi="Arial" w:cs="Arial"/>
          <w:sz w:val="24"/>
          <w:szCs w:val="24"/>
        </w:rPr>
        <w:t>Tasovice 56</w:t>
      </w:r>
      <w:r>
        <w:rPr>
          <w:rFonts w:ascii="Arial" w:eastAsia="Arial" w:hAnsi="Arial" w:cs="Arial"/>
          <w:sz w:val="24"/>
          <w:szCs w:val="24"/>
        </w:rPr>
        <w:t>, 679 7</w:t>
      </w:r>
      <w:r w:rsidR="00E20C6C">
        <w:rPr>
          <w:rFonts w:ascii="Arial" w:eastAsia="Arial" w:hAnsi="Arial" w:cs="Arial"/>
          <w:sz w:val="24"/>
          <w:szCs w:val="24"/>
        </w:rPr>
        <w:t>5</w:t>
      </w:r>
      <w:r>
        <w:rPr>
          <w:rFonts w:ascii="Arial" w:eastAsia="Arial" w:hAnsi="Arial" w:cs="Arial"/>
          <w:sz w:val="24"/>
          <w:szCs w:val="24"/>
        </w:rPr>
        <w:t xml:space="preserve"> </w:t>
      </w:r>
      <w:r w:rsidR="00E20C6C">
        <w:rPr>
          <w:rFonts w:ascii="Arial" w:eastAsia="Arial" w:hAnsi="Arial" w:cs="Arial"/>
          <w:sz w:val="24"/>
          <w:szCs w:val="24"/>
        </w:rPr>
        <w:t>Tasovice</w:t>
      </w:r>
    </w:p>
    <w:p w:rsidR="00B92A70" w:rsidRDefault="002D3B18">
      <w:pPr>
        <w:ind w:left="4"/>
        <w:rPr>
          <w:sz w:val="20"/>
          <w:szCs w:val="20"/>
        </w:rPr>
      </w:pPr>
      <w:r>
        <w:rPr>
          <w:rFonts w:ascii="Arial" w:eastAsia="Arial" w:hAnsi="Arial" w:cs="Arial"/>
          <w:sz w:val="24"/>
          <w:szCs w:val="24"/>
        </w:rPr>
        <w:t>Zastoupen: Ing. Karel koukal, jednatel společnosti</w:t>
      </w:r>
    </w:p>
    <w:p w:rsidR="00B92A70" w:rsidRDefault="002D3B18">
      <w:pPr>
        <w:ind w:left="4"/>
        <w:rPr>
          <w:sz w:val="20"/>
          <w:szCs w:val="20"/>
        </w:rPr>
      </w:pPr>
      <w:r>
        <w:rPr>
          <w:rFonts w:ascii="Arial" w:eastAsia="Arial" w:hAnsi="Arial" w:cs="Arial"/>
          <w:sz w:val="24"/>
          <w:szCs w:val="24"/>
        </w:rPr>
        <w:t>IČ: 25518241</w:t>
      </w:r>
    </w:p>
    <w:p w:rsidR="00B92A70" w:rsidRDefault="002D3B18">
      <w:pPr>
        <w:ind w:left="4"/>
        <w:rPr>
          <w:sz w:val="20"/>
          <w:szCs w:val="20"/>
        </w:rPr>
      </w:pPr>
      <w:r>
        <w:rPr>
          <w:rFonts w:ascii="Arial" w:eastAsia="Arial" w:hAnsi="Arial" w:cs="Arial"/>
          <w:sz w:val="24"/>
          <w:szCs w:val="24"/>
        </w:rPr>
        <w:t>DIČ: CZ25518241</w:t>
      </w:r>
    </w:p>
    <w:p w:rsidR="00B92A70" w:rsidRDefault="002D3B18">
      <w:pPr>
        <w:ind w:left="4"/>
        <w:rPr>
          <w:sz w:val="20"/>
          <w:szCs w:val="20"/>
        </w:rPr>
      </w:pPr>
      <w:r>
        <w:rPr>
          <w:rFonts w:ascii="Arial" w:eastAsia="Arial" w:hAnsi="Arial" w:cs="Arial"/>
          <w:sz w:val="24"/>
          <w:szCs w:val="24"/>
        </w:rPr>
        <w:t xml:space="preserve">Bankovní spojení: Fio banka, č. účtu </w:t>
      </w:r>
      <w:r w:rsidRPr="00C27CAD">
        <w:rPr>
          <w:rFonts w:ascii="Arial" w:eastAsia="Arial" w:hAnsi="Arial" w:cs="Arial"/>
          <w:sz w:val="24"/>
          <w:szCs w:val="24"/>
          <w:highlight w:val="black"/>
        </w:rPr>
        <w:t>2400351933/2010</w:t>
      </w:r>
    </w:p>
    <w:p w:rsidR="00B92A70" w:rsidRDefault="002D3B18">
      <w:pPr>
        <w:ind w:left="4"/>
        <w:rPr>
          <w:sz w:val="20"/>
          <w:szCs w:val="20"/>
        </w:rPr>
      </w:pPr>
      <w:r>
        <w:rPr>
          <w:rFonts w:ascii="Arial" w:eastAsia="Arial" w:hAnsi="Arial" w:cs="Arial"/>
          <w:sz w:val="24"/>
          <w:szCs w:val="24"/>
        </w:rPr>
        <w:t>Tel: 776 262 525</w:t>
      </w:r>
    </w:p>
    <w:p w:rsidR="00B92A70" w:rsidRDefault="002D3B18">
      <w:pPr>
        <w:ind w:left="4"/>
        <w:rPr>
          <w:sz w:val="20"/>
          <w:szCs w:val="20"/>
        </w:rPr>
      </w:pPr>
      <w:r>
        <w:rPr>
          <w:rFonts w:ascii="Arial" w:eastAsia="Arial" w:hAnsi="Arial" w:cs="Arial"/>
          <w:sz w:val="24"/>
          <w:szCs w:val="24"/>
        </w:rPr>
        <w:t xml:space="preserve">dále jen </w:t>
      </w:r>
      <w:r>
        <w:rPr>
          <w:rFonts w:ascii="Arial" w:eastAsia="Arial" w:hAnsi="Arial" w:cs="Arial"/>
          <w:b/>
          <w:bCs/>
          <w:sz w:val="24"/>
          <w:szCs w:val="24"/>
        </w:rPr>
        <w:t>„zhotovitel“,</w:t>
      </w:r>
    </w:p>
    <w:p w:rsidR="00B92A70" w:rsidRDefault="00B92A70">
      <w:pPr>
        <w:spacing w:line="200" w:lineRule="exact"/>
        <w:rPr>
          <w:sz w:val="24"/>
          <w:szCs w:val="24"/>
        </w:rPr>
      </w:pPr>
    </w:p>
    <w:p w:rsidR="00B92A70" w:rsidRDefault="00B92A70">
      <w:pPr>
        <w:spacing w:line="352" w:lineRule="exact"/>
        <w:rPr>
          <w:sz w:val="24"/>
          <w:szCs w:val="24"/>
        </w:rPr>
      </w:pPr>
    </w:p>
    <w:p w:rsidR="00B92A70" w:rsidRDefault="002D3B18">
      <w:pPr>
        <w:ind w:left="4"/>
        <w:rPr>
          <w:sz w:val="20"/>
          <w:szCs w:val="20"/>
        </w:rPr>
      </w:pPr>
      <w:r>
        <w:rPr>
          <w:rFonts w:ascii="Arial" w:eastAsia="Arial" w:hAnsi="Arial" w:cs="Arial"/>
          <w:sz w:val="24"/>
          <w:szCs w:val="24"/>
        </w:rPr>
        <w:t>uzavírají na základě vzájemné shody tuto:</w:t>
      </w:r>
    </w:p>
    <w:p w:rsidR="00B92A70" w:rsidRDefault="00B92A70">
      <w:pPr>
        <w:spacing w:line="200" w:lineRule="exact"/>
        <w:rPr>
          <w:sz w:val="24"/>
          <w:szCs w:val="24"/>
        </w:rPr>
      </w:pPr>
    </w:p>
    <w:p w:rsidR="00B92A70" w:rsidRDefault="00B92A70">
      <w:pPr>
        <w:spacing w:line="350" w:lineRule="exact"/>
        <w:rPr>
          <w:sz w:val="24"/>
          <w:szCs w:val="24"/>
        </w:rPr>
      </w:pPr>
    </w:p>
    <w:p w:rsidR="00B92A70" w:rsidRDefault="002D3B18">
      <w:pPr>
        <w:ind w:right="16"/>
        <w:jc w:val="center"/>
        <w:rPr>
          <w:sz w:val="20"/>
          <w:szCs w:val="20"/>
        </w:rPr>
      </w:pPr>
      <w:r>
        <w:rPr>
          <w:rFonts w:ascii="Arial" w:eastAsia="Arial" w:hAnsi="Arial" w:cs="Arial"/>
          <w:b/>
          <w:bCs/>
          <w:sz w:val="32"/>
          <w:szCs w:val="32"/>
        </w:rPr>
        <w:t>Smlouvu o dílo</w:t>
      </w:r>
    </w:p>
    <w:p w:rsidR="00B92A70" w:rsidRDefault="00B92A70">
      <w:pPr>
        <w:spacing w:line="277" w:lineRule="exact"/>
        <w:rPr>
          <w:sz w:val="24"/>
          <w:szCs w:val="24"/>
        </w:rPr>
      </w:pPr>
    </w:p>
    <w:p w:rsidR="00B92A70" w:rsidRDefault="002D3B18">
      <w:pPr>
        <w:ind w:right="16"/>
        <w:jc w:val="center"/>
        <w:rPr>
          <w:sz w:val="20"/>
          <w:szCs w:val="20"/>
        </w:rPr>
      </w:pPr>
      <w:r>
        <w:rPr>
          <w:rFonts w:ascii="Arial" w:eastAsia="Arial" w:hAnsi="Arial" w:cs="Arial"/>
          <w:b/>
          <w:bCs/>
          <w:sz w:val="24"/>
          <w:szCs w:val="24"/>
        </w:rPr>
        <w:t>Článek I.</w:t>
      </w:r>
    </w:p>
    <w:p w:rsidR="00B92A70" w:rsidRDefault="002D3B18">
      <w:pPr>
        <w:ind w:right="16"/>
        <w:jc w:val="center"/>
        <w:rPr>
          <w:sz w:val="20"/>
          <w:szCs w:val="20"/>
        </w:rPr>
      </w:pPr>
      <w:r>
        <w:rPr>
          <w:rFonts w:ascii="Arial" w:eastAsia="Arial" w:hAnsi="Arial" w:cs="Arial"/>
          <w:b/>
          <w:bCs/>
          <w:sz w:val="24"/>
          <w:szCs w:val="24"/>
        </w:rPr>
        <w:t>Předmět smlouvy</w:t>
      </w:r>
    </w:p>
    <w:p w:rsidR="00B92A70" w:rsidRDefault="00B92A70">
      <w:pPr>
        <w:spacing w:line="287" w:lineRule="exact"/>
        <w:rPr>
          <w:sz w:val="24"/>
          <w:szCs w:val="24"/>
        </w:rPr>
      </w:pPr>
    </w:p>
    <w:p w:rsidR="00B92A70" w:rsidRDefault="002D3B18">
      <w:pPr>
        <w:spacing w:line="236" w:lineRule="auto"/>
        <w:ind w:left="4"/>
        <w:jc w:val="both"/>
        <w:rPr>
          <w:sz w:val="20"/>
          <w:szCs w:val="20"/>
        </w:rPr>
      </w:pPr>
      <w:r>
        <w:rPr>
          <w:rFonts w:ascii="Arial" w:eastAsia="Arial" w:hAnsi="Arial" w:cs="Arial"/>
          <w:sz w:val="24"/>
          <w:szCs w:val="24"/>
        </w:rPr>
        <w:t xml:space="preserve">Předmětem smlouvy o dílo (dále jen „smlouva“) bude </w:t>
      </w:r>
      <w:r w:rsidR="00E20C6C">
        <w:rPr>
          <w:rFonts w:ascii="Arial" w:eastAsia="Arial" w:hAnsi="Arial" w:cs="Arial"/>
          <w:b/>
          <w:bCs/>
          <w:sz w:val="24"/>
          <w:szCs w:val="24"/>
        </w:rPr>
        <w:t>montáž</w:t>
      </w:r>
      <w:r>
        <w:rPr>
          <w:rFonts w:ascii="Arial" w:eastAsia="Arial" w:hAnsi="Arial" w:cs="Arial"/>
          <w:b/>
          <w:bCs/>
          <w:sz w:val="24"/>
          <w:szCs w:val="24"/>
        </w:rPr>
        <w:t xml:space="preserve"> ochrany rohů a stěn v</w:t>
      </w:r>
      <w:r w:rsidR="00230A3F">
        <w:rPr>
          <w:rFonts w:ascii="Arial" w:eastAsia="Arial" w:hAnsi="Arial" w:cs="Arial"/>
          <w:b/>
          <w:bCs/>
          <w:sz w:val="24"/>
          <w:szCs w:val="24"/>
        </w:rPr>
        <w:t> </w:t>
      </w:r>
      <w:r>
        <w:rPr>
          <w:rFonts w:ascii="Arial" w:eastAsia="Arial" w:hAnsi="Arial" w:cs="Arial"/>
          <w:b/>
          <w:bCs/>
          <w:sz w:val="24"/>
          <w:szCs w:val="24"/>
        </w:rPr>
        <w:t>jídelně</w:t>
      </w:r>
      <w:r w:rsidR="00230A3F">
        <w:rPr>
          <w:rFonts w:ascii="Arial" w:eastAsia="Arial" w:hAnsi="Arial" w:cs="Arial"/>
          <w:b/>
          <w:bCs/>
          <w:sz w:val="24"/>
          <w:szCs w:val="24"/>
        </w:rPr>
        <w:t xml:space="preserve">, ošetřovně </w:t>
      </w:r>
      <w:r>
        <w:rPr>
          <w:rFonts w:ascii="Arial" w:eastAsia="Arial" w:hAnsi="Arial" w:cs="Arial"/>
          <w:b/>
          <w:bCs/>
          <w:sz w:val="24"/>
          <w:szCs w:val="24"/>
        </w:rPr>
        <w:t xml:space="preserve">a </w:t>
      </w:r>
      <w:r w:rsidR="00230A3F">
        <w:rPr>
          <w:rFonts w:ascii="Arial" w:eastAsia="Arial" w:hAnsi="Arial" w:cs="Arial"/>
          <w:b/>
          <w:bCs/>
          <w:sz w:val="24"/>
          <w:szCs w:val="24"/>
        </w:rPr>
        <w:t>pokojích klientů</w:t>
      </w:r>
      <w:r>
        <w:rPr>
          <w:rFonts w:ascii="Arial" w:eastAsia="Arial" w:hAnsi="Arial" w:cs="Arial"/>
          <w:sz w:val="24"/>
          <w:szCs w:val="24"/>
        </w:rPr>
        <w:t xml:space="preserve"> v</w:t>
      </w:r>
      <w:r w:rsidR="00230A3F">
        <w:rPr>
          <w:rFonts w:ascii="Arial" w:eastAsia="Arial" w:hAnsi="Arial" w:cs="Arial"/>
          <w:sz w:val="24"/>
          <w:szCs w:val="24"/>
        </w:rPr>
        <w:t xml:space="preserve"> Domově bez bariér, </w:t>
      </w:r>
      <w:proofErr w:type="gramStart"/>
      <w:r w:rsidR="00230A3F">
        <w:rPr>
          <w:rFonts w:ascii="Arial" w:eastAsia="Arial" w:hAnsi="Arial" w:cs="Arial"/>
          <w:sz w:val="24"/>
          <w:szCs w:val="24"/>
        </w:rPr>
        <w:t>p.o.</w:t>
      </w:r>
      <w:proofErr w:type="gramEnd"/>
      <w:r w:rsidR="00230A3F">
        <w:rPr>
          <w:rFonts w:ascii="Arial" w:eastAsia="Arial" w:hAnsi="Arial" w:cs="Arial"/>
          <w:sz w:val="24"/>
          <w:szCs w:val="24"/>
        </w:rPr>
        <w:t>, Strozziho 1333, 508 20  Hořice</w:t>
      </w:r>
      <w:r>
        <w:rPr>
          <w:rFonts w:ascii="Arial" w:eastAsia="Arial" w:hAnsi="Arial" w:cs="Arial"/>
          <w:sz w:val="24"/>
          <w:szCs w:val="24"/>
        </w:rPr>
        <w:t xml:space="preserve">, dle cenové nabídky </w:t>
      </w:r>
      <w:r w:rsidR="00C27794">
        <w:rPr>
          <w:rFonts w:ascii="Arial" w:eastAsia="Arial" w:hAnsi="Arial" w:cs="Arial"/>
          <w:sz w:val="24"/>
          <w:szCs w:val="24"/>
        </w:rPr>
        <w:t xml:space="preserve">NAB-21-203 </w:t>
      </w:r>
      <w:r>
        <w:rPr>
          <w:rFonts w:ascii="Arial" w:eastAsia="Arial" w:hAnsi="Arial" w:cs="Arial"/>
          <w:sz w:val="24"/>
          <w:szCs w:val="24"/>
        </w:rPr>
        <w:t xml:space="preserve">ze dne </w:t>
      </w:r>
      <w:r w:rsidR="00AF2034">
        <w:rPr>
          <w:rFonts w:ascii="Arial" w:eastAsia="Arial" w:hAnsi="Arial" w:cs="Arial"/>
          <w:sz w:val="24"/>
          <w:szCs w:val="24"/>
        </w:rPr>
        <w:t>19</w:t>
      </w:r>
      <w:r>
        <w:rPr>
          <w:rFonts w:ascii="Arial" w:eastAsia="Arial" w:hAnsi="Arial" w:cs="Arial"/>
          <w:sz w:val="24"/>
          <w:szCs w:val="24"/>
        </w:rPr>
        <w:t>.1</w:t>
      </w:r>
      <w:r w:rsidR="00230A3F">
        <w:rPr>
          <w:rFonts w:ascii="Arial" w:eastAsia="Arial" w:hAnsi="Arial" w:cs="Arial"/>
          <w:sz w:val="24"/>
          <w:szCs w:val="24"/>
        </w:rPr>
        <w:t>1</w:t>
      </w:r>
      <w:r>
        <w:rPr>
          <w:rFonts w:ascii="Arial" w:eastAsia="Arial" w:hAnsi="Arial" w:cs="Arial"/>
          <w:sz w:val="24"/>
          <w:szCs w:val="24"/>
        </w:rPr>
        <w:t>.202</w:t>
      </w:r>
      <w:r w:rsidR="00230A3F">
        <w:rPr>
          <w:rFonts w:ascii="Arial" w:eastAsia="Arial" w:hAnsi="Arial" w:cs="Arial"/>
          <w:sz w:val="24"/>
          <w:szCs w:val="24"/>
        </w:rPr>
        <w:t>1</w:t>
      </w:r>
      <w:r>
        <w:rPr>
          <w:rFonts w:ascii="Arial" w:eastAsia="Arial" w:hAnsi="Arial" w:cs="Arial"/>
          <w:sz w:val="24"/>
          <w:szCs w:val="24"/>
        </w:rPr>
        <w:t>.</w:t>
      </w:r>
    </w:p>
    <w:p w:rsidR="00B92A70" w:rsidRDefault="00B92A70">
      <w:pPr>
        <w:sectPr w:rsidR="00B92A70">
          <w:pgSz w:w="11900" w:h="16838"/>
          <w:pgMar w:top="1414" w:right="1406" w:bottom="1440" w:left="1416" w:header="0" w:footer="0" w:gutter="0"/>
          <w:cols w:space="708" w:equalWidth="0">
            <w:col w:w="9084"/>
          </w:cols>
        </w:sectPr>
      </w:pPr>
    </w:p>
    <w:p w:rsidR="00B92A70" w:rsidRDefault="002D3B18">
      <w:pPr>
        <w:ind w:right="16"/>
        <w:jc w:val="center"/>
        <w:rPr>
          <w:sz w:val="20"/>
          <w:szCs w:val="20"/>
        </w:rPr>
      </w:pPr>
      <w:bookmarkStart w:id="1" w:name="page2"/>
      <w:bookmarkEnd w:id="1"/>
      <w:r>
        <w:rPr>
          <w:rFonts w:ascii="Arial" w:eastAsia="Arial" w:hAnsi="Arial" w:cs="Arial"/>
          <w:b/>
          <w:bCs/>
          <w:sz w:val="24"/>
          <w:szCs w:val="24"/>
        </w:rPr>
        <w:lastRenderedPageBreak/>
        <w:t>Článek II.</w:t>
      </w:r>
    </w:p>
    <w:p w:rsidR="00B92A70" w:rsidRDefault="002D3B18">
      <w:pPr>
        <w:ind w:right="-3"/>
        <w:jc w:val="center"/>
        <w:rPr>
          <w:sz w:val="20"/>
          <w:szCs w:val="20"/>
        </w:rPr>
      </w:pPr>
      <w:r>
        <w:rPr>
          <w:rFonts w:ascii="Arial" w:eastAsia="Arial" w:hAnsi="Arial" w:cs="Arial"/>
          <w:b/>
          <w:bCs/>
          <w:sz w:val="24"/>
          <w:szCs w:val="24"/>
        </w:rPr>
        <w:t>Doba plnění</w:t>
      </w:r>
    </w:p>
    <w:p w:rsidR="00B92A70" w:rsidRDefault="00B92A70">
      <w:pPr>
        <w:spacing w:line="287" w:lineRule="exact"/>
        <w:rPr>
          <w:sz w:val="20"/>
          <w:szCs w:val="20"/>
        </w:rPr>
      </w:pPr>
    </w:p>
    <w:p w:rsidR="00B92A70" w:rsidRDefault="002D3B18">
      <w:pPr>
        <w:ind w:right="-3"/>
        <w:jc w:val="center"/>
        <w:rPr>
          <w:sz w:val="20"/>
          <w:szCs w:val="20"/>
        </w:rPr>
      </w:pPr>
      <w:r>
        <w:rPr>
          <w:rFonts w:ascii="Arial" w:eastAsia="Arial" w:hAnsi="Arial" w:cs="Arial"/>
          <w:sz w:val="23"/>
          <w:szCs w:val="23"/>
        </w:rPr>
        <w:t>Zhotovitel se zavazuje na základě této smlouvy provést dílo nejpozději do 2</w:t>
      </w:r>
      <w:r w:rsidR="00230A3F">
        <w:rPr>
          <w:rFonts w:ascii="Arial" w:eastAsia="Arial" w:hAnsi="Arial" w:cs="Arial"/>
          <w:sz w:val="23"/>
          <w:szCs w:val="23"/>
        </w:rPr>
        <w:t>8</w:t>
      </w:r>
      <w:r>
        <w:rPr>
          <w:rFonts w:ascii="Arial" w:eastAsia="Arial" w:hAnsi="Arial" w:cs="Arial"/>
          <w:sz w:val="23"/>
          <w:szCs w:val="23"/>
        </w:rPr>
        <w:t>.2.202</w:t>
      </w:r>
      <w:r w:rsidR="00230A3F">
        <w:rPr>
          <w:rFonts w:ascii="Arial" w:eastAsia="Arial" w:hAnsi="Arial" w:cs="Arial"/>
          <w:sz w:val="23"/>
          <w:szCs w:val="23"/>
        </w:rPr>
        <w:t>2</w:t>
      </w:r>
      <w:r>
        <w:rPr>
          <w:rFonts w:ascii="Arial" w:eastAsia="Arial" w:hAnsi="Arial" w:cs="Arial"/>
          <w:sz w:val="23"/>
          <w:szCs w:val="23"/>
        </w:rPr>
        <w:t>.</w:t>
      </w:r>
    </w:p>
    <w:p w:rsidR="00B92A70" w:rsidRDefault="00B92A70">
      <w:pPr>
        <w:spacing w:line="277" w:lineRule="exact"/>
        <w:rPr>
          <w:sz w:val="20"/>
          <w:szCs w:val="20"/>
        </w:rPr>
      </w:pPr>
    </w:p>
    <w:p w:rsidR="00B92A70" w:rsidRDefault="002D3B18">
      <w:pPr>
        <w:ind w:right="16"/>
        <w:jc w:val="center"/>
        <w:rPr>
          <w:sz w:val="20"/>
          <w:szCs w:val="20"/>
        </w:rPr>
      </w:pPr>
      <w:r>
        <w:rPr>
          <w:rFonts w:ascii="Arial" w:eastAsia="Arial" w:hAnsi="Arial" w:cs="Arial"/>
          <w:b/>
          <w:bCs/>
          <w:sz w:val="24"/>
          <w:szCs w:val="24"/>
        </w:rPr>
        <w:t>Článek III.</w:t>
      </w:r>
    </w:p>
    <w:p w:rsidR="00B92A70" w:rsidRDefault="002D3B18">
      <w:pPr>
        <w:ind w:right="16"/>
        <w:jc w:val="center"/>
        <w:rPr>
          <w:sz w:val="20"/>
          <w:szCs w:val="20"/>
        </w:rPr>
      </w:pPr>
      <w:r>
        <w:rPr>
          <w:rFonts w:ascii="Arial" w:eastAsia="Arial" w:hAnsi="Arial" w:cs="Arial"/>
          <w:b/>
          <w:bCs/>
          <w:sz w:val="24"/>
          <w:szCs w:val="24"/>
        </w:rPr>
        <w:t>Cena za dílo</w:t>
      </w:r>
    </w:p>
    <w:p w:rsidR="00B92A70" w:rsidRDefault="00B92A70">
      <w:pPr>
        <w:spacing w:line="276" w:lineRule="exact"/>
        <w:rPr>
          <w:sz w:val="20"/>
          <w:szCs w:val="20"/>
        </w:rPr>
      </w:pPr>
    </w:p>
    <w:p w:rsidR="00B92A70" w:rsidRDefault="002D3B18">
      <w:pPr>
        <w:numPr>
          <w:ilvl w:val="0"/>
          <w:numId w:val="2"/>
        </w:numPr>
        <w:tabs>
          <w:tab w:val="left" w:pos="364"/>
        </w:tabs>
        <w:ind w:left="364" w:hanging="364"/>
        <w:rPr>
          <w:rFonts w:ascii="Arial" w:eastAsia="Arial" w:hAnsi="Arial" w:cs="Arial"/>
          <w:sz w:val="24"/>
          <w:szCs w:val="24"/>
        </w:rPr>
      </w:pPr>
      <w:r>
        <w:rPr>
          <w:rFonts w:ascii="Arial" w:eastAsia="Arial" w:hAnsi="Arial" w:cs="Arial"/>
          <w:sz w:val="24"/>
          <w:szCs w:val="24"/>
        </w:rPr>
        <w:t>Cena za provedení díla v rozsahu této smlouvy je:</w:t>
      </w:r>
    </w:p>
    <w:p w:rsidR="00B92A70" w:rsidRDefault="00B92A70">
      <w:pPr>
        <w:spacing w:line="276" w:lineRule="exact"/>
        <w:rPr>
          <w:sz w:val="20"/>
          <w:szCs w:val="20"/>
        </w:rPr>
      </w:pPr>
    </w:p>
    <w:tbl>
      <w:tblPr>
        <w:tblW w:w="0" w:type="auto"/>
        <w:tblInd w:w="424" w:type="dxa"/>
        <w:tblLayout w:type="fixed"/>
        <w:tblCellMar>
          <w:left w:w="0" w:type="dxa"/>
          <w:right w:w="0" w:type="dxa"/>
        </w:tblCellMar>
        <w:tblLook w:val="04A0"/>
      </w:tblPr>
      <w:tblGrid>
        <w:gridCol w:w="4140"/>
        <w:gridCol w:w="3960"/>
      </w:tblGrid>
      <w:tr w:rsidR="00B92A70">
        <w:trPr>
          <w:trHeight w:val="276"/>
        </w:trPr>
        <w:tc>
          <w:tcPr>
            <w:tcW w:w="4140" w:type="dxa"/>
            <w:vAlign w:val="bottom"/>
          </w:tcPr>
          <w:p w:rsidR="00B92A70" w:rsidRDefault="002D3B18">
            <w:pPr>
              <w:rPr>
                <w:sz w:val="20"/>
                <w:szCs w:val="20"/>
              </w:rPr>
            </w:pPr>
            <w:r>
              <w:rPr>
                <w:rFonts w:ascii="Arial" w:eastAsia="Arial" w:hAnsi="Arial" w:cs="Arial"/>
                <w:b/>
                <w:bCs/>
                <w:sz w:val="24"/>
                <w:szCs w:val="24"/>
              </w:rPr>
              <w:t>Cena bez DPH</w:t>
            </w:r>
          </w:p>
        </w:tc>
        <w:tc>
          <w:tcPr>
            <w:tcW w:w="3960" w:type="dxa"/>
            <w:vAlign w:val="bottom"/>
          </w:tcPr>
          <w:p w:rsidR="00B92A70" w:rsidRDefault="00230A3F">
            <w:pPr>
              <w:jc w:val="right"/>
              <w:rPr>
                <w:sz w:val="20"/>
                <w:szCs w:val="20"/>
              </w:rPr>
            </w:pPr>
            <w:r>
              <w:rPr>
                <w:rFonts w:ascii="Arial" w:eastAsia="Arial" w:hAnsi="Arial" w:cs="Arial"/>
                <w:sz w:val="24"/>
                <w:szCs w:val="24"/>
              </w:rPr>
              <w:t>152</w:t>
            </w:r>
            <w:r w:rsidR="002D3B18">
              <w:rPr>
                <w:rFonts w:ascii="Arial" w:eastAsia="Arial" w:hAnsi="Arial" w:cs="Arial"/>
                <w:sz w:val="24"/>
                <w:szCs w:val="24"/>
              </w:rPr>
              <w:t xml:space="preserve"> </w:t>
            </w:r>
            <w:r>
              <w:rPr>
                <w:rFonts w:ascii="Arial" w:eastAsia="Arial" w:hAnsi="Arial" w:cs="Arial"/>
                <w:sz w:val="24"/>
                <w:szCs w:val="24"/>
              </w:rPr>
              <w:t>870</w:t>
            </w:r>
            <w:r w:rsidR="002D3B18">
              <w:rPr>
                <w:rFonts w:ascii="Arial" w:eastAsia="Arial" w:hAnsi="Arial" w:cs="Arial"/>
                <w:sz w:val="24"/>
                <w:szCs w:val="24"/>
              </w:rPr>
              <w:t>,00 Kč</w:t>
            </w:r>
          </w:p>
        </w:tc>
      </w:tr>
      <w:tr w:rsidR="00B92A70">
        <w:trPr>
          <w:trHeight w:val="276"/>
        </w:trPr>
        <w:tc>
          <w:tcPr>
            <w:tcW w:w="4140" w:type="dxa"/>
            <w:vAlign w:val="bottom"/>
          </w:tcPr>
          <w:p w:rsidR="00B92A70" w:rsidRDefault="002D3B18">
            <w:pPr>
              <w:rPr>
                <w:sz w:val="20"/>
                <w:szCs w:val="20"/>
              </w:rPr>
            </w:pPr>
            <w:r>
              <w:rPr>
                <w:rFonts w:ascii="Arial" w:eastAsia="Arial" w:hAnsi="Arial" w:cs="Arial"/>
                <w:b/>
                <w:bCs/>
                <w:sz w:val="24"/>
                <w:szCs w:val="24"/>
              </w:rPr>
              <w:t>DPH 15 %</w:t>
            </w:r>
          </w:p>
        </w:tc>
        <w:tc>
          <w:tcPr>
            <w:tcW w:w="3960" w:type="dxa"/>
            <w:vAlign w:val="bottom"/>
          </w:tcPr>
          <w:p w:rsidR="00B92A70" w:rsidRDefault="00230A3F">
            <w:pPr>
              <w:jc w:val="right"/>
              <w:rPr>
                <w:sz w:val="20"/>
                <w:szCs w:val="20"/>
              </w:rPr>
            </w:pPr>
            <w:r>
              <w:rPr>
                <w:rFonts w:ascii="Arial" w:eastAsia="Arial" w:hAnsi="Arial" w:cs="Arial"/>
                <w:sz w:val="24"/>
                <w:szCs w:val="24"/>
              </w:rPr>
              <w:t>22 930,50</w:t>
            </w:r>
            <w:r w:rsidR="002D3B18">
              <w:rPr>
                <w:rFonts w:ascii="Arial" w:eastAsia="Arial" w:hAnsi="Arial" w:cs="Arial"/>
                <w:sz w:val="24"/>
                <w:szCs w:val="24"/>
              </w:rPr>
              <w:t xml:space="preserve"> Kč</w:t>
            </w:r>
          </w:p>
        </w:tc>
      </w:tr>
      <w:tr w:rsidR="00B92A70">
        <w:trPr>
          <w:trHeight w:val="276"/>
        </w:trPr>
        <w:tc>
          <w:tcPr>
            <w:tcW w:w="4140" w:type="dxa"/>
            <w:vAlign w:val="bottom"/>
          </w:tcPr>
          <w:p w:rsidR="00B92A70" w:rsidRDefault="002D3B18">
            <w:pPr>
              <w:rPr>
                <w:sz w:val="20"/>
                <w:szCs w:val="20"/>
              </w:rPr>
            </w:pPr>
            <w:r>
              <w:rPr>
                <w:rFonts w:ascii="Arial" w:eastAsia="Arial" w:hAnsi="Arial" w:cs="Arial"/>
                <w:b/>
                <w:bCs/>
                <w:sz w:val="24"/>
                <w:szCs w:val="24"/>
              </w:rPr>
              <w:t>Celkem</w:t>
            </w:r>
          </w:p>
        </w:tc>
        <w:tc>
          <w:tcPr>
            <w:tcW w:w="3960" w:type="dxa"/>
            <w:vAlign w:val="bottom"/>
          </w:tcPr>
          <w:p w:rsidR="00B92A70" w:rsidRDefault="00230A3F">
            <w:pPr>
              <w:jc w:val="right"/>
              <w:rPr>
                <w:sz w:val="20"/>
                <w:szCs w:val="20"/>
              </w:rPr>
            </w:pPr>
            <w:r>
              <w:rPr>
                <w:rFonts w:ascii="Arial" w:eastAsia="Arial" w:hAnsi="Arial" w:cs="Arial"/>
                <w:b/>
                <w:bCs/>
                <w:sz w:val="24"/>
                <w:szCs w:val="24"/>
              </w:rPr>
              <w:t>175</w:t>
            </w:r>
            <w:r w:rsidR="002D3B18">
              <w:rPr>
                <w:rFonts w:ascii="Arial" w:eastAsia="Arial" w:hAnsi="Arial" w:cs="Arial"/>
                <w:b/>
                <w:bCs/>
                <w:sz w:val="24"/>
                <w:szCs w:val="24"/>
              </w:rPr>
              <w:t xml:space="preserve"> </w:t>
            </w:r>
            <w:r>
              <w:rPr>
                <w:rFonts w:ascii="Arial" w:eastAsia="Arial" w:hAnsi="Arial" w:cs="Arial"/>
                <w:b/>
                <w:bCs/>
                <w:sz w:val="24"/>
                <w:szCs w:val="24"/>
              </w:rPr>
              <w:t>800</w:t>
            </w:r>
            <w:r w:rsidR="002D3B18">
              <w:rPr>
                <w:rFonts w:ascii="Arial" w:eastAsia="Arial" w:hAnsi="Arial" w:cs="Arial"/>
                <w:b/>
                <w:bCs/>
                <w:sz w:val="24"/>
                <w:szCs w:val="24"/>
              </w:rPr>
              <w:t>,</w:t>
            </w:r>
            <w:r>
              <w:rPr>
                <w:rFonts w:ascii="Arial" w:eastAsia="Arial" w:hAnsi="Arial" w:cs="Arial"/>
                <w:b/>
                <w:bCs/>
                <w:sz w:val="24"/>
                <w:szCs w:val="24"/>
              </w:rPr>
              <w:t>5</w:t>
            </w:r>
            <w:r w:rsidR="002D3B18">
              <w:rPr>
                <w:rFonts w:ascii="Arial" w:eastAsia="Arial" w:hAnsi="Arial" w:cs="Arial"/>
                <w:b/>
                <w:bCs/>
                <w:sz w:val="24"/>
                <w:szCs w:val="24"/>
              </w:rPr>
              <w:t>0 Kč</w:t>
            </w:r>
          </w:p>
        </w:tc>
      </w:tr>
    </w:tbl>
    <w:p w:rsidR="00B92A70" w:rsidRDefault="00B92A70">
      <w:pPr>
        <w:spacing w:line="277" w:lineRule="exact"/>
        <w:rPr>
          <w:sz w:val="20"/>
          <w:szCs w:val="20"/>
        </w:rPr>
      </w:pPr>
    </w:p>
    <w:p w:rsidR="00B92A70" w:rsidRDefault="002D3B18">
      <w:pPr>
        <w:ind w:right="-3"/>
        <w:jc w:val="center"/>
        <w:rPr>
          <w:sz w:val="20"/>
          <w:szCs w:val="20"/>
        </w:rPr>
      </w:pPr>
      <w:r>
        <w:rPr>
          <w:rFonts w:ascii="Arial" w:eastAsia="Arial" w:hAnsi="Arial" w:cs="Arial"/>
          <w:b/>
          <w:bCs/>
          <w:sz w:val="24"/>
          <w:szCs w:val="24"/>
        </w:rPr>
        <w:t>Článek IV.</w:t>
      </w:r>
    </w:p>
    <w:p w:rsidR="00B92A70" w:rsidRDefault="002D3B18">
      <w:pPr>
        <w:ind w:right="16"/>
        <w:jc w:val="center"/>
        <w:rPr>
          <w:sz w:val="20"/>
          <w:szCs w:val="20"/>
        </w:rPr>
      </w:pPr>
      <w:r>
        <w:rPr>
          <w:rFonts w:ascii="Arial" w:eastAsia="Arial" w:hAnsi="Arial" w:cs="Arial"/>
          <w:b/>
          <w:bCs/>
          <w:sz w:val="24"/>
          <w:szCs w:val="24"/>
        </w:rPr>
        <w:t>Platební podmínky</w:t>
      </w:r>
    </w:p>
    <w:p w:rsidR="00B92A70" w:rsidRDefault="00B92A70">
      <w:pPr>
        <w:spacing w:line="276" w:lineRule="exact"/>
        <w:rPr>
          <w:sz w:val="20"/>
          <w:szCs w:val="20"/>
        </w:rPr>
      </w:pPr>
    </w:p>
    <w:p w:rsidR="00B92A70" w:rsidRDefault="002D3B18">
      <w:pPr>
        <w:numPr>
          <w:ilvl w:val="0"/>
          <w:numId w:val="3"/>
        </w:numPr>
        <w:tabs>
          <w:tab w:val="left" w:pos="424"/>
        </w:tabs>
        <w:ind w:left="424" w:hanging="424"/>
        <w:rPr>
          <w:rFonts w:ascii="Arial" w:eastAsia="Arial" w:hAnsi="Arial" w:cs="Arial"/>
          <w:sz w:val="24"/>
          <w:szCs w:val="24"/>
        </w:rPr>
      </w:pPr>
      <w:r>
        <w:rPr>
          <w:rFonts w:ascii="Arial" w:eastAsia="Arial" w:hAnsi="Arial" w:cs="Arial"/>
          <w:sz w:val="24"/>
          <w:szCs w:val="24"/>
        </w:rPr>
        <w:t>Cena za provedení díla bude uhrazena následujícím způsobem:</w:t>
      </w:r>
    </w:p>
    <w:p w:rsidR="00B92A70" w:rsidRDefault="00B92A70">
      <w:pPr>
        <w:spacing w:line="11" w:lineRule="exact"/>
        <w:rPr>
          <w:sz w:val="20"/>
          <w:szCs w:val="20"/>
        </w:rPr>
      </w:pPr>
    </w:p>
    <w:p w:rsidR="00B92A70" w:rsidRDefault="002D3B18">
      <w:pPr>
        <w:spacing w:line="235" w:lineRule="auto"/>
        <w:ind w:left="404"/>
        <w:rPr>
          <w:sz w:val="20"/>
          <w:szCs w:val="20"/>
        </w:rPr>
      </w:pPr>
      <w:r>
        <w:rPr>
          <w:rFonts w:ascii="Arial" w:eastAsia="Arial" w:hAnsi="Arial" w:cs="Arial"/>
          <w:sz w:val="24"/>
          <w:szCs w:val="24"/>
        </w:rPr>
        <w:t xml:space="preserve">Cena za dílo bude fakturována </w:t>
      </w:r>
      <w:r w:rsidR="00230A3F">
        <w:rPr>
          <w:rFonts w:ascii="Arial" w:eastAsia="Arial" w:hAnsi="Arial" w:cs="Arial"/>
          <w:sz w:val="24"/>
          <w:szCs w:val="24"/>
        </w:rPr>
        <w:t>na základě předávacích protokolů</w:t>
      </w:r>
      <w:r>
        <w:rPr>
          <w:rFonts w:ascii="Arial" w:eastAsia="Arial" w:hAnsi="Arial" w:cs="Arial"/>
          <w:sz w:val="24"/>
          <w:szCs w:val="24"/>
        </w:rPr>
        <w:t>, vystaven</w:t>
      </w:r>
      <w:r w:rsidR="00230A3F">
        <w:rPr>
          <w:rFonts w:ascii="Arial" w:eastAsia="Arial" w:hAnsi="Arial" w:cs="Arial"/>
          <w:sz w:val="24"/>
          <w:szCs w:val="24"/>
        </w:rPr>
        <w:t>ých</w:t>
      </w:r>
      <w:r>
        <w:rPr>
          <w:rFonts w:ascii="Arial" w:eastAsia="Arial" w:hAnsi="Arial" w:cs="Arial"/>
          <w:sz w:val="24"/>
          <w:szCs w:val="24"/>
        </w:rPr>
        <w:t xml:space="preserve"> zhotovitelem po předání a převzetí díla </w:t>
      </w:r>
      <w:r w:rsidR="00230A3F">
        <w:rPr>
          <w:rFonts w:ascii="Arial" w:eastAsia="Arial" w:hAnsi="Arial" w:cs="Arial"/>
          <w:sz w:val="24"/>
          <w:szCs w:val="24"/>
        </w:rPr>
        <w:t>nebo jeho dílčích částí. S</w:t>
      </w:r>
      <w:r>
        <w:rPr>
          <w:rFonts w:ascii="Arial" w:eastAsia="Arial" w:hAnsi="Arial" w:cs="Arial"/>
          <w:sz w:val="24"/>
          <w:szCs w:val="24"/>
        </w:rPr>
        <w:t>platnost</w:t>
      </w:r>
      <w:r w:rsidR="00230A3F">
        <w:rPr>
          <w:rFonts w:ascii="Arial" w:eastAsia="Arial" w:hAnsi="Arial" w:cs="Arial"/>
          <w:sz w:val="24"/>
          <w:szCs w:val="24"/>
        </w:rPr>
        <w:t xml:space="preserve"> faktury bude </w:t>
      </w:r>
      <w:r>
        <w:rPr>
          <w:rFonts w:ascii="Arial" w:eastAsia="Arial" w:hAnsi="Arial" w:cs="Arial"/>
          <w:sz w:val="24"/>
          <w:szCs w:val="24"/>
        </w:rPr>
        <w:t>14 dnů.</w:t>
      </w:r>
    </w:p>
    <w:p w:rsidR="00B92A70" w:rsidRDefault="00B92A70">
      <w:pPr>
        <w:spacing w:line="288" w:lineRule="exact"/>
        <w:rPr>
          <w:sz w:val="20"/>
          <w:szCs w:val="20"/>
        </w:rPr>
      </w:pPr>
    </w:p>
    <w:p w:rsidR="00B92A70" w:rsidRDefault="002D3B18">
      <w:pPr>
        <w:numPr>
          <w:ilvl w:val="0"/>
          <w:numId w:val="4"/>
        </w:numPr>
        <w:tabs>
          <w:tab w:val="left" w:pos="364"/>
        </w:tabs>
        <w:spacing w:line="235" w:lineRule="auto"/>
        <w:ind w:left="364" w:right="20" w:hanging="364"/>
        <w:rPr>
          <w:rFonts w:ascii="Arial" w:eastAsia="Arial" w:hAnsi="Arial" w:cs="Arial"/>
          <w:sz w:val="24"/>
          <w:szCs w:val="24"/>
        </w:rPr>
      </w:pPr>
      <w:r>
        <w:rPr>
          <w:rFonts w:ascii="Arial" w:eastAsia="Arial" w:hAnsi="Arial" w:cs="Arial"/>
          <w:sz w:val="24"/>
          <w:szCs w:val="24"/>
        </w:rPr>
        <w:t>Veškeré náklady, které vzniknou zhotoviteli nad rámec této smlouvy je zhotovitel povinen neprodleně oznámit objednateli.</w:t>
      </w:r>
    </w:p>
    <w:p w:rsidR="00B92A70" w:rsidRDefault="00B92A70">
      <w:pPr>
        <w:spacing w:line="287" w:lineRule="exact"/>
        <w:rPr>
          <w:rFonts w:ascii="Arial" w:eastAsia="Arial" w:hAnsi="Arial" w:cs="Arial"/>
          <w:sz w:val="24"/>
          <w:szCs w:val="24"/>
        </w:rPr>
      </w:pPr>
    </w:p>
    <w:p w:rsidR="00B92A70" w:rsidRDefault="002D3B18">
      <w:pPr>
        <w:numPr>
          <w:ilvl w:val="0"/>
          <w:numId w:val="4"/>
        </w:numPr>
        <w:tabs>
          <w:tab w:val="left" w:pos="364"/>
        </w:tabs>
        <w:spacing w:line="238" w:lineRule="auto"/>
        <w:ind w:left="364" w:hanging="364"/>
        <w:jc w:val="both"/>
        <w:rPr>
          <w:rFonts w:ascii="Arial" w:eastAsia="Arial" w:hAnsi="Arial" w:cs="Arial"/>
          <w:sz w:val="24"/>
          <w:szCs w:val="24"/>
        </w:rPr>
      </w:pPr>
      <w:r>
        <w:rPr>
          <w:rFonts w:ascii="Arial" w:eastAsia="Arial" w:hAnsi="Arial" w:cs="Arial"/>
          <w:sz w:val="24"/>
          <w:szCs w:val="24"/>
        </w:rPr>
        <w:t>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B92A70" w:rsidRDefault="00B92A70">
      <w:pPr>
        <w:spacing w:line="288" w:lineRule="exact"/>
        <w:rPr>
          <w:rFonts w:ascii="Arial" w:eastAsia="Arial" w:hAnsi="Arial" w:cs="Arial"/>
          <w:sz w:val="24"/>
          <w:szCs w:val="24"/>
        </w:rPr>
      </w:pPr>
    </w:p>
    <w:p w:rsidR="00B92A70" w:rsidRDefault="002D3B18">
      <w:pPr>
        <w:numPr>
          <w:ilvl w:val="0"/>
          <w:numId w:val="4"/>
        </w:numPr>
        <w:tabs>
          <w:tab w:val="left" w:pos="364"/>
        </w:tabs>
        <w:spacing w:line="237" w:lineRule="auto"/>
        <w:ind w:left="364" w:hanging="364"/>
        <w:jc w:val="both"/>
        <w:rPr>
          <w:rFonts w:ascii="Arial" w:eastAsia="Arial" w:hAnsi="Arial" w:cs="Arial"/>
          <w:sz w:val="24"/>
          <w:szCs w:val="24"/>
        </w:rPr>
      </w:pPr>
      <w:r>
        <w:rPr>
          <w:rFonts w:ascii="Arial" w:eastAsia="Arial" w:hAnsi="Arial" w:cs="Arial"/>
          <w:sz w:val="24"/>
          <w:szCs w:val="24"/>
        </w:rPr>
        <w:t>Za nesplnění termínu plnění dle čl. II zaplatí zhotovitel objednateli na základě faktury, kterou vyhotoví objednatel sankci ve výši 500,- Kč za každý i započatý den prodlení. Sankci zaplatí zhotovitel na účet objednatele do 10 dnů ode dne uplatnění sankce.</w:t>
      </w:r>
    </w:p>
    <w:p w:rsidR="00B92A70" w:rsidRDefault="00B92A70">
      <w:pPr>
        <w:spacing w:line="289" w:lineRule="exact"/>
        <w:rPr>
          <w:rFonts w:ascii="Arial" w:eastAsia="Arial" w:hAnsi="Arial" w:cs="Arial"/>
          <w:sz w:val="24"/>
          <w:szCs w:val="24"/>
        </w:rPr>
      </w:pPr>
    </w:p>
    <w:p w:rsidR="00B92A70" w:rsidRDefault="002D3B18">
      <w:pPr>
        <w:numPr>
          <w:ilvl w:val="0"/>
          <w:numId w:val="4"/>
        </w:numPr>
        <w:tabs>
          <w:tab w:val="left" w:pos="364"/>
        </w:tabs>
        <w:spacing w:line="250" w:lineRule="auto"/>
        <w:ind w:left="364" w:right="20" w:hanging="364"/>
        <w:jc w:val="both"/>
        <w:rPr>
          <w:rFonts w:ascii="Arial" w:eastAsia="Arial" w:hAnsi="Arial" w:cs="Arial"/>
          <w:sz w:val="23"/>
          <w:szCs w:val="23"/>
        </w:rPr>
      </w:pPr>
      <w:r>
        <w:rPr>
          <w:rFonts w:ascii="Arial" w:eastAsia="Arial" w:hAnsi="Arial" w:cs="Arial"/>
          <w:sz w:val="23"/>
          <w:szCs w:val="23"/>
        </w:rPr>
        <w:t>Za prodlení s úhradou ceny za dílo zaplatí objednatel na základě faktury, kterou vyhotoví zhotovitel sankci ve výši 500,- Kč, a to za každý i započatý den prodlení. Sankci zaplatí objednatel na účet zhotovitele do 10 dnů ode dne uplatnění sankce.</w:t>
      </w:r>
    </w:p>
    <w:p w:rsidR="00B92A70" w:rsidRDefault="00B92A70">
      <w:pPr>
        <w:spacing w:line="267" w:lineRule="exact"/>
        <w:rPr>
          <w:sz w:val="20"/>
          <w:szCs w:val="20"/>
        </w:rPr>
      </w:pPr>
    </w:p>
    <w:p w:rsidR="00B92A70" w:rsidRDefault="002D3B18">
      <w:pPr>
        <w:ind w:right="-3"/>
        <w:jc w:val="center"/>
        <w:rPr>
          <w:sz w:val="20"/>
          <w:szCs w:val="20"/>
        </w:rPr>
      </w:pPr>
      <w:r>
        <w:rPr>
          <w:rFonts w:ascii="Arial" w:eastAsia="Arial" w:hAnsi="Arial" w:cs="Arial"/>
          <w:b/>
          <w:bCs/>
          <w:sz w:val="24"/>
          <w:szCs w:val="24"/>
        </w:rPr>
        <w:t>Článek V.</w:t>
      </w:r>
    </w:p>
    <w:p w:rsidR="00B92A70" w:rsidRDefault="002D3B18">
      <w:pPr>
        <w:ind w:right="-3"/>
        <w:jc w:val="center"/>
        <w:rPr>
          <w:sz w:val="20"/>
          <w:szCs w:val="20"/>
        </w:rPr>
      </w:pPr>
      <w:r>
        <w:rPr>
          <w:rFonts w:ascii="Arial" w:eastAsia="Arial" w:hAnsi="Arial" w:cs="Arial"/>
          <w:b/>
          <w:bCs/>
          <w:sz w:val="24"/>
          <w:szCs w:val="24"/>
        </w:rPr>
        <w:t>Záruční doba</w:t>
      </w:r>
    </w:p>
    <w:p w:rsidR="00B92A70" w:rsidRDefault="00B92A70">
      <w:pPr>
        <w:spacing w:line="287" w:lineRule="exact"/>
        <w:rPr>
          <w:sz w:val="20"/>
          <w:szCs w:val="20"/>
        </w:rPr>
      </w:pPr>
    </w:p>
    <w:p w:rsidR="00B92A70" w:rsidRDefault="002D3B18">
      <w:pPr>
        <w:numPr>
          <w:ilvl w:val="0"/>
          <w:numId w:val="5"/>
        </w:numPr>
        <w:tabs>
          <w:tab w:val="left" w:pos="450"/>
        </w:tabs>
        <w:spacing w:line="235" w:lineRule="auto"/>
        <w:ind w:left="424" w:right="280" w:hanging="424"/>
        <w:rPr>
          <w:rFonts w:ascii="Arial" w:eastAsia="Arial" w:hAnsi="Arial" w:cs="Arial"/>
          <w:sz w:val="24"/>
          <w:szCs w:val="24"/>
        </w:rPr>
      </w:pPr>
      <w:r>
        <w:rPr>
          <w:rFonts w:ascii="Arial" w:eastAsia="Arial" w:hAnsi="Arial" w:cs="Arial"/>
          <w:sz w:val="24"/>
          <w:szCs w:val="24"/>
        </w:rPr>
        <w:t>Na předmět této smlouvy poskytuje zhotovitel objednateli záruční dobu v délce 24 měsíců od předání díla.</w:t>
      </w:r>
    </w:p>
    <w:p w:rsidR="00B92A70" w:rsidRDefault="00B92A70">
      <w:pPr>
        <w:spacing w:line="287" w:lineRule="exact"/>
        <w:rPr>
          <w:rFonts w:ascii="Arial" w:eastAsia="Arial" w:hAnsi="Arial" w:cs="Arial"/>
          <w:sz w:val="24"/>
          <w:szCs w:val="24"/>
        </w:rPr>
      </w:pPr>
    </w:p>
    <w:p w:rsidR="00B92A70" w:rsidRDefault="002D3B18">
      <w:pPr>
        <w:numPr>
          <w:ilvl w:val="0"/>
          <w:numId w:val="5"/>
        </w:numPr>
        <w:tabs>
          <w:tab w:val="left" w:pos="464"/>
        </w:tabs>
        <w:spacing w:line="235" w:lineRule="auto"/>
        <w:ind w:left="464" w:right="20" w:hanging="464"/>
        <w:rPr>
          <w:rFonts w:ascii="Arial" w:eastAsia="Arial" w:hAnsi="Arial" w:cs="Arial"/>
          <w:sz w:val="24"/>
          <w:szCs w:val="24"/>
        </w:rPr>
      </w:pPr>
      <w:r>
        <w:rPr>
          <w:rFonts w:ascii="Arial" w:eastAsia="Arial" w:hAnsi="Arial" w:cs="Arial"/>
          <w:sz w:val="24"/>
          <w:szCs w:val="24"/>
        </w:rPr>
        <w:t>Záruční doba začíná běžet dnem podpisu záznamu o splnění, předání a převzetí díla.</w:t>
      </w:r>
    </w:p>
    <w:p w:rsidR="00B92A70" w:rsidRDefault="00B92A70">
      <w:pPr>
        <w:sectPr w:rsidR="00B92A70">
          <w:pgSz w:w="11900" w:h="16838"/>
          <w:pgMar w:top="1415" w:right="1406" w:bottom="1440" w:left="1416" w:header="0" w:footer="0" w:gutter="0"/>
          <w:cols w:space="708" w:equalWidth="0">
            <w:col w:w="9084"/>
          </w:cols>
        </w:sectPr>
      </w:pPr>
    </w:p>
    <w:p w:rsidR="00B92A70" w:rsidRDefault="002D3B18">
      <w:pPr>
        <w:numPr>
          <w:ilvl w:val="0"/>
          <w:numId w:val="6"/>
        </w:numPr>
        <w:tabs>
          <w:tab w:val="left" w:pos="464"/>
        </w:tabs>
        <w:spacing w:line="250" w:lineRule="auto"/>
        <w:ind w:left="464" w:hanging="464"/>
        <w:jc w:val="both"/>
        <w:rPr>
          <w:rFonts w:ascii="Arial" w:eastAsia="Arial" w:hAnsi="Arial" w:cs="Arial"/>
          <w:sz w:val="23"/>
          <w:szCs w:val="23"/>
        </w:rPr>
      </w:pPr>
      <w:bookmarkStart w:id="2" w:name="page3"/>
      <w:bookmarkEnd w:id="2"/>
      <w:r>
        <w:rPr>
          <w:rFonts w:ascii="Arial" w:eastAsia="Arial" w:hAnsi="Arial" w:cs="Arial"/>
          <w:sz w:val="23"/>
          <w:szCs w:val="23"/>
        </w:rPr>
        <w:lastRenderedPageBreak/>
        <w:t>Vady díla bude objednatel v průběhu záruční doby reklamovat písemně na adrese zhotovitele. Zhotovitel bezplatně odstraní reklamovanou vadu v místě objednatele v dohodnutém termínu. O dobu odstraňování vady se prodlužuje záruční doba.</w:t>
      </w:r>
    </w:p>
    <w:p w:rsidR="00B92A70" w:rsidRDefault="00B92A70">
      <w:pPr>
        <w:spacing w:line="277" w:lineRule="exact"/>
        <w:rPr>
          <w:rFonts w:ascii="Arial" w:eastAsia="Arial" w:hAnsi="Arial" w:cs="Arial"/>
          <w:sz w:val="23"/>
          <w:szCs w:val="23"/>
        </w:rPr>
      </w:pPr>
    </w:p>
    <w:p w:rsidR="00B92A70" w:rsidRDefault="002D3B18">
      <w:pPr>
        <w:numPr>
          <w:ilvl w:val="0"/>
          <w:numId w:val="6"/>
        </w:numPr>
        <w:tabs>
          <w:tab w:val="left" w:pos="464"/>
        </w:tabs>
        <w:spacing w:line="235" w:lineRule="auto"/>
        <w:ind w:left="464" w:hanging="464"/>
        <w:rPr>
          <w:rFonts w:ascii="Arial" w:eastAsia="Arial" w:hAnsi="Arial" w:cs="Arial"/>
          <w:sz w:val="24"/>
          <w:szCs w:val="24"/>
        </w:rPr>
      </w:pPr>
      <w:r>
        <w:rPr>
          <w:rFonts w:ascii="Arial" w:eastAsia="Arial" w:hAnsi="Arial" w:cs="Arial"/>
          <w:sz w:val="24"/>
          <w:szCs w:val="24"/>
        </w:rPr>
        <w:t>Případné neodstranitelné vady, které budou bránit užívání předmětu smlouvy, nahradí zhotovitel objednateli novým, bezvadným plněním.</w:t>
      </w:r>
    </w:p>
    <w:p w:rsidR="00B92A70" w:rsidRDefault="00B92A70">
      <w:pPr>
        <w:spacing w:line="287" w:lineRule="exact"/>
        <w:rPr>
          <w:rFonts w:ascii="Arial" w:eastAsia="Arial" w:hAnsi="Arial" w:cs="Arial"/>
          <w:sz w:val="24"/>
          <w:szCs w:val="24"/>
        </w:rPr>
      </w:pPr>
    </w:p>
    <w:p w:rsidR="00B92A70" w:rsidRDefault="002D3B18">
      <w:pPr>
        <w:numPr>
          <w:ilvl w:val="0"/>
          <w:numId w:val="6"/>
        </w:numPr>
        <w:tabs>
          <w:tab w:val="left" w:pos="464"/>
        </w:tabs>
        <w:spacing w:line="238" w:lineRule="auto"/>
        <w:ind w:left="464" w:hanging="464"/>
        <w:jc w:val="both"/>
        <w:rPr>
          <w:rFonts w:ascii="Arial" w:eastAsia="Arial" w:hAnsi="Arial" w:cs="Arial"/>
          <w:sz w:val="24"/>
          <w:szCs w:val="24"/>
        </w:rPr>
      </w:pPr>
      <w:r>
        <w:rPr>
          <w:rFonts w:ascii="Arial" w:eastAsia="Arial" w:hAnsi="Arial" w:cs="Arial"/>
          <w:sz w:val="24"/>
          <w:szCs w:val="24"/>
        </w:rPr>
        <w:t>Pokud nebudou vady odstraněny v tomto termínu, popřípadě v jiném dohodnutém termínu, vyhrazuje si objednatel právo zajistit odstranění závady u jiného dodavatele na náklad zhotovitele. Finanční vypořádání bude provedeno na základě faktury se splatností 14 -ti dnů po jejich doručení zhotoviteli. I přes odstranění závady jiným dodavatelem není dotčena záruční doba zhotovitele.</w:t>
      </w:r>
    </w:p>
    <w:p w:rsidR="00B92A70" w:rsidRDefault="00B92A70">
      <w:pPr>
        <w:spacing w:line="277" w:lineRule="exact"/>
        <w:rPr>
          <w:sz w:val="20"/>
          <w:szCs w:val="20"/>
        </w:rPr>
      </w:pPr>
    </w:p>
    <w:p w:rsidR="00B92A70" w:rsidRDefault="002D3B18">
      <w:pPr>
        <w:ind w:right="-3"/>
        <w:jc w:val="center"/>
        <w:rPr>
          <w:sz w:val="20"/>
          <w:szCs w:val="20"/>
        </w:rPr>
      </w:pPr>
      <w:r>
        <w:rPr>
          <w:rFonts w:ascii="Arial" w:eastAsia="Arial" w:hAnsi="Arial" w:cs="Arial"/>
          <w:b/>
          <w:bCs/>
          <w:sz w:val="24"/>
          <w:szCs w:val="24"/>
        </w:rPr>
        <w:t>Článek VI.</w:t>
      </w:r>
    </w:p>
    <w:p w:rsidR="00B92A70" w:rsidRDefault="00B92A70">
      <w:pPr>
        <w:spacing w:line="1" w:lineRule="exact"/>
        <w:rPr>
          <w:sz w:val="20"/>
          <w:szCs w:val="20"/>
        </w:rPr>
      </w:pPr>
    </w:p>
    <w:p w:rsidR="00B92A70" w:rsidRDefault="002D3B18">
      <w:pPr>
        <w:ind w:right="-3"/>
        <w:jc w:val="center"/>
        <w:rPr>
          <w:sz w:val="20"/>
          <w:szCs w:val="20"/>
        </w:rPr>
      </w:pPr>
      <w:r>
        <w:rPr>
          <w:rFonts w:ascii="Arial" w:eastAsia="Arial" w:hAnsi="Arial" w:cs="Arial"/>
          <w:b/>
          <w:bCs/>
          <w:sz w:val="24"/>
          <w:szCs w:val="24"/>
        </w:rPr>
        <w:t>Součinnost</w:t>
      </w:r>
    </w:p>
    <w:p w:rsidR="00B92A70" w:rsidRDefault="00B92A70">
      <w:pPr>
        <w:spacing w:line="287" w:lineRule="exact"/>
        <w:rPr>
          <w:sz w:val="20"/>
          <w:szCs w:val="20"/>
        </w:rPr>
      </w:pPr>
    </w:p>
    <w:p w:rsidR="00B92A70" w:rsidRDefault="002D3B18">
      <w:pPr>
        <w:numPr>
          <w:ilvl w:val="0"/>
          <w:numId w:val="7"/>
        </w:numPr>
        <w:tabs>
          <w:tab w:val="left" w:pos="464"/>
        </w:tabs>
        <w:spacing w:line="235" w:lineRule="auto"/>
        <w:ind w:left="464" w:hanging="464"/>
        <w:rPr>
          <w:rFonts w:ascii="Arial" w:eastAsia="Arial" w:hAnsi="Arial" w:cs="Arial"/>
          <w:sz w:val="24"/>
          <w:szCs w:val="24"/>
        </w:rPr>
      </w:pPr>
      <w:r>
        <w:rPr>
          <w:rFonts w:ascii="Arial" w:eastAsia="Arial" w:hAnsi="Arial" w:cs="Arial"/>
          <w:sz w:val="24"/>
          <w:szCs w:val="24"/>
        </w:rPr>
        <w:t>Pro splnění předmětu této smlouvy poskytne objednatel zhotoviteli nezbytnou součinnost v tomto rozsahu:</w:t>
      </w:r>
    </w:p>
    <w:p w:rsidR="00B92A70" w:rsidRDefault="002D3B18">
      <w:pPr>
        <w:numPr>
          <w:ilvl w:val="1"/>
          <w:numId w:val="7"/>
        </w:numPr>
        <w:tabs>
          <w:tab w:val="left" w:pos="724"/>
        </w:tabs>
        <w:ind w:left="724" w:hanging="364"/>
        <w:rPr>
          <w:rFonts w:ascii="Arial" w:eastAsia="Arial" w:hAnsi="Arial" w:cs="Arial"/>
          <w:sz w:val="24"/>
          <w:szCs w:val="24"/>
        </w:rPr>
      </w:pPr>
      <w:r>
        <w:rPr>
          <w:rFonts w:ascii="Arial" w:eastAsia="Arial" w:hAnsi="Arial" w:cs="Arial"/>
          <w:sz w:val="24"/>
          <w:szCs w:val="24"/>
        </w:rPr>
        <w:t>objednatel zajistí pracoviště způsobilé pro provedení díla,</w:t>
      </w:r>
    </w:p>
    <w:p w:rsidR="00B92A70" w:rsidRDefault="00B92A70">
      <w:pPr>
        <w:spacing w:line="10" w:lineRule="exact"/>
        <w:rPr>
          <w:rFonts w:ascii="Arial" w:eastAsia="Arial" w:hAnsi="Arial" w:cs="Arial"/>
          <w:sz w:val="24"/>
          <w:szCs w:val="24"/>
        </w:rPr>
      </w:pPr>
    </w:p>
    <w:p w:rsidR="00B92A70" w:rsidRDefault="002D3B18">
      <w:pPr>
        <w:numPr>
          <w:ilvl w:val="1"/>
          <w:numId w:val="7"/>
        </w:numPr>
        <w:tabs>
          <w:tab w:val="left" w:pos="724"/>
        </w:tabs>
        <w:spacing w:line="235" w:lineRule="auto"/>
        <w:ind w:left="724" w:right="1120" w:hanging="364"/>
        <w:rPr>
          <w:rFonts w:ascii="Arial" w:eastAsia="Arial" w:hAnsi="Arial" w:cs="Arial"/>
          <w:sz w:val="24"/>
          <w:szCs w:val="24"/>
        </w:rPr>
      </w:pPr>
      <w:r>
        <w:rPr>
          <w:rFonts w:ascii="Arial" w:eastAsia="Arial" w:hAnsi="Arial" w:cs="Arial"/>
          <w:sz w:val="24"/>
          <w:szCs w:val="24"/>
        </w:rPr>
        <w:t>objednatel zajistí pro zhotovitele bezúplatně staveniště potřebné pro provedení díla,</w:t>
      </w:r>
    </w:p>
    <w:p w:rsidR="00B92A70" w:rsidRDefault="00B92A70">
      <w:pPr>
        <w:spacing w:line="11" w:lineRule="exact"/>
        <w:rPr>
          <w:rFonts w:ascii="Arial" w:eastAsia="Arial" w:hAnsi="Arial" w:cs="Arial"/>
          <w:sz w:val="24"/>
          <w:szCs w:val="24"/>
        </w:rPr>
      </w:pPr>
    </w:p>
    <w:p w:rsidR="00B92A70" w:rsidRDefault="002D3B18">
      <w:pPr>
        <w:numPr>
          <w:ilvl w:val="1"/>
          <w:numId w:val="7"/>
        </w:numPr>
        <w:tabs>
          <w:tab w:val="left" w:pos="724"/>
        </w:tabs>
        <w:spacing w:line="235" w:lineRule="auto"/>
        <w:ind w:left="724" w:right="440" w:hanging="364"/>
        <w:rPr>
          <w:rFonts w:ascii="Arial" w:eastAsia="Arial" w:hAnsi="Arial" w:cs="Arial"/>
          <w:sz w:val="24"/>
          <w:szCs w:val="24"/>
        </w:rPr>
      </w:pPr>
      <w:r>
        <w:rPr>
          <w:rFonts w:ascii="Arial" w:eastAsia="Arial" w:hAnsi="Arial" w:cs="Arial"/>
          <w:sz w:val="24"/>
          <w:szCs w:val="24"/>
        </w:rPr>
        <w:t>objednatel poskytne zhotoviteli bezúplatně energie potřebné pro zhotovení díla v prostoru staveniště.</w:t>
      </w:r>
    </w:p>
    <w:p w:rsidR="00B92A70" w:rsidRDefault="00B92A70">
      <w:pPr>
        <w:spacing w:line="287" w:lineRule="exact"/>
        <w:rPr>
          <w:rFonts w:ascii="Arial" w:eastAsia="Arial" w:hAnsi="Arial" w:cs="Arial"/>
          <w:sz w:val="24"/>
          <w:szCs w:val="24"/>
        </w:rPr>
      </w:pPr>
    </w:p>
    <w:p w:rsidR="00B92A70" w:rsidRDefault="002D3B18">
      <w:pPr>
        <w:numPr>
          <w:ilvl w:val="0"/>
          <w:numId w:val="7"/>
        </w:numPr>
        <w:tabs>
          <w:tab w:val="left" w:pos="464"/>
        </w:tabs>
        <w:spacing w:line="235" w:lineRule="auto"/>
        <w:ind w:left="464" w:hanging="464"/>
        <w:rPr>
          <w:rFonts w:ascii="Arial" w:eastAsia="Arial" w:hAnsi="Arial" w:cs="Arial"/>
          <w:sz w:val="24"/>
          <w:szCs w:val="24"/>
        </w:rPr>
      </w:pPr>
      <w:r>
        <w:rPr>
          <w:rFonts w:ascii="Arial" w:eastAsia="Arial" w:hAnsi="Arial" w:cs="Arial"/>
          <w:sz w:val="24"/>
          <w:szCs w:val="24"/>
        </w:rPr>
        <w:t>Odevzdání a převzetí díla bude po jeho dokončení. Objednatel se zavazuje převzít dílo dokončené i před termínem dle této smlouvy.</w:t>
      </w:r>
    </w:p>
    <w:p w:rsidR="00B92A70" w:rsidRDefault="00B92A70">
      <w:pPr>
        <w:spacing w:line="287" w:lineRule="exact"/>
        <w:rPr>
          <w:rFonts w:ascii="Arial" w:eastAsia="Arial" w:hAnsi="Arial" w:cs="Arial"/>
          <w:sz w:val="24"/>
          <w:szCs w:val="24"/>
        </w:rPr>
      </w:pPr>
    </w:p>
    <w:p w:rsidR="001C50E0" w:rsidRDefault="002D3B18" w:rsidP="001C50E0">
      <w:pPr>
        <w:numPr>
          <w:ilvl w:val="0"/>
          <w:numId w:val="7"/>
        </w:numPr>
        <w:tabs>
          <w:tab w:val="left" w:pos="464"/>
        </w:tabs>
        <w:spacing w:line="237" w:lineRule="auto"/>
        <w:ind w:left="464" w:hanging="464"/>
        <w:jc w:val="both"/>
        <w:rPr>
          <w:rFonts w:ascii="Arial" w:eastAsia="Arial" w:hAnsi="Arial" w:cs="Arial"/>
          <w:sz w:val="24"/>
          <w:szCs w:val="24"/>
        </w:rPr>
      </w:pPr>
      <w:r>
        <w:rPr>
          <w:rFonts w:ascii="Arial" w:eastAsia="Arial" w:hAnsi="Arial" w:cs="Arial"/>
          <w:sz w:val="24"/>
          <w:szCs w:val="24"/>
        </w:rPr>
        <w:t>Omezení nebo neposkytnutí součinnosti dle odst. 1 tohoto článku neovlivní kvalitu plnění předmětu této smlouvy, může se však projevit v prodloužení termínu plnění. Na takovou okolnost je zhotovitel povinen písemně a neprodleně upozornit objednatele, současně s návrhem nového termínu plnění.</w:t>
      </w:r>
    </w:p>
    <w:p w:rsidR="001C50E0" w:rsidRDefault="001C50E0" w:rsidP="001C50E0">
      <w:pPr>
        <w:pStyle w:val="Odstavecseseznamem"/>
        <w:rPr>
          <w:rFonts w:ascii="Arial" w:eastAsia="Arial" w:hAnsi="Arial" w:cs="Arial"/>
          <w:sz w:val="23"/>
          <w:szCs w:val="23"/>
        </w:rPr>
      </w:pPr>
    </w:p>
    <w:p w:rsidR="001C50E0" w:rsidRPr="001C50E0" w:rsidRDefault="002D3B18" w:rsidP="001C50E0">
      <w:pPr>
        <w:numPr>
          <w:ilvl w:val="0"/>
          <w:numId w:val="7"/>
        </w:numPr>
        <w:tabs>
          <w:tab w:val="left" w:pos="464"/>
        </w:tabs>
        <w:spacing w:line="237" w:lineRule="auto"/>
        <w:ind w:left="464" w:hanging="464"/>
        <w:jc w:val="both"/>
        <w:rPr>
          <w:rFonts w:ascii="Arial" w:eastAsia="Arial" w:hAnsi="Arial" w:cs="Arial"/>
          <w:sz w:val="24"/>
          <w:szCs w:val="24"/>
        </w:rPr>
      </w:pPr>
      <w:r w:rsidRPr="001C50E0">
        <w:rPr>
          <w:rFonts w:ascii="Arial" w:eastAsia="Arial" w:hAnsi="Arial" w:cs="Arial"/>
          <w:sz w:val="23"/>
          <w:szCs w:val="23"/>
        </w:rPr>
        <w:t xml:space="preserve">Kontaktní osoba: </w:t>
      </w:r>
      <w:r w:rsidR="00CC3658" w:rsidRPr="001C50E0">
        <w:rPr>
          <w:rFonts w:ascii="Arial" w:eastAsia="Arial" w:hAnsi="Arial" w:cs="Arial"/>
          <w:sz w:val="23"/>
          <w:szCs w:val="23"/>
        </w:rPr>
        <w:t>Jana Schovánková</w:t>
      </w:r>
      <w:r w:rsidRPr="001C50E0">
        <w:rPr>
          <w:rFonts w:ascii="Arial" w:eastAsia="Arial" w:hAnsi="Arial" w:cs="Arial"/>
          <w:sz w:val="23"/>
          <w:szCs w:val="23"/>
        </w:rPr>
        <w:t xml:space="preserve"> </w:t>
      </w:r>
    </w:p>
    <w:p w:rsidR="00B92A70" w:rsidRDefault="001C50E0" w:rsidP="001C50E0">
      <w:pPr>
        <w:ind w:left="464"/>
        <w:rPr>
          <w:rFonts w:ascii="Arial" w:eastAsia="Arial" w:hAnsi="Arial" w:cs="Arial"/>
          <w:sz w:val="23"/>
          <w:szCs w:val="23"/>
        </w:rPr>
      </w:pPr>
      <w:r>
        <w:rPr>
          <w:rFonts w:ascii="Arial" w:eastAsia="Arial" w:hAnsi="Arial" w:cs="Arial"/>
          <w:sz w:val="24"/>
          <w:szCs w:val="24"/>
        </w:rPr>
        <w:t>vedoucí provozně-ekonomického oddělení</w:t>
      </w:r>
    </w:p>
    <w:p w:rsidR="00B92A70" w:rsidRDefault="002D3B18">
      <w:pPr>
        <w:ind w:left="464"/>
        <w:rPr>
          <w:rFonts w:ascii="Arial" w:eastAsia="Arial" w:hAnsi="Arial" w:cs="Arial"/>
          <w:sz w:val="23"/>
          <w:szCs w:val="23"/>
        </w:rPr>
      </w:pPr>
      <w:r>
        <w:rPr>
          <w:rFonts w:ascii="Arial" w:eastAsia="Arial" w:hAnsi="Arial" w:cs="Arial"/>
          <w:sz w:val="24"/>
          <w:szCs w:val="24"/>
        </w:rPr>
        <w:t xml:space="preserve">Tel: </w:t>
      </w:r>
      <w:r w:rsidR="001C50E0" w:rsidRPr="00C27CAD">
        <w:rPr>
          <w:rFonts w:ascii="Arial" w:eastAsia="Arial" w:hAnsi="Arial" w:cs="Arial"/>
          <w:sz w:val="24"/>
          <w:szCs w:val="24"/>
          <w:highlight w:val="black"/>
        </w:rPr>
        <w:t>607</w:t>
      </w:r>
      <w:r w:rsidRPr="00C27CAD">
        <w:rPr>
          <w:rFonts w:ascii="Arial" w:eastAsia="Arial" w:hAnsi="Arial" w:cs="Arial"/>
          <w:sz w:val="24"/>
          <w:szCs w:val="24"/>
          <w:highlight w:val="black"/>
        </w:rPr>
        <w:t xml:space="preserve"> </w:t>
      </w:r>
      <w:r w:rsidR="001C50E0" w:rsidRPr="00C27CAD">
        <w:rPr>
          <w:rFonts w:ascii="Arial" w:eastAsia="Arial" w:hAnsi="Arial" w:cs="Arial"/>
          <w:sz w:val="24"/>
          <w:szCs w:val="24"/>
          <w:highlight w:val="black"/>
        </w:rPr>
        <w:t>815</w:t>
      </w:r>
      <w:r w:rsidRPr="00C27CAD">
        <w:rPr>
          <w:rFonts w:ascii="Arial" w:eastAsia="Arial" w:hAnsi="Arial" w:cs="Arial"/>
          <w:sz w:val="24"/>
          <w:szCs w:val="24"/>
          <w:highlight w:val="black"/>
        </w:rPr>
        <w:t xml:space="preserve"> </w:t>
      </w:r>
      <w:r w:rsidR="001C50E0" w:rsidRPr="00C27CAD">
        <w:rPr>
          <w:rFonts w:ascii="Arial" w:eastAsia="Arial" w:hAnsi="Arial" w:cs="Arial"/>
          <w:sz w:val="24"/>
          <w:szCs w:val="24"/>
          <w:highlight w:val="black"/>
        </w:rPr>
        <w:t>490</w:t>
      </w:r>
    </w:p>
    <w:p w:rsidR="00B92A70" w:rsidRDefault="002D3B18">
      <w:pPr>
        <w:ind w:left="464"/>
        <w:rPr>
          <w:rFonts w:ascii="Arial" w:eastAsia="Arial" w:hAnsi="Arial" w:cs="Arial"/>
          <w:sz w:val="23"/>
          <w:szCs w:val="23"/>
        </w:rPr>
      </w:pPr>
      <w:r>
        <w:rPr>
          <w:rFonts w:ascii="Arial" w:eastAsia="Arial" w:hAnsi="Arial" w:cs="Arial"/>
          <w:sz w:val="24"/>
          <w:szCs w:val="24"/>
        </w:rPr>
        <w:t xml:space="preserve">E-mail: </w:t>
      </w:r>
      <w:r w:rsidR="001C50E0">
        <w:rPr>
          <w:rFonts w:ascii="Arial" w:eastAsia="Arial" w:hAnsi="Arial" w:cs="Arial"/>
          <w:sz w:val="24"/>
          <w:szCs w:val="24"/>
        </w:rPr>
        <w:t>ekonom</w:t>
      </w:r>
      <w:r>
        <w:rPr>
          <w:rFonts w:ascii="Arial" w:eastAsia="Arial" w:hAnsi="Arial" w:cs="Arial"/>
          <w:sz w:val="24"/>
          <w:szCs w:val="24"/>
        </w:rPr>
        <w:t>@</w:t>
      </w:r>
      <w:r w:rsidR="001C50E0">
        <w:rPr>
          <w:rFonts w:ascii="Arial" w:eastAsia="Arial" w:hAnsi="Arial" w:cs="Arial"/>
          <w:sz w:val="24"/>
          <w:szCs w:val="24"/>
        </w:rPr>
        <w:t>usphorice.cz</w:t>
      </w:r>
    </w:p>
    <w:p w:rsidR="00B92A70" w:rsidRDefault="00B92A70">
      <w:pPr>
        <w:spacing w:line="200" w:lineRule="exact"/>
        <w:rPr>
          <w:sz w:val="20"/>
          <w:szCs w:val="20"/>
        </w:rPr>
      </w:pPr>
    </w:p>
    <w:p w:rsidR="00B92A70" w:rsidRDefault="00B92A70">
      <w:pPr>
        <w:spacing w:line="353" w:lineRule="exact"/>
        <w:rPr>
          <w:sz w:val="20"/>
          <w:szCs w:val="20"/>
        </w:rPr>
      </w:pPr>
    </w:p>
    <w:p w:rsidR="00B92A70" w:rsidRDefault="002D3B18">
      <w:pPr>
        <w:ind w:right="-3"/>
        <w:jc w:val="center"/>
        <w:rPr>
          <w:sz w:val="20"/>
          <w:szCs w:val="20"/>
        </w:rPr>
      </w:pPr>
      <w:r>
        <w:rPr>
          <w:rFonts w:ascii="Arial" w:eastAsia="Arial" w:hAnsi="Arial" w:cs="Arial"/>
          <w:b/>
          <w:bCs/>
          <w:sz w:val="24"/>
          <w:szCs w:val="24"/>
        </w:rPr>
        <w:t>Článek VII.</w:t>
      </w:r>
    </w:p>
    <w:p w:rsidR="00B92A70" w:rsidRDefault="002D3B18">
      <w:pPr>
        <w:ind w:right="-3"/>
        <w:jc w:val="center"/>
        <w:rPr>
          <w:sz w:val="20"/>
          <w:szCs w:val="20"/>
        </w:rPr>
      </w:pPr>
      <w:r>
        <w:rPr>
          <w:rFonts w:ascii="Arial" w:eastAsia="Arial" w:hAnsi="Arial" w:cs="Arial"/>
          <w:b/>
          <w:bCs/>
          <w:sz w:val="24"/>
          <w:szCs w:val="24"/>
        </w:rPr>
        <w:t>Platnost smlouvy</w:t>
      </w:r>
    </w:p>
    <w:p w:rsidR="00B92A70" w:rsidRDefault="00B92A70">
      <w:pPr>
        <w:spacing w:line="276" w:lineRule="exact"/>
        <w:rPr>
          <w:sz w:val="20"/>
          <w:szCs w:val="20"/>
        </w:rPr>
      </w:pPr>
    </w:p>
    <w:p w:rsidR="00B92A70" w:rsidRDefault="002D3B18">
      <w:pPr>
        <w:ind w:right="-3"/>
        <w:jc w:val="center"/>
        <w:rPr>
          <w:sz w:val="20"/>
          <w:szCs w:val="20"/>
        </w:rPr>
      </w:pPr>
      <w:r>
        <w:rPr>
          <w:rFonts w:ascii="Arial" w:eastAsia="Arial" w:hAnsi="Arial" w:cs="Arial"/>
          <w:sz w:val="24"/>
          <w:szCs w:val="24"/>
        </w:rPr>
        <w:t>.</w:t>
      </w:r>
    </w:p>
    <w:p w:rsidR="00B92A70" w:rsidRDefault="00B92A70">
      <w:pPr>
        <w:spacing w:line="11" w:lineRule="exact"/>
        <w:rPr>
          <w:sz w:val="20"/>
          <w:szCs w:val="20"/>
        </w:rPr>
      </w:pPr>
    </w:p>
    <w:p w:rsidR="00B92A70" w:rsidRDefault="002D3B18">
      <w:pPr>
        <w:numPr>
          <w:ilvl w:val="0"/>
          <w:numId w:val="8"/>
        </w:numPr>
        <w:tabs>
          <w:tab w:val="left" w:pos="724"/>
        </w:tabs>
        <w:spacing w:line="235" w:lineRule="auto"/>
        <w:ind w:left="724" w:hanging="364"/>
        <w:rPr>
          <w:rFonts w:ascii="Arial" w:eastAsia="Arial" w:hAnsi="Arial" w:cs="Arial"/>
          <w:sz w:val="24"/>
          <w:szCs w:val="24"/>
        </w:rPr>
      </w:pPr>
      <w:r>
        <w:rPr>
          <w:rFonts w:ascii="Arial" w:eastAsia="Arial" w:hAnsi="Arial" w:cs="Arial"/>
          <w:sz w:val="24"/>
          <w:szCs w:val="24"/>
        </w:rPr>
        <w:t>Smlouva je uzavřena okamžikem, kdy je podepsána oběma smluvními stranami.</w:t>
      </w:r>
    </w:p>
    <w:p w:rsidR="00B92A70" w:rsidRDefault="002D3B18">
      <w:pPr>
        <w:ind w:left="724"/>
        <w:rPr>
          <w:rFonts w:ascii="Arial" w:eastAsia="Arial" w:hAnsi="Arial" w:cs="Arial"/>
          <w:sz w:val="24"/>
          <w:szCs w:val="24"/>
        </w:rPr>
      </w:pPr>
      <w:r>
        <w:rPr>
          <w:rFonts w:ascii="Arial" w:eastAsia="Arial" w:hAnsi="Arial" w:cs="Arial"/>
          <w:sz w:val="24"/>
          <w:szCs w:val="24"/>
        </w:rPr>
        <w:t>Smlouva nabývá účinnosti až dnem zveřejnění v Registru smluv.</w:t>
      </w:r>
    </w:p>
    <w:p w:rsidR="00B92A70" w:rsidRDefault="00B92A70">
      <w:pPr>
        <w:sectPr w:rsidR="00B92A70">
          <w:pgSz w:w="11900" w:h="16838"/>
          <w:pgMar w:top="1426" w:right="1426" w:bottom="1440" w:left="1416" w:header="0" w:footer="0" w:gutter="0"/>
          <w:cols w:space="708" w:equalWidth="0">
            <w:col w:w="9064"/>
          </w:cols>
        </w:sectPr>
      </w:pPr>
    </w:p>
    <w:p w:rsidR="00B92A70" w:rsidRDefault="002D3B18">
      <w:pPr>
        <w:ind w:right="16"/>
        <w:jc w:val="center"/>
        <w:rPr>
          <w:sz w:val="20"/>
          <w:szCs w:val="20"/>
        </w:rPr>
      </w:pPr>
      <w:bookmarkStart w:id="3" w:name="page4"/>
      <w:bookmarkEnd w:id="3"/>
      <w:r>
        <w:rPr>
          <w:rFonts w:ascii="Arial" w:eastAsia="Arial" w:hAnsi="Arial" w:cs="Arial"/>
          <w:b/>
          <w:bCs/>
          <w:sz w:val="24"/>
          <w:szCs w:val="24"/>
        </w:rPr>
        <w:lastRenderedPageBreak/>
        <w:t>Článek VIII.</w:t>
      </w:r>
    </w:p>
    <w:p w:rsidR="00B92A70" w:rsidRDefault="002D3B18">
      <w:pPr>
        <w:ind w:right="16"/>
        <w:jc w:val="center"/>
        <w:rPr>
          <w:sz w:val="20"/>
          <w:szCs w:val="20"/>
        </w:rPr>
      </w:pPr>
      <w:r>
        <w:rPr>
          <w:rFonts w:ascii="Arial" w:eastAsia="Arial" w:hAnsi="Arial" w:cs="Arial"/>
          <w:b/>
          <w:bCs/>
          <w:sz w:val="24"/>
          <w:szCs w:val="24"/>
        </w:rPr>
        <w:t>Závěrečná ustanovení</w:t>
      </w:r>
    </w:p>
    <w:p w:rsidR="00B92A70" w:rsidRDefault="00B92A70">
      <w:pPr>
        <w:spacing w:line="287" w:lineRule="exact"/>
        <w:rPr>
          <w:sz w:val="20"/>
          <w:szCs w:val="20"/>
        </w:rPr>
      </w:pPr>
    </w:p>
    <w:p w:rsidR="00B92A70" w:rsidRDefault="002D3B18">
      <w:pPr>
        <w:numPr>
          <w:ilvl w:val="0"/>
          <w:numId w:val="9"/>
        </w:numPr>
        <w:tabs>
          <w:tab w:val="left" w:pos="364"/>
        </w:tabs>
        <w:spacing w:line="238" w:lineRule="auto"/>
        <w:ind w:left="364" w:right="20" w:hanging="364"/>
        <w:jc w:val="both"/>
        <w:rPr>
          <w:rFonts w:ascii="Arial" w:eastAsia="Arial" w:hAnsi="Arial" w:cs="Arial"/>
          <w:sz w:val="24"/>
          <w:szCs w:val="24"/>
        </w:rPr>
      </w:pPr>
      <w:r>
        <w:rPr>
          <w:rFonts w:ascii="Arial" w:eastAsia="Arial" w:hAnsi="Arial" w:cs="Arial"/>
          <w:sz w:val="24"/>
          <w:szCs w:val="24"/>
        </w:rPr>
        <w:t>Strany této smlouvy se dohodly, že se tato smlouva řídí výhradně českým právním řádem, a to příslušnými ustanoveními Smlouvy o dílo dle zákona č. 89/2012 Sb., občanského zákoníku, ve znění pozdějších změn a dodatků, a že rozhodným právem pro eventuální spory vzniklé z předmětu této smlouvy je právo České republiky.</w:t>
      </w:r>
    </w:p>
    <w:p w:rsidR="00B92A70" w:rsidRDefault="00B92A70">
      <w:pPr>
        <w:spacing w:line="287" w:lineRule="exact"/>
        <w:rPr>
          <w:rFonts w:ascii="Arial" w:eastAsia="Arial" w:hAnsi="Arial" w:cs="Arial"/>
          <w:sz w:val="24"/>
          <w:szCs w:val="24"/>
        </w:rPr>
      </w:pPr>
    </w:p>
    <w:p w:rsidR="00B92A70" w:rsidRDefault="002D3B18">
      <w:pPr>
        <w:numPr>
          <w:ilvl w:val="0"/>
          <w:numId w:val="9"/>
        </w:numPr>
        <w:tabs>
          <w:tab w:val="left" w:pos="364"/>
        </w:tabs>
        <w:spacing w:line="235" w:lineRule="auto"/>
        <w:ind w:left="364" w:right="20" w:hanging="364"/>
        <w:rPr>
          <w:rFonts w:ascii="Arial" w:eastAsia="Arial" w:hAnsi="Arial" w:cs="Arial"/>
          <w:sz w:val="24"/>
          <w:szCs w:val="24"/>
        </w:rPr>
      </w:pPr>
      <w:r>
        <w:rPr>
          <w:rFonts w:ascii="Arial" w:eastAsia="Arial" w:hAnsi="Arial" w:cs="Arial"/>
          <w:sz w:val="24"/>
          <w:szCs w:val="24"/>
        </w:rPr>
        <w:t>Změny a doplnění této smlouvy jsou možné pouze v písemné podobě a na základě vzájemné dohody obou smluvních stran.</w:t>
      </w:r>
    </w:p>
    <w:p w:rsidR="00B92A70" w:rsidRDefault="00B92A70">
      <w:pPr>
        <w:spacing w:line="287" w:lineRule="exact"/>
        <w:rPr>
          <w:rFonts w:ascii="Arial" w:eastAsia="Arial" w:hAnsi="Arial" w:cs="Arial"/>
          <w:sz w:val="24"/>
          <w:szCs w:val="24"/>
        </w:rPr>
      </w:pPr>
    </w:p>
    <w:p w:rsidR="00B92A70" w:rsidRDefault="002D3B18">
      <w:pPr>
        <w:numPr>
          <w:ilvl w:val="0"/>
          <w:numId w:val="9"/>
        </w:numPr>
        <w:tabs>
          <w:tab w:val="left" w:pos="364"/>
        </w:tabs>
        <w:spacing w:line="235" w:lineRule="auto"/>
        <w:ind w:left="364" w:right="20" w:hanging="364"/>
        <w:rPr>
          <w:rFonts w:ascii="Arial" w:eastAsia="Arial" w:hAnsi="Arial" w:cs="Arial"/>
          <w:sz w:val="24"/>
          <w:szCs w:val="24"/>
        </w:rPr>
      </w:pPr>
      <w:r>
        <w:rPr>
          <w:rFonts w:ascii="Arial" w:eastAsia="Arial" w:hAnsi="Arial" w:cs="Arial"/>
          <w:sz w:val="24"/>
          <w:szCs w:val="24"/>
        </w:rPr>
        <w:t>Tato smlouva se uzavírá ve dvou vyhotoveních, z nichž každá smluvní strana obdrží jedno.</w:t>
      </w:r>
    </w:p>
    <w:p w:rsidR="00B92A70" w:rsidRDefault="00B92A70">
      <w:pPr>
        <w:spacing w:line="288" w:lineRule="exact"/>
        <w:rPr>
          <w:rFonts w:ascii="Arial" w:eastAsia="Arial" w:hAnsi="Arial" w:cs="Arial"/>
          <w:sz w:val="24"/>
          <w:szCs w:val="24"/>
        </w:rPr>
      </w:pPr>
    </w:p>
    <w:p w:rsidR="00B92A70" w:rsidRDefault="002D3B18">
      <w:pPr>
        <w:numPr>
          <w:ilvl w:val="0"/>
          <w:numId w:val="9"/>
        </w:numPr>
        <w:tabs>
          <w:tab w:val="left" w:pos="364"/>
        </w:tabs>
        <w:spacing w:line="236" w:lineRule="auto"/>
        <w:ind w:left="364" w:right="20" w:hanging="364"/>
        <w:jc w:val="both"/>
        <w:rPr>
          <w:rFonts w:ascii="Arial" w:eastAsia="Arial" w:hAnsi="Arial" w:cs="Arial"/>
          <w:sz w:val="24"/>
          <w:szCs w:val="24"/>
        </w:rPr>
      </w:pPr>
      <w:r>
        <w:rPr>
          <w:rFonts w:ascii="Arial" w:eastAsia="Arial" w:hAnsi="Arial" w:cs="Arial"/>
          <w:sz w:val="24"/>
          <w:szCs w:val="24"/>
        </w:rPr>
        <w:t>Obě smluvní strany prohlašují, že si tuto smlouvu před podpisem přečetly, porozuměly jejímu obsahu, s obsahem souhlasí, a že je tato smlouva projevem jejich svobodné vůle.</w:t>
      </w:r>
    </w:p>
    <w:p w:rsidR="00B92A70" w:rsidRDefault="00B92A70">
      <w:pPr>
        <w:spacing w:line="289" w:lineRule="exact"/>
        <w:rPr>
          <w:rFonts w:ascii="Arial" w:eastAsia="Arial" w:hAnsi="Arial" w:cs="Arial"/>
          <w:sz w:val="24"/>
          <w:szCs w:val="24"/>
        </w:rPr>
      </w:pPr>
    </w:p>
    <w:p w:rsidR="00B92A70" w:rsidRDefault="002D3B18">
      <w:pPr>
        <w:numPr>
          <w:ilvl w:val="0"/>
          <w:numId w:val="9"/>
        </w:numPr>
        <w:tabs>
          <w:tab w:val="left" w:pos="364"/>
        </w:tabs>
        <w:spacing w:line="236" w:lineRule="auto"/>
        <w:ind w:left="364" w:hanging="364"/>
        <w:jc w:val="both"/>
        <w:rPr>
          <w:rFonts w:ascii="Arial" w:eastAsia="Arial" w:hAnsi="Arial" w:cs="Arial"/>
          <w:sz w:val="24"/>
          <w:szCs w:val="24"/>
        </w:rPr>
      </w:pPr>
      <w:r>
        <w:rPr>
          <w:rFonts w:ascii="Arial" w:eastAsia="Arial" w:hAnsi="Arial" w:cs="Arial"/>
          <w:sz w:val="24"/>
          <w:szCs w:val="24"/>
        </w:rPr>
        <w:t>Zhotovitel souhlasí s uveřejněním Smlouvy o dílo v plném znění v registru smluv dle zákona č. 340/2015 Sb., o zvláštních podmínkách účinnosti některých smluv, uveřejňování těchto smluv a o registru smluv. Smlouvu zveřejní objednatel.</w:t>
      </w:r>
    </w:p>
    <w:p w:rsidR="00B92A70" w:rsidRDefault="00B92A70">
      <w:pPr>
        <w:spacing w:line="279" w:lineRule="exact"/>
        <w:rPr>
          <w:sz w:val="20"/>
          <w:szCs w:val="20"/>
        </w:rPr>
      </w:pPr>
    </w:p>
    <w:p w:rsidR="00B92A70" w:rsidRDefault="00B92A70">
      <w:pPr>
        <w:ind w:left="4"/>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28" w:lineRule="exact"/>
        <w:rPr>
          <w:sz w:val="20"/>
          <w:szCs w:val="20"/>
        </w:rPr>
      </w:pPr>
    </w:p>
    <w:p w:rsidR="00B92A70" w:rsidRDefault="00AF2034" w:rsidP="00AF2034">
      <w:pPr>
        <w:tabs>
          <w:tab w:val="left" w:pos="5643"/>
        </w:tabs>
        <w:rPr>
          <w:sz w:val="20"/>
          <w:szCs w:val="20"/>
        </w:rPr>
      </w:pPr>
      <w:r>
        <w:rPr>
          <w:rFonts w:ascii="Arial" w:eastAsia="Arial" w:hAnsi="Arial" w:cs="Arial"/>
          <w:sz w:val="24"/>
          <w:szCs w:val="24"/>
        </w:rPr>
        <w:t>V Hořicích</w:t>
      </w:r>
      <w:r w:rsidR="002D3B18">
        <w:rPr>
          <w:rFonts w:ascii="Arial" w:eastAsia="Arial" w:hAnsi="Arial" w:cs="Arial"/>
          <w:sz w:val="24"/>
          <w:szCs w:val="24"/>
        </w:rPr>
        <w:t xml:space="preserve"> dne</w:t>
      </w:r>
      <w:r>
        <w:rPr>
          <w:rFonts w:ascii="Arial" w:eastAsia="Arial" w:hAnsi="Arial" w:cs="Arial"/>
          <w:sz w:val="24"/>
          <w:szCs w:val="24"/>
        </w:rPr>
        <w:t xml:space="preserve"> </w:t>
      </w:r>
      <w:proofErr w:type="gramStart"/>
      <w:r>
        <w:rPr>
          <w:rFonts w:ascii="Arial" w:eastAsia="Arial" w:hAnsi="Arial" w:cs="Arial"/>
          <w:sz w:val="24"/>
          <w:szCs w:val="24"/>
        </w:rPr>
        <w:t>22.11.2021</w:t>
      </w:r>
      <w:proofErr w:type="gramEnd"/>
      <w:r w:rsidR="002D3B18">
        <w:rPr>
          <w:sz w:val="20"/>
          <w:szCs w:val="20"/>
        </w:rPr>
        <w:tab/>
      </w:r>
      <w:r>
        <w:rPr>
          <w:rFonts w:ascii="Arial" w:eastAsia="Arial" w:hAnsi="Arial" w:cs="Arial"/>
          <w:sz w:val="24"/>
          <w:szCs w:val="24"/>
        </w:rPr>
        <w:t>V Hořicích dne 22.11.2021</w:t>
      </w:r>
    </w:p>
    <w:p w:rsidR="00B92A70" w:rsidRDefault="00B92A70">
      <w:pPr>
        <w:sectPr w:rsidR="00B92A70">
          <w:pgSz w:w="11900" w:h="16838"/>
          <w:pgMar w:top="1415" w:right="1406" w:bottom="1440" w:left="1416" w:header="0" w:footer="0" w:gutter="0"/>
          <w:cols w:space="708" w:equalWidth="0">
            <w:col w:w="9084"/>
          </w:cols>
        </w:sect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19" w:lineRule="exact"/>
        <w:rPr>
          <w:sz w:val="20"/>
          <w:szCs w:val="20"/>
        </w:rPr>
      </w:pPr>
    </w:p>
    <w:p w:rsidR="00B92A70" w:rsidRDefault="002D3B18">
      <w:pPr>
        <w:spacing w:line="251" w:lineRule="auto"/>
        <w:ind w:left="4" w:right="1900"/>
        <w:jc w:val="both"/>
        <w:rPr>
          <w:sz w:val="20"/>
          <w:szCs w:val="20"/>
        </w:rPr>
      </w:pPr>
      <w:r>
        <w:rPr>
          <w:rFonts w:ascii="Arial" w:eastAsia="Arial" w:hAnsi="Arial" w:cs="Arial"/>
          <w:sz w:val="23"/>
          <w:szCs w:val="23"/>
        </w:rPr>
        <w:t>............................................. podpis zástupce objednatele</w:t>
      </w:r>
    </w:p>
    <w:p w:rsidR="00B92A70" w:rsidRDefault="002D3B18">
      <w:pPr>
        <w:spacing w:line="20" w:lineRule="exact"/>
        <w:rPr>
          <w:sz w:val="20"/>
          <w:szCs w:val="20"/>
        </w:rPr>
      </w:pPr>
      <w:r>
        <w:rPr>
          <w:sz w:val="20"/>
          <w:szCs w:val="20"/>
        </w:rPr>
        <w:br w:type="column"/>
      </w: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200" w:lineRule="exact"/>
        <w:rPr>
          <w:sz w:val="20"/>
          <w:szCs w:val="20"/>
        </w:rPr>
      </w:pPr>
    </w:p>
    <w:p w:rsidR="00B92A70" w:rsidRDefault="00B92A70">
      <w:pPr>
        <w:spacing w:line="399" w:lineRule="exact"/>
        <w:rPr>
          <w:sz w:val="20"/>
          <w:szCs w:val="20"/>
        </w:rPr>
      </w:pPr>
    </w:p>
    <w:p w:rsidR="00B92A70" w:rsidRDefault="002D3B18">
      <w:pPr>
        <w:spacing w:line="251" w:lineRule="auto"/>
        <w:ind w:right="240"/>
        <w:rPr>
          <w:sz w:val="20"/>
          <w:szCs w:val="20"/>
        </w:rPr>
      </w:pPr>
      <w:r>
        <w:rPr>
          <w:rFonts w:ascii="Arial" w:eastAsia="Arial" w:hAnsi="Arial" w:cs="Arial"/>
          <w:sz w:val="23"/>
          <w:szCs w:val="23"/>
        </w:rPr>
        <w:t>….……………………………… podpis zástupce zhotovitele</w:t>
      </w:r>
    </w:p>
    <w:sectPr w:rsidR="00B92A70" w:rsidSect="00F543E3">
      <w:type w:val="continuous"/>
      <w:pgSz w:w="11900" w:h="16838"/>
      <w:pgMar w:top="1415" w:right="1406" w:bottom="1440" w:left="1416" w:header="0" w:footer="0" w:gutter="0"/>
      <w:cols w:num="2" w:space="708" w:equalWidth="0">
        <w:col w:w="4944" w:space="720"/>
        <w:col w:w="3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41F2"/>
    <w:multiLevelType w:val="hybridMultilevel"/>
    <w:tmpl w:val="E4ECE49E"/>
    <w:lvl w:ilvl="0" w:tplc="3266EC66">
      <w:start w:val="2"/>
      <w:numFmt w:val="decimal"/>
      <w:lvlText w:val="%1."/>
      <w:lvlJc w:val="left"/>
    </w:lvl>
    <w:lvl w:ilvl="1" w:tplc="856C1A1A">
      <w:numFmt w:val="decimal"/>
      <w:lvlText w:val=""/>
      <w:lvlJc w:val="left"/>
    </w:lvl>
    <w:lvl w:ilvl="2" w:tplc="C1EAAEE0">
      <w:numFmt w:val="decimal"/>
      <w:lvlText w:val=""/>
      <w:lvlJc w:val="left"/>
    </w:lvl>
    <w:lvl w:ilvl="3" w:tplc="33E42A2E">
      <w:numFmt w:val="decimal"/>
      <w:lvlText w:val=""/>
      <w:lvlJc w:val="left"/>
    </w:lvl>
    <w:lvl w:ilvl="4" w:tplc="7E92498C">
      <w:numFmt w:val="decimal"/>
      <w:lvlText w:val=""/>
      <w:lvlJc w:val="left"/>
    </w:lvl>
    <w:lvl w:ilvl="5" w:tplc="F14A2FB0">
      <w:numFmt w:val="decimal"/>
      <w:lvlText w:val=""/>
      <w:lvlJc w:val="left"/>
    </w:lvl>
    <w:lvl w:ilvl="6" w:tplc="EA5A25F8">
      <w:numFmt w:val="decimal"/>
      <w:lvlText w:val=""/>
      <w:lvlJc w:val="left"/>
    </w:lvl>
    <w:lvl w:ilvl="7" w:tplc="0A70AECA">
      <w:numFmt w:val="decimal"/>
      <w:lvlText w:val=""/>
      <w:lvlJc w:val="left"/>
    </w:lvl>
    <w:lvl w:ilvl="8" w:tplc="1F3459F0">
      <w:numFmt w:val="decimal"/>
      <w:lvlText w:val=""/>
      <w:lvlJc w:val="left"/>
    </w:lvl>
  </w:abstractNum>
  <w:abstractNum w:abstractNumId="1">
    <w:nsid w:val="3D1B58BA"/>
    <w:multiLevelType w:val="hybridMultilevel"/>
    <w:tmpl w:val="01EE5D5A"/>
    <w:lvl w:ilvl="0" w:tplc="B44AEBD2">
      <w:start w:val="1"/>
      <w:numFmt w:val="decimal"/>
      <w:lvlText w:val="%1."/>
      <w:lvlJc w:val="left"/>
    </w:lvl>
    <w:lvl w:ilvl="1" w:tplc="967C78C4">
      <w:numFmt w:val="decimal"/>
      <w:lvlText w:val=""/>
      <w:lvlJc w:val="left"/>
    </w:lvl>
    <w:lvl w:ilvl="2" w:tplc="85965C88">
      <w:numFmt w:val="decimal"/>
      <w:lvlText w:val=""/>
      <w:lvlJc w:val="left"/>
    </w:lvl>
    <w:lvl w:ilvl="3" w:tplc="4C02506A">
      <w:numFmt w:val="decimal"/>
      <w:lvlText w:val=""/>
      <w:lvlJc w:val="left"/>
    </w:lvl>
    <w:lvl w:ilvl="4" w:tplc="7FBE0C76">
      <w:numFmt w:val="decimal"/>
      <w:lvlText w:val=""/>
      <w:lvlJc w:val="left"/>
    </w:lvl>
    <w:lvl w:ilvl="5" w:tplc="85FED4FA">
      <w:numFmt w:val="decimal"/>
      <w:lvlText w:val=""/>
      <w:lvlJc w:val="left"/>
    </w:lvl>
    <w:lvl w:ilvl="6" w:tplc="1EE453AA">
      <w:numFmt w:val="decimal"/>
      <w:lvlText w:val=""/>
      <w:lvlJc w:val="left"/>
    </w:lvl>
    <w:lvl w:ilvl="7" w:tplc="F10887E4">
      <w:numFmt w:val="decimal"/>
      <w:lvlText w:val=""/>
      <w:lvlJc w:val="left"/>
    </w:lvl>
    <w:lvl w:ilvl="8" w:tplc="C1FC7026">
      <w:numFmt w:val="decimal"/>
      <w:lvlText w:val=""/>
      <w:lvlJc w:val="left"/>
    </w:lvl>
  </w:abstractNum>
  <w:abstractNum w:abstractNumId="2">
    <w:nsid w:val="41B71EFB"/>
    <w:multiLevelType w:val="hybridMultilevel"/>
    <w:tmpl w:val="A7F28A44"/>
    <w:lvl w:ilvl="0" w:tplc="D868BA9E">
      <w:start w:val="1"/>
      <w:numFmt w:val="decimal"/>
      <w:lvlText w:val="%1."/>
      <w:lvlJc w:val="left"/>
    </w:lvl>
    <w:lvl w:ilvl="1" w:tplc="EA86CD8A">
      <w:numFmt w:val="decimal"/>
      <w:lvlText w:val=""/>
      <w:lvlJc w:val="left"/>
    </w:lvl>
    <w:lvl w:ilvl="2" w:tplc="D2CC5C3C">
      <w:numFmt w:val="decimal"/>
      <w:lvlText w:val=""/>
      <w:lvlJc w:val="left"/>
    </w:lvl>
    <w:lvl w:ilvl="3" w:tplc="F9A84488">
      <w:numFmt w:val="decimal"/>
      <w:lvlText w:val=""/>
      <w:lvlJc w:val="left"/>
    </w:lvl>
    <w:lvl w:ilvl="4" w:tplc="9578AA12">
      <w:numFmt w:val="decimal"/>
      <w:lvlText w:val=""/>
      <w:lvlJc w:val="left"/>
    </w:lvl>
    <w:lvl w:ilvl="5" w:tplc="02D612E4">
      <w:numFmt w:val="decimal"/>
      <w:lvlText w:val=""/>
      <w:lvlJc w:val="left"/>
    </w:lvl>
    <w:lvl w:ilvl="6" w:tplc="2206CCB6">
      <w:numFmt w:val="decimal"/>
      <w:lvlText w:val=""/>
      <w:lvlJc w:val="left"/>
    </w:lvl>
    <w:lvl w:ilvl="7" w:tplc="E482DD64">
      <w:numFmt w:val="decimal"/>
      <w:lvlText w:val=""/>
      <w:lvlJc w:val="left"/>
    </w:lvl>
    <w:lvl w:ilvl="8" w:tplc="CFD474BE">
      <w:numFmt w:val="decimal"/>
      <w:lvlText w:val=""/>
      <w:lvlJc w:val="left"/>
    </w:lvl>
  </w:abstractNum>
  <w:abstractNum w:abstractNumId="3">
    <w:nsid w:val="46E87CCD"/>
    <w:multiLevelType w:val="hybridMultilevel"/>
    <w:tmpl w:val="814CCD58"/>
    <w:lvl w:ilvl="0" w:tplc="5A803538">
      <w:start w:val="1"/>
      <w:numFmt w:val="bullet"/>
      <w:lvlText w:val="§"/>
      <w:lvlJc w:val="left"/>
    </w:lvl>
    <w:lvl w:ilvl="1" w:tplc="358454FE">
      <w:numFmt w:val="decimal"/>
      <w:lvlText w:val=""/>
      <w:lvlJc w:val="left"/>
    </w:lvl>
    <w:lvl w:ilvl="2" w:tplc="203E5732">
      <w:numFmt w:val="decimal"/>
      <w:lvlText w:val=""/>
      <w:lvlJc w:val="left"/>
    </w:lvl>
    <w:lvl w:ilvl="3" w:tplc="868E5ED6">
      <w:numFmt w:val="decimal"/>
      <w:lvlText w:val=""/>
      <w:lvlJc w:val="left"/>
    </w:lvl>
    <w:lvl w:ilvl="4" w:tplc="C1B8203A">
      <w:numFmt w:val="decimal"/>
      <w:lvlText w:val=""/>
      <w:lvlJc w:val="left"/>
    </w:lvl>
    <w:lvl w:ilvl="5" w:tplc="9B94078A">
      <w:numFmt w:val="decimal"/>
      <w:lvlText w:val=""/>
      <w:lvlJc w:val="left"/>
    </w:lvl>
    <w:lvl w:ilvl="6" w:tplc="8E8E6F70">
      <w:numFmt w:val="decimal"/>
      <w:lvlText w:val=""/>
      <w:lvlJc w:val="left"/>
    </w:lvl>
    <w:lvl w:ilvl="7" w:tplc="8DE65D4E">
      <w:numFmt w:val="decimal"/>
      <w:lvlText w:val=""/>
      <w:lvlJc w:val="left"/>
    </w:lvl>
    <w:lvl w:ilvl="8" w:tplc="E036F692">
      <w:numFmt w:val="decimal"/>
      <w:lvlText w:val=""/>
      <w:lvlJc w:val="left"/>
    </w:lvl>
  </w:abstractNum>
  <w:abstractNum w:abstractNumId="4">
    <w:nsid w:val="507ED7AB"/>
    <w:multiLevelType w:val="hybridMultilevel"/>
    <w:tmpl w:val="F8A4594E"/>
    <w:lvl w:ilvl="0" w:tplc="804ED960">
      <w:start w:val="1"/>
      <w:numFmt w:val="decimal"/>
      <w:lvlText w:val="%1."/>
      <w:lvlJc w:val="left"/>
    </w:lvl>
    <w:lvl w:ilvl="1" w:tplc="D7BA7E9A">
      <w:numFmt w:val="decimal"/>
      <w:lvlText w:val=""/>
      <w:lvlJc w:val="left"/>
    </w:lvl>
    <w:lvl w:ilvl="2" w:tplc="3946BF66">
      <w:numFmt w:val="decimal"/>
      <w:lvlText w:val=""/>
      <w:lvlJc w:val="left"/>
    </w:lvl>
    <w:lvl w:ilvl="3" w:tplc="484CDC6A">
      <w:numFmt w:val="decimal"/>
      <w:lvlText w:val=""/>
      <w:lvlJc w:val="left"/>
    </w:lvl>
    <w:lvl w:ilvl="4" w:tplc="927ADC60">
      <w:numFmt w:val="decimal"/>
      <w:lvlText w:val=""/>
      <w:lvlJc w:val="left"/>
    </w:lvl>
    <w:lvl w:ilvl="5" w:tplc="01B0F3EE">
      <w:numFmt w:val="decimal"/>
      <w:lvlText w:val=""/>
      <w:lvlJc w:val="left"/>
    </w:lvl>
    <w:lvl w:ilvl="6" w:tplc="B9AA3662">
      <w:numFmt w:val="decimal"/>
      <w:lvlText w:val=""/>
      <w:lvlJc w:val="left"/>
    </w:lvl>
    <w:lvl w:ilvl="7" w:tplc="D8E66D66">
      <w:numFmt w:val="decimal"/>
      <w:lvlText w:val=""/>
      <w:lvlJc w:val="left"/>
    </w:lvl>
    <w:lvl w:ilvl="8" w:tplc="49A4700C">
      <w:numFmt w:val="decimal"/>
      <w:lvlText w:val=""/>
      <w:lvlJc w:val="left"/>
    </w:lvl>
  </w:abstractNum>
  <w:abstractNum w:abstractNumId="5">
    <w:nsid w:val="515F007C"/>
    <w:multiLevelType w:val="hybridMultilevel"/>
    <w:tmpl w:val="014055FE"/>
    <w:lvl w:ilvl="0" w:tplc="7B9C7096">
      <w:start w:val="1"/>
      <w:numFmt w:val="decimal"/>
      <w:lvlText w:val="%1."/>
      <w:lvlJc w:val="left"/>
    </w:lvl>
    <w:lvl w:ilvl="1" w:tplc="A4BAF1A8">
      <w:numFmt w:val="decimal"/>
      <w:lvlText w:val=""/>
      <w:lvlJc w:val="left"/>
    </w:lvl>
    <w:lvl w:ilvl="2" w:tplc="73920B0A">
      <w:numFmt w:val="decimal"/>
      <w:lvlText w:val=""/>
      <w:lvlJc w:val="left"/>
    </w:lvl>
    <w:lvl w:ilvl="3" w:tplc="CE3EDC66">
      <w:numFmt w:val="decimal"/>
      <w:lvlText w:val=""/>
      <w:lvlJc w:val="left"/>
    </w:lvl>
    <w:lvl w:ilvl="4" w:tplc="F95C09D2">
      <w:numFmt w:val="decimal"/>
      <w:lvlText w:val=""/>
      <w:lvlJc w:val="left"/>
    </w:lvl>
    <w:lvl w:ilvl="5" w:tplc="F830DE40">
      <w:numFmt w:val="decimal"/>
      <w:lvlText w:val=""/>
      <w:lvlJc w:val="left"/>
    </w:lvl>
    <w:lvl w:ilvl="6" w:tplc="F762EF7E">
      <w:numFmt w:val="decimal"/>
      <w:lvlText w:val=""/>
      <w:lvlJc w:val="left"/>
    </w:lvl>
    <w:lvl w:ilvl="7" w:tplc="391C7898">
      <w:numFmt w:val="decimal"/>
      <w:lvlText w:val=""/>
      <w:lvlJc w:val="left"/>
    </w:lvl>
    <w:lvl w:ilvl="8" w:tplc="DD8E52F8">
      <w:numFmt w:val="decimal"/>
      <w:lvlText w:val=""/>
      <w:lvlJc w:val="left"/>
    </w:lvl>
  </w:abstractNum>
  <w:abstractNum w:abstractNumId="6">
    <w:nsid w:val="5BD062C2"/>
    <w:multiLevelType w:val="hybridMultilevel"/>
    <w:tmpl w:val="52D0504C"/>
    <w:lvl w:ilvl="0" w:tplc="D6E6CDCA">
      <w:start w:val="1"/>
      <w:numFmt w:val="decimal"/>
      <w:lvlText w:val="%1."/>
      <w:lvlJc w:val="left"/>
    </w:lvl>
    <w:lvl w:ilvl="1" w:tplc="54409316">
      <w:numFmt w:val="decimal"/>
      <w:lvlText w:val=""/>
      <w:lvlJc w:val="left"/>
    </w:lvl>
    <w:lvl w:ilvl="2" w:tplc="533A4D84">
      <w:numFmt w:val="decimal"/>
      <w:lvlText w:val=""/>
      <w:lvlJc w:val="left"/>
    </w:lvl>
    <w:lvl w:ilvl="3" w:tplc="33C6A2B6">
      <w:numFmt w:val="decimal"/>
      <w:lvlText w:val=""/>
      <w:lvlJc w:val="left"/>
    </w:lvl>
    <w:lvl w:ilvl="4" w:tplc="99B4F9E8">
      <w:numFmt w:val="decimal"/>
      <w:lvlText w:val=""/>
      <w:lvlJc w:val="left"/>
    </w:lvl>
    <w:lvl w:ilvl="5" w:tplc="BD24BF94">
      <w:numFmt w:val="decimal"/>
      <w:lvlText w:val=""/>
      <w:lvlJc w:val="left"/>
    </w:lvl>
    <w:lvl w:ilvl="6" w:tplc="3A623E24">
      <w:numFmt w:val="decimal"/>
      <w:lvlText w:val=""/>
      <w:lvlJc w:val="left"/>
    </w:lvl>
    <w:lvl w:ilvl="7" w:tplc="748801A0">
      <w:numFmt w:val="decimal"/>
      <w:lvlText w:val=""/>
      <w:lvlJc w:val="left"/>
    </w:lvl>
    <w:lvl w:ilvl="8" w:tplc="C8060FA2">
      <w:numFmt w:val="decimal"/>
      <w:lvlText w:val=""/>
      <w:lvlJc w:val="left"/>
    </w:lvl>
  </w:abstractNum>
  <w:abstractNum w:abstractNumId="7">
    <w:nsid w:val="7545E146"/>
    <w:multiLevelType w:val="hybridMultilevel"/>
    <w:tmpl w:val="C7D0E910"/>
    <w:lvl w:ilvl="0" w:tplc="B4DCE53C">
      <w:start w:val="1"/>
      <w:numFmt w:val="decimal"/>
      <w:lvlText w:val="%1."/>
      <w:lvlJc w:val="left"/>
    </w:lvl>
    <w:lvl w:ilvl="1" w:tplc="E1204460">
      <w:start w:val="1"/>
      <w:numFmt w:val="lowerLetter"/>
      <w:lvlText w:val="%2)"/>
      <w:lvlJc w:val="left"/>
    </w:lvl>
    <w:lvl w:ilvl="2" w:tplc="812CEB4C">
      <w:numFmt w:val="decimal"/>
      <w:lvlText w:val=""/>
      <w:lvlJc w:val="left"/>
    </w:lvl>
    <w:lvl w:ilvl="3" w:tplc="5BF4FFEA">
      <w:numFmt w:val="decimal"/>
      <w:lvlText w:val=""/>
      <w:lvlJc w:val="left"/>
    </w:lvl>
    <w:lvl w:ilvl="4" w:tplc="648A6CDC">
      <w:numFmt w:val="decimal"/>
      <w:lvlText w:val=""/>
      <w:lvlJc w:val="left"/>
    </w:lvl>
    <w:lvl w:ilvl="5" w:tplc="A220525A">
      <w:numFmt w:val="decimal"/>
      <w:lvlText w:val=""/>
      <w:lvlJc w:val="left"/>
    </w:lvl>
    <w:lvl w:ilvl="6" w:tplc="B2421C18">
      <w:numFmt w:val="decimal"/>
      <w:lvlText w:val=""/>
      <w:lvlJc w:val="left"/>
    </w:lvl>
    <w:lvl w:ilvl="7" w:tplc="22DCB9CC">
      <w:numFmt w:val="decimal"/>
      <w:lvlText w:val=""/>
      <w:lvlJc w:val="left"/>
    </w:lvl>
    <w:lvl w:ilvl="8" w:tplc="68027C40">
      <w:numFmt w:val="decimal"/>
      <w:lvlText w:val=""/>
      <w:lvlJc w:val="left"/>
    </w:lvl>
  </w:abstractNum>
  <w:abstractNum w:abstractNumId="8">
    <w:nsid w:val="79E2A9E3"/>
    <w:multiLevelType w:val="hybridMultilevel"/>
    <w:tmpl w:val="00ECC0B4"/>
    <w:lvl w:ilvl="0" w:tplc="5E44B19C">
      <w:start w:val="3"/>
      <w:numFmt w:val="decimal"/>
      <w:lvlText w:val="%1."/>
      <w:lvlJc w:val="left"/>
    </w:lvl>
    <w:lvl w:ilvl="1" w:tplc="48D0B3EE">
      <w:numFmt w:val="decimal"/>
      <w:lvlText w:val=""/>
      <w:lvlJc w:val="left"/>
    </w:lvl>
    <w:lvl w:ilvl="2" w:tplc="29E474CE">
      <w:numFmt w:val="decimal"/>
      <w:lvlText w:val=""/>
      <w:lvlJc w:val="left"/>
    </w:lvl>
    <w:lvl w:ilvl="3" w:tplc="8DF2E152">
      <w:numFmt w:val="decimal"/>
      <w:lvlText w:val=""/>
      <w:lvlJc w:val="left"/>
    </w:lvl>
    <w:lvl w:ilvl="4" w:tplc="8AD6DDB0">
      <w:numFmt w:val="decimal"/>
      <w:lvlText w:val=""/>
      <w:lvlJc w:val="left"/>
    </w:lvl>
    <w:lvl w:ilvl="5" w:tplc="5240F45E">
      <w:numFmt w:val="decimal"/>
      <w:lvlText w:val=""/>
      <w:lvlJc w:val="left"/>
    </w:lvl>
    <w:lvl w:ilvl="6" w:tplc="47E4741E">
      <w:numFmt w:val="decimal"/>
      <w:lvlText w:val=""/>
      <w:lvlJc w:val="left"/>
    </w:lvl>
    <w:lvl w:ilvl="7" w:tplc="4454A71A">
      <w:numFmt w:val="decimal"/>
      <w:lvlText w:val=""/>
      <w:lvlJc w:val="left"/>
    </w:lvl>
    <w:lvl w:ilvl="8" w:tplc="1EA62C96">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B92A70"/>
    <w:rsid w:val="001C50E0"/>
    <w:rsid w:val="00230A3F"/>
    <w:rsid w:val="002D3B18"/>
    <w:rsid w:val="00857BBC"/>
    <w:rsid w:val="00965A1F"/>
    <w:rsid w:val="00AF2034"/>
    <w:rsid w:val="00B92A70"/>
    <w:rsid w:val="00BF45C9"/>
    <w:rsid w:val="00C27794"/>
    <w:rsid w:val="00C27CAD"/>
    <w:rsid w:val="00CC3658"/>
    <w:rsid w:val="00E20C6C"/>
    <w:rsid w:val="00F543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3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4927</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cp:lastModifiedBy>
  <cp:revision>4</cp:revision>
  <cp:lastPrinted>2021-11-24T11:49:00Z</cp:lastPrinted>
  <dcterms:created xsi:type="dcterms:W3CDTF">2021-11-12T06:44:00Z</dcterms:created>
  <dcterms:modified xsi:type="dcterms:W3CDTF">2021-11-24T11:54:00Z</dcterms:modified>
</cp:coreProperties>
</file>