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B8" w:rsidRDefault="00A30901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1190700114</w:t>
      </w:r>
    </w:p>
    <w:p w:rsidR="00EA3CB8" w:rsidRDefault="00A30901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A3CB8" w:rsidRDefault="00A30901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A3CB8" w:rsidRDefault="00EA3CB8">
      <w:pPr>
        <w:pStyle w:val="Zkladntext"/>
        <w:ind w:left="0"/>
        <w:jc w:val="left"/>
        <w:rPr>
          <w:sz w:val="60"/>
        </w:rPr>
      </w:pPr>
    </w:p>
    <w:p w:rsidR="00EA3CB8" w:rsidRDefault="00A30901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A3CB8" w:rsidRDefault="00EA3CB8">
      <w:pPr>
        <w:pStyle w:val="Zkladntext"/>
        <w:spacing w:before="1"/>
        <w:ind w:left="0"/>
        <w:jc w:val="left"/>
      </w:pPr>
    </w:p>
    <w:p w:rsidR="00EA3CB8" w:rsidRDefault="00A30901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A3CB8" w:rsidRDefault="00A3090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A3CB8" w:rsidRDefault="00A30901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A3CB8" w:rsidRDefault="00A30901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EA3CB8" w:rsidRDefault="00A30901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A3CB8" w:rsidRDefault="00A30901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A3CB8" w:rsidRDefault="00A30901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A3CB8" w:rsidRDefault="00A30901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A3CB8" w:rsidRDefault="00A30901">
      <w:pPr>
        <w:pStyle w:val="Nadpis2"/>
        <w:spacing w:before="1"/>
        <w:ind w:left="242"/>
        <w:jc w:val="left"/>
      </w:pPr>
      <w:r>
        <w:t>město</w:t>
      </w:r>
      <w:r>
        <w:rPr>
          <w:spacing w:val="-2"/>
        </w:rPr>
        <w:t xml:space="preserve"> </w:t>
      </w:r>
      <w:r>
        <w:t>Týnec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</w:t>
      </w:r>
    </w:p>
    <w:p w:rsidR="00EA3CB8" w:rsidRDefault="00A30901">
      <w:pPr>
        <w:pStyle w:val="Zkladntext"/>
        <w:tabs>
          <w:tab w:val="left" w:pos="306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Týnec</w:t>
      </w:r>
      <w:r>
        <w:rPr>
          <w:spacing w:val="-4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Masarykovo</w:t>
      </w:r>
      <w:r>
        <w:rPr>
          <w:spacing w:val="-1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1,</w:t>
      </w:r>
    </w:p>
    <w:p w:rsidR="00EA3CB8" w:rsidRDefault="00A30901">
      <w:pPr>
        <w:pStyle w:val="Zkladntext"/>
        <w:spacing w:line="265" w:lineRule="exact"/>
        <w:ind w:left="3093"/>
        <w:jc w:val="left"/>
      </w:pPr>
      <w:r>
        <w:t>281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Týnec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</w:p>
    <w:p w:rsidR="00EA3CB8" w:rsidRDefault="00A30901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00235831</w:t>
      </w:r>
    </w:p>
    <w:p w:rsidR="00EA3CB8" w:rsidRDefault="00A30901">
      <w:pPr>
        <w:pStyle w:val="Zkladntext"/>
        <w:tabs>
          <w:tab w:val="left" w:pos="3122"/>
        </w:tabs>
        <w:ind w:left="242"/>
        <w:jc w:val="left"/>
      </w:pPr>
      <w:r>
        <w:t>zastoupené:</w:t>
      </w:r>
      <w:r>
        <w:tab/>
      </w:r>
      <w:r>
        <w:rPr>
          <w:spacing w:val="-1"/>
        </w:rPr>
        <w:t>Bc.</w:t>
      </w:r>
      <w:r>
        <w:t xml:space="preserve"> </w:t>
      </w:r>
      <w:r>
        <w:rPr>
          <w:spacing w:val="-1"/>
        </w:rPr>
        <w:t>Dušanem</w:t>
      </w:r>
      <w:r>
        <w:rPr>
          <w:spacing w:val="1"/>
        </w:rPr>
        <w:t xml:space="preserve"> </w:t>
      </w:r>
      <w:r>
        <w:rPr>
          <w:spacing w:val="-1"/>
        </w:rPr>
        <w:t>Ž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l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m</w:t>
      </w:r>
      <w:r>
        <w:rPr>
          <w:spacing w:val="-14"/>
        </w:rPr>
        <w:t xml:space="preserve"> </w:t>
      </w:r>
      <w:r>
        <w:t>,</w:t>
      </w:r>
      <w:r>
        <w:rPr>
          <w:spacing w:val="41"/>
        </w:rPr>
        <w:t xml:space="preserve"> </w:t>
      </w:r>
      <w:r>
        <w:t>starostou</w:t>
      </w:r>
    </w:p>
    <w:p w:rsidR="00EA3CB8" w:rsidRDefault="00A30901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56A07" w:rsidRPr="00556A07">
        <w:rPr>
          <w:highlight w:val="yellow"/>
        </w:rPr>
        <w:t>xxxx</w:t>
      </w:r>
    </w:p>
    <w:p w:rsidR="00EA3CB8" w:rsidRDefault="00A30901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556A07" w:rsidRPr="00556A07">
        <w:rPr>
          <w:highlight w:val="yellow"/>
        </w:rPr>
        <w:t>xxxx</w:t>
      </w:r>
      <w:bookmarkStart w:id="0" w:name="_GoBack"/>
      <w:bookmarkEnd w:id="0"/>
    </w:p>
    <w:p w:rsidR="00EA3CB8" w:rsidRDefault="00A30901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A3CB8" w:rsidRDefault="00EA3CB8">
      <w:pPr>
        <w:pStyle w:val="Zkladntext"/>
        <w:spacing w:before="12"/>
        <w:ind w:left="0"/>
        <w:jc w:val="left"/>
        <w:rPr>
          <w:sz w:val="19"/>
        </w:rPr>
      </w:pPr>
    </w:p>
    <w:p w:rsidR="00EA3CB8" w:rsidRDefault="00A30901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A3CB8" w:rsidRDefault="00EA3CB8">
      <w:pPr>
        <w:pStyle w:val="Zkladntext"/>
        <w:spacing w:before="2"/>
        <w:ind w:left="0"/>
        <w:jc w:val="left"/>
        <w:rPr>
          <w:sz w:val="36"/>
        </w:rPr>
      </w:pPr>
    </w:p>
    <w:p w:rsidR="00EA3CB8" w:rsidRDefault="00A30901">
      <w:pPr>
        <w:pStyle w:val="Nadpis1"/>
      </w:pPr>
      <w:r>
        <w:t>I.</w:t>
      </w:r>
    </w:p>
    <w:p w:rsidR="00EA3CB8" w:rsidRDefault="00A30901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A3CB8" w:rsidRDefault="00EA3CB8">
      <w:pPr>
        <w:pStyle w:val="Zkladntext"/>
        <w:spacing w:before="1"/>
        <w:ind w:left="0"/>
        <w:jc w:val="left"/>
        <w:rPr>
          <w:b/>
          <w:sz w:val="18"/>
        </w:rPr>
      </w:pPr>
    </w:p>
    <w:p w:rsidR="00EA3CB8" w:rsidRDefault="00A3090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A3CB8" w:rsidRDefault="00A30901">
      <w:pPr>
        <w:pStyle w:val="Zkladntext"/>
        <w:ind w:right="110"/>
      </w:pPr>
      <w:r>
        <w:t>„Smlouva“) se uzavírá na základě Rozhodnutí ministra životního prostředí č. 1190700114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t xml:space="preserve">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8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A3CB8" w:rsidRDefault="00A30901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EA3CB8" w:rsidRDefault="00A30901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</w:t>
      </w:r>
      <w:r>
        <w:rPr>
          <w:w w:val="95"/>
          <w:sz w:val="20"/>
        </w:rPr>
        <w:t xml:space="preserve">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A3CB8" w:rsidRDefault="00EA3CB8">
      <w:pPr>
        <w:jc w:val="both"/>
        <w:rPr>
          <w:sz w:val="20"/>
        </w:rPr>
        <w:sectPr w:rsidR="00EA3CB8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EA3CB8" w:rsidRDefault="00A30901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A3CB8" w:rsidRDefault="00A30901">
      <w:pPr>
        <w:pStyle w:val="Nadpis2"/>
        <w:spacing w:before="120"/>
        <w:ind w:left="0" w:right="2195"/>
        <w:jc w:val="right"/>
      </w:pPr>
      <w:r>
        <w:t>„Vybudování</w:t>
      </w:r>
      <w:r>
        <w:rPr>
          <w:spacing w:val="-2"/>
        </w:rPr>
        <w:t xml:space="preserve"> </w:t>
      </w:r>
      <w:r>
        <w:t>přírodní</w:t>
      </w:r>
      <w:r>
        <w:rPr>
          <w:spacing w:val="-2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Týnec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Labem“</w:t>
      </w:r>
    </w:p>
    <w:p w:rsidR="00EA3CB8" w:rsidRDefault="00A30901">
      <w:pPr>
        <w:pStyle w:val="Zkladntext"/>
        <w:spacing w:before="121"/>
        <w:ind w:left="0" w:right="2197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EA3CB8" w:rsidRDefault="00EA3CB8">
      <w:pPr>
        <w:pStyle w:val="Zkladntext"/>
        <w:spacing w:before="1"/>
        <w:ind w:left="0"/>
        <w:jc w:val="left"/>
        <w:rPr>
          <w:sz w:val="36"/>
        </w:rPr>
      </w:pPr>
    </w:p>
    <w:p w:rsidR="00EA3CB8" w:rsidRDefault="00A30901">
      <w:pPr>
        <w:pStyle w:val="Nadpis1"/>
      </w:pPr>
      <w:r>
        <w:t>II.</w:t>
      </w:r>
    </w:p>
    <w:p w:rsidR="00EA3CB8" w:rsidRDefault="00A30901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A3CB8" w:rsidRDefault="00EA3CB8">
      <w:pPr>
        <w:pStyle w:val="Zkladntext"/>
        <w:spacing w:before="1"/>
        <w:ind w:left="0"/>
        <w:jc w:val="left"/>
        <w:rPr>
          <w:b/>
          <w:sz w:val="18"/>
        </w:rPr>
      </w:pP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450 253,55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EA3CB8" w:rsidRDefault="00A30901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2"/>
        </w:rPr>
        <w:t xml:space="preserve"> </w:t>
      </w:r>
      <w:r>
        <w:t>padesát tři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českých, padesát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76"/>
          <w:sz w:val="20"/>
        </w:rPr>
        <w:t xml:space="preserve"> </w:t>
      </w:r>
      <w:r>
        <w:rPr>
          <w:sz w:val="20"/>
        </w:rPr>
        <w:t>činí</w:t>
      </w:r>
      <w:r>
        <w:rPr>
          <w:spacing w:val="77"/>
          <w:sz w:val="20"/>
        </w:rPr>
        <w:t xml:space="preserve"> </w:t>
      </w:r>
      <w:r>
        <w:rPr>
          <w:sz w:val="20"/>
        </w:rPr>
        <w:t>529 710,07</w:t>
      </w:r>
      <w:r>
        <w:rPr>
          <w:spacing w:val="76"/>
          <w:sz w:val="20"/>
        </w:rPr>
        <w:t xml:space="preserve"> </w:t>
      </w:r>
      <w:r>
        <w:rPr>
          <w:sz w:val="20"/>
        </w:rPr>
        <w:t>Kč,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toho</w:t>
      </w:r>
      <w:r>
        <w:rPr>
          <w:spacing w:val="78"/>
          <w:sz w:val="20"/>
        </w:rPr>
        <w:t xml:space="preserve"> </w:t>
      </w:r>
      <w:r>
        <w:rPr>
          <w:sz w:val="20"/>
        </w:rPr>
        <w:t>částka</w:t>
      </w:r>
      <w:r>
        <w:rPr>
          <w:spacing w:val="74"/>
          <w:sz w:val="20"/>
        </w:rPr>
        <w:t xml:space="preserve"> </w:t>
      </w:r>
      <w:r>
        <w:rPr>
          <w:sz w:val="20"/>
        </w:rPr>
        <w:t>ve</w:t>
      </w:r>
      <w:r>
        <w:rPr>
          <w:spacing w:val="73"/>
          <w:sz w:val="20"/>
        </w:rPr>
        <w:t xml:space="preserve"> </w:t>
      </w:r>
      <w:r>
        <w:rPr>
          <w:sz w:val="20"/>
        </w:rPr>
        <w:t>výši</w:t>
      </w:r>
      <w:r>
        <w:rPr>
          <w:spacing w:val="75"/>
          <w:sz w:val="20"/>
        </w:rPr>
        <w:t xml:space="preserve"> </w:t>
      </w:r>
      <w:r>
        <w:rPr>
          <w:sz w:val="20"/>
        </w:rPr>
        <w:t>59 955,50 Kč</w:t>
      </w:r>
      <w:r>
        <w:rPr>
          <w:spacing w:val="73"/>
          <w:sz w:val="20"/>
        </w:rPr>
        <w:t xml:space="preserve"> </w:t>
      </w:r>
      <w:r>
        <w:rPr>
          <w:sz w:val="20"/>
        </w:rPr>
        <w:t>odpovídá</w:t>
      </w:r>
      <w:r>
        <w:rPr>
          <w:spacing w:val="76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75"/>
          <w:sz w:val="20"/>
        </w:rPr>
        <w:t xml:space="preserve"> </w:t>
      </w:r>
      <w:r>
        <w:rPr>
          <w:sz w:val="20"/>
        </w:rPr>
        <w:t>výdajům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 469 754,57 Kč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2"/>
          <w:sz w:val="20"/>
        </w:rPr>
        <w:t xml:space="preserve"> </w:t>
      </w:r>
      <w:r>
        <w:rPr>
          <w:sz w:val="20"/>
        </w:rPr>
        <w:t>výdajům.</w:t>
      </w: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EA3CB8" w:rsidRDefault="00A30901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EA3CB8" w:rsidRDefault="00A30901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EA3CB8" w:rsidRDefault="00A30901">
      <w:pPr>
        <w:pStyle w:val="Zkladntext"/>
        <w:spacing w:before="1"/>
        <w:jc w:val="left"/>
      </w:pPr>
      <w:r>
        <w:t>Výzvy.</w:t>
      </w:r>
    </w:p>
    <w:p w:rsidR="00EA3CB8" w:rsidRDefault="00EA3CB8">
      <w:pPr>
        <w:pStyle w:val="Zkladntext"/>
        <w:spacing w:before="1"/>
        <w:ind w:left="0"/>
        <w:jc w:val="left"/>
        <w:rPr>
          <w:sz w:val="36"/>
        </w:rPr>
      </w:pPr>
    </w:p>
    <w:p w:rsidR="00EA3CB8" w:rsidRDefault="00A30901">
      <w:pPr>
        <w:pStyle w:val="Nadpis1"/>
        <w:spacing w:before="1"/>
        <w:ind w:right="1031"/>
      </w:pPr>
      <w:r>
        <w:t>III.</w:t>
      </w:r>
    </w:p>
    <w:p w:rsidR="00EA3CB8" w:rsidRDefault="00A30901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A3CB8" w:rsidRDefault="00EA3CB8">
      <w:pPr>
        <w:pStyle w:val="Zkladntext"/>
        <w:spacing w:before="12"/>
        <w:ind w:left="0"/>
        <w:jc w:val="left"/>
        <w:rPr>
          <w:b/>
          <w:sz w:val="17"/>
        </w:rPr>
      </w:pP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EA3CB8" w:rsidRDefault="00A30901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ind w:right="2388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A3CB8" w:rsidRDefault="00EA3CB8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A3CB8">
        <w:trPr>
          <w:trHeight w:val="506"/>
        </w:trPr>
        <w:tc>
          <w:tcPr>
            <w:tcW w:w="4532" w:type="dxa"/>
          </w:tcPr>
          <w:p w:rsidR="00EA3CB8" w:rsidRDefault="00A30901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A3CB8" w:rsidRDefault="00A30901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A3CB8">
        <w:trPr>
          <w:trHeight w:val="506"/>
        </w:trPr>
        <w:tc>
          <w:tcPr>
            <w:tcW w:w="4532" w:type="dxa"/>
          </w:tcPr>
          <w:p w:rsidR="00EA3CB8" w:rsidRDefault="00A30901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EA3CB8" w:rsidRDefault="00A30901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253,55</w:t>
            </w:r>
          </w:p>
        </w:tc>
      </w:tr>
    </w:tbl>
    <w:p w:rsidR="00EA3CB8" w:rsidRDefault="00EA3CB8">
      <w:pPr>
        <w:pStyle w:val="Zkladntext"/>
        <w:spacing w:before="1"/>
        <w:ind w:left="0"/>
        <w:jc w:val="left"/>
        <w:rPr>
          <w:sz w:val="29"/>
        </w:rPr>
      </w:pP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4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EA3CB8" w:rsidRDefault="00EA3CB8">
      <w:pPr>
        <w:jc w:val="both"/>
        <w:rPr>
          <w:sz w:val="20"/>
        </w:rPr>
        <w:sectPr w:rsidR="00EA3CB8">
          <w:pgSz w:w="12240" w:h="15840"/>
          <w:pgMar w:top="1060" w:right="1020" w:bottom="1640" w:left="1460" w:header="0" w:footer="1451" w:gutter="0"/>
          <w:cols w:space="708"/>
        </w:sectPr>
      </w:pPr>
    </w:p>
    <w:p w:rsidR="00EA3CB8" w:rsidRDefault="00A30901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EA3CB8" w:rsidRDefault="00A30901">
      <w:pPr>
        <w:pStyle w:val="Zkladntext"/>
        <w:spacing w:before="1"/>
      </w:pPr>
      <w:r>
        <w:t>Fond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EA3CB8" w:rsidRDefault="00A30901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</w:t>
      </w:r>
      <w:r>
        <w:rPr>
          <w:sz w:val="20"/>
        </w:rPr>
        <w:t>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EA3CB8" w:rsidRDefault="00A30901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EA3CB8" w:rsidRDefault="00A30901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EA3CB8" w:rsidRDefault="00A30901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EA3CB8" w:rsidRDefault="00A30901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 není povinen poskytnou</w:t>
      </w:r>
      <w:r>
        <w:rPr>
          <w:sz w:val="20"/>
        </w:rPr>
        <w:t>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EA3CB8" w:rsidRDefault="00EA3CB8">
      <w:pPr>
        <w:jc w:val="both"/>
        <w:rPr>
          <w:sz w:val="20"/>
        </w:rPr>
        <w:sectPr w:rsidR="00EA3CB8">
          <w:pgSz w:w="12240" w:h="15840"/>
          <w:pgMar w:top="1060" w:right="1020" w:bottom="1660" w:left="1460" w:header="0" w:footer="1451" w:gutter="0"/>
          <w:cols w:space="708"/>
        </w:sectPr>
      </w:pPr>
    </w:p>
    <w:p w:rsidR="00EA3CB8" w:rsidRDefault="00EA3CB8">
      <w:pPr>
        <w:pStyle w:val="Zkladntext"/>
        <w:ind w:left="0"/>
        <w:jc w:val="left"/>
        <w:rPr>
          <w:sz w:val="26"/>
        </w:rPr>
      </w:pPr>
    </w:p>
    <w:p w:rsidR="00EA3CB8" w:rsidRDefault="00EA3CB8">
      <w:pPr>
        <w:pStyle w:val="Zkladntext"/>
        <w:spacing w:before="8"/>
        <w:ind w:left="0"/>
        <w:jc w:val="left"/>
        <w:rPr>
          <w:sz w:val="37"/>
        </w:rPr>
      </w:pPr>
    </w:p>
    <w:p w:rsidR="00EA3CB8" w:rsidRDefault="00A3090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EA3CB8" w:rsidRDefault="00A30901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A3CB8" w:rsidRDefault="00A30901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A3CB8" w:rsidRDefault="00EA3CB8">
      <w:pPr>
        <w:sectPr w:rsidR="00EA3CB8">
          <w:pgSz w:w="12240" w:h="15840"/>
          <w:pgMar w:top="1060" w:right="1020" w:bottom="1660" w:left="1460" w:header="0" w:footer="1451" w:gutter="0"/>
          <w:cols w:num="2" w:space="708" w:equalWidth="0">
            <w:col w:w="2127" w:space="62"/>
            <w:col w:w="7571"/>
          </w:cols>
        </w:sectPr>
      </w:pP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9"/>
        <w:rPr>
          <w:sz w:val="20"/>
        </w:rPr>
      </w:pPr>
      <w:r>
        <w:rPr>
          <w:sz w:val="20"/>
        </w:rPr>
        <w:t>akce byla provedena podle Fondem odsouhlasené dokumentace projektu „Vybudování 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zahrady při ZŠ Týnec nad Labem" ze dne 25. 3.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odsouhlasil,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04/2021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09/20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9. 9. 2021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A3CB8" w:rsidRDefault="00A30901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EA3CB8" w:rsidRDefault="00A30901">
      <w:pPr>
        <w:pStyle w:val="Zkladntext"/>
        <w:ind w:left="923"/>
        <w:jc w:val="left"/>
      </w:pPr>
      <w:r>
        <w:t>relevantní, 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2"/>
        </w:rPr>
        <w:t xml:space="preserve"> </w:t>
      </w:r>
      <w:r>
        <w:t>Výzvy,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EA3CB8" w:rsidRDefault="00A30901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 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A3CB8" w:rsidRDefault="00A3090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A3CB8" w:rsidRDefault="00A30901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A3CB8" w:rsidRDefault="00EA3CB8">
      <w:pPr>
        <w:jc w:val="both"/>
        <w:rPr>
          <w:sz w:val="20"/>
        </w:rPr>
        <w:sectPr w:rsidR="00EA3CB8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</w:t>
      </w:r>
      <w:r>
        <w:rPr>
          <w:sz w:val="20"/>
        </w:rPr>
        <w:t xml:space="preserve">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 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A3CB8" w:rsidRDefault="00A30901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 OPŽP</w:t>
      </w:r>
      <w:r>
        <w:rPr>
          <w:spacing w:val="-2"/>
          <w:sz w:val="20"/>
        </w:rPr>
        <w:t xml:space="preserve"> </w:t>
      </w:r>
      <w:r>
        <w:rPr>
          <w:sz w:val="20"/>
        </w:rPr>
        <w:t>2014-2020,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</w:t>
      </w:r>
      <w:r>
        <w:rPr>
          <w:sz w:val="20"/>
        </w:rPr>
        <w:t>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EA3CB8" w:rsidRDefault="00EA3CB8">
      <w:pPr>
        <w:pStyle w:val="Zkladntext"/>
        <w:spacing w:before="1"/>
        <w:ind w:left="0"/>
        <w:jc w:val="left"/>
        <w:rPr>
          <w:sz w:val="36"/>
        </w:rPr>
      </w:pPr>
    </w:p>
    <w:p w:rsidR="00EA3CB8" w:rsidRDefault="00A30901">
      <w:pPr>
        <w:pStyle w:val="Nadpis1"/>
        <w:ind w:right="1029"/>
      </w:pPr>
      <w:r>
        <w:t>V.</w:t>
      </w:r>
    </w:p>
    <w:p w:rsidR="00EA3CB8" w:rsidRDefault="00A30901">
      <w:pPr>
        <w:pStyle w:val="Nadpis2"/>
        <w:ind w:right="102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 sankce</w:t>
      </w:r>
    </w:p>
    <w:p w:rsidR="00EA3CB8" w:rsidRDefault="00EA3CB8">
      <w:pPr>
        <w:pStyle w:val="Zkladntext"/>
        <w:spacing w:before="1"/>
        <w:ind w:left="0"/>
        <w:jc w:val="left"/>
        <w:rPr>
          <w:b/>
          <w:sz w:val="18"/>
        </w:rPr>
      </w:pPr>
    </w:p>
    <w:p w:rsidR="00EA3CB8" w:rsidRDefault="00A30901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4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A3CB8" w:rsidRDefault="00A30901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za</w:t>
      </w:r>
      <w:r>
        <w:rPr>
          <w:spacing w:val="45"/>
          <w:sz w:val="20"/>
        </w:rPr>
        <w:t xml:space="preserve"> </w:t>
      </w:r>
      <w:r>
        <w:rPr>
          <w:sz w:val="20"/>
        </w:rPr>
        <w:t>první,</w:t>
      </w:r>
      <w:r>
        <w:rPr>
          <w:spacing w:val="46"/>
          <w:sz w:val="20"/>
        </w:rPr>
        <w:t xml:space="preserve"> </w:t>
      </w:r>
      <w:r>
        <w:rPr>
          <w:sz w:val="20"/>
        </w:rPr>
        <w:t>druhou</w:t>
      </w:r>
      <w:r>
        <w:rPr>
          <w:spacing w:val="47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6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3CB8" w:rsidRDefault="00EA3CB8">
      <w:pPr>
        <w:jc w:val="both"/>
        <w:rPr>
          <w:sz w:val="20"/>
        </w:rPr>
        <w:sectPr w:rsidR="00EA3CB8">
          <w:pgSz w:w="12240" w:h="15840"/>
          <w:pgMar w:top="1060" w:right="1020" w:bottom="1640" w:left="1460" w:header="0" w:footer="1451" w:gutter="0"/>
          <w:cols w:space="708"/>
        </w:sectPr>
      </w:pPr>
    </w:p>
    <w:p w:rsidR="00EA3CB8" w:rsidRDefault="00A30901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</w:t>
      </w:r>
      <w:r>
        <w:rPr>
          <w:sz w:val="20"/>
        </w:rPr>
        <w:t>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EA3CB8" w:rsidRDefault="00A30901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nepřesahující lhůtu 10 kalendářních dnů nebude postiženo a </w:t>
      </w:r>
      <w:r>
        <w:rPr>
          <w:sz w:val="20"/>
        </w:rPr>
        <w:t>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3CB8" w:rsidRDefault="00A30901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A3CB8" w:rsidRDefault="00A30901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EA3CB8" w:rsidRDefault="00A30901">
      <w:pPr>
        <w:pStyle w:val="Zkladntext"/>
        <w:spacing w:before="1"/>
        <w:jc w:val="left"/>
      </w:pPr>
      <w:r>
        <w:t>podpory.</w:t>
      </w:r>
    </w:p>
    <w:p w:rsidR="00EA3CB8" w:rsidRDefault="00EA3CB8">
      <w:pPr>
        <w:pStyle w:val="Zkladntext"/>
        <w:spacing w:before="2"/>
        <w:ind w:left="0"/>
        <w:jc w:val="left"/>
        <w:rPr>
          <w:sz w:val="36"/>
        </w:rPr>
      </w:pPr>
    </w:p>
    <w:p w:rsidR="00EA3CB8" w:rsidRDefault="00A30901">
      <w:pPr>
        <w:pStyle w:val="Nadpis1"/>
        <w:ind w:right="1029"/>
      </w:pPr>
      <w:r>
        <w:t>VI.</w:t>
      </w:r>
    </w:p>
    <w:p w:rsidR="00EA3CB8" w:rsidRDefault="00A30901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A3CB8" w:rsidRDefault="00EA3CB8">
      <w:pPr>
        <w:pStyle w:val="Zkladntext"/>
        <w:spacing w:before="1"/>
        <w:ind w:left="0"/>
        <w:jc w:val="left"/>
        <w:rPr>
          <w:b/>
          <w:sz w:val="18"/>
        </w:rPr>
      </w:pP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týkat.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EA3CB8" w:rsidRDefault="00A30901">
      <w:pPr>
        <w:pStyle w:val="Zkladntext"/>
        <w:jc w:val="left"/>
      </w:pPr>
      <w:r>
        <w:t>Smlouvou.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A3CB8" w:rsidRDefault="00A30901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A3CB8" w:rsidRDefault="00EA3CB8">
      <w:pPr>
        <w:jc w:val="both"/>
        <w:rPr>
          <w:sz w:val="20"/>
        </w:rPr>
        <w:sectPr w:rsidR="00EA3CB8">
          <w:pgSz w:w="12240" w:h="15840"/>
          <w:pgMar w:top="1060" w:right="1020" w:bottom="1660" w:left="1460" w:header="0" w:footer="1451" w:gutter="0"/>
          <w:cols w:space="708"/>
        </w:sectPr>
      </w:pPr>
    </w:p>
    <w:p w:rsidR="00EA3CB8" w:rsidRDefault="00A30901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A3CB8" w:rsidRDefault="00EA3CB8">
      <w:pPr>
        <w:pStyle w:val="Zkladntext"/>
        <w:spacing w:before="3"/>
        <w:ind w:left="0"/>
        <w:jc w:val="left"/>
        <w:rPr>
          <w:sz w:val="36"/>
        </w:rPr>
      </w:pPr>
    </w:p>
    <w:p w:rsidR="00EA3CB8" w:rsidRDefault="00A30901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A3CB8" w:rsidRDefault="00EA3CB8">
      <w:pPr>
        <w:pStyle w:val="Zkladntext"/>
        <w:spacing w:before="1"/>
        <w:ind w:left="0"/>
        <w:jc w:val="left"/>
        <w:rPr>
          <w:sz w:val="18"/>
        </w:rPr>
      </w:pPr>
    </w:p>
    <w:p w:rsidR="00EA3CB8" w:rsidRDefault="00A30901">
      <w:pPr>
        <w:pStyle w:val="Zkladntext"/>
        <w:ind w:left="242"/>
        <w:jc w:val="left"/>
      </w:pPr>
      <w:r>
        <w:t>dne:</w:t>
      </w:r>
    </w:p>
    <w:p w:rsidR="00EA3CB8" w:rsidRDefault="00EA3CB8">
      <w:pPr>
        <w:pStyle w:val="Zkladntext"/>
        <w:ind w:left="0"/>
        <w:jc w:val="left"/>
        <w:rPr>
          <w:sz w:val="26"/>
        </w:rPr>
      </w:pPr>
    </w:p>
    <w:p w:rsidR="00EA3CB8" w:rsidRDefault="00EA3CB8">
      <w:pPr>
        <w:pStyle w:val="Zkladntext"/>
        <w:ind w:left="0"/>
        <w:jc w:val="left"/>
        <w:rPr>
          <w:sz w:val="26"/>
        </w:rPr>
      </w:pPr>
    </w:p>
    <w:p w:rsidR="00EA3CB8" w:rsidRDefault="00EA3CB8">
      <w:pPr>
        <w:pStyle w:val="Zkladntext"/>
        <w:ind w:left="0"/>
        <w:jc w:val="left"/>
        <w:rPr>
          <w:sz w:val="29"/>
        </w:rPr>
      </w:pPr>
    </w:p>
    <w:p w:rsidR="00EA3CB8" w:rsidRDefault="00A3090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A3CB8" w:rsidRDefault="00A30901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A3CB8" w:rsidRDefault="00EA3CB8">
      <w:pPr>
        <w:pStyle w:val="Zkladntext"/>
        <w:spacing w:before="1"/>
        <w:ind w:left="0"/>
        <w:jc w:val="left"/>
        <w:rPr>
          <w:sz w:val="27"/>
        </w:rPr>
      </w:pPr>
    </w:p>
    <w:p w:rsidR="00EA3CB8" w:rsidRDefault="00A30901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A3CB8" w:rsidRDefault="00EA3CB8">
      <w:pPr>
        <w:spacing w:line="264" w:lineRule="auto"/>
        <w:sectPr w:rsidR="00EA3CB8">
          <w:pgSz w:w="12240" w:h="15840"/>
          <w:pgMar w:top="1060" w:right="1020" w:bottom="1660" w:left="1460" w:header="0" w:footer="1451" w:gutter="0"/>
          <w:cols w:space="708"/>
        </w:sectPr>
      </w:pPr>
    </w:p>
    <w:p w:rsidR="00EA3CB8" w:rsidRDefault="00A30901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A3CB8" w:rsidRDefault="00EA3CB8">
      <w:pPr>
        <w:pStyle w:val="Zkladntext"/>
        <w:ind w:left="0"/>
        <w:jc w:val="left"/>
        <w:rPr>
          <w:sz w:val="26"/>
        </w:rPr>
      </w:pPr>
    </w:p>
    <w:p w:rsidR="00EA3CB8" w:rsidRDefault="00EA3CB8">
      <w:pPr>
        <w:pStyle w:val="Zkladntext"/>
        <w:spacing w:before="2"/>
        <w:ind w:left="0"/>
        <w:jc w:val="left"/>
        <w:rPr>
          <w:sz w:val="32"/>
        </w:rPr>
      </w:pPr>
    </w:p>
    <w:p w:rsidR="00EA3CB8" w:rsidRDefault="00A30901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EA3CB8" w:rsidRDefault="00EA3CB8">
      <w:pPr>
        <w:pStyle w:val="Zkladntext"/>
        <w:spacing w:before="1"/>
        <w:ind w:left="0"/>
        <w:jc w:val="left"/>
        <w:rPr>
          <w:b/>
          <w:sz w:val="27"/>
        </w:rPr>
      </w:pP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spacing w:before="121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</w:t>
      </w:r>
      <w:r>
        <w:rPr>
          <w:sz w:val="20"/>
        </w:rPr>
        <w:t xml:space="preserve">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EA3CB8" w:rsidRDefault="00A30901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spacing w:before="121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6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A3CB8" w:rsidRDefault="00A30901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A3CB8" w:rsidRDefault="00A30901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EA3CB8" w:rsidRDefault="00EA3CB8">
      <w:pPr>
        <w:sectPr w:rsidR="00EA3CB8">
          <w:pgSz w:w="12240" w:h="15840"/>
          <w:pgMar w:top="106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3C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3CB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A3CB8" w:rsidRDefault="00A30901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4" w:lineRule="auto"/>
              <w:ind w:right="36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3CB8" w:rsidRDefault="00A3090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3CB8" w:rsidRDefault="00A30901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A3CB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A3CB8" w:rsidRDefault="00A30901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A3C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A3CB8" w:rsidRDefault="00A30901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A3CB8" w:rsidRDefault="00A30901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EA3CB8" w:rsidRDefault="00A30901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3CB8" w:rsidRDefault="00A30901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A3CB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A3CB8" w:rsidRDefault="00A30901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A3CB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A3CB8" w:rsidRDefault="00A30901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3CB8" w:rsidRDefault="00A3090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A3CB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A3CB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EA3CB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EA3CB8" w:rsidRDefault="00A30901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EA3CB8" w:rsidRDefault="00A3090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A3CB8" w:rsidRDefault="00A3090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A3C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A3CB8" w:rsidRDefault="00A3090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A3CB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A3CB8" w:rsidRDefault="00A30901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EA3CB8" w:rsidRDefault="00EA3CB8">
      <w:pPr>
        <w:spacing w:line="261" w:lineRule="auto"/>
        <w:rPr>
          <w:sz w:val="20"/>
        </w:rPr>
        <w:sectPr w:rsidR="00EA3CB8">
          <w:pgSz w:w="12240" w:h="15840"/>
          <w:pgMar w:top="1140" w:right="1020" w:bottom="1895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3C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3CB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A3CB8" w:rsidRDefault="00A3090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A3CB8" w:rsidRDefault="00A30901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3CB8" w:rsidRDefault="00A30901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EA3CB8" w:rsidRDefault="00A30901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EA3CB8" w:rsidRDefault="00A30901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A3CB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A3CB8" w:rsidRDefault="00A3090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EA3CB8" w:rsidRDefault="00A30901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EA3CB8" w:rsidRDefault="00A3090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A3CB8" w:rsidRDefault="00A3090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A3CB8" w:rsidRDefault="00A3090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A3CB8" w:rsidRDefault="00A30901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A3CB8" w:rsidRDefault="00A30901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EA3CB8" w:rsidRDefault="00A30901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A3CB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A3CB8" w:rsidRDefault="00A30901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EA3CB8" w:rsidRDefault="00A30901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A3CB8" w:rsidRDefault="00A309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A3CB8" w:rsidRDefault="00A3090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A3CB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A3CB8" w:rsidRDefault="00A30901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EA3CB8" w:rsidRDefault="00A30901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A3CB8" w:rsidRDefault="00EA3CB8">
      <w:pPr>
        <w:spacing w:line="264" w:lineRule="auto"/>
        <w:rPr>
          <w:sz w:val="20"/>
        </w:rPr>
        <w:sectPr w:rsidR="00EA3CB8">
          <w:type w:val="continuous"/>
          <w:pgSz w:w="12240" w:h="15840"/>
          <w:pgMar w:top="1140" w:right="1020" w:bottom="2437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3C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3CB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A3CB8" w:rsidRDefault="00A30901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A3CB8" w:rsidRDefault="00A30901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EA3CB8" w:rsidRDefault="00A309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EA3CB8" w:rsidRDefault="00A309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3CB8" w:rsidRDefault="00A3090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3CB8" w:rsidRDefault="00A3090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A3CB8" w:rsidRDefault="00A30901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3CB8" w:rsidRDefault="00A30901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3CB8" w:rsidRDefault="00A3090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A3CB8" w:rsidRDefault="00A3090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A3C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3C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3C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EA3CB8" w:rsidRDefault="00A309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A3CB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A3CB8" w:rsidRDefault="00A30901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EA3CB8" w:rsidRDefault="00A30901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EA3CB8" w:rsidRDefault="00A3090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A3CB8" w:rsidRDefault="00A3090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A3CB8" w:rsidRDefault="00A3090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A3CB8" w:rsidRDefault="00EA3CB8">
      <w:pPr>
        <w:spacing w:line="264" w:lineRule="auto"/>
        <w:rPr>
          <w:sz w:val="20"/>
        </w:rPr>
        <w:sectPr w:rsidR="00EA3CB8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3C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3CB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A3CB8" w:rsidRDefault="00A30901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EA3CB8" w:rsidRDefault="00A30901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EA3CB8" w:rsidRDefault="00A309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A3CB8" w:rsidRDefault="00A30901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3CB8" w:rsidRDefault="00A3090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3CB8" w:rsidRDefault="00A30901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EA3CB8" w:rsidRDefault="00A30901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A3CB8" w:rsidRDefault="00A309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A3CB8" w:rsidRDefault="00A309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3CB8" w:rsidRDefault="00A3090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A3CB8" w:rsidRDefault="00A30901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EA3CB8" w:rsidRDefault="00A30901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EA3CB8" w:rsidRDefault="00A3090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EA3CB8" w:rsidRDefault="00A30901">
            <w:pPr>
              <w:pStyle w:val="TableParagraph"/>
              <w:spacing w:before="28" w:line="264" w:lineRule="auto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EA3CB8" w:rsidRDefault="00A30901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3CB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EA3CB8" w:rsidRDefault="00A30901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EA3CB8" w:rsidRDefault="00A30901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EA3CB8" w:rsidRDefault="00A30901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A3CB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A3CB8" w:rsidRDefault="00EA3CB8">
      <w:pPr>
        <w:spacing w:line="264" w:lineRule="auto"/>
        <w:rPr>
          <w:sz w:val="20"/>
        </w:rPr>
        <w:sectPr w:rsidR="00EA3CB8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3C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3CB8" w:rsidRDefault="00A3090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3CB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3CB8" w:rsidRDefault="00A309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3CB8" w:rsidRDefault="00A3090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A3CB8" w:rsidRDefault="00A30901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3CB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EA3CB8" w:rsidRDefault="00A30901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A3CB8" w:rsidRDefault="00A30901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EA3CB8" w:rsidRDefault="00A30901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A3CB8" w:rsidRDefault="00A30901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3CB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A3CB8" w:rsidRDefault="00A309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EA3CB8" w:rsidRDefault="00A3090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3CB8" w:rsidRDefault="00A30901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A3CB8" w:rsidRDefault="00A30901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A3CB8" w:rsidRDefault="00A30901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EA3CB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A3CB8" w:rsidRDefault="00A30901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A3CB8" w:rsidRDefault="00A3090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A3CB8" w:rsidRDefault="00A30901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A3CB8" w:rsidRDefault="00A30901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A3CB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3CB8" w:rsidRDefault="00A30901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EA3CB8" w:rsidRDefault="00A3090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EA3CB8" w:rsidRDefault="00A30901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EA3CB8" w:rsidRDefault="00A30901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3CB8" w:rsidRDefault="00A3090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3CB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A3CB8" w:rsidRDefault="00EA3C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A3CB8" w:rsidRDefault="00A30901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A3CB8" w:rsidRDefault="00A30901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30901" w:rsidRDefault="00A30901"/>
    <w:sectPr w:rsidR="00A30901">
      <w:type w:val="continuous"/>
      <w:pgSz w:w="12240" w:h="15840"/>
      <w:pgMar w:top="114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01" w:rsidRDefault="00A30901">
      <w:r>
        <w:separator/>
      </w:r>
    </w:p>
  </w:endnote>
  <w:endnote w:type="continuationSeparator" w:id="0">
    <w:p w:rsidR="00A30901" w:rsidRDefault="00A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B8" w:rsidRDefault="00A30901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1.8pt;margin-top:708pt;width:17.8pt;height:15.25pt;z-index:-251658752;mso-position-horizontal-relative:page;mso-position-vertical-relative:page" filled="f" stroked="f">
          <v:textbox inset="0,0,0,0">
            <w:txbxContent>
              <w:p w:rsidR="00EA3CB8" w:rsidRDefault="00A30901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6A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01" w:rsidRDefault="00A30901">
      <w:r>
        <w:separator/>
      </w:r>
    </w:p>
  </w:footnote>
  <w:footnote w:type="continuationSeparator" w:id="0">
    <w:p w:rsidR="00A30901" w:rsidRDefault="00A3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EA9"/>
    <w:multiLevelType w:val="hybridMultilevel"/>
    <w:tmpl w:val="B8309416"/>
    <w:lvl w:ilvl="0" w:tplc="87F8B0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124F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F6414B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BDC07E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DC2A3B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29CAB8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DC65FB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1D60B1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600F2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A2566C0"/>
    <w:multiLevelType w:val="hybridMultilevel"/>
    <w:tmpl w:val="264CA08C"/>
    <w:lvl w:ilvl="0" w:tplc="C99E37B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9A8EB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292BF8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B985CF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3F229D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879E18F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540827B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89809D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BCC0A9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18A0AF7"/>
    <w:multiLevelType w:val="hybridMultilevel"/>
    <w:tmpl w:val="CC0448D8"/>
    <w:lvl w:ilvl="0" w:tplc="EEBAF51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247D7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C0C297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66437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8D00A3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968393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6EDB7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8623A6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BDCD19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F727ED8"/>
    <w:multiLevelType w:val="hybridMultilevel"/>
    <w:tmpl w:val="00287476"/>
    <w:lvl w:ilvl="0" w:tplc="74928C8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E4049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6C822C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0BA0F38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5034557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5450D62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0EC01822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48C8B08C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8236D91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43D6939"/>
    <w:multiLevelType w:val="hybridMultilevel"/>
    <w:tmpl w:val="1122889C"/>
    <w:lvl w:ilvl="0" w:tplc="7338BA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623F8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4C0CCE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F26995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FB2162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8BA57E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AD6D36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5BC9C6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58C651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891327E"/>
    <w:multiLevelType w:val="hybridMultilevel"/>
    <w:tmpl w:val="AC862180"/>
    <w:lvl w:ilvl="0" w:tplc="B4D4B41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96C3B48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94EE0D84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F0C66BA8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8A7E8600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2981EBC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99EEC2D6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2C46FE14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E3D29704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B9F44A2"/>
    <w:multiLevelType w:val="hybridMultilevel"/>
    <w:tmpl w:val="783AD1DA"/>
    <w:lvl w:ilvl="0" w:tplc="2022FC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40858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6828C3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59CA9F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5A8353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39C5E0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050D9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446A23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98A1F3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3CB8"/>
    <w:rsid w:val="00556A07"/>
    <w:rsid w:val="00A30901"/>
    <w:rsid w:val="00E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D139D0"/>
  <w15:docId w15:val="{4F98BF3A-E6A0-464C-BFCE-D938BF4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4193</Words>
  <Characters>24739</Characters>
  <Application>Microsoft Office Word</Application>
  <DocSecurity>0</DocSecurity>
  <Lines>206</Lines>
  <Paragraphs>57</Paragraphs>
  <ScaleCrop>false</ScaleCrop>
  <Company>SFZP</Company>
  <LinksUpToDate>false</LinksUpToDate>
  <CharactersWithSpaces>28875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2021-11-24T09:51:00Z</dcterms:created>
  <dcterms:modified xsi:type="dcterms:W3CDTF">2021-11-24T09:51:00Z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2021-11-24T00:00:00Z</vt:filetime>
  </property>
</Properties>
</file>