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7B" w:rsidRDefault="008C010B">
      <w:pPr>
        <w:pStyle w:val="Style7"/>
        <w:pBdr>
          <w:bottom w:val="single" w:sz="4" w:space="0" w:color="auto"/>
        </w:pBdr>
        <w:tabs>
          <w:tab w:val="left" w:leader="underscore" w:pos="3514"/>
        </w:tabs>
        <w:spacing w:after="320" w:line="300" w:lineRule="auto"/>
        <w:jc w:val="left"/>
      </w:pPr>
      <w:r>
        <w:rPr>
          <w:b w:val="0"/>
          <w:bCs w:val="0"/>
        </w:rPr>
        <w:tab/>
      </w:r>
    </w:p>
    <w:p w:rsidR="0028167B" w:rsidRDefault="008C010B">
      <w:pPr>
        <w:pStyle w:val="Style7"/>
        <w:rPr>
          <w:sz w:val="17"/>
          <w:szCs w:val="17"/>
        </w:rPr>
      </w:pPr>
      <w:r>
        <w:t>Dodatek č. 2</w:t>
      </w:r>
      <w:r>
        <w:br/>
        <w:t>ke smlouvě o poskytování licencí k užití SW a souvisejících služeb</w:t>
      </w:r>
      <w:r>
        <w:br/>
      </w:r>
      <w:r>
        <w:rPr>
          <w:b w:val="0"/>
          <w:bCs w:val="0"/>
          <w:sz w:val="17"/>
          <w:szCs w:val="17"/>
        </w:rPr>
        <w:t xml:space="preserve">uzavřené dne </w:t>
      </w:r>
      <w:proofErr w:type="gramStart"/>
      <w:r>
        <w:rPr>
          <w:b w:val="0"/>
          <w:bCs w:val="0"/>
          <w:sz w:val="17"/>
          <w:szCs w:val="17"/>
        </w:rPr>
        <w:t>15.10.2019</w:t>
      </w:r>
      <w:proofErr w:type="gramEnd"/>
      <w:r>
        <w:rPr>
          <w:b w:val="0"/>
          <w:bCs w:val="0"/>
          <w:sz w:val="17"/>
          <w:szCs w:val="17"/>
        </w:rPr>
        <w:br/>
        <w:t>mezi těmito smluvními stranami</w:t>
      </w:r>
    </w:p>
    <w:p w:rsidR="0028167B" w:rsidRDefault="008C010B">
      <w:pPr>
        <w:pStyle w:val="Style11"/>
        <w:keepNext/>
        <w:keepLines/>
        <w:spacing w:after="0" w:line="353" w:lineRule="auto"/>
        <w:jc w:val="left"/>
      </w:pPr>
      <w:bookmarkStart w:id="0" w:name="bookmark1"/>
      <w:bookmarkStart w:id="1" w:name="bookmark2"/>
      <w:bookmarkStart w:id="2" w:name="bookmark3"/>
      <w:r>
        <w:t>1. nabyvatelem zák. číslo 10441</w:t>
      </w:r>
      <w:bookmarkEnd w:id="0"/>
      <w:bookmarkEnd w:id="1"/>
      <w:bookmarkEnd w:id="2"/>
    </w:p>
    <w:p w:rsidR="0028167B" w:rsidRDefault="008C010B">
      <w:pPr>
        <w:pStyle w:val="Style2"/>
        <w:spacing w:after="0" w:line="324" w:lineRule="auto"/>
      </w:pPr>
      <w:r>
        <w:t>Střední odborná škola a Střední odborné učiliště, Písek, Komenského 86</w:t>
      </w:r>
    </w:p>
    <w:p w:rsidR="0028167B" w:rsidRDefault="008C010B">
      <w:pPr>
        <w:pStyle w:val="Style2"/>
        <w:spacing w:after="0" w:line="324" w:lineRule="auto"/>
      </w:pPr>
      <w:r>
        <w:t>Komenského 86,39701 Písek IČO: 00511382</w:t>
      </w:r>
    </w:p>
    <w:p w:rsidR="00A55DDC" w:rsidRDefault="008C010B">
      <w:pPr>
        <w:pStyle w:val="Style2"/>
        <w:spacing w:after="240" w:line="324" w:lineRule="auto"/>
      </w:pPr>
      <w:r>
        <w:t xml:space="preserve">DIČ: CZ00511382 </w:t>
      </w:r>
    </w:p>
    <w:p w:rsidR="00A55DDC" w:rsidRDefault="008C010B" w:rsidP="00A55DDC">
      <w:pPr>
        <w:pStyle w:val="Style2"/>
        <w:spacing w:after="0"/>
        <w:contextualSpacing/>
      </w:pPr>
      <w:r>
        <w:t xml:space="preserve">zastoupení ve věcech smluvních: </w:t>
      </w:r>
    </w:p>
    <w:p w:rsidR="0028167B" w:rsidRDefault="008C010B" w:rsidP="00A55DDC">
      <w:pPr>
        <w:pStyle w:val="Style2"/>
        <w:spacing w:after="0"/>
        <w:contextualSpacing/>
      </w:pPr>
      <w:r>
        <w:t>Ing. Zuzana Sýbková</w:t>
      </w:r>
    </w:p>
    <w:p w:rsidR="00A55DDC" w:rsidRDefault="00A55DDC">
      <w:pPr>
        <w:pStyle w:val="Style2"/>
        <w:spacing w:after="800" w:line="319" w:lineRule="auto"/>
        <w:ind w:firstLine="700"/>
      </w:pPr>
    </w:p>
    <w:p w:rsidR="0028167B" w:rsidRDefault="008C010B">
      <w:pPr>
        <w:pStyle w:val="Style2"/>
        <w:spacing w:after="800" w:line="319" w:lineRule="auto"/>
        <w:ind w:firstLine="700"/>
      </w:pPr>
      <w:bookmarkStart w:id="3" w:name="_GoBack"/>
      <w:bookmarkEnd w:id="3"/>
      <w:r>
        <w:t>a</w:t>
      </w:r>
    </w:p>
    <w:p w:rsidR="0028167B" w:rsidRDefault="008C010B">
      <w:pPr>
        <w:pStyle w:val="Style11"/>
        <w:keepNext/>
        <w:keepLines/>
        <w:jc w:val="left"/>
      </w:pPr>
      <w:bookmarkStart w:id="4" w:name="bookmark4"/>
      <w:bookmarkStart w:id="5" w:name="bookmark5"/>
      <w:bookmarkStart w:id="6" w:name="bookmark6"/>
      <w:r>
        <w:t>2. poskytovatelem</w:t>
      </w:r>
      <w:bookmarkEnd w:id="4"/>
      <w:bookmarkEnd w:id="5"/>
      <w:bookmarkEnd w:id="6"/>
    </w:p>
    <w:p w:rsidR="0028167B" w:rsidRDefault="008C010B">
      <w:pPr>
        <w:pStyle w:val="Style2"/>
        <w:spacing w:after="40"/>
      </w:pPr>
      <w:r>
        <w:t>Veřejná informační služba, spol. s r.o.</w:t>
      </w:r>
    </w:p>
    <w:p w:rsidR="0028167B" w:rsidRDefault="008C010B">
      <w:pPr>
        <w:pStyle w:val="Style2"/>
        <w:spacing w:after="40"/>
      </w:pPr>
      <w:r>
        <w:t>Plzeň, Farského 638/14, okres Plzeň-město, PSČ 326 00</w:t>
      </w:r>
    </w:p>
    <w:p w:rsidR="0028167B" w:rsidRDefault="008C010B">
      <w:pPr>
        <w:pStyle w:val="Style2"/>
        <w:spacing w:after="40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, </w:t>
      </w:r>
      <w:r>
        <w:t>5046888001/5500</w:t>
      </w:r>
    </w:p>
    <w:p w:rsidR="0028167B" w:rsidRDefault="008C010B">
      <w:pPr>
        <w:pStyle w:val="Style2"/>
        <w:spacing w:after="40"/>
      </w:pPr>
      <w:r>
        <w:t>telefon: 377 457 330, 377 457 334, 608 682 885</w:t>
      </w:r>
    </w:p>
    <w:p w:rsidR="0028167B" w:rsidRDefault="008C010B">
      <w:pPr>
        <w:pStyle w:val="Style2"/>
        <w:spacing w:after="40"/>
      </w:pPr>
      <w:r>
        <w:t>IČ: 45330344</w:t>
      </w:r>
    </w:p>
    <w:p w:rsidR="0028167B" w:rsidRDefault="008C010B">
      <w:pPr>
        <w:pStyle w:val="Style2"/>
        <w:spacing w:after="40"/>
      </w:pPr>
      <w:r>
        <w:t>DIČ: CZ 45330344</w:t>
      </w:r>
    </w:p>
    <w:p w:rsidR="0028167B" w:rsidRDefault="008C010B">
      <w:pPr>
        <w:pStyle w:val="Style2"/>
        <w:spacing w:after="40"/>
      </w:pPr>
      <w:r>
        <w:t xml:space="preserve">Obch. </w:t>
      </w:r>
      <w:proofErr w:type="gramStart"/>
      <w:r>
        <w:t>rejstřík</w:t>
      </w:r>
      <w:proofErr w:type="gramEnd"/>
      <w:r>
        <w:t>: Krajský soud v Plzni, oddíl C, vložka 1561</w:t>
      </w:r>
    </w:p>
    <w:p w:rsidR="0028167B" w:rsidRDefault="008C010B">
      <w:pPr>
        <w:pStyle w:val="Style2"/>
        <w:spacing w:after="40"/>
      </w:pPr>
      <w:r>
        <w:t>zastoupení ve věcech smluvních:</w:t>
      </w:r>
    </w:p>
    <w:p w:rsidR="0028167B" w:rsidRDefault="008C010B">
      <w:pPr>
        <w:pStyle w:val="Style2"/>
        <w:spacing w:after="240"/>
      </w:pPr>
      <w:r>
        <w:t xml:space="preserve">Mgr. Eva </w:t>
      </w:r>
      <w:proofErr w:type="spellStart"/>
      <w:r>
        <w:t>Feketová</w:t>
      </w:r>
      <w:proofErr w:type="spellEnd"/>
      <w:r>
        <w:t xml:space="preserve"> na základě plné moci</w:t>
      </w:r>
    </w:p>
    <w:p w:rsidR="0028167B" w:rsidRDefault="008C010B">
      <w:pPr>
        <w:pStyle w:val="Style11"/>
        <w:keepNext/>
        <w:keepLines/>
      </w:pPr>
      <w:bookmarkStart w:id="7" w:name="bookmark9"/>
      <w:r>
        <w:t>Článek I.</w:t>
      </w:r>
      <w:bookmarkEnd w:id="7"/>
    </w:p>
    <w:p w:rsidR="0028167B" w:rsidRDefault="008C010B">
      <w:pPr>
        <w:pStyle w:val="Style11"/>
        <w:keepNext/>
        <w:keepLines/>
      </w:pPr>
      <w:bookmarkStart w:id="8" w:name="bookmark10"/>
      <w:bookmarkStart w:id="9" w:name="bookmark7"/>
      <w:bookmarkStart w:id="10" w:name="bookmark8"/>
      <w:r>
        <w:t>Předmět dodatku</w:t>
      </w:r>
      <w:bookmarkEnd w:id="8"/>
      <w:bookmarkEnd w:id="9"/>
      <w:bookmarkEnd w:id="10"/>
    </w:p>
    <w:p w:rsidR="0028167B" w:rsidRDefault="008C010B">
      <w:pPr>
        <w:pStyle w:val="Style2"/>
        <w:spacing w:after="240"/>
      </w:pPr>
      <w:r>
        <w:t>1. Tent</w:t>
      </w:r>
      <w:r>
        <w:t>o dodatek mění přílohu číslo 4, která je součástí původní smlouvy. Nová příloha je nedílnou součástí tohoto dodatku.</w:t>
      </w:r>
    </w:p>
    <w:p w:rsidR="0028167B" w:rsidRDefault="008C010B">
      <w:pPr>
        <w:pStyle w:val="Style11"/>
        <w:keepNext/>
        <w:keepLines/>
      </w:pPr>
      <w:bookmarkStart w:id="11" w:name="bookmark13"/>
      <w:r>
        <w:t>Článek II.</w:t>
      </w:r>
      <w:bookmarkEnd w:id="11"/>
    </w:p>
    <w:p w:rsidR="0028167B" w:rsidRDefault="008C010B">
      <w:pPr>
        <w:pStyle w:val="Style11"/>
        <w:keepNext/>
        <w:keepLines/>
      </w:pPr>
      <w:bookmarkStart w:id="12" w:name="bookmark11"/>
      <w:bookmarkStart w:id="13" w:name="bookmark12"/>
      <w:bookmarkStart w:id="14" w:name="bookmark14"/>
      <w:r>
        <w:t>Další ujednání</w:t>
      </w:r>
      <w:bookmarkEnd w:id="12"/>
      <w:bookmarkEnd w:id="13"/>
      <w:bookmarkEnd w:id="14"/>
    </w:p>
    <w:p w:rsidR="0028167B" w:rsidRDefault="008C010B">
      <w:pPr>
        <w:pStyle w:val="Style2"/>
        <w:spacing w:after="320"/>
      </w:pPr>
      <w:r>
        <w:t>1. Všechna ostatní ustanovení a přílohy předmětné smlouvy zůstávají nadále v platnosti.</w:t>
      </w:r>
    </w:p>
    <w:p w:rsidR="0028167B" w:rsidRDefault="008C010B">
      <w:pPr>
        <w:pStyle w:val="Style2"/>
        <w:spacing w:after="0"/>
        <w:ind w:firstLine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3772535</wp:posOffset>
                </wp:positionH>
                <wp:positionV relativeFrom="paragraph">
                  <wp:posOffset>12700</wp:posOffset>
                </wp:positionV>
                <wp:extent cx="753110" cy="1435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67B" w:rsidRDefault="008C010B">
                            <w:pPr>
                              <w:pStyle w:val="Style2"/>
                              <w:spacing w:after="0"/>
                            </w:pPr>
                            <w:r>
                              <w:t>Za nabyvatele: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7.05pt;margin-top:1pt;width:59.3pt;height:11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" filled="f" stroked="f">
                <v:textbox inset="0,0,0,0">
                  <w:txbxContent>
                    <w:p w:rsidR="0028167B" w:rsidRDefault="008C010B">
                      <w:pPr>
                        <w:pStyle w:val="Style2"/>
                        <w:spacing w:after="0"/>
                      </w:pPr>
                      <w:r>
                        <w:t>Za nabyvatele: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</w:t>
      </w:r>
      <w:r>
        <w:t>poskytovatele:</w:t>
      </w:r>
    </w:p>
    <w:p w:rsidR="0028167B" w:rsidRDefault="008C010B">
      <w:pPr>
        <w:spacing w:line="1" w:lineRule="exact"/>
        <w:sectPr w:rsidR="0028167B">
          <w:pgSz w:w="11966" w:h="16877"/>
          <w:pgMar w:top="933" w:right="1350" w:bottom="2139" w:left="1054" w:header="505" w:footer="1711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16610" distB="362585" distL="0" distR="0" simplePos="0" relativeHeight="125829380" behindDoc="0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816610</wp:posOffset>
                </wp:positionV>
                <wp:extent cx="1871345" cy="5092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67B" w:rsidRDefault="008C010B">
                            <w:pPr>
                              <w:pStyle w:val="Style2"/>
                              <w:spacing w:after="0" w:line="312" w:lineRule="auto"/>
                            </w:pPr>
                            <w:r>
                              <w:t xml:space="preserve">Mgr. Eva </w:t>
                            </w:r>
                            <w:proofErr w:type="spellStart"/>
                            <w:r>
                              <w:t>Feketová</w:t>
                            </w:r>
                            <w:proofErr w:type="spellEnd"/>
                          </w:p>
                          <w:p w:rsidR="0028167B" w:rsidRDefault="008C010B">
                            <w:pPr>
                              <w:pStyle w:val="Style2"/>
                              <w:spacing w:after="0" w:line="312" w:lineRule="auto"/>
                            </w:pPr>
                            <w:r>
                              <w:t>Veřejná informační služba, spol. s r.o. na základě plné moci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88.25pt;margin-top:64.3pt;width:147.35pt;height:40.1pt;z-index:125829380;visibility:visible;mso-wrap-style:square;mso-wrap-distance-left:0;mso-wrap-distance-top:64.3pt;mso-wrap-distance-right:0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" filled="f" stroked="f">
                <v:textbox inset="0,0,0,0">
                  <w:txbxContent>
                    <w:p w:rsidR="0028167B" w:rsidRDefault="008C010B">
                      <w:pPr>
                        <w:pStyle w:val="Style2"/>
                        <w:spacing w:after="0" w:line="312" w:lineRule="auto"/>
                      </w:pPr>
                      <w:r>
                        <w:t xml:space="preserve">Mgr. Eva </w:t>
                      </w:r>
                      <w:proofErr w:type="spellStart"/>
                      <w:r>
                        <w:t>Feketová</w:t>
                      </w:r>
                      <w:proofErr w:type="spellEnd"/>
                    </w:p>
                    <w:p w:rsidR="0028167B" w:rsidRDefault="008C010B">
                      <w:pPr>
                        <w:pStyle w:val="Style2"/>
                        <w:spacing w:after="0" w:line="312" w:lineRule="auto"/>
                      </w:pPr>
                      <w:r>
                        <w:t>Veřejná informační služba, spol. s r.o. na základě plné moci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167B" w:rsidRDefault="0028167B">
      <w:pPr>
        <w:spacing w:line="116" w:lineRule="exact"/>
        <w:rPr>
          <w:sz w:val="9"/>
          <w:szCs w:val="9"/>
        </w:rPr>
      </w:pPr>
    </w:p>
    <w:p w:rsidR="0028167B" w:rsidRDefault="0028167B">
      <w:pPr>
        <w:spacing w:line="1" w:lineRule="exact"/>
        <w:sectPr w:rsidR="0028167B">
          <w:type w:val="continuous"/>
          <w:pgSz w:w="11966" w:h="16877"/>
          <w:pgMar w:top="933" w:right="0" w:bottom="933" w:left="0" w:header="0" w:footer="3" w:gutter="0"/>
          <w:cols w:space="720"/>
          <w:noEndnote/>
          <w:docGrid w:linePitch="360"/>
        </w:sectPr>
      </w:pPr>
    </w:p>
    <w:p w:rsidR="0028167B" w:rsidRDefault="008C01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12700</wp:posOffset>
                </wp:positionV>
                <wp:extent cx="350520" cy="14033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67B" w:rsidRDefault="008C010B">
                            <w:pPr>
                              <w:pStyle w:val="Style2"/>
                              <w:spacing w:after="0"/>
                            </w:pPr>
                            <w:r>
                              <w:t>V Plzni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53.7pt;margin-top:1pt;width:27.6pt;height:11.05pt;z-index:12582938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" filled="f" stroked="f">
                <v:textbox inset="0,0,0,0">
                  <w:txbxContent>
                    <w:p w:rsidR="0028167B" w:rsidRDefault="008C010B">
                      <w:pPr>
                        <w:pStyle w:val="Style2"/>
                        <w:spacing w:after="0"/>
                      </w:pPr>
                      <w:r>
                        <w:t>V Plzni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8167B" w:rsidRDefault="008C010B">
      <w:pPr>
        <w:pStyle w:val="Style2"/>
        <w:spacing w:after="0"/>
        <w:ind w:left="1520"/>
        <w:sectPr w:rsidR="0028167B">
          <w:type w:val="continuous"/>
          <w:pgSz w:w="11966" w:h="16877"/>
          <w:pgMar w:top="933" w:right="1350" w:bottom="933" w:left="1626" w:header="0" w:footer="3" w:gutter="0"/>
          <w:cols w:space="720"/>
          <w:noEndnote/>
          <w:docGrid w:linePitch="360"/>
        </w:sectPr>
      </w:pPr>
      <w:r>
        <w:t xml:space="preserve">dne </w:t>
      </w:r>
      <w:proofErr w:type="gramStart"/>
      <w:r>
        <w:t>10.11.2021</w:t>
      </w:r>
      <w:proofErr w:type="gramEnd"/>
    </w:p>
    <w:p w:rsidR="0028167B" w:rsidRDefault="008C010B">
      <w:pPr>
        <w:pStyle w:val="Style13"/>
        <w:keepNext/>
        <w:keepLines/>
      </w:pPr>
      <w:bookmarkStart w:id="15" w:name="bookmark15"/>
      <w:bookmarkStart w:id="16" w:name="bookmark16"/>
      <w:bookmarkStart w:id="17" w:name="bookmark17"/>
      <w:r>
        <w:lastRenderedPageBreak/>
        <w:t>Příloha č. 4</w:t>
      </w:r>
      <w:r>
        <w:br/>
        <w:t>Smlouvy o poskytování licencí k užití SW a souvisejících služeb</w:t>
      </w:r>
      <w:r>
        <w:br/>
        <w:t>Rozsah smlouvy - soupis SW licencí a servisních služeb</w:t>
      </w:r>
      <w:bookmarkEnd w:id="15"/>
      <w:bookmarkEnd w:id="16"/>
      <w:bookmarkEnd w:id="17"/>
    </w:p>
    <w:p w:rsidR="0028167B" w:rsidRDefault="008C010B">
      <w:pPr>
        <w:pStyle w:val="Style11"/>
        <w:keepNext/>
        <w:keepLines/>
        <w:jc w:val="left"/>
      </w:pPr>
      <w:bookmarkStart w:id="18" w:name="bookmark18"/>
      <w:bookmarkStart w:id="19" w:name="bookmark19"/>
      <w:bookmarkStart w:id="20" w:name="bookmark20"/>
      <w:r>
        <w:t>Zákaznické číslo 89</w:t>
      </w:r>
      <w:bookmarkEnd w:id="18"/>
      <w:bookmarkEnd w:id="19"/>
      <w:bookmarkEnd w:id="20"/>
    </w:p>
    <w:p w:rsidR="0028167B" w:rsidRDefault="008C010B">
      <w:pPr>
        <w:pStyle w:val="Style2"/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Střední odborná škola a </w:t>
      </w:r>
      <w:r>
        <w:rPr>
          <w:sz w:val="18"/>
          <w:szCs w:val="18"/>
        </w:rPr>
        <w:t>Střední odborné učiliště, Písek, Komenského 86</w:t>
      </w:r>
    </w:p>
    <w:p w:rsidR="0028167B" w:rsidRDefault="008C010B">
      <w:pPr>
        <w:pStyle w:val="Style2"/>
        <w:spacing w:after="100"/>
      </w:pPr>
      <w:r>
        <w:t>Budějovická 1664, 397 01 Písek-Budějovické Předměstí</w:t>
      </w:r>
    </w:p>
    <w:p w:rsidR="0028167B" w:rsidRDefault="008C010B">
      <w:pPr>
        <w:pStyle w:val="Style2"/>
        <w:spacing w:after="40"/>
      </w:pPr>
      <w:r>
        <w:rPr>
          <w:b/>
          <w:bCs/>
        </w:rPr>
        <w:t>Rozsah SW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4123"/>
      </w:tblGrid>
      <w:tr w:rsidR="0028167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b/>
                <w:bCs/>
              </w:rPr>
              <w:t>• Stravné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380-001040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systém </w:t>
            </w:r>
            <w:proofErr w:type="spellStart"/>
            <w:r>
              <w:t>ProVIS</w:t>
            </w:r>
            <w:proofErr w:type="spellEnd"/>
            <w:r>
              <w:t xml:space="preserve"> úroveň funkčnosti 4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380-000050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síťový </w:t>
            </w:r>
            <w:proofErr w:type="spellStart"/>
            <w:r>
              <w:t>modui</w:t>
            </w:r>
            <w:proofErr w:type="spellEnd"/>
            <w:r>
              <w:t xml:space="preserve"> do 5ti st.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380-002010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t>• 1 aktivní datová oblast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380-021000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Banka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380-021200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Plátce DPH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380-021400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Spořitelna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380-021500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</w:t>
            </w:r>
            <w:proofErr w:type="spellStart"/>
            <w:r>
              <w:t>mod</w:t>
            </w:r>
            <w:proofErr w:type="spellEnd"/>
            <w:r>
              <w:t>. Poštovní poukázky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330-000030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Stravné bez omezení počtu osob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330-002090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 xml:space="preserve">. </w:t>
            </w:r>
            <w:proofErr w:type="spellStart"/>
            <w:r>
              <w:t>Obj</w:t>
            </w:r>
            <w:proofErr w:type="spellEnd"/>
            <w:r>
              <w:t>. internetem bez omezení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330-003040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Výdej a prodej na id. média 4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</w:t>
            </w:r>
            <w:r>
              <w:rPr>
                <w:i w:val="0"/>
                <w:iCs w:val="0"/>
              </w:rPr>
              <w:t>30-003140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Objednávání na id. média 4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380-001040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b/>
                <w:bCs/>
              </w:rPr>
              <w:t xml:space="preserve">• systém </w:t>
            </w:r>
            <w:proofErr w:type="spellStart"/>
            <w:r>
              <w:rPr>
                <w:b/>
                <w:bCs/>
              </w:rPr>
              <w:t>ProVIS</w:t>
            </w:r>
            <w:proofErr w:type="spellEnd"/>
            <w:r>
              <w:rPr>
                <w:b/>
                <w:bCs/>
              </w:rPr>
              <w:t xml:space="preserve"> úroveň funkčnosti 4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380-002010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t>• 1 aktivní datová oblast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380-000020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síťový modul do 2 st.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380-021200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Plátce DPH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350-010050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MSklad</w:t>
            </w:r>
            <w:proofErr w:type="spellEnd"/>
            <w:r>
              <w:t xml:space="preserve"> bez omezení na </w:t>
            </w:r>
            <w:proofErr w:type="spellStart"/>
            <w:r>
              <w:t>inv</w:t>
            </w:r>
            <w:proofErr w:type="spellEnd"/>
            <w:r>
              <w:t>.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350-011210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</w:t>
            </w:r>
            <w:r>
              <w:t xml:space="preserve"> modul Došlé faktury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350-011300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modul Receptury a normování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350-011400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modul Střediskové hospodaření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350-011500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modul Finanční bilance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350-011600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modul Spotřební koš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380-001040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b/>
                <w:bCs/>
              </w:rPr>
              <w:t xml:space="preserve">• systém </w:t>
            </w:r>
            <w:proofErr w:type="spellStart"/>
            <w:r>
              <w:rPr>
                <w:b/>
                <w:bCs/>
              </w:rPr>
              <w:t>ProVIS</w:t>
            </w:r>
            <w:proofErr w:type="spellEnd"/>
            <w:r>
              <w:rPr>
                <w:b/>
                <w:bCs/>
              </w:rPr>
              <w:t xml:space="preserve"> úroveň funkčnosti 4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380-002010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</w:t>
            </w:r>
            <w:r>
              <w:t xml:space="preserve"> 1 aktivní datová oblast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380-021200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mod</w:t>
            </w:r>
            <w:proofErr w:type="spellEnd"/>
            <w:r>
              <w:t>. Plátce DPH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  <w:jc w:val="both"/>
            </w:pPr>
            <w:r>
              <w:rPr>
                <w:i w:val="0"/>
                <w:iCs w:val="0"/>
              </w:rPr>
              <w:t>350-010050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t xml:space="preserve">• </w:t>
            </w:r>
            <w:proofErr w:type="spellStart"/>
            <w:r>
              <w:t>MSklad</w:t>
            </w:r>
            <w:proofErr w:type="spellEnd"/>
            <w:r>
              <w:t xml:space="preserve"> bez omezení na </w:t>
            </w:r>
            <w:proofErr w:type="spellStart"/>
            <w:r>
              <w:t>inv</w:t>
            </w:r>
            <w:proofErr w:type="spellEnd"/>
            <w:r>
              <w:t>.</w:t>
            </w:r>
          </w:p>
        </w:tc>
      </w:tr>
    </w:tbl>
    <w:p w:rsidR="0028167B" w:rsidRDefault="0028167B">
      <w:pPr>
        <w:spacing w:after="339" w:line="1" w:lineRule="exact"/>
      </w:pPr>
    </w:p>
    <w:p w:rsidR="0028167B" w:rsidRDefault="008C010B">
      <w:pPr>
        <w:pStyle w:val="Style22"/>
      </w:pPr>
      <w:r>
        <w:t>Rozsah smlouvy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099"/>
        <w:gridCol w:w="504"/>
        <w:gridCol w:w="504"/>
      </w:tblGrid>
      <w:tr w:rsidR="0028167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b/>
                <w:bCs/>
              </w:rPr>
              <w:t>zvýhodněné servisní sazby Ano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  <w:jc w:val="right"/>
            </w:pPr>
            <w:r>
              <w:rPr>
                <w:i w:val="0"/>
                <w:iCs w:val="0"/>
              </w:rPr>
              <w:t>mn.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proofErr w:type="spellStart"/>
            <w:proofErr w:type="gramStart"/>
            <w:r>
              <w:rPr>
                <w:i w:val="0"/>
                <w:iCs w:val="0"/>
              </w:rPr>
              <w:t>m.j</w:t>
            </w:r>
            <w:proofErr w:type="spellEnd"/>
            <w:r>
              <w:rPr>
                <w:i w:val="0"/>
                <w:iCs w:val="0"/>
              </w:rPr>
              <w:t>.</w:t>
            </w:r>
            <w:proofErr w:type="gramEnd"/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Software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390-095150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 xml:space="preserve">• Licenční </w:t>
            </w:r>
            <w:proofErr w:type="spellStart"/>
            <w:r>
              <w:t>smi</w:t>
            </w:r>
            <w:proofErr w:type="spellEnd"/>
            <w:r>
              <w:t>. na SW1 - roční paušál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right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ks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390-095120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</w:t>
            </w:r>
            <w:r>
              <w:t xml:space="preserve"> zakázkové úpravy - roční paušál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right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ks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Služby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28167B">
            <w:pPr>
              <w:rPr>
                <w:sz w:val="10"/>
                <w:szCs w:val="10"/>
              </w:rPr>
            </w:pP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b/>
                <w:bCs/>
                <w:i w:val="0"/>
                <w:iCs w:val="0"/>
              </w:rPr>
              <w:t>800-095516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b/>
                <w:bCs/>
              </w:rPr>
              <w:t xml:space="preserve">• servisní </w:t>
            </w:r>
            <w:proofErr w:type="spellStart"/>
            <w:r>
              <w:rPr>
                <w:b/>
                <w:bCs/>
              </w:rPr>
              <w:t>webináře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All</w:t>
            </w:r>
            <w:proofErr w:type="spellEnd"/>
            <w:r>
              <w:rPr>
                <w:b/>
                <w:bCs/>
              </w:rPr>
              <w:t xml:space="preserve"> in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ind w:right="380"/>
              <w:jc w:val="right"/>
            </w:pPr>
            <w:r>
              <w:rPr>
                <w:b/>
                <w:bCs/>
                <w:i w:val="0"/>
                <w:iCs w:val="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ks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810-080290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Strava.cz - pronájem prostoru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right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rok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800-095411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t>• preventivně servisní návštěva 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  <w:jc w:val="right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hod</w:t>
            </w:r>
          </w:p>
        </w:tc>
      </w:tr>
      <w:tr w:rsidR="0028167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800-095120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t>• pohotovost HL: 6h /na místě: 2dny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  <w:jc w:val="right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7B" w:rsidRDefault="008C010B">
            <w:pPr>
              <w:pStyle w:val="Style18"/>
            </w:pPr>
            <w:r>
              <w:rPr>
                <w:i w:val="0"/>
                <w:iCs w:val="0"/>
              </w:rPr>
              <w:t>ks</w:t>
            </w:r>
          </w:p>
        </w:tc>
      </w:tr>
    </w:tbl>
    <w:p w:rsidR="0028167B" w:rsidRDefault="008C010B">
      <w:pPr>
        <w:pStyle w:val="Style22"/>
        <w:ind w:left="14"/>
      </w:pPr>
      <w:r>
        <w:t>Roční</w:t>
      </w:r>
      <w:r>
        <w:t xml:space="preserve"> paušální poplatek činí 30.806,- Kč bez DPH.</w:t>
      </w:r>
    </w:p>
    <w:p w:rsidR="0028167B" w:rsidRDefault="0028167B">
      <w:pPr>
        <w:spacing w:after="279" w:line="1" w:lineRule="exact"/>
      </w:pPr>
    </w:p>
    <w:p w:rsidR="0028167B" w:rsidRDefault="008C010B">
      <w:pPr>
        <w:pStyle w:val="Style2"/>
        <w:spacing w:after="0"/>
        <w:sectPr w:rsidR="0028167B">
          <w:headerReference w:type="default" r:id="rId6"/>
          <w:pgSz w:w="11909" w:h="16834"/>
          <w:pgMar w:top="1383" w:right="2233" w:bottom="1820" w:left="684" w:header="0" w:footer="1392" w:gutter="0"/>
          <w:cols w:space="720"/>
          <w:noEndnote/>
          <w:docGrid w:linePitch="360"/>
        </w:sectPr>
      </w:pPr>
      <w:r>
        <w:t>Datum podpisu 10.11.2021</w:t>
      </w:r>
    </w:p>
    <w:p w:rsidR="0028167B" w:rsidRDefault="0028167B">
      <w:pPr>
        <w:spacing w:line="240" w:lineRule="exact"/>
        <w:rPr>
          <w:sz w:val="19"/>
          <w:szCs w:val="19"/>
        </w:rPr>
      </w:pPr>
    </w:p>
    <w:p w:rsidR="0028167B" w:rsidRDefault="0028167B">
      <w:pPr>
        <w:spacing w:before="99" w:after="99" w:line="240" w:lineRule="exact"/>
        <w:rPr>
          <w:sz w:val="19"/>
          <w:szCs w:val="19"/>
        </w:rPr>
      </w:pPr>
    </w:p>
    <w:p w:rsidR="0028167B" w:rsidRDefault="0028167B">
      <w:pPr>
        <w:spacing w:line="1" w:lineRule="exact"/>
        <w:sectPr w:rsidR="0028167B">
          <w:type w:val="continuous"/>
          <w:pgSz w:w="11909" w:h="16834"/>
          <w:pgMar w:top="1142" w:right="0" w:bottom="1820" w:left="0" w:header="0" w:footer="3" w:gutter="0"/>
          <w:cols w:space="720"/>
          <w:noEndnote/>
          <w:docGrid w:linePitch="360"/>
        </w:sectPr>
      </w:pPr>
    </w:p>
    <w:p w:rsidR="0028167B" w:rsidRDefault="0028167B">
      <w:pPr>
        <w:spacing w:after="613" w:line="1" w:lineRule="exact"/>
      </w:pPr>
    </w:p>
    <w:p w:rsidR="0028167B" w:rsidRDefault="0028167B">
      <w:pPr>
        <w:spacing w:line="1" w:lineRule="exact"/>
        <w:sectPr w:rsidR="0028167B">
          <w:type w:val="continuous"/>
          <w:pgSz w:w="11909" w:h="16834"/>
          <w:pgMar w:top="1142" w:right="1474" w:bottom="1820" w:left="684" w:header="0" w:footer="3" w:gutter="0"/>
          <w:cols w:space="720"/>
          <w:noEndnote/>
          <w:docGrid w:linePitch="360"/>
        </w:sectPr>
      </w:pPr>
    </w:p>
    <w:p w:rsidR="0028167B" w:rsidRDefault="008C01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12700</wp:posOffset>
                </wp:positionV>
                <wp:extent cx="719455" cy="14605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67B" w:rsidRDefault="008C010B">
                            <w:pPr>
                              <w:pStyle w:val="Style2"/>
                              <w:spacing w:after="0"/>
                            </w:pPr>
                            <w:r>
                              <w:t>Za nabyvatele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29" type="#_x0000_t202" style="position:absolute;margin-left:367.6pt;margin-top:1pt;width:56.65pt;height:11.5pt;z-index:1258293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" filled="f" stroked="f">
                <v:textbox inset="0,0,0,0">
                  <w:txbxContent>
                    <w:p w:rsidR="0028167B" w:rsidRDefault="008C010B">
                      <w:pPr>
                        <w:pStyle w:val="Style2"/>
                        <w:spacing w:after="0"/>
                      </w:pPr>
                      <w:r>
                        <w:t>Za nabyvatele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8167B" w:rsidRDefault="008C010B">
      <w:pPr>
        <w:pStyle w:val="Style2"/>
        <w:spacing w:after="0"/>
        <w:ind w:left="1120"/>
      </w:pPr>
      <w:bookmarkStart w:id="21" w:name="bookmark0"/>
      <w:r>
        <w:t>Z</w:t>
      </w:r>
      <w:bookmarkEnd w:id="21"/>
      <w:r>
        <w:t xml:space="preserve">a </w:t>
      </w:r>
      <w:r>
        <w:t>poskytovatele</w:t>
      </w:r>
    </w:p>
    <w:sectPr w:rsidR="0028167B">
      <w:type w:val="continuous"/>
      <w:pgSz w:w="11909" w:h="16834"/>
      <w:pgMar w:top="1383" w:right="4556" w:bottom="1383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0B" w:rsidRDefault="008C010B">
      <w:r>
        <w:separator/>
      </w:r>
    </w:p>
  </w:endnote>
  <w:endnote w:type="continuationSeparator" w:id="0">
    <w:p w:rsidR="008C010B" w:rsidRDefault="008C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0B" w:rsidRDefault="008C010B"/>
  </w:footnote>
  <w:footnote w:type="continuationSeparator" w:id="0">
    <w:p w:rsidR="008C010B" w:rsidRDefault="008C01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7B" w:rsidRDefault="008C01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6162040</wp:posOffset>
              </wp:positionH>
              <wp:positionV relativeFrom="page">
                <wp:posOffset>441960</wp:posOffset>
              </wp:positionV>
              <wp:extent cx="463550" cy="2197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67B" w:rsidRDefault="008C010B">
                          <w:pPr>
                            <w:pStyle w:val="Style15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40"/>
                              <w:szCs w:val="40"/>
                            </w:rPr>
                            <w:t>vC^s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85.19999999999999pt;margin-top:34.800000000000004pt;width:36.5pt;height:17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</w:rPr>
                      <w:t>vC^s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416560</wp:posOffset>
              </wp:positionH>
              <wp:positionV relativeFrom="page">
                <wp:posOffset>707390</wp:posOffset>
              </wp:positionV>
              <wp:extent cx="660781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799999999999997pt;margin-top:55.700000000000003pt;width:52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7B"/>
    <w:rsid w:val="0028167B"/>
    <w:rsid w:val="00830D68"/>
    <w:rsid w:val="008C010B"/>
    <w:rsid w:val="00A5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AEA9"/>
  <w15:docId w15:val="{FF740A82-2410-457C-AA5E-680C559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Style 2"/>
    <w:basedOn w:val="Normln"/>
    <w:link w:val="CharStyle3"/>
    <w:pPr>
      <w:spacing w:after="20"/>
    </w:pPr>
    <w:rPr>
      <w:rFonts w:ascii="Arial" w:eastAsia="Arial" w:hAnsi="Arial" w:cs="Arial"/>
      <w:sz w:val="17"/>
      <w:szCs w:val="17"/>
    </w:rPr>
  </w:style>
  <w:style w:type="paragraph" w:customStyle="1" w:styleId="Style7">
    <w:name w:val="Style 7"/>
    <w:basedOn w:val="Normln"/>
    <w:link w:val="CharStyle8"/>
    <w:pPr>
      <w:spacing w:after="40" w:line="326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pPr>
      <w:spacing w:after="40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3">
    <w:name w:val="Style 13"/>
    <w:basedOn w:val="Normln"/>
    <w:link w:val="CharStyle14"/>
    <w:pPr>
      <w:spacing w:after="340" w:line="32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"/>
    <w:rPr>
      <w:sz w:val="20"/>
      <w:szCs w:val="20"/>
    </w:rPr>
  </w:style>
  <w:style w:type="paragraph" w:customStyle="1" w:styleId="Style18">
    <w:name w:val="Style 18"/>
    <w:basedOn w:val="Normln"/>
    <w:link w:val="CharStyle19"/>
    <w:rPr>
      <w:rFonts w:ascii="Arial" w:eastAsia="Arial" w:hAnsi="Arial" w:cs="Arial"/>
      <w:i/>
      <w:iCs/>
      <w:sz w:val="17"/>
      <w:szCs w:val="17"/>
    </w:rPr>
  </w:style>
  <w:style w:type="paragraph" w:customStyle="1" w:styleId="Style22">
    <w:name w:val="Style 22"/>
    <w:basedOn w:val="Normln"/>
    <w:link w:val="CharStyle23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Škodová</dc:creator>
  <cp:lastModifiedBy>Lenka Škodová</cp:lastModifiedBy>
  <cp:revision>3</cp:revision>
  <dcterms:created xsi:type="dcterms:W3CDTF">2021-11-24T09:00:00Z</dcterms:created>
  <dcterms:modified xsi:type="dcterms:W3CDTF">2021-11-24T09:01:00Z</dcterms:modified>
</cp:coreProperties>
</file>