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2697" w14:textId="3491BD56" w:rsidR="009F5ABD" w:rsidRDefault="009F5ABD" w:rsidP="00F87819">
      <w:pPr>
        <w:pStyle w:val="RLNzevsmlouvy"/>
      </w:pPr>
      <w:bookmarkStart w:id="0" w:name="OLE_LINK1"/>
      <w:bookmarkStart w:id="1" w:name="OLE_LINK2"/>
      <w:bookmarkStart w:id="2" w:name="_Hlk80273327"/>
      <w:bookmarkStart w:id="3" w:name="_Hlk78368616"/>
      <w:r w:rsidRPr="001F6F00">
        <w:t>S</w:t>
      </w:r>
      <w:r>
        <w:t>MLOUVA O</w:t>
      </w:r>
      <w:r w:rsidRPr="009A09FB">
        <w:t xml:space="preserve"> ZAJIŠTĚNÍ PROVOZU CENTRÁLNÍ HLASOVÉ KOMUNIKAČNÍ INFRASTRUKTURY</w:t>
      </w:r>
    </w:p>
    <w:bookmarkEnd w:id="0"/>
    <w:bookmarkEnd w:id="1"/>
    <w:bookmarkEnd w:id="2"/>
    <w:p w14:paraId="42E725A1" w14:textId="77777777" w:rsidR="009F5ABD" w:rsidRPr="001F6F00" w:rsidRDefault="009F5ABD" w:rsidP="009F5ABD">
      <w:pPr>
        <w:pStyle w:val="RLdajeosmluvnstran"/>
        <w:rPr>
          <w:rFonts w:cs="Arial"/>
        </w:rPr>
      </w:pPr>
      <w:r w:rsidRPr="001F6F00">
        <w:rPr>
          <w:rFonts w:cs="Arial"/>
        </w:rPr>
        <w:t>Smluvní strany:</w:t>
      </w:r>
    </w:p>
    <w:p w14:paraId="389B62DC" w14:textId="77777777" w:rsidR="009F5ABD" w:rsidRPr="001F6F00" w:rsidRDefault="009F5ABD" w:rsidP="009F5ABD">
      <w:pPr>
        <w:pStyle w:val="RLdajeosmluvnstran"/>
        <w:rPr>
          <w:rFonts w:cs="Arial"/>
        </w:rPr>
      </w:pPr>
    </w:p>
    <w:p w14:paraId="3C2C75CD" w14:textId="77777777" w:rsidR="009F5ABD" w:rsidRPr="001F6F00" w:rsidRDefault="009F5ABD" w:rsidP="009F5ABD">
      <w:pPr>
        <w:pStyle w:val="RLdajeosmluvnstran"/>
        <w:rPr>
          <w:rFonts w:cs="Arial"/>
          <w:b/>
        </w:rPr>
      </w:pPr>
      <w:r w:rsidRPr="001F6F00">
        <w:rPr>
          <w:rFonts w:cs="Arial"/>
          <w:b/>
        </w:rPr>
        <w:t>Česká republika – Ministerstvo práce a sociálních věcí</w:t>
      </w:r>
    </w:p>
    <w:p w14:paraId="10B0182F" w14:textId="77777777" w:rsidR="009F5ABD" w:rsidRPr="001F6F00" w:rsidRDefault="009F5ABD" w:rsidP="009F5ABD">
      <w:pPr>
        <w:pStyle w:val="RLdajeosmluvnstran"/>
        <w:rPr>
          <w:rFonts w:cs="Arial"/>
        </w:rPr>
      </w:pPr>
      <w:r w:rsidRPr="001F6F00">
        <w:rPr>
          <w:rFonts w:cs="Arial"/>
        </w:rPr>
        <w:t>se sídlem: Na Poříčním právu 1/376, 128 01 Praha 2</w:t>
      </w:r>
    </w:p>
    <w:p w14:paraId="4E9C8D54" w14:textId="77777777" w:rsidR="009F5ABD" w:rsidRPr="001F6F00" w:rsidRDefault="009F5ABD" w:rsidP="009F5ABD">
      <w:pPr>
        <w:pStyle w:val="RLdajeosmluvnstran"/>
        <w:rPr>
          <w:rFonts w:cs="Arial"/>
        </w:rPr>
      </w:pPr>
      <w:r w:rsidRPr="001F6F00">
        <w:rPr>
          <w:rFonts w:cs="Arial"/>
        </w:rPr>
        <w:t>IČO: 005 51 023</w:t>
      </w:r>
    </w:p>
    <w:p w14:paraId="66E6A994" w14:textId="77777777" w:rsidR="009F5ABD" w:rsidRPr="001F6F00" w:rsidRDefault="009F5ABD" w:rsidP="009F5ABD">
      <w:pPr>
        <w:pStyle w:val="RLdajeosmluvnstran"/>
        <w:rPr>
          <w:rFonts w:cs="Arial"/>
        </w:rPr>
      </w:pPr>
      <w:r w:rsidRPr="001F6F00">
        <w:rPr>
          <w:rFonts w:cs="Arial"/>
        </w:rPr>
        <w:t xml:space="preserve">bank. spojení: Česká národní banka, pobočka Praha, Na Příkopě 28, 11503 Praha 1, </w:t>
      </w:r>
    </w:p>
    <w:p w14:paraId="3A047958" w14:textId="77777777" w:rsidR="009F5ABD" w:rsidRPr="001F6F00" w:rsidRDefault="009F5ABD" w:rsidP="009F5ABD">
      <w:pPr>
        <w:pStyle w:val="RLdajeosmluvnstran"/>
        <w:rPr>
          <w:rFonts w:cs="Arial"/>
        </w:rPr>
      </w:pPr>
      <w:r w:rsidRPr="001F6F00">
        <w:rPr>
          <w:rFonts w:cs="Arial"/>
        </w:rPr>
        <w:t>č. účtu: 2229001/0710</w:t>
      </w:r>
    </w:p>
    <w:p w14:paraId="364D1100" w14:textId="71C2A0EA" w:rsidR="001E7BAC" w:rsidRPr="001E7BAC" w:rsidRDefault="009F5ABD" w:rsidP="001E7BAC">
      <w:pPr>
        <w:tabs>
          <w:tab w:val="left" w:pos="0"/>
        </w:tabs>
        <w:spacing w:line="280" w:lineRule="atLeast"/>
        <w:jc w:val="center"/>
        <w:rPr>
          <w:rFonts w:ascii="Arial" w:hAnsi="Arial" w:cs="Arial"/>
          <w:sz w:val="20"/>
          <w:szCs w:val="20"/>
        </w:rPr>
      </w:pPr>
      <w:r w:rsidRPr="001E7BAC">
        <w:rPr>
          <w:rFonts w:ascii="Arial" w:hAnsi="Arial" w:cs="Arial"/>
          <w:sz w:val="20"/>
          <w:szCs w:val="20"/>
        </w:rPr>
        <w:t xml:space="preserve">zastoupená: </w:t>
      </w:r>
      <w:r w:rsidR="001E7BAC" w:rsidRPr="001E7BAC">
        <w:rPr>
          <w:rFonts w:ascii="Arial" w:hAnsi="Arial" w:cs="Arial"/>
          <w:sz w:val="20"/>
          <w:szCs w:val="20"/>
        </w:rPr>
        <w:t>Ing. Milan</w:t>
      </w:r>
      <w:r w:rsidR="00975503">
        <w:rPr>
          <w:rFonts w:ascii="Arial" w:hAnsi="Arial" w:cs="Arial"/>
          <w:sz w:val="20"/>
          <w:szCs w:val="20"/>
        </w:rPr>
        <w:t>em</w:t>
      </w:r>
      <w:r w:rsidR="001E7BAC" w:rsidRPr="001E7BAC">
        <w:rPr>
          <w:rFonts w:ascii="Arial" w:hAnsi="Arial" w:cs="Arial"/>
          <w:sz w:val="20"/>
          <w:szCs w:val="20"/>
        </w:rPr>
        <w:t xml:space="preserve"> Lonský</w:t>
      </w:r>
      <w:r w:rsidR="00975503">
        <w:rPr>
          <w:rFonts w:ascii="Arial" w:hAnsi="Arial" w:cs="Arial"/>
          <w:sz w:val="20"/>
          <w:szCs w:val="20"/>
        </w:rPr>
        <w:t>m</w:t>
      </w:r>
      <w:r w:rsidR="001E7BAC" w:rsidRPr="001E7BAC">
        <w:rPr>
          <w:rFonts w:ascii="Arial" w:hAnsi="Arial" w:cs="Arial"/>
          <w:sz w:val="20"/>
          <w:szCs w:val="20"/>
        </w:rPr>
        <w:t>, zast. ředitel</w:t>
      </w:r>
      <w:r w:rsidR="00975503">
        <w:rPr>
          <w:rFonts w:ascii="Arial" w:hAnsi="Arial" w:cs="Arial"/>
          <w:sz w:val="20"/>
          <w:szCs w:val="20"/>
        </w:rPr>
        <w:t>em</w:t>
      </w:r>
      <w:r w:rsidR="001E7BAC" w:rsidRPr="001E7BAC">
        <w:rPr>
          <w:rFonts w:ascii="Arial" w:hAnsi="Arial" w:cs="Arial"/>
          <w:sz w:val="20"/>
          <w:szCs w:val="20"/>
        </w:rPr>
        <w:t xml:space="preserve"> odboru ICT</w:t>
      </w:r>
    </w:p>
    <w:p w14:paraId="58AFF1FE" w14:textId="4591F6BB" w:rsidR="009F5ABD" w:rsidRPr="001F6F00" w:rsidRDefault="009F5ABD" w:rsidP="009F5ABD">
      <w:pPr>
        <w:pStyle w:val="RLdajeosmluvnstran"/>
        <w:rPr>
          <w:rFonts w:cs="Arial"/>
        </w:rPr>
      </w:pPr>
    </w:p>
    <w:p w14:paraId="70E392FC" w14:textId="77777777" w:rsidR="009F5ABD" w:rsidRPr="001F6F00" w:rsidRDefault="009F5ABD" w:rsidP="009F5ABD">
      <w:pPr>
        <w:pStyle w:val="RLdajeosmluvnstran"/>
        <w:rPr>
          <w:rFonts w:cs="Arial"/>
        </w:rPr>
      </w:pPr>
      <w:r w:rsidRPr="001F6F00">
        <w:rPr>
          <w:rFonts w:cs="Arial"/>
        </w:rPr>
        <w:t>(dále jen „</w:t>
      </w:r>
      <w:r w:rsidRPr="001F6F00">
        <w:rPr>
          <w:rFonts w:cs="Arial"/>
          <w:b/>
        </w:rPr>
        <w:t>Objednatel</w:t>
      </w:r>
      <w:r w:rsidRPr="001F6F00">
        <w:rPr>
          <w:rFonts w:cs="Arial"/>
        </w:rPr>
        <w:t>“)</w:t>
      </w:r>
    </w:p>
    <w:p w14:paraId="658AB519" w14:textId="77777777" w:rsidR="009F5ABD" w:rsidRPr="001F6F00" w:rsidRDefault="009F5ABD" w:rsidP="009F5ABD">
      <w:pPr>
        <w:pStyle w:val="RLdajeosmluvnstran"/>
        <w:rPr>
          <w:rFonts w:cs="Arial"/>
          <w:szCs w:val="22"/>
        </w:rPr>
      </w:pPr>
    </w:p>
    <w:p w14:paraId="15525B1F" w14:textId="77777777" w:rsidR="009F5ABD" w:rsidRPr="001F6F00" w:rsidRDefault="009F5ABD" w:rsidP="009F5ABD">
      <w:pPr>
        <w:jc w:val="center"/>
        <w:rPr>
          <w:rFonts w:cs="Arial"/>
        </w:rPr>
      </w:pPr>
      <w:r w:rsidRPr="001F6F00">
        <w:rPr>
          <w:rFonts w:cs="Arial"/>
        </w:rPr>
        <w:t>a</w:t>
      </w:r>
    </w:p>
    <w:p w14:paraId="137E8257" w14:textId="77777777" w:rsidR="009F5ABD" w:rsidRPr="001F6F00" w:rsidRDefault="009F5ABD" w:rsidP="009F5ABD">
      <w:pPr>
        <w:jc w:val="center"/>
        <w:rPr>
          <w:rFonts w:cs="Arial"/>
        </w:rPr>
      </w:pPr>
    </w:p>
    <w:p w14:paraId="5E41A6D0" w14:textId="52AC18ED" w:rsidR="008B6EAA" w:rsidRPr="00B7241C" w:rsidRDefault="00647EDB" w:rsidP="009F5ABD">
      <w:pPr>
        <w:pStyle w:val="RLdajeosmluvnstran"/>
        <w:rPr>
          <w:rFonts w:cs="Arial"/>
          <w:b/>
          <w:bCs/>
        </w:rPr>
      </w:pPr>
      <w:r w:rsidRPr="00B7241C">
        <w:rPr>
          <w:rFonts w:cs="Arial"/>
          <w:b/>
          <w:bCs/>
        </w:rPr>
        <w:t xml:space="preserve">IXPERTA s.r.o. </w:t>
      </w:r>
    </w:p>
    <w:p w14:paraId="79526073" w14:textId="2F4513D7" w:rsidR="009F5ABD" w:rsidRPr="00B7241C" w:rsidRDefault="009F5ABD" w:rsidP="009F5ABD">
      <w:pPr>
        <w:pStyle w:val="RLdajeosmluvnstran"/>
        <w:rPr>
          <w:rFonts w:cs="Arial"/>
        </w:rPr>
      </w:pPr>
      <w:r w:rsidRPr="00B7241C">
        <w:rPr>
          <w:rFonts w:cs="Arial"/>
        </w:rPr>
        <w:t xml:space="preserve">se sídlem: </w:t>
      </w:r>
      <w:r w:rsidR="00647EDB" w:rsidRPr="00B7241C">
        <w:rPr>
          <w:rFonts w:cs="Arial"/>
        </w:rPr>
        <w:t xml:space="preserve">Lihovarská 1060/12, </w:t>
      </w:r>
      <w:r w:rsidR="00647EDB" w:rsidRPr="00411C3A">
        <w:rPr>
          <w:rFonts w:cs="Arial"/>
        </w:rPr>
        <w:t xml:space="preserve">190 00 Praha – </w:t>
      </w:r>
      <w:r w:rsidR="00647EDB" w:rsidRPr="00076CEF">
        <w:rPr>
          <w:rFonts w:cs="Arial"/>
        </w:rPr>
        <w:t>Libeň</w:t>
      </w:r>
    </w:p>
    <w:p w14:paraId="684B2246" w14:textId="72A1615F" w:rsidR="009F5ABD" w:rsidRPr="00B7241C" w:rsidRDefault="009F5ABD" w:rsidP="009F5ABD">
      <w:pPr>
        <w:pStyle w:val="RLdajeosmluvnstran"/>
        <w:rPr>
          <w:rFonts w:cs="Arial"/>
        </w:rPr>
      </w:pPr>
      <w:r w:rsidRPr="00B7241C">
        <w:rPr>
          <w:rFonts w:cs="Arial"/>
        </w:rPr>
        <w:t xml:space="preserve">IČO: </w:t>
      </w:r>
      <w:r w:rsidR="00647EDB" w:rsidRPr="00B7241C">
        <w:rPr>
          <w:rFonts w:cs="Arial"/>
        </w:rPr>
        <w:t>27599523</w:t>
      </w:r>
      <w:r w:rsidRPr="00B7241C">
        <w:rPr>
          <w:rFonts w:cs="Arial"/>
        </w:rPr>
        <w:t xml:space="preserve">, DIČ: </w:t>
      </w:r>
      <w:r w:rsidR="00647EDB" w:rsidRPr="00B7241C">
        <w:rPr>
          <w:rFonts w:cs="Arial"/>
        </w:rPr>
        <w:t>CZ27599523</w:t>
      </w:r>
    </w:p>
    <w:p w14:paraId="256EB312" w14:textId="5EAF74CE" w:rsidR="009F5ABD" w:rsidRPr="00B7241C" w:rsidRDefault="009F5ABD" w:rsidP="009F5ABD">
      <w:pPr>
        <w:pStyle w:val="RLdajeosmluvnstran"/>
        <w:rPr>
          <w:rFonts w:cs="Arial"/>
        </w:rPr>
      </w:pPr>
      <w:r w:rsidRPr="00411C3A">
        <w:rPr>
          <w:rFonts w:cs="Arial"/>
        </w:rPr>
        <w:t xml:space="preserve">společnost zapsaná v obchodním rejstříku vedeném </w:t>
      </w:r>
      <w:r w:rsidR="00647EDB" w:rsidRPr="00411C3A">
        <w:rPr>
          <w:rFonts w:cs="Arial"/>
        </w:rPr>
        <w:t>Městským soudem v Praze</w:t>
      </w:r>
      <w:r w:rsidRPr="00B7241C">
        <w:rPr>
          <w:rFonts w:cs="Arial"/>
        </w:rPr>
        <w:t xml:space="preserve">, </w:t>
      </w:r>
    </w:p>
    <w:p w14:paraId="40ACFFD7" w14:textId="1AD02883" w:rsidR="00057F17" w:rsidRPr="00B7241C" w:rsidRDefault="009F5ABD" w:rsidP="009F5ABD">
      <w:pPr>
        <w:pStyle w:val="RLdajeosmluvnstran"/>
        <w:rPr>
          <w:rFonts w:cs="Arial"/>
        </w:rPr>
      </w:pPr>
      <w:r w:rsidRPr="00B7241C">
        <w:rPr>
          <w:rFonts w:cs="Arial"/>
        </w:rPr>
        <w:t xml:space="preserve">oddíl </w:t>
      </w:r>
      <w:r w:rsidR="00647EDB" w:rsidRPr="00411C3A">
        <w:rPr>
          <w:rFonts w:cs="Arial"/>
        </w:rPr>
        <w:t>C</w:t>
      </w:r>
      <w:r w:rsidRPr="00B7241C">
        <w:rPr>
          <w:rFonts w:cs="Arial"/>
        </w:rPr>
        <w:t xml:space="preserve">, vložka </w:t>
      </w:r>
      <w:r w:rsidR="00647EDB" w:rsidRPr="00B7241C">
        <w:rPr>
          <w:rFonts w:cs="Arial"/>
        </w:rPr>
        <w:t>117991</w:t>
      </w:r>
    </w:p>
    <w:p w14:paraId="7C813ED5" w14:textId="0854D745" w:rsidR="00057F17" w:rsidRDefault="009F5ABD" w:rsidP="009F5ABD">
      <w:pPr>
        <w:pStyle w:val="RLdajeosmluvnstran"/>
        <w:rPr>
          <w:rFonts w:cs="Arial"/>
        </w:rPr>
      </w:pPr>
      <w:r w:rsidRPr="00B7241C">
        <w:rPr>
          <w:rFonts w:cs="Arial"/>
        </w:rPr>
        <w:t xml:space="preserve">bank. spojení: </w:t>
      </w:r>
      <w:r w:rsidR="00C13881" w:rsidRPr="00C13881">
        <w:rPr>
          <w:rFonts w:cs="Arial"/>
          <w:i/>
          <w:iCs/>
        </w:rPr>
        <w:t>neveřejný údaj</w:t>
      </w:r>
    </w:p>
    <w:p w14:paraId="5D2CDCAF" w14:textId="39D31A9A" w:rsidR="00057F17" w:rsidRPr="00B7241C" w:rsidRDefault="009F5ABD" w:rsidP="009F5ABD">
      <w:pPr>
        <w:pStyle w:val="RLdajeosmluvnstran"/>
        <w:rPr>
          <w:rFonts w:cs="Arial"/>
        </w:rPr>
      </w:pPr>
      <w:r w:rsidRPr="00B7241C">
        <w:rPr>
          <w:rFonts w:cs="Arial"/>
        </w:rPr>
        <w:t xml:space="preserve"> č. účtu: </w:t>
      </w:r>
      <w:r w:rsidR="00C13881" w:rsidRPr="00CF4311">
        <w:rPr>
          <w:rFonts w:cs="Arial"/>
          <w:i/>
          <w:iCs/>
        </w:rPr>
        <w:t>neveřejný údaj</w:t>
      </w:r>
    </w:p>
    <w:p w14:paraId="6A2F91D7" w14:textId="21DBB4C8" w:rsidR="008B6EAA" w:rsidRDefault="009F5ABD" w:rsidP="009F5ABD">
      <w:pPr>
        <w:pStyle w:val="RLdajeosmluvnstran"/>
        <w:rPr>
          <w:rFonts w:cs="Arial"/>
        </w:rPr>
      </w:pPr>
      <w:r w:rsidRPr="00411C3A">
        <w:rPr>
          <w:rFonts w:cs="Arial"/>
        </w:rPr>
        <w:t xml:space="preserve">zastoupená: </w:t>
      </w:r>
      <w:r w:rsidR="00975503" w:rsidRPr="00411C3A">
        <w:rPr>
          <w:rFonts w:cs="Arial"/>
        </w:rPr>
        <w:t>Pavlem Šiprem, jednatelem</w:t>
      </w:r>
    </w:p>
    <w:p w14:paraId="04B32EA2" w14:textId="77777777" w:rsidR="00057F17" w:rsidRDefault="00057F17" w:rsidP="009F5ABD">
      <w:pPr>
        <w:pStyle w:val="RLdajeosmluvnstran"/>
        <w:rPr>
          <w:rFonts w:cs="Arial"/>
        </w:rPr>
      </w:pPr>
    </w:p>
    <w:p w14:paraId="1B39FBE3" w14:textId="6D296FF7" w:rsidR="009F5ABD" w:rsidRPr="00B7241C" w:rsidRDefault="00975503" w:rsidP="00B7241C">
      <w:pPr>
        <w:pStyle w:val="RLdajeosmluvnstran"/>
        <w:rPr>
          <w:rFonts w:cs="Arial"/>
        </w:rPr>
      </w:pPr>
      <w:r w:rsidRPr="00076CEF" w:rsidDel="00975503">
        <w:rPr>
          <w:rFonts w:cs="Arial"/>
        </w:rPr>
        <w:t xml:space="preserve"> </w:t>
      </w:r>
      <w:r w:rsidR="009F5ABD" w:rsidRPr="00F85FBA">
        <w:rPr>
          <w:rFonts w:cs="Arial"/>
        </w:rPr>
        <w:t>(dále jen „</w:t>
      </w:r>
      <w:r w:rsidR="009F5ABD" w:rsidRPr="00057F17">
        <w:rPr>
          <w:rFonts w:cs="Arial"/>
          <w:b/>
          <w:bCs/>
        </w:rPr>
        <w:t>Poskytovate</w:t>
      </w:r>
      <w:r w:rsidR="009F5ABD" w:rsidRPr="00076CEF">
        <w:rPr>
          <w:rFonts w:cs="Arial"/>
        </w:rPr>
        <w:t>l</w:t>
      </w:r>
      <w:r w:rsidR="009F5ABD" w:rsidRPr="00B7241C">
        <w:rPr>
          <w:rFonts w:cs="Arial"/>
        </w:rPr>
        <w:t>“)</w:t>
      </w:r>
    </w:p>
    <w:p w14:paraId="1A8103A4" w14:textId="18C995BB" w:rsidR="009F5ABD" w:rsidRPr="001F6F00" w:rsidRDefault="009F5ABD" w:rsidP="009F5ABD">
      <w:pPr>
        <w:pStyle w:val="RLdajeosmluvnstran"/>
        <w:rPr>
          <w:rFonts w:cs="Arial"/>
          <w:i/>
        </w:rPr>
      </w:pPr>
      <w:r w:rsidRPr="001F6F00">
        <w:rPr>
          <w:rFonts w:cs="Arial"/>
          <w:i/>
        </w:rPr>
        <w:t>číslo smlouvy:</w:t>
      </w:r>
      <w:r w:rsidR="00975503">
        <w:rPr>
          <w:rFonts w:cs="Arial"/>
          <w:i/>
        </w:rPr>
        <w:t xml:space="preserve"> VZ 13/2021</w:t>
      </w:r>
    </w:p>
    <w:p w14:paraId="62756BB0" w14:textId="77777777" w:rsidR="009F5ABD" w:rsidRPr="001F6F00" w:rsidRDefault="009F5ABD" w:rsidP="009F5ABD">
      <w:pPr>
        <w:jc w:val="center"/>
        <w:rPr>
          <w:rFonts w:cs="Arial"/>
        </w:rPr>
      </w:pPr>
    </w:p>
    <w:p w14:paraId="4DB13938" w14:textId="2A89ED7C" w:rsidR="009F5ABD" w:rsidRPr="0030234F" w:rsidRDefault="009F5ABD" w:rsidP="009F5ABD">
      <w:pPr>
        <w:jc w:val="center"/>
        <w:rPr>
          <w:rFonts w:ascii="Arial" w:hAnsi="Arial" w:cs="Arial"/>
          <w:sz w:val="20"/>
          <w:szCs w:val="20"/>
        </w:rPr>
      </w:pPr>
      <w:r w:rsidRPr="0030234F">
        <w:rPr>
          <w:rFonts w:ascii="Arial" w:hAnsi="Arial" w:cs="Arial"/>
          <w:sz w:val="20"/>
          <w:szCs w:val="20"/>
        </w:rPr>
        <w:t xml:space="preserve">dnešního dne uzavřely tuto smlouvu v souladu s ustanovením § </w:t>
      </w:r>
      <w:r w:rsidR="008173FB">
        <w:rPr>
          <w:rFonts w:ascii="Arial" w:hAnsi="Arial" w:cs="Arial"/>
          <w:sz w:val="20"/>
          <w:szCs w:val="20"/>
        </w:rPr>
        <w:t>1746 odst. 2</w:t>
      </w:r>
      <w:r w:rsidRPr="0030234F">
        <w:rPr>
          <w:rFonts w:ascii="Arial" w:hAnsi="Arial" w:cs="Arial"/>
          <w:sz w:val="20"/>
          <w:szCs w:val="20"/>
        </w:rPr>
        <w:t xml:space="preserve"> zákona č. 89/2012 Sb., občanský zákoník (dále jen „</w:t>
      </w:r>
      <w:r w:rsidRPr="0030234F">
        <w:rPr>
          <w:rFonts w:ascii="Arial" w:hAnsi="Arial" w:cs="Arial"/>
          <w:b/>
          <w:sz w:val="20"/>
          <w:szCs w:val="20"/>
        </w:rPr>
        <w:t>občanský zákoník</w:t>
      </w:r>
      <w:r w:rsidRPr="0030234F">
        <w:rPr>
          <w:rFonts w:ascii="Arial" w:hAnsi="Arial" w:cs="Arial"/>
          <w:sz w:val="20"/>
          <w:szCs w:val="20"/>
        </w:rPr>
        <w:t>“) (dále jen „</w:t>
      </w:r>
      <w:r w:rsidRPr="0030234F">
        <w:rPr>
          <w:rFonts w:ascii="Arial" w:hAnsi="Arial" w:cs="Arial"/>
          <w:b/>
          <w:sz w:val="20"/>
          <w:szCs w:val="20"/>
        </w:rPr>
        <w:t>Smlouva</w:t>
      </w:r>
      <w:r w:rsidRPr="0030234F">
        <w:rPr>
          <w:rFonts w:ascii="Arial" w:hAnsi="Arial" w:cs="Arial"/>
          <w:sz w:val="20"/>
          <w:szCs w:val="20"/>
        </w:rPr>
        <w:t>“)</w:t>
      </w:r>
    </w:p>
    <w:p w14:paraId="05B61164" w14:textId="77777777" w:rsidR="009F5ABD" w:rsidRDefault="009F5ABD">
      <w:pPr>
        <w:rPr>
          <w:rFonts w:cs="Arial"/>
        </w:rPr>
      </w:pPr>
      <w:r>
        <w:rPr>
          <w:rFonts w:cs="Arial"/>
        </w:rPr>
        <w:br w:type="page"/>
      </w:r>
    </w:p>
    <w:p w14:paraId="22ED03F8" w14:textId="77777777" w:rsidR="009F5ABD" w:rsidRPr="001F6F00" w:rsidRDefault="009F5ABD" w:rsidP="009F5ABD">
      <w:pPr>
        <w:pStyle w:val="RLlneksmlouvy"/>
        <w:rPr>
          <w:rFonts w:cs="Arial"/>
        </w:rPr>
      </w:pPr>
      <w:r w:rsidRPr="001F6F00">
        <w:rPr>
          <w:rFonts w:cs="Arial"/>
        </w:rPr>
        <w:lastRenderedPageBreak/>
        <w:t>ÚVODNÍ USTANOVENÍ</w:t>
      </w:r>
    </w:p>
    <w:p w14:paraId="79BE06C6" w14:textId="77777777" w:rsidR="009F5ABD" w:rsidRPr="001F6F00" w:rsidRDefault="009F5ABD" w:rsidP="009F5ABD">
      <w:pPr>
        <w:pStyle w:val="RLTextlnkuslovan"/>
        <w:tabs>
          <w:tab w:val="clear" w:pos="1474"/>
          <w:tab w:val="num" w:pos="567"/>
        </w:tabs>
        <w:ind w:left="1134" w:hanging="567"/>
        <w:rPr>
          <w:rFonts w:cs="Arial"/>
        </w:rPr>
      </w:pPr>
      <w:r w:rsidRPr="001F6F00">
        <w:rPr>
          <w:rFonts w:cs="Arial"/>
        </w:rPr>
        <w:t>Objednatel prohlašuje, že:</w:t>
      </w:r>
    </w:p>
    <w:p w14:paraId="0A16D74A" w14:textId="77777777" w:rsidR="009F5ABD" w:rsidRPr="001F6F00" w:rsidRDefault="009F5ABD" w:rsidP="009F5ABD">
      <w:pPr>
        <w:pStyle w:val="RLTextlnkuslovan"/>
        <w:numPr>
          <w:ilvl w:val="2"/>
          <w:numId w:val="1"/>
        </w:numPr>
        <w:tabs>
          <w:tab w:val="clear" w:pos="2155"/>
          <w:tab w:val="num" w:pos="709"/>
        </w:tabs>
        <w:ind w:left="1701" w:hanging="567"/>
        <w:rPr>
          <w:rFonts w:cs="Arial"/>
        </w:rPr>
      </w:pPr>
      <w:r w:rsidRPr="001F6F00">
        <w:rPr>
          <w:rFonts w:cs="Arial"/>
        </w:rPr>
        <w:t>je ústředním orgánem státní správy, jehož působnost a zásady činnosti jsou stanoveny zákonem č. 2/1969 Sb., o zřízení ministerstev a jiných ústředních orgánů státní správy České republiky, ve znění pozdějších předpisů, a</w:t>
      </w:r>
    </w:p>
    <w:p w14:paraId="294DE104" w14:textId="77777777" w:rsidR="009F5ABD" w:rsidRPr="001F6F00" w:rsidRDefault="009F5ABD" w:rsidP="009F5ABD">
      <w:pPr>
        <w:pStyle w:val="RLTextlnkuslovan"/>
        <w:numPr>
          <w:ilvl w:val="2"/>
          <w:numId w:val="1"/>
        </w:numPr>
        <w:tabs>
          <w:tab w:val="clear" w:pos="2155"/>
          <w:tab w:val="num" w:pos="709"/>
        </w:tabs>
        <w:ind w:left="1701" w:hanging="567"/>
        <w:rPr>
          <w:rFonts w:cs="Arial"/>
        </w:rPr>
      </w:pPr>
      <w:r w:rsidRPr="001F6F00">
        <w:rPr>
          <w:rFonts w:cs="Arial"/>
        </w:rPr>
        <w:t>splňuje veškeré podmínky a požadavky v této Smlouvě stanovené a je oprávněn tuto Smlouvu uzavřít a řádně plnit závazky v ní obsažené.</w:t>
      </w:r>
    </w:p>
    <w:p w14:paraId="2BBE1399" w14:textId="77777777" w:rsidR="009F5ABD" w:rsidRPr="001F6F00" w:rsidRDefault="009F5ABD" w:rsidP="009F5ABD">
      <w:pPr>
        <w:pStyle w:val="RLTextlnkuslovan"/>
        <w:tabs>
          <w:tab w:val="clear" w:pos="1474"/>
          <w:tab w:val="num" w:pos="567"/>
        </w:tabs>
        <w:ind w:left="1134" w:hanging="567"/>
        <w:rPr>
          <w:rFonts w:cs="Arial"/>
        </w:rPr>
      </w:pPr>
      <w:r w:rsidRPr="001F6F00">
        <w:rPr>
          <w:rFonts w:cs="Arial"/>
        </w:rPr>
        <w:t>Poskytovatel prohlašuje, že:</w:t>
      </w:r>
    </w:p>
    <w:p w14:paraId="36029073" w14:textId="2566C6AD" w:rsidR="009F5ABD" w:rsidRPr="001F6F00" w:rsidRDefault="009F5ABD" w:rsidP="009F5ABD">
      <w:pPr>
        <w:pStyle w:val="RLTextlnkuslovan"/>
        <w:numPr>
          <w:ilvl w:val="2"/>
          <w:numId w:val="1"/>
        </w:numPr>
        <w:tabs>
          <w:tab w:val="clear" w:pos="2155"/>
          <w:tab w:val="num" w:pos="709"/>
        </w:tabs>
        <w:ind w:left="1701" w:hanging="567"/>
        <w:rPr>
          <w:rFonts w:cs="Arial"/>
        </w:rPr>
      </w:pPr>
      <w:r w:rsidRPr="001F6F00">
        <w:rPr>
          <w:rFonts w:cs="Arial"/>
        </w:rPr>
        <w:t xml:space="preserve">je právnickou osobou řádně založenou a existující podle </w:t>
      </w:r>
      <w:r w:rsidR="005E759B">
        <w:rPr>
          <w:rFonts w:cs="Arial"/>
        </w:rPr>
        <w:t>českého</w:t>
      </w:r>
      <w:r w:rsidRPr="001F6F00">
        <w:rPr>
          <w:rFonts w:cs="Arial"/>
        </w:rPr>
        <w:t xml:space="preserve"> právního řádu, </w:t>
      </w:r>
    </w:p>
    <w:p w14:paraId="1B6C6AA4" w14:textId="77777777" w:rsidR="009F5ABD" w:rsidRPr="001F6F00" w:rsidRDefault="009F5ABD" w:rsidP="009F5ABD">
      <w:pPr>
        <w:pStyle w:val="RLTextlnkuslovan"/>
        <w:numPr>
          <w:ilvl w:val="2"/>
          <w:numId w:val="1"/>
        </w:numPr>
        <w:tabs>
          <w:tab w:val="clear" w:pos="2155"/>
          <w:tab w:val="num" w:pos="709"/>
        </w:tabs>
        <w:ind w:left="1701" w:hanging="567"/>
        <w:rPr>
          <w:rFonts w:cs="Arial"/>
        </w:rPr>
      </w:pPr>
      <w:r w:rsidRPr="001F6F00">
        <w:rPr>
          <w:rFonts w:cs="Arial"/>
        </w:rPr>
        <w:t>splňuje veškeré podmínky a požadavky v této Smlouvě stanovené a je oprávněn tuto Smlouvu uzavřít a řádně plnit závazky v ní obsažené, a</w:t>
      </w:r>
    </w:p>
    <w:p w14:paraId="2943C768" w14:textId="77777777" w:rsidR="009F5ABD" w:rsidRPr="001F6F00" w:rsidRDefault="009F5ABD" w:rsidP="009F5ABD">
      <w:pPr>
        <w:pStyle w:val="RLTextlnkuslovan"/>
        <w:numPr>
          <w:ilvl w:val="2"/>
          <w:numId w:val="1"/>
        </w:numPr>
        <w:tabs>
          <w:tab w:val="clear" w:pos="2155"/>
          <w:tab w:val="num" w:pos="709"/>
        </w:tabs>
        <w:ind w:left="1701" w:hanging="567"/>
        <w:rPr>
          <w:rFonts w:cs="Arial"/>
        </w:rPr>
      </w:pPr>
      <w:r w:rsidRPr="001F6F00">
        <w:rPr>
          <w:rFonts w:cs="Arial"/>
        </w:rPr>
        <w:t xml:space="preserve">ke dni uzavření této Smlouvy vůči němu není vedeno řízení dle zákona č. 182/2006 Sb., o úpadku a způsobech jeho řešení (insolvenční zákon), ve znění pozdějších předpisů, a zároveň se zavazuje Objednatele o všech skutečnostech o hrozícím úpadku bezodkladně informovat. </w:t>
      </w:r>
    </w:p>
    <w:p w14:paraId="2845B29B" w14:textId="72E0901E" w:rsidR="009F5ABD" w:rsidRPr="001F6F00" w:rsidRDefault="009F5ABD" w:rsidP="009F5ABD">
      <w:pPr>
        <w:pStyle w:val="RLTextlnkuslovan"/>
        <w:tabs>
          <w:tab w:val="clear" w:pos="1474"/>
          <w:tab w:val="num" w:pos="142"/>
          <w:tab w:val="num" w:pos="1134"/>
        </w:tabs>
        <w:ind w:left="1134" w:hanging="567"/>
      </w:pPr>
      <w:r w:rsidRPr="001F6F00">
        <w:t xml:space="preserve">Objednatel oznámil </w:t>
      </w:r>
      <w:r w:rsidRPr="001F6F00">
        <w:rPr>
          <w:szCs w:val="22"/>
        </w:rPr>
        <w:t xml:space="preserve">dne </w:t>
      </w:r>
      <w:r w:rsidR="00057F17">
        <w:rPr>
          <w:szCs w:val="22"/>
        </w:rPr>
        <w:t>13. 9. 2021</w:t>
      </w:r>
      <w:r>
        <w:rPr>
          <w:rFonts w:cs="Arial"/>
        </w:rPr>
        <w:t xml:space="preserve"> </w:t>
      </w:r>
      <w:r w:rsidRPr="001F6F00">
        <w:rPr>
          <w:szCs w:val="22"/>
        </w:rPr>
        <w:t>oznámením otevřeného řízení svůj záměr zadat veřejnou zakázku s názvem „</w:t>
      </w:r>
      <w:r w:rsidRPr="00261446">
        <w:rPr>
          <w:rFonts w:cs="Arial"/>
          <w:bCs/>
          <w:i/>
        </w:rPr>
        <w:t>Zajištění provozu centrální hlasové komunikační infrastruktury resortu MPSV</w:t>
      </w:r>
      <w:r w:rsidRPr="001F6F00">
        <w:rPr>
          <w:bCs/>
        </w:rPr>
        <w:t>“</w:t>
      </w:r>
      <w:r w:rsidRPr="001F6F00">
        <w:rPr>
          <w:szCs w:val="22"/>
        </w:rPr>
        <w:t xml:space="preserve"> (dále jen „</w:t>
      </w:r>
      <w:r w:rsidRPr="001F6F00">
        <w:rPr>
          <w:b/>
        </w:rPr>
        <w:t>Veřejná zakázka</w:t>
      </w:r>
      <w:r>
        <w:rPr>
          <w:szCs w:val="22"/>
        </w:rPr>
        <w:t>“) dle zákona č. 134/201</w:t>
      </w:r>
      <w:r w:rsidRPr="001F6F00">
        <w:rPr>
          <w:szCs w:val="22"/>
        </w:rPr>
        <w:t xml:space="preserve">6 Sb., </w:t>
      </w:r>
      <w:r w:rsidR="00B56FFE">
        <w:rPr>
          <w:szCs w:val="22"/>
        </w:rPr>
        <w:br/>
      </w:r>
      <w:r w:rsidRPr="001F6F00">
        <w:rPr>
          <w:szCs w:val="22"/>
        </w:rPr>
        <w:t xml:space="preserve">o </w:t>
      </w:r>
      <w:r>
        <w:rPr>
          <w:szCs w:val="22"/>
        </w:rPr>
        <w:t>zadávání veřejných zakázek</w:t>
      </w:r>
      <w:r w:rsidRPr="001F6F00">
        <w:rPr>
          <w:szCs w:val="22"/>
        </w:rPr>
        <w:t>, ve znění pozdějších předpisů (dále jen „</w:t>
      </w:r>
      <w:r w:rsidRPr="001F6F00">
        <w:rPr>
          <w:b/>
        </w:rPr>
        <w:t>Z</w:t>
      </w:r>
      <w:r>
        <w:rPr>
          <w:b/>
        </w:rPr>
        <w:t>Z</w:t>
      </w:r>
      <w:r w:rsidRPr="001F6F00">
        <w:rPr>
          <w:b/>
        </w:rPr>
        <w:t>VZ</w:t>
      </w:r>
      <w:r w:rsidRPr="001F6F00">
        <w:rPr>
          <w:szCs w:val="22"/>
        </w:rPr>
        <w:t>“). Na základě tohoto zadávacího řízení byla pro plnění Veřejné zakázky vybrána nabídka Poskytovatele v so</w:t>
      </w:r>
      <w:r>
        <w:rPr>
          <w:szCs w:val="22"/>
        </w:rPr>
        <w:t>uladu s ustanovením § 122</w:t>
      </w:r>
      <w:r w:rsidRPr="001F6F00">
        <w:rPr>
          <w:szCs w:val="22"/>
        </w:rPr>
        <w:t xml:space="preserve"> </w:t>
      </w:r>
      <w:r w:rsidRPr="001F6F00">
        <w:t>Z</w:t>
      </w:r>
      <w:r>
        <w:t>Z</w:t>
      </w:r>
      <w:r w:rsidRPr="001F6F00">
        <w:t>VZ</w:t>
      </w:r>
      <w:r w:rsidRPr="001F6F00">
        <w:rPr>
          <w:szCs w:val="22"/>
        </w:rPr>
        <w:t>.</w:t>
      </w:r>
    </w:p>
    <w:p w14:paraId="14E1A546" w14:textId="77777777" w:rsidR="009F5ABD" w:rsidRPr="001F6F00" w:rsidRDefault="009F5ABD" w:rsidP="009F5ABD">
      <w:pPr>
        <w:pStyle w:val="RLlneksmlouvy"/>
        <w:rPr>
          <w:rFonts w:cs="Arial"/>
        </w:rPr>
      </w:pPr>
      <w:r w:rsidRPr="001F6F00">
        <w:rPr>
          <w:rFonts w:cs="Arial"/>
        </w:rPr>
        <w:t>ÚČEL SMLOUVY</w:t>
      </w:r>
    </w:p>
    <w:p w14:paraId="2F8E346A" w14:textId="33F23330" w:rsidR="009F5ABD" w:rsidRPr="001F6F00" w:rsidRDefault="009F5ABD" w:rsidP="009F5ABD">
      <w:pPr>
        <w:pStyle w:val="RLTextlnkuslovan"/>
        <w:tabs>
          <w:tab w:val="clear" w:pos="1474"/>
          <w:tab w:val="num" w:pos="1134"/>
        </w:tabs>
        <w:ind w:left="1134" w:hanging="567"/>
        <w:rPr>
          <w:rFonts w:cs="Arial"/>
        </w:rPr>
      </w:pPr>
      <w:r w:rsidRPr="001F6F00">
        <w:rPr>
          <w:rFonts w:cs="Arial"/>
        </w:rPr>
        <w:t>Účelem této Smlouvy je zajištění realizace předmětu Veřejné zakázky dle zadávací dokumentace Veřejné zakázky</w:t>
      </w:r>
      <w:r w:rsidRPr="00DA116E">
        <w:rPr>
          <w:rFonts w:cs="Arial"/>
        </w:rPr>
        <w:t xml:space="preserve"> </w:t>
      </w:r>
      <w:r w:rsidRPr="001F6F00">
        <w:rPr>
          <w:rFonts w:cs="Arial"/>
        </w:rPr>
        <w:t>(dále jen „</w:t>
      </w:r>
      <w:r w:rsidRPr="001F6F00">
        <w:rPr>
          <w:rFonts w:cs="Arial"/>
          <w:b/>
        </w:rPr>
        <w:t>Zadávací dokumentace</w:t>
      </w:r>
      <w:r w:rsidRPr="001F6F00">
        <w:rPr>
          <w:rFonts w:cs="Arial"/>
        </w:rPr>
        <w:t xml:space="preserve">“), tj. </w:t>
      </w:r>
      <w:r w:rsidRPr="009B5FEA">
        <w:rPr>
          <w:rFonts w:cs="Arial"/>
          <w:szCs w:val="20"/>
        </w:rPr>
        <w:t xml:space="preserve"> služeb</w:t>
      </w:r>
      <w:r>
        <w:rPr>
          <w:rFonts w:cs="Arial"/>
          <w:szCs w:val="20"/>
        </w:rPr>
        <w:t xml:space="preserve"> provozu centrální hlasové infrastruktury (dále jen „</w:t>
      </w:r>
      <w:r w:rsidRPr="007860D3">
        <w:rPr>
          <w:rFonts w:cs="Arial"/>
          <w:b/>
          <w:bCs/>
          <w:szCs w:val="20"/>
        </w:rPr>
        <w:t>Infrastruktura</w:t>
      </w:r>
      <w:r>
        <w:rPr>
          <w:rFonts w:cs="Arial"/>
          <w:szCs w:val="20"/>
        </w:rPr>
        <w:t>“)</w:t>
      </w:r>
      <w:r w:rsidRPr="001F6F00">
        <w:rPr>
          <w:rFonts w:cs="Arial"/>
        </w:rPr>
        <w:t xml:space="preserve"> v souladu s požadavky Objednatele definovan</w:t>
      </w:r>
      <w:r>
        <w:rPr>
          <w:rFonts w:cs="Arial"/>
        </w:rPr>
        <w:t>ými</w:t>
      </w:r>
      <w:r w:rsidRPr="001F6F00">
        <w:rPr>
          <w:rFonts w:cs="Arial"/>
        </w:rPr>
        <w:t xml:space="preserve"> touto Smlouvou. </w:t>
      </w:r>
    </w:p>
    <w:p w14:paraId="7D7D9302" w14:textId="77777777" w:rsidR="009F5ABD" w:rsidRPr="001F6F00" w:rsidRDefault="009F5ABD" w:rsidP="009F5ABD">
      <w:pPr>
        <w:pStyle w:val="RLTextlnkuslovan"/>
        <w:keepNext/>
        <w:tabs>
          <w:tab w:val="clear" w:pos="1474"/>
          <w:tab w:val="num" w:pos="1134"/>
        </w:tabs>
        <w:ind w:left="1134" w:hanging="567"/>
        <w:rPr>
          <w:rFonts w:cs="Arial"/>
          <w:szCs w:val="22"/>
        </w:rPr>
      </w:pPr>
      <w:r w:rsidRPr="001F6F00">
        <w:rPr>
          <w:rFonts w:cs="Arial"/>
          <w:szCs w:val="22"/>
        </w:rPr>
        <w:t>Poskytovatel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557D9F06" w14:textId="77777777" w:rsidR="009F5ABD" w:rsidRPr="001F6F00" w:rsidRDefault="009F5ABD" w:rsidP="009F5ABD">
      <w:pPr>
        <w:pStyle w:val="RLTextlnkuslovan"/>
        <w:numPr>
          <w:ilvl w:val="2"/>
          <w:numId w:val="1"/>
        </w:numPr>
        <w:tabs>
          <w:tab w:val="num" w:pos="1701"/>
        </w:tabs>
        <w:ind w:left="1701" w:hanging="567"/>
        <w:rPr>
          <w:rFonts w:cs="Arial"/>
          <w:szCs w:val="22"/>
        </w:rPr>
      </w:pPr>
      <w:r w:rsidRPr="001F6F00">
        <w:rPr>
          <w:rFonts w:cs="Arial"/>
          <w:szCs w:val="22"/>
        </w:rPr>
        <w:t>v případě jakékoliv nejistoty ohledně výkladu ustanovení této Smlouvy budou tato ustanovení vykládána tak, aby v co nejširší míře zohledňovala účel Veřejné zakázky vyjádřený Zadávací dokumentací,</w:t>
      </w:r>
    </w:p>
    <w:p w14:paraId="4F4A8737" w14:textId="77777777" w:rsidR="009F5ABD" w:rsidRPr="001F6F00" w:rsidRDefault="009F5ABD" w:rsidP="009F5ABD">
      <w:pPr>
        <w:pStyle w:val="RLTextlnkuslovan"/>
        <w:numPr>
          <w:ilvl w:val="2"/>
          <w:numId w:val="1"/>
        </w:numPr>
        <w:tabs>
          <w:tab w:val="num" w:pos="1701"/>
        </w:tabs>
        <w:ind w:left="1701" w:hanging="567"/>
        <w:rPr>
          <w:rFonts w:cs="Arial"/>
          <w:szCs w:val="22"/>
          <w:lang w:eastAsia="en-US"/>
        </w:rPr>
      </w:pPr>
      <w:r w:rsidRPr="001F6F00">
        <w:rPr>
          <w:rFonts w:cs="Arial"/>
          <w:szCs w:val="22"/>
        </w:rPr>
        <w:t>v případě chybějících ustanovení této Smlouvy budou použita dostatečně konkrétní ustanovení Zadávací dokumentace,</w:t>
      </w:r>
    </w:p>
    <w:p w14:paraId="7932213E" w14:textId="77777777" w:rsidR="009F5ABD" w:rsidRPr="001F6F00" w:rsidRDefault="009F5ABD" w:rsidP="009F5ABD">
      <w:pPr>
        <w:pStyle w:val="RLTextlnkuslovan"/>
        <w:numPr>
          <w:ilvl w:val="2"/>
          <w:numId w:val="1"/>
        </w:numPr>
        <w:tabs>
          <w:tab w:val="num" w:pos="1701"/>
        </w:tabs>
        <w:ind w:left="1701" w:hanging="567"/>
        <w:rPr>
          <w:rFonts w:cs="Arial"/>
          <w:szCs w:val="22"/>
          <w:lang w:eastAsia="en-US"/>
        </w:rPr>
      </w:pPr>
      <w:r w:rsidRPr="001F6F00">
        <w:rPr>
          <w:rFonts w:cs="Arial"/>
          <w:szCs w:val="22"/>
        </w:rPr>
        <w:t xml:space="preserve">Poskytovatel je vázán svou nabídkou předloženou Objednateli v rámci zadávacího řízení na zadání Veřejné zakázky, která se pro úpravu vzájemných vztahů vyplývajících z této Smlouvy použije subsidiárně. </w:t>
      </w:r>
    </w:p>
    <w:p w14:paraId="133246AE" w14:textId="77777777" w:rsidR="009F5ABD" w:rsidRPr="001F6F00" w:rsidRDefault="009F5ABD" w:rsidP="009F5ABD">
      <w:pPr>
        <w:pStyle w:val="RLlneksmlouvy"/>
        <w:rPr>
          <w:rFonts w:cs="Arial"/>
        </w:rPr>
      </w:pPr>
      <w:bookmarkStart w:id="4" w:name="_Toc212632746"/>
      <w:r w:rsidRPr="001F6F00">
        <w:rPr>
          <w:rFonts w:cs="Arial"/>
        </w:rPr>
        <w:t>PŘEDMĚT SMLOUVY</w:t>
      </w:r>
      <w:bookmarkEnd w:id="4"/>
    </w:p>
    <w:p w14:paraId="0ACE3E22" w14:textId="00861A5B" w:rsidR="009F5ABD" w:rsidRPr="001F6F00" w:rsidRDefault="009F5ABD" w:rsidP="009F5ABD">
      <w:pPr>
        <w:pStyle w:val="RLTextlnkuslovan"/>
        <w:tabs>
          <w:tab w:val="clear" w:pos="1474"/>
          <w:tab w:val="num" w:pos="1134"/>
        </w:tabs>
        <w:ind w:left="1134" w:hanging="567"/>
        <w:rPr>
          <w:rFonts w:cs="Arial"/>
        </w:rPr>
      </w:pPr>
      <w:bookmarkStart w:id="5" w:name="_Hlt313894965"/>
      <w:bookmarkStart w:id="6" w:name="_Hlt313947528"/>
      <w:bookmarkStart w:id="7" w:name="_Hlt313947599"/>
      <w:bookmarkStart w:id="8" w:name="_Hlt313947695"/>
      <w:bookmarkStart w:id="9" w:name="_Hlt313947731"/>
      <w:bookmarkStart w:id="10" w:name="_Hlt313947749"/>
      <w:bookmarkStart w:id="11" w:name="_Hlt313951415"/>
      <w:bookmarkStart w:id="12" w:name="_Ref372204248"/>
      <w:bookmarkStart w:id="13" w:name="_Ref372555576"/>
      <w:bookmarkStart w:id="14" w:name="_Ref399762661"/>
      <w:bookmarkEnd w:id="5"/>
      <w:bookmarkEnd w:id="6"/>
      <w:bookmarkEnd w:id="7"/>
      <w:bookmarkEnd w:id="8"/>
      <w:bookmarkEnd w:id="9"/>
      <w:bookmarkEnd w:id="10"/>
      <w:bookmarkEnd w:id="11"/>
      <w:r w:rsidRPr="001F6F00">
        <w:t>Poskytovatel</w:t>
      </w:r>
      <w:r>
        <w:t xml:space="preserve"> se touto Smlouvou</w:t>
      </w:r>
      <w:r w:rsidRPr="001F6F00">
        <w:t xml:space="preserve"> zavazuje poskytnout Objednateli služby</w:t>
      </w:r>
      <w:bookmarkStart w:id="15" w:name="_Ref372555656"/>
      <w:bookmarkEnd w:id="12"/>
      <w:bookmarkEnd w:id="13"/>
      <w:r w:rsidRPr="001F6F00">
        <w:t xml:space="preserve"> </w:t>
      </w:r>
      <w:bookmarkStart w:id="16" w:name="_Ref398619437"/>
      <w:r w:rsidRPr="001F6F00">
        <w:t>provozu</w:t>
      </w:r>
      <w:r>
        <w:t xml:space="preserve"> Infrastruktury</w:t>
      </w:r>
      <w:r w:rsidRPr="00BE73FA">
        <w:t xml:space="preserve"> </w:t>
      </w:r>
      <w:r w:rsidRPr="001F6F00">
        <w:t>(dále též jen jako „</w:t>
      </w:r>
      <w:r w:rsidRPr="00BE73FA">
        <w:rPr>
          <w:b/>
        </w:rPr>
        <w:t>Služby provozu</w:t>
      </w:r>
      <w:r w:rsidRPr="001F6F00">
        <w:t>“</w:t>
      </w:r>
      <w:r w:rsidR="00DE4C0C">
        <w:t xml:space="preserve"> nebo „</w:t>
      </w:r>
      <w:r w:rsidR="00DE4C0C" w:rsidRPr="00DB5113">
        <w:rPr>
          <w:b/>
          <w:bCs/>
        </w:rPr>
        <w:t>Služby</w:t>
      </w:r>
      <w:r w:rsidR="00DE4C0C">
        <w:t>“</w:t>
      </w:r>
      <w:r w:rsidRPr="001F6F00">
        <w:t>)</w:t>
      </w:r>
      <w:bookmarkEnd w:id="15"/>
      <w:r w:rsidRPr="001F6F00">
        <w:t xml:space="preserve">, přičemž Poskytovatel </w:t>
      </w:r>
      <w:r w:rsidRPr="001F6F00">
        <w:lastRenderedPageBreak/>
        <w:t xml:space="preserve">bere na vědomí, že součástí Služeb provozu je řádné poskytování součinnosti při integraci všech </w:t>
      </w:r>
      <w:r>
        <w:t>prvků tvořících Infrastrukturu</w:t>
      </w:r>
      <w:r w:rsidRPr="001F6F00">
        <w:t>.</w:t>
      </w:r>
      <w:bookmarkEnd w:id="14"/>
      <w:bookmarkEnd w:id="16"/>
      <w:r>
        <w:t xml:space="preserve"> </w:t>
      </w:r>
      <w:bookmarkStart w:id="17" w:name="_Ref477954541"/>
      <w:r>
        <w:rPr>
          <w:rFonts w:cs="Arial"/>
        </w:rPr>
        <w:t>Odpovědnost za řádný chod Infrastruktury má Poskytovatel.</w:t>
      </w:r>
      <w:bookmarkEnd w:id="17"/>
      <w:r>
        <w:rPr>
          <w:rFonts w:cs="Arial"/>
        </w:rPr>
        <w:t xml:space="preserve"> </w:t>
      </w:r>
      <w:r w:rsidR="0060315D">
        <w:rPr>
          <w:rFonts w:cs="Arial"/>
        </w:rPr>
        <w:t xml:space="preserve">Součástí Služeb provozu je i projekt převzetí a projekt exitu. </w:t>
      </w:r>
    </w:p>
    <w:p w14:paraId="25324551" w14:textId="05D6A1DF" w:rsidR="009F5ABD" w:rsidRPr="001F6F00" w:rsidRDefault="009F5ABD" w:rsidP="009F5ABD">
      <w:pPr>
        <w:pStyle w:val="RLTextlnkuslovan"/>
        <w:tabs>
          <w:tab w:val="clear" w:pos="1474"/>
          <w:tab w:val="num" w:pos="1134"/>
        </w:tabs>
        <w:ind w:left="1134" w:hanging="567"/>
        <w:rPr>
          <w:rFonts w:cs="Arial"/>
          <w:lang w:eastAsia="en-US"/>
        </w:rPr>
      </w:pPr>
      <w:r>
        <w:rPr>
          <w:rFonts w:cs="Arial"/>
          <w:lang w:eastAsia="en-US"/>
        </w:rPr>
        <w:t xml:space="preserve">Poskytovatel se dále </w:t>
      </w:r>
      <w:r w:rsidRPr="001F6F00">
        <w:rPr>
          <w:rFonts w:cs="Arial"/>
        </w:rPr>
        <w:t>zavazuje dle pokynů Objednatele poskytnout veškerou potřebnou součinnost, dokumentaci a informace, účastnit se jednání s Objednatelem a popřípadě třetími osobami za účelem plynulého a řádného převedení všech činností spojených s poskytováním Služeb provozu na Objednatele a/nebo nového poskytovatele, ke kterému dojde po skončení účinnosti této Smlouvy.</w:t>
      </w:r>
    </w:p>
    <w:p w14:paraId="1499F94A" w14:textId="0BCD5A3C" w:rsidR="009F5ABD" w:rsidRPr="001F6F00" w:rsidRDefault="009F5ABD" w:rsidP="009F5ABD">
      <w:pPr>
        <w:pStyle w:val="RLTextlnkuslovan"/>
        <w:tabs>
          <w:tab w:val="clear" w:pos="1474"/>
          <w:tab w:val="num" w:pos="1134"/>
        </w:tabs>
        <w:ind w:left="1134" w:hanging="567"/>
        <w:rPr>
          <w:rFonts w:cs="Arial"/>
        </w:rPr>
      </w:pPr>
      <w:r w:rsidRPr="001F6F00">
        <w:rPr>
          <w:rFonts w:cs="Arial"/>
        </w:rPr>
        <w:t>Objednatel se touto Smlouvou zavazuje poskytnout Poskytovateli nezbytnou součinnost při poskytování Služeb provozu v</w:t>
      </w:r>
      <w:r w:rsidR="00AB19CE">
        <w:rPr>
          <w:rFonts w:cs="Arial"/>
        </w:rPr>
        <w:t> </w:t>
      </w:r>
      <w:r w:rsidRPr="001F6F00">
        <w:rPr>
          <w:rFonts w:cs="Arial"/>
        </w:rPr>
        <w:t>rozsahu</w:t>
      </w:r>
      <w:r w:rsidR="00AB19CE">
        <w:rPr>
          <w:rFonts w:cs="Arial"/>
        </w:rPr>
        <w:t xml:space="preserve"> uvedeném v Příloze č.</w:t>
      </w:r>
      <w:r w:rsidR="007D5437">
        <w:rPr>
          <w:rFonts w:cs="Arial"/>
        </w:rPr>
        <w:t xml:space="preserve"> 1</w:t>
      </w:r>
      <w:r w:rsidR="00AB19CE">
        <w:rPr>
          <w:rFonts w:cs="Arial"/>
        </w:rPr>
        <w:t xml:space="preserve"> Smlouvy.</w:t>
      </w:r>
      <w:r w:rsidRPr="001F6F00">
        <w:rPr>
          <w:rFonts w:cs="Arial"/>
        </w:rPr>
        <w:t xml:space="preserve"> </w:t>
      </w:r>
    </w:p>
    <w:p w14:paraId="71FD3C95" w14:textId="77777777" w:rsidR="009F5ABD" w:rsidRPr="001F6F00" w:rsidRDefault="009F5ABD" w:rsidP="009F5ABD">
      <w:pPr>
        <w:pStyle w:val="RLTextlnkuslovan"/>
        <w:tabs>
          <w:tab w:val="clear" w:pos="1474"/>
          <w:tab w:val="num" w:pos="1134"/>
        </w:tabs>
        <w:ind w:left="1134" w:hanging="567"/>
        <w:rPr>
          <w:rFonts w:cs="Arial"/>
        </w:rPr>
      </w:pPr>
      <w:r w:rsidRPr="001F6F00">
        <w:rPr>
          <w:rFonts w:cs="Arial"/>
        </w:rPr>
        <w:t xml:space="preserve">Objednatel se zavazuje zaplatit Poskytovateli dohodnutou cenu za řádně a včas poskytnuté Služby provozu vždy po poskytnutí Služeb </w:t>
      </w:r>
      <w:r>
        <w:rPr>
          <w:rFonts w:cs="Arial"/>
        </w:rPr>
        <w:t>provozu</w:t>
      </w:r>
      <w:r w:rsidRPr="001F6F00">
        <w:rPr>
          <w:rFonts w:cs="Arial"/>
        </w:rPr>
        <w:t xml:space="preserve"> za podmínek touto Smlouvou dále stanovených.</w:t>
      </w:r>
    </w:p>
    <w:p w14:paraId="786EA0C3" w14:textId="77777777" w:rsidR="009F5ABD" w:rsidRPr="001F6F00" w:rsidRDefault="009F5ABD" w:rsidP="009F5ABD">
      <w:pPr>
        <w:pStyle w:val="RLlneksmlouvy"/>
        <w:rPr>
          <w:rFonts w:cs="Arial"/>
        </w:rPr>
      </w:pPr>
      <w:bookmarkStart w:id="18" w:name="_Toc212632747"/>
      <w:r w:rsidRPr="001F6F00">
        <w:rPr>
          <w:rFonts w:cs="Arial"/>
        </w:rPr>
        <w:t>DOBA A MÍSTO PLNĚNÍ</w:t>
      </w:r>
      <w:bookmarkEnd w:id="18"/>
    </w:p>
    <w:p w14:paraId="471A560B" w14:textId="2E76BB12" w:rsidR="009F5ABD" w:rsidRDefault="009F5ABD" w:rsidP="00323FDF">
      <w:pPr>
        <w:pStyle w:val="RLTextlnkuslovan"/>
        <w:tabs>
          <w:tab w:val="clear" w:pos="1474"/>
          <w:tab w:val="num" w:pos="1276"/>
        </w:tabs>
        <w:ind w:left="1134" w:hanging="567"/>
        <w:rPr>
          <w:rFonts w:cs="Arial"/>
        </w:rPr>
      </w:pPr>
      <w:bookmarkStart w:id="19" w:name="_Ref444174222"/>
      <w:bookmarkStart w:id="20" w:name="_Ref370398867"/>
      <w:r>
        <w:rPr>
          <w:rFonts w:cs="Arial"/>
        </w:rPr>
        <w:t>Služby provozu budou poskytovány</w:t>
      </w:r>
      <w:r w:rsidR="00093299">
        <w:rPr>
          <w:rFonts w:cs="Arial"/>
        </w:rPr>
        <w:t xml:space="preserve"> </w:t>
      </w:r>
      <w:r w:rsidR="00AE4AAC">
        <w:rPr>
          <w:rFonts w:cs="Arial"/>
        </w:rPr>
        <w:t xml:space="preserve">nejpozději od </w:t>
      </w:r>
      <w:bookmarkEnd w:id="19"/>
      <w:r w:rsidR="00D73920" w:rsidRPr="00B56FFE">
        <w:rPr>
          <w:rFonts w:cs="Arial"/>
        </w:rPr>
        <w:t>30. kalendářní</w:t>
      </w:r>
      <w:r w:rsidR="00AE4AAC" w:rsidRPr="00B56FFE">
        <w:rPr>
          <w:rFonts w:cs="Arial"/>
        </w:rPr>
        <w:t>ho</w:t>
      </w:r>
      <w:r w:rsidR="00D73920" w:rsidRPr="00B56FFE">
        <w:rPr>
          <w:rFonts w:cs="Arial"/>
        </w:rPr>
        <w:t xml:space="preserve"> dn</w:t>
      </w:r>
      <w:r w:rsidR="00AE4AAC" w:rsidRPr="00B56FFE">
        <w:rPr>
          <w:rFonts w:cs="Arial"/>
        </w:rPr>
        <w:t>e</w:t>
      </w:r>
      <w:r w:rsidR="00D73920" w:rsidRPr="00B56FFE">
        <w:rPr>
          <w:rFonts w:cs="Arial"/>
        </w:rPr>
        <w:t xml:space="preserve"> od </w:t>
      </w:r>
      <w:r w:rsidR="001977AE" w:rsidRPr="00B56FFE">
        <w:rPr>
          <w:rFonts w:cs="Arial"/>
        </w:rPr>
        <w:t>účinnosti</w:t>
      </w:r>
      <w:r w:rsidR="00D73920" w:rsidRPr="00B56FFE">
        <w:rPr>
          <w:rFonts w:cs="Arial"/>
        </w:rPr>
        <w:t xml:space="preserve"> </w:t>
      </w:r>
      <w:r w:rsidR="00B56FFE" w:rsidRPr="00B56FFE">
        <w:rPr>
          <w:rFonts w:cs="Arial"/>
        </w:rPr>
        <w:t>Smlouvy,</w:t>
      </w:r>
      <w:r w:rsidRPr="00B56FFE">
        <w:rPr>
          <w:rFonts w:cs="Arial"/>
        </w:rPr>
        <w:t xml:space="preserve"> a to až do skončení účinnosti této Smlouvy (v</w:t>
      </w:r>
      <w:r>
        <w:rPr>
          <w:rFonts w:cs="Arial"/>
        </w:rPr>
        <w:t>četně)</w:t>
      </w:r>
      <w:r w:rsidRPr="001F6F00">
        <w:rPr>
          <w:rFonts w:cs="Arial"/>
        </w:rPr>
        <w:t>.</w:t>
      </w:r>
      <w:bookmarkEnd w:id="20"/>
      <w:r w:rsidRPr="001F6F00">
        <w:rPr>
          <w:rFonts w:cs="Arial"/>
        </w:rPr>
        <w:t xml:space="preserve"> </w:t>
      </w:r>
    </w:p>
    <w:p w14:paraId="5863D1EA" w14:textId="77777777" w:rsidR="009F5ABD" w:rsidRPr="001F6F00" w:rsidRDefault="009F5ABD" w:rsidP="00323FDF">
      <w:pPr>
        <w:pStyle w:val="RLTextlnkuslovan"/>
        <w:tabs>
          <w:tab w:val="clear" w:pos="1474"/>
          <w:tab w:val="num" w:pos="1276"/>
        </w:tabs>
        <w:ind w:left="1134" w:hanging="567"/>
        <w:rPr>
          <w:rFonts w:cs="Arial"/>
          <w:szCs w:val="22"/>
          <w:lang w:eastAsia="en-US"/>
        </w:rPr>
      </w:pPr>
      <w:r w:rsidRPr="001F6F00">
        <w:rPr>
          <w:rFonts w:cs="Arial"/>
          <w:szCs w:val="22"/>
          <w:lang w:eastAsia="en-US"/>
        </w:rPr>
        <w:t xml:space="preserve">Místem plnění je sídlo Objednatele a dále jakékoliv místo v České republice, k němuž se vztahuje či by se mohlo vztahovat poskytování Služeb provozu dle této Smlouvy. Objednatel je </w:t>
      </w:r>
      <w:r>
        <w:rPr>
          <w:rFonts w:cs="Arial"/>
          <w:szCs w:val="22"/>
          <w:lang w:eastAsia="en-US"/>
        </w:rPr>
        <w:t>povinen</w:t>
      </w:r>
      <w:r w:rsidRPr="001F6F00">
        <w:rPr>
          <w:rFonts w:cs="Arial"/>
          <w:szCs w:val="22"/>
          <w:lang w:eastAsia="en-US"/>
        </w:rPr>
        <w:t xml:space="preserve"> tato místa svým písemným oznámením specifikovat, a to nejpozději do 14 dnů před požadovaným datem zahájení poskytování Služeb provozu z tohoto místa.</w:t>
      </w:r>
    </w:p>
    <w:p w14:paraId="0878E9C2" w14:textId="77777777" w:rsidR="009F5ABD" w:rsidRPr="001F6F00" w:rsidRDefault="009F5ABD" w:rsidP="00323FDF">
      <w:pPr>
        <w:pStyle w:val="RLTextlnkuslovan"/>
        <w:tabs>
          <w:tab w:val="clear" w:pos="1474"/>
          <w:tab w:val="num" w:pos="1276"/>
        </w:tabs>
        <w:ind w:left="1134" w:hanging="567"/>
        <w:rPr>
          <w:rFonts w:cs="Arial"/>
          <w:szCs w:val="22"/>
          <w:lang w:eastAsia="en-US"/>
        </w:rPr>
      </w:pPr>
      <w:r w:rsidRPr="001F6F00">
        <w:rPr>
          <w:rFonts w:cs="Arial"/>
          <w:szCs w:val="22"/>
          <w:lang w:eastAsia="en-US"/>
        </w:rPr>
        <w:t>Pokud to povaha plnění této Smlouvy umožňuje a Objednatel vůči tomu nemá výhrady, je Poskytovatel oprávněn poskytovat Služby provozu také vzdáleným přístupem.</w:t>
      </w:r>
    </w:p>
    <w:p w14:paraId="21AC7299" w14:textId="4916C7DC" w:rsidR="009F5ABD" w:rsidRPr="001F6F00" w:rsidRDefault="009F5ABD" w:rsidP="0002536C">
      <w:pPr>
        <w:pStyle w:val="RLlneksmlouvy"/>
        <w:rPr>
          <w:rFonts w:cs="Arial"/>
        </w:rPr>
      </w:pPr>
      <w:bookmarkStart w:id="21" w:name="_Hlt313947781"/>
      <w:bookmarkStart w:id="22" w:name="_Ref212260271"/>
      <w:bookmarkStart w:id="23" w:name="_Toc212632749"/>
      <w:bookmarkStart w:id="24" w:name="_Ref195953308"/>
      <w:bookmarkStart w:id="25" w:name="_Ref196136175"/>
      <w:bookmarkStart w:id="26" w:name="_Ref196188216"/>
      <w:bookmarkEnd w:id="21"/>
      <w:r w:rsidRPr="001F6F00">
        <w:rPr>
          <w:rFonts w:cs="Arial"/>
        </w:rPr>
        <w:t>ZPŮSOB POSKYTOVÁNÍ SLUŽEB PROVOZU</w:t>
      </w:r>
    </w:p>
    <w:p w14:paraId="6FB5171E" w14:textId="07595B03" w:rsidR="009F5ABD" w:rsidRPr="0060315D" w:rsidRDefault="009F5ABD" w:rsidP="00C27B0F">
      <w:pPr>
        <w:pStyle w:val="RLTextlnkuslovan"/>
        <w:numPr>
          <w:ilvl w:val="1"/>
          <w:numId w:val="46"/>
        </w:numPr>
        <w:tabs>
          <w:tab w:val="clear" w:pos="1474"/>
          <w:tab w:val="num" w:pos="1701"/>
        </w:tabs>
        <w:ind w:left="1134" w:hanging="567"/>
        <w:rPr>
          <w:rFonts w:cs="Arial"/>
          <w:szCs w:val="22"/>
        </w:rPr>
      </w:pPr>
      <w:bookmarkStart w:id="27" w:name="_Ref306281286"/>
      <w:r w:rsidRPr="0060315D">
        <w:rPr>
          <w:rFonts w:cs="Arial"/>
        </w:rPr>
        <w:t>Poskytovatel se</w:t>
      </w:r>
      <w:r w:rsidRPr="0060315D">
        <w:rPr>
          <w:rFonts w:cs="Arial"/>
          <w:szCs w:val="22"/>
        </w:rPr>
        <w:t xml:space="preserve"> zavazuje:</w:t>
      </w:r>
      <w:bookmarkEnd w:id="27"/>
    </w:p>
    <w:p w14:paraId="1144DB4E" w14:textId="289F6210" w:rsidR="009F5ABD" w:rsidRPr="001F6F00" w:rsidRDefault="009F5ABD" w:rsidP="00323FDF">
      <w:pPr>
        <w:pStyle w:val="RLTextlnkuslovan"/>
        <w:numPr>
          <w:ilvl w:val="2"/>
          <w:numId w:val="1"/>
        </w:numPr>
        <w:tabs>
          <w:tab w:val="num" w:pos="1701"/>
        </w:tabs>
        <w:ind w:left="1701" w:hanging="567"/>
        <w:rPr>
          <w:rFonts w:cs="Arial"/>
          <w:szCs w:val="22"/>
          <w:lang w:eastAsia="en-US"/>
        </w:rPr>
      </w:pPr>
      <w:bookmarkStart w:id="28" w:name="_Ref306280449"/>
      <w:r w:rsidRPr="001F6F00">
        <w:rPr>
          <w:rFonts w:cs="Arial"/>
          <w:szCs w:val="22"/>
        </w:rPr>
        <w:t>poskytovat Služby provozu s</w:t>
      </w:r>
      <w:r>
        <w:rPr>
          <w:rFonts w:cs="Arial"/>
          <w:szCs w:val="22"/>
        </w:rPr>
        <w:t xml:space="preserve"> odbornou </w:t>
      </w:r>
      <w:r w:rsidRPr="001F6F00">
        <w:rPr>
          <w:rFonts w:cs="Arial"/>
          <w:szCs w:val="22"/>
        </w:rPr>
        <w:t>péčí odpovídající podmínkám sjednaným v této Smlouvě</w:t>
      </w:r>
      <w:bookmarkEnd w:id="28"/>
      <w:r w:rsidRPr="001F6F00">
        <w:rPr>
          <w:rFonts w:cs="Arial"/>
          <w:szCs w:val="22"/>
        </w:rPr>
        <w:t xml:space="preserve"> </w:t>
      </w:r>
    </w:p>
    <w:p w14:paraId="199DE720" w14:textId="1AF1A5E5" w:rsidR="009F5ABD" w:rsidRDefault="009F5ABD" w:rsidP="00323FDF">
      <w:pPr>
        <w:numPr>
          <w:ilvl w:val="2"/>
          <w:numId w:val="1"/>
        </w:numPr>
        <w:tabs>
          <w:tab w:val="num" w:pos="1701"/>
        </w:tabs>
        <w:overflowPunct w:val="0"/>
        <w:autoSpaceDE w:val="0"/>
        <w:autoSpaceDN w:val="0"/>
        <w:adjustRightInd w:val="0"/>
        <w:spacing w:after="120" w:line="280" w:lineRule="exact"/>
        <w:ind w:left="1701" w:hanging="567"/>
        <w:jc w:val="both"/>
        <w:textAlignment w:val="baseline"/>
        <w:rPr>
          <w:rFonts w:ascii="Arial" w:hAnsi="Arial" w:cs="Arial"/>
          <w:sz w:val="20"/>
          <w:szCs w:val="20"/>
        </w:rPr>
      </w:pPr>
      <w:r w:rsidRPr="00323FDF">
        <w:rPr>
          <w:rFonts w:ascii="Arial" w:hAnsi="Arial" w:cs="Arial"/>
          <w:sz w:val="20"/>
          <w:szCs w:val="20"/>
        </w:rPr>
        <w:t xml:space="preserve">poskytovat Služby provozu v rozsahu </w:t>
      </w:r>
      <w:r w:rsidR="00E62D20">
        <w:rPr>
          <w:rFonts w:ascii="Arial" w:hAnsi="Arial" w:cs="Arial"/>
          <w:sz w:val="20"/>
          <w:szCs w:val="20"/>
        </w:rPr>
        <w:t>stanoveném v Příloze č. 1</w:t>
      </w:r>
      <w:r w:rsidR="00203D89">
        <w:rPr>
          <w:rFonts w:ascii="Arial" w:hAnsi="Arial" w:cs="Arial"/>
          <w:sz w:val="20"/>
          <w:szCs w:val="20"/>
        </w:rPr>
        <w:t xml:space="preserve"> </w:t>
      </w:r>
      <w:r w:rsidR="00337840">
        <w:rPr>
          <w:rFonts w:ascii="Arial" w:hAnsi="Arial" w:cs="Arial"/>
          <w:sz w:val="20"/>
          <w:szCs w:val="20"/>
        </w:rPr>
        <w:t xml:space="preserve">Smlouvy </w:t>
      </w:r>
      <w:r w:rsidR="00E62D20">
        <w:rPr>
          <w:rFonts w:ascii="Arial" w:hAnsi="Arial" w:cs="Arial"/>
          <w:sz w:val="20"/>
          <w:szCs w:val="20"/>
        </w:rPr>
        <w:t xml:space="preserve">a </w:t>
      </w:r>
      <w:r w:rsidR="0060315D">
        <w:rPr>
          <w:rFonts w:ascii="Arial" w:hAnsi="Arial" w:cs="Arial"/>
          <w:sz w:val="20"/>
          <w:szCs w:val="20"/>
        </w:rPr>
        <w:br/>
      </w:r>
      <w:r w:rsidRPr="00323FDF">
        <w:rPr>
          <w:rFonts w:ascii="Arial" w:hAnsi="Arial" w:cs="Arial"/>
          <w:sz w:val="20"/>
          <w:szCs w:val="20"/>
        </w:rPr>
        <w:t>v kvalitě definované v jednotlivých Service Level Agreements (dále jen „</w:t>
      </w:r>
      <w:r w:rsidRPr="00323FDF">
        <w:rPr>
          <w:rFonts w:ascii="Arial" w:hAnsi="Arial" w:cs="Arial"/>
          <w:b/>
          <w:sz w:val="20"/>
          <w:szCs w:val="20"/>
        </w:rPr>
        <w:t>SLA</w:t>
      </w:r>
      <w:r w:rsidRPr="00323FDF">
        <w:rPr>
          <w:rFonts w:ascii="Arial" w:hAnsi="Arial" w:cs="Arial"/>
          <w:sz w:val="20"/>
          <w:szCs w:val="20"/>
        </w:rPr>
        <w:t xml:space="preserve">“), které jsou </w:t>
      </w:r>
      <w:r w:rsidR="00E62D20">
        <w:rPr>
          <w:rFonts w:ascii="Arial" w:hAnsi="Arial" w:cs="Arial"/>
          <w:sz w:val="20"/>
          <w:szCs w:val="20"/>
        </w:rPr>
        <w:t>uvedeny v</w:t>
      </w:r>
      <w:r w:rsidRPr="00323FDF">
        <w:rPr>
          <w:rFonts w:ascii="Arial" w:hAnsi="Arial" w:cs="Arial"/>
          <w:sz w:val="20"/>
          <w:szCs w:val="20"/>
        </w:rPr>
        <w:t xml:space="preserve"> Přílo</w:t>
      </w:r>
      <w:r w:rsidR="00E62D20">
        <w:rPr>
          <w:rFonts w:ascii="Arial" w:hAnsi="Arial" w:cs="Arial"/>
          <w:sz w:val="20"/>
          <w:szCs w:val="20"/>
        </w:rPr>
        <w:t>ze</w:t>
      </w:r>
      <w:r w:rsidRPr="00323FDF">
        <w:rPr>
          <w:rFonts w:ascii="Arial" w:hAnsi="Arial" w:cs="Arial"/>
          <w:sz w:val="20"/>
          <w:szCs w:val="20"/>
        </w:rPr>
        <w:t xml:space="preserve"> č. 1 této Smlouvy a/nebo v kvalitě odpovídající popisu jednotlivých dílčích Služeb provozu a závazných činností definovaných pro jednotlivé Služby provozu v</w:t>
      </w:r>
      <w:r w:rsidR="00A75B89">
        <w:rPr>
          <w:rFonts w:ascii="Arial" w:hAnsi="Arial" w:cs="Arial"/>
          <w:sz w:val="20"/>
          <w:szCs w:val="20"/>
        </w:rPr>
        <w:t> této Smlouvě</w:t>
      </w:r>
      <w:r w:rsidRPr="00323FDF">
        <w:rPr>
          <w:rFonts w:ascii="Arial" w:hAnsi="Arial" w:cs="Arial"/>
          <w:sz w:val="20"/>
          <w:szCs w:val="20"/>
        </w:rPr>
        <w:t xml:space="preserve"> v případě, že daná dílčí Služba provozu nemá definované SLA;</w:t>
      </w:r>
    </w:p>
    <w:p w14:paraId="007E7E8C" w14:textId="136877E2" w:rsidR="00575530" w:rsidRDefault="00575530" w:rsidP="00DB5113">
      <w:pPr>
        <w:pStyle w:val="RLTextlnkuslovan"/>
        <w:numPr>
          <w:ilvl w:val="2"/>
          <w:numId w:val="1"/>
        </w:numPr>
        <w:tabs>
          <w:tab w:val="clear" w:pos="2155"/>
          <w:tab w:val="num" w:pos="1701"/>
        </w:tabs>
        <w:ind w:left="1701" w:hanging="567"/>
      </w:pPr>
      <w:r>
        <w:t>poskytovat</w:t>
      </w:r>
      <w:r w:rsidRPr="00FF479E">
        <w:t xml:space="preserve"> plnění dle této Smlouvy </w:t>
      </w:r>
      <w:r>
        <w:t>za účasti členů</w:t>
      </w:r>
      <w:r w:rsidRPr="00FF479E">
        <w:t xml:space="preserve"> realizačního týmu uvedeného </w:t>
      </w:r>
      <w:r>
        <w:br/>
      </w:r>
      <w:r w:rsidRPr="00FF479E">
        <w:t xml:space="preserve">v </w:t>
      </w:r>
      <w:r w:rsidRPr="00DA116E">
        <w:t>Příloze č. 2</w:t>
      </w:r>
      <w:r w:rsidRPr="00FF479E">
        <w:t xml:space="preserve"> této Smlouvy. Jakákoliv dodatečná změna </w:t>
      </w:r>
      <w:r>
        <w:t>členů</w:t>
      </w:r>
      <w:r w:rsidRPr="00FF479E">
        <w:t xml:space="preserve"> realizačního týmu musí být předem písemně schválena Objednatelem. </w:t>
      </w:r>
      <w:r w:rsidRPr="00FF479E">
        <w:rPr>
          <w:szCs w:val="22"/>
        </w:rPr>
        <w:t>Poskytovatel</w:t>
      </w:r>
      <w:r w:rsidRPr="00FF479E">
        <w:t xml:space="preserve"> se v takovém případě zavazuje nahradit </w:t>
      </w:r>
      <w:r>
        <w:t>člena</w:t>
      </w:r>
      <w:r w:rsidRPr="00FF479E">
        <w:t xml:space="preserve"> realizačního týmu takovou osobou, která disponuje požadovanými minimálními znalostmi a odbornou kvalifikací dle požadavků Objednatele uvedených v</w:t>
      </w:r>
      <w:r>
        <w:t> Podmínkách kvalifikace</w:t>
      </w:r>
      <w:r w:rsidRPr="00FF479E">
        <w:t>.</w:t>
      </w:r>
    </w:p>
    <w:p w14:paraId="239BC11A" w14:textId="3AD27B16" w:rsidR="00575530" w:rsidRPr="001F6F00" w:rsidRDefault="00575530" w:rsidP="00DB5113">
      <w:pPr>
        <w:pStyle w:val="RLTextlnkuslovan"/>
        <w:numPr>
          <w:ilvl w:val="2"/>
          <w:numId w:val="1"/>
        </w:numPr>
        <w:tabs>
          <w:tab w:val="clear" w:pos="2155"/>
          <w:tab w:val="num" w:pos="1701"/>
        </w:tabs>
        <w:spacing w:after="0"/>
        <w:ind w:left="1701" w:hanging="567"/>
        <w:rPr>
          <w:rFonts w:cs="Arial"/>
          <w:szCs w:val="22"/>
        </w:rPr>
      </w:pPr>
      <w:r w:rsidRPr="001F6F00">
        <w:rPr>
          <w:rFonts w:cs="Arial"/>
          <w:szCs w:val="22"/>
          <w:lang w:eastAsia="en-US"/>
        </w:rPr>
        <w:t xml:space="preserve">Poskytovatel se zavazuje poskytovat Služby provozu sám, nebo s využitím </w:t>
      </w:r>
      <w:r>
        <w:rPr>
          <w:rFonts w:cs="Arial"/>
          <w:szCs w:val="22"/>
          <w:lang w:eastAsia="en-US"/>
        </w:rPr>
        <w:t>po</w:t>
      </w:r>
      <w:r w:rsidRPr="001F6F00">
        <w:rPr>
          <w:rFonts w:cs="Arial"/>
          <w:szCs w:val="22"/>
          <w:lang w:eastAsia="en-US"/>
        </w:rPr>
        <w:t>d</w:t>
      </w:r>
      <w:r>
        <w:rPr>
          <w:rFonts w:cs="Arial"/>
          <w:szCs w:val="22"/>
          <w:lang w:eastAsia="en-US"/>
        </w:rPr>
        <w:t>d</w:t>
      </w:r>
      <w:r w:rsidRPr="001F6F00">
        <w:rPr>
          <w:rFonts w:cs="Arial"/>
          <w:szCs w:val="22"/>
          <w:lang w:eastAsia="en-US"/>
        </w:rPr>
        <w:t xml:space="preserve">odavatelů uvedených v </w:t>
      </w:r>
      <w:r w:rsidRPr="00DA116E">
        <w:t>Příloze č. 4 této</w:t>
      </w:r>
      <w:r w:rsidRPr="001F6F00">
        <w:rPr>
          <w:rFonts w:cs="Arial"/>
          <w:szCs w:val="22"/>
          <w:lang w:eastAsia="en-US"/>
        </w:rPr>
        <w:t xml:space="preserve"> Smlouvy. Jakákoliv dodatečná změna osoby </w:t>
      </w:r>
      <w:r>
        <w:rPr>
          <w:rFonts w:cs="Arial"/>
          <w:szCs w:val="22"/>
          <w:lang w:eastAsia="en-US"/>
        </w:rPr>
        <w:t>pod</w:t>
      </w:r>
      <w:r w:rsidRPr="001F6F00">
        <w:rPr>
          <w:rFonts w:cs="Arial"/>
          <w:szCs w:val="22"/>
          <w:lang w:eastAsia="en-US"/>
        </w:rPr>
        <w:t xml:space="preserve">dodavatele nebo rozsahu plnění svěřeného </w:t>
      </w:r>
      <w:r>
        <w:rPr>
          <w:rFonts w:cs="Arial"/>
          <w:szCs w:val="22"/>
          <w:lang w:eastAsia="en-US"/>
        </w:rPr>
        <w:t>pod</w:t>
      </w:r>
      <w:r w:rsidRPr="001F6F00">
        <w:rPr>
          <w:rFonts w:cs="Arial"/>
          <w:szCs w:val="22"/>
          <w:lang w:eastAsia="en-US"/>
        </w:rPr>
        <w:t xml:space="preserve">dodavateli musí být předem písemně schválena Objednatelem, ledaže by plnění původně svěřené </w:t>
      </w:r>
      <w:r>
        <w:rPr>
          <w:rFonts w:cs="Arial"/>
          <w:szCs w:val="22"/>
          <w:lang w:eastAsia="en-US"/>
        </w:rPr>
        <w:lastRenderedPageBreak/>
        <w:t>pod</w:t>
      </w:r>
      <w:r w:rsidRPr="001F6F00">
        <w:rPr>
          <w:rFonts w:cs="Arial"/>
          <w:szCs w:val="22"/>
          <w:lang w:eastAsia="en-US"/>
        </w:rPr>
        <w:t>dodavateli realizoval Poskytovatel sám. Smluvní strany výslovně uvádějí, že při poskytování Služeb provozu prostřednictvím jakékoliv třetí osoby dle tohoto odstavce má Poskytovatel odpovědnost, jako by Služby provozu poskytoval</w:t>
      </w:r>
      <w:r>
        <w:rPr>
          <w:rFonts w:cs="Arial"/>
          <w:szCs w:val="22"/>
          <w:lang w:eastAsia="en-US"/>
        </w:rPr>
        <w:t xml:space="preserve"> </w:t>
      </w:r>
      <w:r w:rsidRPr="001F6F00">
        <w:rPr>
          <w:rFonts w:cs="Arial"/>
          <w:szCs w:val="22"/>
          <w:lang w:eastAsia="en-US"/>
        </w:rPr>
        <w:t>sám</w:t>
      </w:r>
      <w:r w:rsidRPr="001F6F00">
        <w:rPr>
          <w:rFonts w:cs="Arial"/>
          <w:i/>
          <w:szCs w:val="22"/>
          <w:lang w:eastAsia="en-US"/>
        </w:rPr>
        <w:t>.</w:t>
      </w:r>
    </w:p>
    <w:p w14:paraId="59B87B68" w14:textId="3508859A" w:rsidR="009F5ABD" w:rsidRPr="001F6F00" w:rsidRDefault="009F5ABD" w:rsidP="00DB5113">
      <w:pPr>
        <w:pStyle w:val="RLTextlnkuslovan"/>
        <w:tabs>
          <w:tab w:val="clear" w:pos="1474"/>
          <w:tab w:val="num" w:pos="1134"/>
        </w:tabs>
        <w:spacing w:before="240"/>
        <w:ind w:left="1134" w:hanging="567"/>
        <w:rPr>
          <w:lang w:eastAsia="en-US"/>
        </w:rPr>
      </w:pPr>
      <w:bookmarkStart w:id="29" w:name="_Ref372623940"/>
      <w:r w:rsidRPr="001F6F00">
        <w:rPr>
          <w:lang w:eastAsia="en-US"/>
        </w:rPr>
        <w:t>Poskytovatel se zavazuje ke Služ</w:t>
      </w:r>
      <w:r w:rsidRPr="00DD3E4A">
        <w:rPr>
          <w:lang w:eastAsia="en-US"/>
        </w:rPr>
        <w:t xml:space="preserve">bám provozu </w:t>
      </w:r>
      <w:r w:rsidR="007D12A0">
        <w:rPr>
          <w:lang w:eastAsia="en-US"/>
        </w:rPr>
        <w:t>převzít</w:t>
      </w:r>
      <w:r w:rsidR="003525B7">
        <w:rPr>
          <w:lang w:eastAsia="en-US"/>
        </w:rPr>
        <w:t xml:space="preserve"> </w:t>
      </w:r>
      <w:r w:rsidR="007D12A0">
        <w:rPr>
          <w:lang w:eastAsia="en-US"/>
        </w:rPr>
        <w:t xml:space="preserve">stávající </w:t>
      </w:r>
      <w:r w:rsidRPr="00DD3E4A">
        <w:rPr>
          <w:lang w:eastAsia="en-US"/>
        </w:rPr>
        <w:t>řešení pro monitoring provozu Infrastruktury, které</w:t>
      </w:r>
      <w:r w:rsidRPr="001F6F00">
        <w:rPr>
          <w:lang w:eastAsia="en-US"/>
        </w:rPr>
        <w:t xml:space="preserve"> slouž</w:t>
      </w:r>
      <w:r w:rsidR="007D12A0">
        <w:rPr>
          <w:lang w:eastAsia="en-US"/>
        </w:rPr>
        <w:t>í</w:t>
      </w:r>
      <w:r w:rsidRPr="001F6F00">
        <w:rPr>
          <w:lang w:eastAsia="en-US"/>
        </w:rPr>
        <w:t xml:space="preserve"> k dohledu nad poskytováním Služeb provozu</w:t>
      </w:r>
      <w:r>
        <w:rPr>
          <w:lang w:eastAsia="en-US"/>
        </w:rPr>
        <w:t xml:space="preserve"> nejpozději do</w:t>
      </w:r>
      <w:r w:rsidR="00256258">
        <w:rPr>
          <w:lang w:eastAsia="en-US"/>
        </w:rPr>
        <w:t xml:space="preserve"> </w:t>
      </w:r>
      <w:r w:rsidR="00256258" w:rsidRPr="00B56FFE">
        <w:rPr>
          <w:lang w:eastAsia="en-US"/>
        </w:rPr>
        <w:t xml:space="preserve">30. kalendářních od </w:t>
      </w:r>
      <w:r w:rsidR="00B56FFE" w:rsidRPr="00B56FFE">
        <w:rPr>
          <w:lang w:eastAsia="en-US"/>
        </w:rPr>
        <w:t xml:space="preserve">účinnosti </w:t>
      </w:r>
      <w:r w:rsidR="00256258" w:rsidRPr="00B56FFE">
        <w:rPr>
          <w:lang w:eastAsia="en-US"/>
        </w:rPr>
        <w:t>smlouvy</w:t>
      </w:r>
      <w:r w:rsidRPr="00B56FFE">
        <w:rPr>
          <w:lang w:eastAsia="en-US"/>
        </w:rPr>
        <w:t>.</w:t>
      </w:r>
      <w:r w:rsidRPr="001F6F00">
        <w:rPr>
          <w:lang w:eastAsia="en-US"/>
        </w:rPr>
        <w:t xml:space="preserve"> Zprovozněné řešení monitoringu provozu </w:t>
      </w:r>
      <w:r>
        <w:rPr>
          <w:lang w:eastAsia="en-US"/>
        </w:rPr>
        <w:t>Infrastruktury</w:t>
      </w:r>
      <w:r w:rsidRPr="001F6F00">
        <w:rPr>
          <w:lang w:eastAsia="en-US"/>
        </w:rPr>
        <w:t xml:space="preserve"> umožní předávání a přijímání informací ke sledování kvalitativních a kvantitativních parametrů Služby provozu v</w:t>
      </w:r>
      <w:r w:rsidR="00B56FFE">
        <w:rPr>
          <w:lang w:eastAsia="en-US"/>
        </w:rPr>
        <w:t>e</w:t>
      </w:r>
      <w:r w:rsidRPr="001F6F00">
        <w:rPr>
          <w:lang w:eastAsia="en-US"/>
        </w:rPr>
        <w:t xml:space="preserve"> středisku technické podpory </w:t>
      </w:r>
      <w:r>
        <w:rPr>
          <w:lang w:eastAsia="en-US"/>
        </w:rPr>
        <w:t>Poskytovatele</w:t>
      </w:r>
      <w:r w:rsidRPr="001F6F00">
        <w:rPr>
          <w:lang w:eastAsia="en-US"/>
        </w:rPr>
        <w:t xml:space="preserve"> (dále jen „</w:t>
      </w:r>
      <w:r w:rsidRPr="001F6F00">
        <w:rPr>
          <w:b/>
          <w:lang w:eastAsia="en-US"/>
        </w:rPr>
        <w:t>Service Desk</w:t>
      </w:r>
      <w:r w:rsidRPr="001F6F00">
        <w:rPr>
          <w:lang w:eastAsia="en-US"/>
        </w:rPr>
        <w:t>“) a současně také sledování kvalitativních a kvantitativních parametrů Služby provozu</w:t>
      </w:r>
      <w:r w:rsidRPr="001F6F00" w:rsidDel="00426F75">
        <w:rPr>
          <w:lang w:eastAsia="en-US"/>
        </w:rPr>
        <w:t xml:space="preserve"> </w:t>
      </w:r>
      <w:r w:rsidRPr="001F6F00">
        <w:rPr>
          <w:lang w:eastAsia="en-US"/>
        </w:rPr>
        <w:t>(dále jen „</w:t>
      </w:r>
      <w:r w:rsidRPr="001F6F00">
        <w:rPr>
          <w:b/>
          <w:lang w:eastAsia="en-US"/>
        </w:rPr>
        <w:t>Monitoring</w:t>
      </w:r>
      <w:r w:rsidRPr="001F6F00">
        <w:rPr>
          <w:lang w:eastAsia="en-US"/>
        </w:rPr>
        <w:t>“), přičemž bližší specifikace tohoto systému Monitoringu je uvedena v</w:t>
      </w:r>
      <w:r>
        <w:rPr>
          <w:lang w:eastAsia="en-US"/>
        </w:rPr>
        <w:t> </w:t>
      </w:r>
      <w:bookmarkEnd w:id="29"/>
      <w:r w:rsidRPr="00B56FFE">
        <w:rPr>
          <w:lang w:eastAsia="en-US"/>
        </w:rPr>
        <w:t xml:space="preserve">Příloze č. </w:t>
      </w:r>
      <w:r w:rsidR="00A75B89" w:rsidRPr="00B56FFE">
        <w:rPr>
          <w:lang w:eastAsia="en-US"/>
        </w:rPr>
        <w:t>6</w:t>
      </w:r>
      <w:r w:rsidRPr="00B56FFE">
        <w:rPr>
          <w:lang w:eastAsia="en-US"/>
        </w:rPr>
        <w:t xml:space="preserve"> Smlouvy.</w:t>
      </w:r>
    </w:p>
    <w:p w14:paraId="15633B3F" w14:textId="2CA07EAA" w:rsidR="009F5ABD" w:rsidRPr="000C2EB4" w:rsidRDefault="009F5ABD" w:rsidP="00323FDF">
      <w:pPr>
        <w:pStyle w:val="RLTextlnkuslovan"/>
        <w:tabs>
          <w:tab w:val="clear" w:pos="1474"/>
          <w:tab w:val="num" w:pos="1134"/>
        </w:tabs>
        <w:ind w:left="1134" w:hanging="567"/>
        <w:rPr>
          <w:rFonts w:cs="Arial"/>
          <w:lang w:eastAsia="en-US"/>
        </w:rPr>
      </w:pPr>
      <w:bookmarkStart w:id="30" w:name="_Ref372624234"/>
      <w:r w:rsidRPr="00CF6D09">
        <w:rPr>
          <w:rFonts w:cs="Arial"/>
          <w:lang w:eastAsia="en-US"/>
        </w:rPr>
        <w:t xml:space="preserve">Na základě Monitoringu budou </w:t>
      </w:r>
      <w:r w:rsidR="00B56FFE">
        <w:rPr>
          <w:rFonts w:cs="Arial"/>
          <w:lang w:eastAsia="en-US"/>
        </w:rPr>
        <w:t xml:space="preserve">Poskytovatelem </w:t>
      </w:r>
      <w:r w:rsidRPr="00CF6D09">
        <w:rPr>
          <w:rFonts w:cs="Arial"/>
          <w:lang w:eastAsia="en-US"/>
        </w:rPr>
        <w:t>vypracovány a Objednateli doručovány přehledné a kompletní výkazy a výsledky Monitoringu, informace ze Service Desku a další informace relevantní pro poskytování Služ</w:t>
      </w:r>
      <w:r w:rsidR="000C2EB4">
        <w:rPr>
          <w:rFonts w:cs="Arial"/>
          <w:lang w:eastAsia="en-US"/>
        </w:rPr>
        <w:t>e</w:t>
      </w:r>
      <w:r w:rsidRPr="00CF6D09">
        <w:rPr>
          <w:rFonts w:cs="Arial"/>
          <w:lang w:eastAsia="en-US"/>
        </w:rPr>
        <w:t xml:space="preserve">b provozu, a to formou písemné zprávy </w:t>
      </w:r>
      <w:r w:rsidR="00B56FFE">
        <w:rPr>
          <w:rFonts w:cs="Arial"/>
          <w:lang w:eastAsia="en-US"/>
        </w:rPr>
        <w:br/>
      </w:r>
      <w:r w:rsidRPr="00CF6D09">
        <w:rPr>
          <w:rFonts w:cs="Arial"/>
          <w:lang w:eastAsia="en-US"/>
        </w:rPr>
        <w:t>o poskytování Služeb provozu (dále jen „</w:t>
      </w:r>
      <w:r w:rsidRPr="00CF6D09">
        <w:rPr>
          <w:rFonts w:cs="Arial"/>
          <w:b/>
          <w:lang w:eastAsia="en-US"/>
        </w:rPr>
        <w:t>Zpráva</w:t>
      </w:r>
      <w:r w:rsidRPr="00CF6D09">
        <w:rPr>
          <w:rFonts w:cs="Arial"/>
          <w:lang w:eastAsia="en-US"/>
        </w:rPr>
        <w:t xml:space="preserve">“), ze kterých bude jednoznačně zřejmé, zda byly Služby provozu poskytovány v kvalitě definované v jednotlivých SLA dle této Smlouvy, a není-li pro určitou Službu provozu SLA definováno, zda splňuje specifikaci takovéto Služby provozu sjednanou v této Smlouvě. </w:t>
      </w:r>
      <w:bookmarkEnd w:id="30"/>
      <w:r w:rsidRPr="00CF6D09">
        <w:rPr>
          <w:rFonts w:cs="Arial"/>
          <w:lang w:eastAsia="en-US"/>
        </w:rPr>
        <w:t xml:space="preserve">Zpráva bude </w:t>
      </w:r>
      <w:r w:rsidRPr="000C2EB4">
        <w:rPr>
          <w:rFonts w:cs="Arial"/>
          <w:lang w:eastAsia="en-US"/>
        </w:rPr>
        <w:t xml:space="preserve">dále obsahovat rozpis aktuálně poskytovaných Služeb provozu </w:t>
      </w:r>
      <w:r w:rsidR="00201828" w:rsidRPr="000C2EB4">
        <w:rPr>
          <w:rFonts w:cs="Arial"/>
          <w:lang w:eastAsia="en-US"/>
        </w:rPr>
        <w:t xml:space="preserve">ve struktuře dle </w:t>
      </w:r>
      <w:r w:rsidR="00BD522E" w:rsidRPr="000C2EB4">
        <w:rPr>
          <w:rFonts w:cs="Arial"/>
          <w:lang w:eastAsia="en-US"/>
        </w:rPr>
        <w:t>vzoru uvedeného v příloze č. 7 Smlouvy.</w:t>
      </w:r>
    </w:p>
    <w:p w14:paraId="1AE49A09" w14:textId="77777777" w:rsidR="009F5ABD" w:rsidRPr="001F6F00" w:rsidRDefault="009F5ABD" w:rsidP="00323FDF">
      <w:pPr>
        <w:pStyle w:val="RLTextlnkuslovan"/>
        <w:tabs>
          <w:tab w:val="clear" w:pos="1474"/>
          <w:tab w:val="num" w:pos="1134"/>
        </w:tabs>
        <w:ind w:left="1134" w:hanging="567"/>
        <w:rPr>
          <w:rFonts w:cs="Arial"/>
          <w:lang w:eastAsia="en-US"/>
        </w:rPr>
      </w:pPr>
      <w:bookmarkStart w:id="31" w:name="_Ref372629927"/>
      <w:r w:rsidRPr="001F6F00">
        <w:rPr>
          <w:rFonts w:cs="Arial"/>
          <w:lang w:eastAsia="en-US"/>
        </w:rPr>
        <w:t>Zprávy budou vypracovávány vždy pro vyhodnocovací období 1 kalendářního měsíce (dále jen „</w:t>
      </w:r>
      <w:r w:rsidRPr="001F6F00">
        <w:rPr>
          <w:rFonts w:cs="Arial"/>
          <w:b/>
          <w:lang w:eastAsia="en-US"/>
        </w:rPr>
        <w:t>Vyhodnocovací období</w:t>
      </w:r>
      <w:r w:rsidRPr="001F6F00">
        <w:rPr>
          <w:rFonts w:cs="Arial"/>
          <w:lang w:eastAsia="en-US"/>
        </w:rPr>
        <w:t>“) a budou Objednateli doručeny nejpozději do 10</w:t>
      </w:r>
      <w:r>
        <w:rPr>
          <w:rFonts w:cs="Arial"/>
          <w:lang w:eastAsia="en-US"/>
        </w:rPr>
        <w:t> </w:t>
      </w:r>
      <w:r w:rsidRPr="001F6F00">
        <w:rPr>
          <w:rFonts w:cs="Arial"/>
          <w:lang w:eastAsia="en-US"/>
        </w:rPr>
        <w:t>pracovních dní od ukončení daného Vyhodnocovacího období.</w:t>
      </w:r>
      <w:bookmarkEnd w:id="31"/>
      <w:r w:rsidRPr="001F6F00">
        <w:rPr>
          <w:rFonts w:cs="Arial"/>
          <w:lang w:eastAsia="en-US"/>
        </w:rPr>
        <w:t xml:space="preserve"> </w:t>
      </w:r>
    </w:p>
    <w:p w14:paraId="4EF5FCF2" w14:textId="77777777" w:rsidR="009F5ABD" w:rsidRPr="001F6F00" w:rsidRDefault="009F5ABD" w:rsidP="00323FDF">
      <w:pPr>
        <w:pStyle w:val="RLTextlnkuslovan"/>
        <w:tabs>
          <w:tab w:val="clear" w:pos="1474"/>
          <w:tab w:val="num" w:pos="1134"/>
        </w:tabs>
        <w:ind w:left="1134" w:hanging="567"/>
        <w:rPr>
          <w:rFonts w:cs="Arial"/>
          <w:lang w:eastAsia="en-US"/>
        </w:rPr>
      </w:pPr>
      <w:bookmarkStart w:id="32" w:name="_Ref372624220"/>
      <w:r w:rsidRPr="001F6F00">
        <w:rPr>
          <w:rFonts w:cs="Arial"/>
          <w:lang w:eastAsia="en-US"/>
        </w:rPr>
        <w:t>Zprávy podléhají schvalování Objednatelem. Nebyly-li Služby provozu poskytnuty řádně, bude Zpráva vyčíslovat příslušnou slevu z ceny Služeb provozu.</w:t>
      </w:r>
      <w:bookmarkEnd w:id="32"/>
    </w:p>
    <w:p w14:paraId="7968CA12" w14:textId="00B9CCDE" w:rsidR="009F5ABD" w:rsidRPr="001F6F00" w:rsidRDefault="009F5ABD" w:rsidP="00201828">
      <w:pPr>
        <w:pStyle w:val="RLTextlnkuslovan"/>
        <w:tabs>
          <w:tab w:val="clear" w:pos="1474"/>
          <w:tab w:val="num" w:pos="1134"/>
        </w:tabs>
        <w:ind w:left="1134" w:hanging="567"/>
        <w:rPr>
          <w:rFonts w:cs="Arial"/>
          <w:lang w:eastAsia="en-US"/>
        </w:rPr>
      </w:pPr>
      <w:r w:rsidRPr="00201828">
        <w:rPr>
          <w:rFonts w:cs="Arial"/>
          <w:lang w:eastAsia="en-US"/>
        </w:rPr>
        <w:t>Za účelem poskytování Služ</w:t>
      </w:r>
      <w:r w:rsidRPr="00984654">
        <w:rPr>
          <w:rFonts w:cs="Arial"/>
          <w:lang w:eastAsia="en-US"/>
        </w:rPr>
        <w:t>eb provozu, pro příjem servisních požadavků je Poskytovatel povinen udržovat po celou dobu účinnosti této Smlouvy rozhraní (Service Desk), v </w:t>
      </w:r>
      <w:r w:rsidR="00C314BD" w:rsidRPr="00984654">
        <w:rPr>
          <w:rFonts w:cs="Arial"/>
          <w:lang w:eastAsia="en-US"/>
        </w:rPr>
        <w:t>rámci</w:t>
      </w:r>
      <w:r w:rsidRPr="00984654">
        <w:rPr>
          <w:rFonts w:cs="Arial"/>
          <w:lang w:eastAsia="en-US"/>
        </w:rPr>
        <w:t xml:space="preserve"> kterého budou moci uživatelé na straně Objednatele zasílat své servisní požadavky.</w:t>
      </w:r>
    </w:p>
    <w:p w14:paraId="441D1531" w14:textId="74C2B9FE" w:rsidR="009F5ABD" w:rsidRPr="00201828" w:rsidRDefault="009F5ABD" w:rsidP="006C1C02">
      <w:pPr>
        <w:pStyle w:val="RLTextlnkuslovan"/>
        <w:tabs>
          <w:tab w:val="clear" w:pos="1474"/>
          <w:tab w:val="num" w:pos="1134"/>
        </w:tabs>
        <w:ind w:left="1134" w:hanging="567"/>
        <w:rPr>
          <w:rFonts w:cs="Arial"/>
          <w:lang w:eastAsia="en-US"/>
        </w:rPr>
      </w:pPr>
      <w:r w:rsidRPr="00201828">
        <w:rPr>
          <w:rFonts w:cs="Arial"/>
          <w:lang w:eastAsia="en-US"/>
        </w:rPr>
        <w:t xml:space="preserve">Ve vztahu </w:t>
      </w:r>
      <w:r w:rsidRPr="006C1C02">
        <w:rPr>
          <w:rFonts w:cs="Arial"/>
          <w:lang w:eastAsia="en-US"/>
        </w:rPr>
        <w:t xml:space="preserve">k poskytování Služeb provozu se Poskytovatel dále zavazuje: </w:t>
      </w:r>
    </w:p>
    <w:p w14:paraId="2AC2CDFF" w14:textId="7736EBCE" w:rsidR="009F5ABD" w:rsidRPr="0006571F" w:rsidRDefault="009F5ABD" w:rsidP="00201828">
      <w:pPr>
        <w:pStyle w:val="RLTextlnkuslovan"/>
        <w:numPr>
          <w:ilvl w:val="2"/>
          <w:numId w:val="1"/>
        </w:numPr>
        <w:tabs>
          <w:tab w:val="num" w:pos="1843"/>
        </w:tabs>
        <w:ind w:left="1843" w:hanging="709"/>
        <w:rPr>
          <w:rFonts w:cs="Arial"/>
          <w:lang w:eastAsia="en-US"/>
        </w:rPr>
      </w:pPr>
      <w:r w:rsidRPr="00201828">
        <w:rPr>
          <w:rFonts w:cs="Arial"/>
          <w:lang w:eastAsia="en-US"/>
        </w:rPr>
        <w:t>udržovat vlastní technické prostředky, jež slouží k poskytování Služeb provozu, ve stavu umožňujícím nepřetržitý provoz a zabezpečení gara</w:t>
      </w:r>
      <w:r w:rsidRPr="00984654">
        <w:rPr>
          <w:rFonts w:cs="Arial"/>
          <w:lang w:eastAsia="en-US"/>
        </w:rPr>
        <w:t>ntované a dohodnuté kvality poskytovaných Služeb provozu</w:t>
      </w:r>
      <w:r w:rsidRPr="006C1C02">
        <w:rPr>
          <w:rFonts w:cs="Arial"/>
        </w:rPr>
        <w:t xml:space="preserve"> dle Přílohy č. 1 této Smlouvy</w:t>
      </w:r>
      <w:r w:rsidRPr="006C1C02">
        <w:rPr>
          <w:rFonts w:cs="Arial"/>
          <w:lang w:eastAsia="en-US"/>
        </w:rPr>
        <w:t xml:space="preserve">; </w:t>
      </w:r>
    </w:p>
    <w:p w14:paraId="0E657746" w14:textId="77777777" w:rsidR="009F5ABD" w:rsidRPr="001F6F00" w:rsidRDefault="009F5ABD" w:rsidP="00737E8B">
      <w:pPr>
        <w:pStyle w:val="RLTextlnkuslovan"/>
        <w:numPr>
          <w:ilvl w:val="2"/>
          <w:numId w:val="1"/>
        </w:numPr>
        <w:tabs>
          <w:tab w:val="num" w:pos="1843"/>
        </w:tabs>
        <w:ind w:left="1843" w:hanging="709"/>
        <w:rPr>
          <w:rFonts w:cs="Arial"/>
          <w:lang w:eastAsia="en-US"/>
        </w:rPr>
      </w:pPr>
      <w:r w:rsidRPr="001F6F00">
        <w:rPr>
          <w:rFonts w:cs="Arial"/>
          <w:lang w:eastAsia="en-US"/>
        </w:rPr>
        <w:t>přijmout potřebná technická a věcná opatření tak, aby byla zajištěna integrita, důvěrnost a dostupnost dat</w:t>
      </w:r>
      <w:r>
        <w:rPr>
          <w:rFonts w:cs="Arial"/>
          <w:lang w:eastAsia="en-US"/>
        </w:rPr>
        <w:t xml:space="preserve"> přenášených v rámci Infrastruktury</w:t>
      </w:r>
      <w:r w:rsidRPr="001F6F00">
        <w:rPr>
          <w:rFonts w:cs="Arial"/>
          <w:lang w:eastAsia="en-US"/>
        </w:rPr>
        <w:t xml:space="preserve"> v souladu s účelem této Smlouvy; </w:t>
      </w:r>
    </w:p>
    <w:p w14:paraId="659D5E6B" w14:textId="04F7C08D" w:rsidR="009F5ABD" w:rsidRPr="001F6F00" w:rsidRDefault="0006571F" w:rsidP="00737E8B">
      <w:pPr>
        <w:pStyle w:val="RLTextlnkuslovan"/>
        <w:numPr>
          <w:ilvl w:val="2"/>
          <w:numId w:val="1"/>
        </w:numPr>
        <w:tabs>
          <w:tab w:val="num" w:pos="1843"/>
        </w:tabs>
        <w:ind w:left="1843" w:hanging="709"/>
        <w:rPr>
          <w:rFonts w:cs="Arial"/>
          <w:lang w:eastAsia="en-US"/>
        </w:rPr>
      </w:pPr>
      <w:bookmarkStart w:id="33" w:name="_Ref372629444"/>
      <w:r>
        <w:rPr>
          <w:rFonts w:cs="Arial"/>
          <w:lang w:eastAsia="en-US"/>
        </w:rPr>
        <w:t>oznám</w:t>
      </w:r>
      <w:r w:rsidR="009F5ABD" w:rsidRPr="001F6F00">
        <w:rPr>
          <w:rFonts w:cs="Arial"/>
          <w:lang w:eastAsia="en-US"/>
        </w:rPr>
        <w:t xml:space="preserve">it Objednateli požadovaný termín a rozsah odstávky </w:t>
      </w:r>
      <w:r w:rsidR="009F5ABD">
        <w:rPr>
          <w:rFonts w:cs="Arial"/>
          <w:lang w:eastAsia="en-US"/>
        </w:rPr>
        <w:t>Infrastruktury</w:t>
      </w:r>
      <w:r w:rsidR="009F5ABD" w:rsidRPr="001F6F00">
        <w:rPr>
          <w:rFonts w:cs="Arial"/>
          <w:lang w:eastAsia="en-US"/>
        </w:rPr>
        <w:t xml:space="preserve"> a též požadované termíny výluky Služby provozu prováděné za účelem plánované údržby </w:t>
      </w:r>
      <w:r w:rsidR="009F5ABD">
        <w:rPr>
          <w:rFonts w:cs="Arial"/>
          <w:lang w:eastAsia="en-US"/>
        </w:rPr>
        <w:t>Infrastruktury</w:t>
      </w:r>
      <w:r w:rsidR="009F5ABD" w:rsidRPr="001F6F00">
        <w:rPr>
          <w:rFonts w:cs="Arial"/>
          <w:lang w:eastAsia="en-US"/>
        </w:rPr>
        <w:t xml:space="preserve"> (</w:t>
      </w:r>
      <w:r w:rsidR="009F5ABD" w:rsidRPr="0006571F">
        <w:rPr>
          <w:rFonts w:cs="Arial"/>
          <w:lang w:eastAsia="en-US"/>
        </w:rPr>
        <w:t>dále jen jako „</w:t>
      </w:r>
      <w:r w:rsidR="009F5ABD" w:rsidRPr="0006571F">
        <w:rPr>
          <w:rFonts w:cs="Arial"/>
          <w:b/>
          <w:lang w:eastAsia="en-US"/>
        </w:rPr>
        <w:t>odstávka Infrastruktury</w:t>
      </w:r>
      <w:r w:rsidR="009F5ABD" w:rsidRPr="0006571F">
        <w:rPr>
          <w:rFonts w:cs="Arial"/>
          <w:lang w:eastAsia="en-US"/>
        </w:rPr>
        <w:t>“), alespoň 10 pracovních dnů předem</w:t>
      </w:r>
      <w:r w:rsidR="00D66D44" w:rsidRPr="0006571F">
        <w:rPr>
          <w:rFonts w:cs="Arial"/>
          <w:lang w:eastAsia="en-US"/>
        </w:rPr>
        <w:t xml:space="preserve"> v rámci systému odstávek</w:t>
      </w:r>
      <w:r w:rsidR="009F5ABD" w:rsidRPr="0006571F">
        <w:rPr>
          <w:rFonts w:cs="Arial"/>
          <w:lang w:eastAsia="en-US"/>
        </w:rPr>
        <w:t>.</w:t>
      </w:r>
      <w:r w:rsidR="009F5ABD" w:rsidRPr="001F6F00">
        <w:rPr>
          <w:rFonts w:cs="Arial"/>
          <w:lang w:eastAsia="en-US"/>
        </w:rPr>
        <w:t xml:space="preserve"> Odstávka </w:t>
      </w:r>
      <w:r w:rsidR="009F5ABD">
        <w:rPr>
          <w:rFonts w:cs="Arial"/>
          <w:lang w:eastAsia="en-US"/>
        </w:rPr>
        <w:t>Infrastruktury</w:t>
      </w:r>
      <w:r w:rsidR="009F5ABD" w:rsidRPr="001F6F00">
        <w:rPr>
          <w:rFonts w:cs="Arial"/>
          <w:lang w:eastAsia="en-US"/>
        </w:rPr>
        <w:t xml:space="preserve"> je možná pouze se souhlasem Objednatele. Objednatel se zavazuje, že svůj souhlas nebude bezdůvodně odpírat. Pokud nebude souhlas udělen ve vztahu ke konkrétnímu termínu, není Poskytovatel oprávněn takovouto odstávku </w:t>
      </w:r>
      <w:r w:rsidR="009F5ABD">
        <w:rPr>
          <w:rFonts w:cs="Arial"/>
          <w:lang w:eastAsia="en-US"/>
        </w:rPr>
        <w:t>Infrastruktury</w:t>
      </w:r>
      <w:r w:rsidR="009F5ABD" w:rsidRPr="001F6F00">
        <w:rPr>
          <w:rFonts w:cs="Arial"/>
          <w:lang w:eastAsia="en-US"/>
        </w:rPr>
        <w:t xml:space="preserve"> provést a Objednatel je povinen bezodkladně navrhnout nový termín pro provedení údržby </w:t>
      </w:r>
      <w:r w:rsidR="009F5ABD">
        <w:rPr>
          <w:rFonts w:cs="Arial"/>
          <w:lang w:eastAsia="en-US"/>
        </w:rPr>
        <w:t>Infrastruktury</w:t>
      </w:r>
      <w:r w:rsidR="009F5ABD" w:rsidRPr="001F6F00">
        <w:rPr>
          <w:rFonts w:cs="Arial"/>
          <w:lang w:eastAsia="en-US"/>
        </w:rPr>
        <w:t xml:space="preserve">. Takto sjednaná doba odstávky </w:t>
      </w:r>
      <w:r w:rsidR="009F5ABD">
        <w:rPr>
          <w:rFonts w:cs="Arial"/>
          <w:lang w:eastAsia="en-US"/>
        </w:rPr>
        <w:t>Infrastruktury</w:t>
      </w:r>
      <w:r w:rsidR="009F5ABD" w:rsidRPr="001F6F00">
        <w:rPr>
          <w:rFonts w:cs="Arial"/>
          <w:lang w:eastAsia="en-US"/>
        </w:rPr>
        <w:t xml:space="preserve"> se nezapočítává do procentuální dostupnosti Služby provozu. </w:t>
      </w:r>
      <w:bookmarkEnd w:id="33"/>
    </w:p>
    <w:p w14:paraId="613C0C3B" w14:textId="7812BC73" w:rsidR="009F5ABD" w:rsidRDefault="009F5ABD" w:rsidP="00737E8B">
      <w:pPr>
        <w:pStyle w:val="RLTextlnkuslovan"/>
        <w:numPr>
          <w:ilvl w:val="2"/>
          <w:numId w:val="1"/>
        </w:numPr>
        <w:tabs>
          <w:tab w:val="num" w:pos="1843"/>
        </w:tabs>
        <w:ind w:left="1843" w:hanging="709"/>
        <w:rPr>
          <w:rFonts w:cs="Arial"/>
          <w:lang w:eastAsia="en-US"/>
        </w:rPr>
      </w:pPr>
      <w:r w:rsidRPr="001F6F00">
        <w:rPr>
          <w:rFonts w:cs="Arial"/>
          <w:lang w:eastAsia="en-US"/>
        </w:rPr>
        <w:lastRenderedPageBreak/>
        <w:t xml:space="preserve">provádět nepřetržitý Monitoring provozu Služeb provozu dle podmínek odst. </w:t>
      </w:r>
      <w:r w:rsidR="0060315D">
        <w:rPr>
          <w:rFonts w:cs="Arial"/>
          <w:lang w:eastAsia="en-US"/>
        </w:rPr>
        <w:t>5.2 až 5.</w:t>
      </w:r>
      <w:r w:rsidR="00B6758E">
        <w:rPr>
          <w:rFonts w:cs="Arial"/>
          <w:lang w:eastAsia="en-US"/>
        </w:rPr>
        <w:t>5</w:t>
      </w:r>
      <w:r w:rsidRPr="001F6F00">
        <w:rPr>
          <w:rFonts w:cs="Arial"/>
          <w:lang w:eastAsia="en-US"/>
        </w:rPr>
        <w:t xml:space="preserve"> Smlouvy</w:t>
      </w:r>
      <w:r>
        <w:rPr>
          <w:rFonts w:cs="Arial"/>
          <w:lang w:eastAsia="en-US"/>
        </w:rPr>
        <w:t xml:space="preserve"> </w:t>
      </w:r>
      <w:r w:rsidRPr="001F6F00">
        <w:rPr>
          <w:rFonts w:cs="Arial"/>
          <w:lang w:eastAsia="en-US"/>
        </w:rPr>
        <w:t>a zajišťovat průběžně správu pro optimální provoz Služeb provozu</w:t>
      </w:r>
      <w:r>
        <w:rPr>
          <w:rFonts w:cs="Arial"/>
          <w:lang w:eastAsia="en-US"/>
        </w:rPr>
        <w:t>.</w:t>
      </w:r>
    </w:p>
    <w:p w14:paraId="69DDAE93" w14:textId="0CF5A600" w:rsidR="00C31914" w:rsidRPr="00FA46E1" w:rsidRDefault="00E8582F" w:rsidP="00E8582F">
      <w:pPr>
        <w:pStyle w:val="RLTextlnkuslovan"/>
        <w:tabs>
          <w:tab w:val="clear" w:pos="1474"/>
          <w:tab w:val="num" w:pos="1134"/>
        </w:tabs>
        <w:ind w:left="1134" w:hanging="567"/>
        <w:rPr>
          <w:rFonts w:cs="Arial"/>
          <w:lang w:eastAsia="en-US"/>
        </w:rPr>
      </w:pPr>
      <w:r w:rsidRPr="000D611E">
        <w:rPr>
          <w:rFonts w:cs="Arial"/>
          <w:lang w:eastAsia="en-US"/>
        </w:rPr>
        <w:t xml:space="preserve">Nedílnou součástí poskytování Služeb provozu a ceny za tato plnění je též vytváření a pravidelná aktualizace příslušné administrátorské, instalační, uživatelské, provozní, bezpečnostní a školící dokumentace vztahující se k Infrastruktuře (dále jen </w:t>
      </w:r>
      <w:r w:rsidRPr="000D611E">
        <w:rPr>
          <w:rFonts w:cs="Arial"/>
          <w:b/>
          <w:bCs/>
          <w:lang w:eastAsia="en-US"/>
        </w:rPr>
        <w:t>„Dokumentace“</w:t>
      </w:r>
      <w:r w:rsidRPr="000D611E">
        <w:rPr>
          <w:rFonts w:cs="Arial"/>
          <w:lang w:eastAsia="en-US"/>
        </w:rPr>
        <w:t xml:space="preserve">) a to v rozsahu a způsobem </w:t>
      </w:r>
      <w:r w:rsidR="00C314BD">
        <w:rPr>
          <w:rFonts w:cs="Arial"/>
          <w:lang w:eastAsia="en-US"/>
        </w:rPr>
        <w:t xml:space="preserve">stanoveným v příloze č. 1 Smlouvy nebo </w:t>
      </w:r>
      <w:r w:rsidRPr="000D611E">
        <w:rPr>
          <w:rFonts w:cs="Arial"/>
          <w:lang w:eastAsia="en-US"/>
        </w:rPr>
        <w:t>dle požadavků Objednatele</w:t>
      </w:r>
      <w:r w:rsidRPr="00FA46E1">
        <w:rPr>
          <w:rFonts w:cs="Arial"/>
          <w:lang w:eastAsia="en-US"/>
        </w:rPr>
        <w:t>.</w:t>
      </w:r>
    </w:p>
    <w:p w14:paraId="425A6F79" w14:textId="74230078" w:rsidR="00E8582F" w:rsidRPr="00FA46E1" w:rsidRDefault="00E8582F" w:rsidP="00FA46E1">
      <w:pPr>
        <w:pStyle w:val="RLTextlnkuslovan"/>
        <w:tabs>
          <w:tab w:val="clear" w:pos="1474"/>
          <w:tab w:val="num" w:pos="1134"/>
        </w:tabs>
        <w:ind w:left="1134" w:hanging="567"/>
        <w:rPr>
          <w:rFonts w:cs="Arial"/>
          <w:lang w:eastAsia="en-US"/>
        </w:rPr>
      </w:pPr>
      <w:r w:rsidRPr="00FA46E1">
        <w:rPr>
          <w:rFonts w:cs="Arial"/>
          <w:lang w:eastAsia="en-US"/>
        </w:rPr>
        <w:t xml:space="preserve">Poskytovatel se zavazuje v rámci poskytování Služeb provozu zajistit nejpozději do 10 pracovních dnů od uskutečnění jakékoli podstatné změny Infrastruktury aktualizaci Dokumentace. Dojde-li k nepodstatné změně </w:t>
      </w:r>
      <w:r w:rsidR="00C314BD">
        <w:rPr>
          <w:rFonts w:cs="Arial"/>
          <w:lang w:eastAsia="en-US"/>
        </w:rPr>
        <w:t>Infra</w:t>
      </w:r>
      <w:r w:rsidR="002F1784">
        <w:rPr>
          <w:rFonts w:cs="Arial"/>
          <w:lang w:eastAsia="en-US"/>
        </w:rPr>
        <w:t>s</w:t>
      </w:r>
      <w:r w:rsidR="00C314BD">
        <w:rPr>
          <w:rFonts w:cs="Arial"/>
          <w:lang w:eastAsia="en-US"/>
        </w:rPr>
        <w:t>truktury</w:t>
      </w:r>
      <w:r w:rsidRPr="00FA46E1">
        <w:rPr>
          <w:rFonts w:cs="Arial"/>
          <w:lang w:eastAsia="en-US"/>
        </w:rPr>
        <w:t xml:space="preserve"> a za </w:t>
      </w:r>
      <w:r w:rsidR="00FD4F04" w:rsidRPr="00FA46E1">
        <w:rPr>
          <w:rFonts w:cs="Arial"/>
          <w:lang w:eastAsia="en-US"/>
        </w:rPr>
        <w:t>kalendářní pololetí</w:t>
      </w:r>
      <w:r w:rsidRPr="00FA46E1">
        <w:rPr>
          <w:rFonts w:cs="Arial"/>
          <w:lang w:eastAsia="en-US"/>
        </w:rPr>
        <w:t xml:space="preserve"> nedojde již k žádné podstatné změně, pak bude aktualizace o případné nepodstatné změny, k nimž v uplynulém období došlo, provedená do skončení 10 pracovních dnů od uplynutí dané</w:t>
      </w:r>
      <w:r w:rsidR="00FD4F04" w:rsidRPr="00FA46E1">
        <w:rPr>
          <w:rFonts w:cs="Arial"/>
          <w:lang w:eastAsia="en-US"/>
        </w:rPr>
        <w:t>ho</w:t>
      </w:r>
      <w:r w:rsidRPr="00FA46E1">
        <w:rPr>
          <w:rFonts w:cs="Arial"/>
          <w:lang w:eastAsia="en-US"/>
        </w:rPr>
        <w:t xml:space="preserve"> </w:t>
      </w:r>
      <w:r w:rsidR="00FD4F04" w:rsidRPr="00FA46E1">
        <w:rPr>
          <w:rFonts w:cs="Arial"/>
          <w:lang w:eastAsia="en-US"/>
        </w:rPr>
        <w:t>pololetí</w:t>
      </w:r>
      <w:r w:rsidRPr="00FA46E1">
        <w:rPr>
          <w:rFonts w:cs="Arial"/>
          <w:lang w:eastAsia="en-US"/>
        </w:rPr>
        <w:t>.</w:t>
      </w:r>
    </w:p>
    <w:p w14:paraId="57AE19B6" w14:textId="05124136" w:rsidR="009F5ABD" w:rsidRPr="0060315D" w:rsidRDefault="009F5ABD" w:rsidP="009F5ABD">
      <w:pPr>
        <w:pStyle w:val="RLlneksmlouvy"/>
        <w:rPr>
          <w:rFonts w:cs="Arial"/>
        </w:rPr>
      </w:pPr>
      <w:bookmarkStart w:id="34" w:name="_Ref444177960"/>
      <w:r w:rsidRPr="0060315D">
        <w:rPr>
          <w:rFonts w:cs="Arial"/>
        </w:rPr>
        <w:t xml:space="preserve">PROJEKT </w:t>
      </w:r>
      <w:bookmarkEnd w:id="34"/>
      <w:r w:rsidR="00D66D44" w:rsidRPr="0060315D">
        <w:rPr>
          <w:rFonts w:cs="Arial"/>
        </w:rPr>
        <w:t>PŘEVZETÍ</w:t>
      </w:r>
    </w:p>
    <w:p w14:paraId="541B74BF" w14:textId="1BEC8EF6" w:rsidR="00D66D44" w:rsidRPr="0060315D" w:rsidRDefault="00D66D44" w:rsidP="009E4B50">
      <w:pPr>
        <w:pStyle w:val="RLTextlnkuslovan"/>
        <w:tabs>
          <w:tab w:val="clear" w:pos="1474"/>
          <w:tab w:val="num" w:pos="1134"/>
        </w:tabs>
        <w:ind w:hanging="907"/>
        <w:rPr>
          <w:lang w:eastAsia="en-US"/>
        </w:rPr>
      </w:pPr>
      <w:r w:rsidRPr="0060315D">
        <w:rPr>
          <w:lang w:eastAsia="en-US"/>
        </w:rPr>
        <w:t>V rámci Projektu přev</w:t>
      </w:r>
      <w:r w:rsidR="003D608C" w:rsidRPr="0060315D">
        <w:rPr>
          <w:lang w:eastAsia="en-US"/>
        </w:rPr>
        <w:t>zetí se Objednatel zavazuje:</w:t>
      </w:r>
    </w:p>
    <w:p w14:paraId="5D35384D" w14:textId="67EDE4D1" w:rsidR="003D608C" w:rsidRPr="0060315D" w:rsidRDefault="003D608C" w:rsidP="009E4B50">
      <w:pPr>
        <w:pStyle w:val="RLTextlnkuslovan"/>
        <w:numPr>
          <w:ilvl w:val="2"/>
          <w:numId w:val="1"/>
        </w:numPr>
        <w:tabs>
          <w:tab w:val="clear" w:pos="2155"/>
          <w:tab w:val="num" w:pos="1701"/>
        </w:tabs>
        <w:ind w:left="1701" w:hanging="567"/>
        <w:rPr>
          <w:lang w:eastAsia="en-US"/>
        </w:rPr>
      </w:pPr>
      <w:r w:rsidRPr="0060315D">
        <w:rPr>
          <w:lang w:eastAsia="en-US"/>
        </w:rPr>
        <w:t>Předat Poskytovateli veškerou dostupnou dokumentaci Infrastruktury.</w:t>
      </w:r>
    </w:p>
    <w:p w14:paraId="2C70259B" w14:textId="13806B56" w:rsidR="003D608C" w:rsidRPr="0060315D" w:rsidRDefault="003D608C" w:rsidP="009E4B50">
      <w:pPr>
        <w:pStyle w:val="RLTextlnkuslovan"/>
        <w:numPr>
          <w:ilvl w:val="2"/>
          <w:numId w:val="1"/>
        </w:numPr>
        <w:tabs>
          <w:tab w:val="clear" w:pos="2155"/>
          <w:tab w:val="num" w:pos="1701"/>
        </w:tabs>
        <w:ind w:left="1701" w:hanging="567"/>
        <w:rPr>
          <w:lang w:eastAsia="en-US"/>
        </w:rPr>
      </w:pPr>
      <w:r w:rsidRPr="0060315D">
        <w:rPr>
          <w:lang w:eastAsia="en-US"/>
        </w:rPr>
        <w:t>Zajistit nezbytnou součinnost třetích stran poskytujících služby Objednateli.</w:t>
      </w:r>
    </w:p>
    <w:p w14:paraId="7A5D8E8F" w14:textId="15F684C3" w:rsidR="003D608C" w:rsidRPr="0060315D" w:rsidRDefault="003D608C" w:rsidP="009E4B50">
      <w:pPr>
        <w:pStyle w:val="RLTextlnkuslovan"/>
        <w:numPr>
          <w:ilvl w:val="2"/>
          <w:numId w:val="1"/>
        </w:numPr>
        <w:tabs>
          <w:tab w:val="clear" w:pos="2155"/>
          <w:tab w:val="num" w:pos="1701"/>
        </w:tabs>
        <w:ind w:left="1701" w:hanging="567"/>
        <w:rPr>
          <w:lang w:eastAsia="en-US"/>
        </w:rPr>
      </w:pPr>
      <w:r w:rsidRPr="0060315D">
        <w:rPr>
          <w:lang w:eastAsia="en-US"/>
        </w:rPr>
        <w:t xml:space="preserve">Zajistit nezbytnou součinnost </w:t>
      </w:r>
      <w:r w:rsidR="000C2EB4">
        <w:rPr>
          <w:lang w:eastAsia="en-US"/>
        </w:rPr>
        <w:t>Poskytovateli</w:t>
      </w:r>
      <w:r w:rsidRPr="0060315D">
        <w:rPr>
          <w:lang w:eastAsia="en-US"/>
        </w:rPr>
        <w:t xml:space="preserve"> pro provedení projektu převzetí v rámci organizace Objednatele.</w:t>
      </w:r>
    </w:p>
    <w:p w14:paraId="5971CF21" w14:textId="78E67174" w:rsidR="003D608C" w:rsidRPr="0060315D" w:rsidRDefault="003D608C" w:rsidP="009E4B50">
      <w:pPr>
        <w:pStyle w:val="RLTextlnkuslovan"/>
        <w:tabs>
          <w:tab w:val="clear" w:pos="1474"/>
          <w:tab w:val="num" w:pos="1134"/>
        </w:tabs>
        <w:ind w:left="1134" w:hanging="567"/>
      </w:pPr>
      <w:r w:rsidRPr="0060315D">
        <w:t>V rámci Projektu převzetí se Poskytovatel zavazuje:</w:t>
      </w:r>
    </w:p>
    <w:p w14:paraId="3B9B653A" w14:textId="7C1C29CC" w:rsidR="003D608C" w:rsidRPr="0060315D" w:rsidRDefault="003D608C" w:rsidP="009E4B50">
      <w:pPr>
        <w:pStyle w:val="RLTextlnkuslovan"/>
        <w:numPr>
          <w:ilvl w:val="2"/>
          <w:numId w:val="1"/>
        </w:numPr>
        <w:tabs>
          <w:tab w:val="clear" w:pos="2155"/>
          <w:tab w:val="num" w:pos="1701"/>
        </w:tabs>
        <w:ind w:left="1701" w:hanging="567"/>
      </w:pPr>
      <w:r w:rsidRPr="0060315D">
        <w:t xml:space="preserve">Realizovat napojení nástrojů Monitoringu dle odstavce </w:t>
      </w:r>
      <w:r w:rsidR="00940F08">
        <w:t>5.2 až 5.</w:t>
      </w:r>
      <w:r w:rsidR="00B6758E">
        <w:t>5</w:t>
      </w:r>
      <w:r w:rsidRPr="0060315D">
        <w:t>.</w:t>
      </w:r>
    </w:p>
    <w:p w14:paraId="6ACF726A" w14:textId="6DF0D484" w:rsidR="003D608C" w:rsidRPr="0060315D" w:rsidRDefault="003D608C" w:rsidP="009E4B50">
      <w:pPr>
        <w:pStyle w:val="RLTextlnkuslovan"/>
        <w:numPr>
          <w:ilvl w:val="2"/>
          <w:numId w:val="1"/>
        </w:numPr>
        <w:tabs>
          <w:tab w:val="clear" w:pos="2155"/>
          <w:tab w:val="num" w:pos="1701"/>
        </w:tabs>
        <w:ind w:left="1701" w:hanging="567"/>
      </w:pPr>
      <w:r w:rsidRPr="0060315D">
        <w:t xml:space="preserve">Provést revizi předložené </w:t>
      </w:r>
      <w:r w:rsidR="004E5262" w:rsidRPr="0060315D">
        <w:t>D</w:t>
      </w:r>
      <w:r w:rsidRPr="0060315D">
        <w:t>okumentace včetně její aktualizace a doplnění dle skutečného stavu.</w:t>
      </w:r>
    </w:p>
    <w:p w14:paraId="24BC7286" w14:textId="212D91C1" w:rsidR="003D608C" w:rsidRPr="0060315D" w:rsidRDefault="003D608C" w:rsidP="009E4B50">
      <w:pPr>
        <w:pStyle w:val="RLTextlnkuslovan"/>
        <w:numPr>
          <w:ilvl w:val="2"/>
          <w:numId w:val="1"/>
        </w:numPr>
        <w:tabs>
          <w:tab w:val="clear" w:pos="2155"/>
          <w:tab w:val="num" w:pos="1701"/>
        </w:tabs>
        <w:ind w:left="1701" w:hanging="567"/>
      </w:pPr>
      <w:r w:rsidRPr="0060315D">
        <w:t xml:space="preserve">Zajistit personální, procesní a technické vybavení potřebné k řádnému poskytování </w:t>
      </w:r>
      <w:r w:rsidR="00CF691C" w:rsidRPr="0060315D">
        <w:t>Služeb</w:t>
      </w:r>
      <w:r w:rsidRPr="0060315D">
        <w:t xml:space="preserve"> provozu.</w:t>
      </w:r>
    </w:p>
    <w:p w14:paraId="6C3D508F" w14:textId="5F49C515" w:rsidR="00D800DE" w:rsidRPr="0060315D" w:rsidRDefault="00923E3D" w:rsidP="009E4B50">
      <w:pPr>
        <w:pStyle w:val="RLTextlnkuslovan"/>
        <w:tabs>
          <w:tab w:val="clear" w:pos="1474"/>
          <w:tab w:val="num" w:pos="1134"/>
        </w:tabs>
        <w:ind w:left="1134" w:hanging="567"/>
      </w:pPr>
      <w:r w:rsidRPr="0060315D">
        <w:t xml:space="preserve">Projekt převzetí bude ukončen nejpozději do 30 kalendářních dní od </w:t>
      </w:r>
      <w:r w:rsidR="009E4B50">
        <w:t>účinnosti</w:t>
      </w:r>
      <w:r w:rsidRPr="0060315D">
        <w:t xml:space="preserve"> Smlouvy formou potvrzeného akceptačního protokolu opravňujícího zahájení poskytování Služeb provozu.</w:t>
      </w:r>
    </w:p>
    <w:p w14:paraId="7F9C03EF" w14:textId="59D3DED3" w:rsidR="00C124B0" w:rsidRPr="002F1784" w:rsidRDefault="00C124B0" w:rsidP="00C124B0">
      <w:pPr>
        <w:pStyle w:val="RLlneksmlouvy"/>
        <w:rPr>
          <w:rFonts w:cs="Arial"/>
        </w:rPr>
      </w:pPr>
      <w:r w:rsidRPr="002F1784">
        <w:rPr>
          <w:rFonts w:cs="Arial"/>
        </w:rPr>
        <w:t>PROJEKT EXITU</w:t>
      </w:r>
    </w:p>
    <w:p w14:paraId="66552D2D" w14:textId="77C3B1EE" w:rsidR="00C124B0" w:rsidRPr="002F1784" w:rsidRDefault="00C124B0" w:rsidP="009E4B50">
      <w:pPr>
        <w:pStyle w:val="RLTextlnkuslovan"/>
        <w:tabs>
          <w:tab w:val="clear" w:pos="1474"/>
          <w:tab w:val="num" w:pos="1134"/>
        </w:tabs>
        <w:ind w:left="1134" w:hanging="567"/>
        <w:rPr>
          <w:lang w:eastAsia="en-US"/>
        </w:rPr>
      </w:pPr>
      <w:r w:rsidRPr="002F1784">
        <w:rPr>
          <w:lang w:eastAsia="en-US"/>
        </w:rPr>
        <w:t xml:space="preserve">V rámci Projektu exitu se Objednatel zavazuje poskytnout služby spojené se závěrečným ukončením poskytování </w:t>
      </w:r>
      <w:r w:rsidR="002F1784">
        <w:rPr>
          <w:lang w:eastAsia="en-US"/>
        </w:rPr>
        <w:t>S</w:t>
      </w:r>
      <w:r w:rsidRPr="002F1784">
        <w:rPr>
          <w:lang w:eastAsia="en-US"/>
        </w:rPr>
        <w:t>lužeb podle této Smlouvy a spočívajících v přípravě a předání Infrastruktury novému poskytovateli na konci smluvního vztahu podle pokynů Objednatele, které zahrnují:</w:t>
      </w:r>
    </w:p>
    <w:p w14:paraId="7F7C8CF2" w14:textId="77777777" w:rsidR="00132054" w:rsidRPr="002F1784" w:rsidRDefault="00C124B0" w:rsidP="009E4B50">
      <w:pPr>
        <w:pStyle w:val="RLTextlnkuslovan"/>
        <w:numPr>
          <w:ilvl w:val="2"/>
          <w:numId w:val="1"/>
        </w:numPr>
        <w:tabs>
          <w:tab w:val="clear" w:pos="2155"/>
          <w:tab w:val="num" w:pos="1701"/>
        </w:tabs>
        <w:ind w:left="1701" w:hanging="567"/>
        <w:rPr>
          <w:lang w:eastAsia="en-US"/>
        </w:rPr>
      </w:pPr>
      <w:r w:rsidRPr="002F1784">
        <w:rPr>
          <w:lang w:eastAsia="en-US"/>
        </w:rPr>
        <w:t xml:space="preserve"> poskytnutí potřebné součinnosti podle pokynů Objednatele novému poskytovateli,</w:t>
      </w:r>
    </w:p>
    <w:p w14:paraId="4159B195" w14:textId="77777777" w:rsidR="00132054" w:rsidRPr="002F1784" w:rsidRDefault="00C124B0" w:rsidP="009E4B50">
      <w:pPr>
        <w:pStyle w:val="RLTextlnkuslovan"/>
        <w:numPr>
          <w:ilvl w:val="2"/>
          <w:numId w:val="1"/>
        </w:numPr>
        <w:tabs>
          <w:tab w:val="clear" w:pos="2155"/>
          <w:tab w:val="num" w:pos="1701"/>
        </w:tabs>
        <w:ind w:left="1701" w:hanging="567"/>
        <w:rPr>
          <w:lang w:eastAsia="en-US"/>
        </w:rPr>
      </w:pPr>
      <w:r w:rsidRPr="002F1784">
        <w:rPr>
          <w:lang w:eastAsia="en-US"/>
        </w:rPr>
        <w:t xml:space="preserve"> předání veškeré </w:t>
      </w:r>
      <w:r w:rsidR="00132054" w:rsidRPr="002F1784">
        <w:rPr>
          <w:lang w:eastAsia="en-US"/>
        </w:rPr>
        <w:t>aktualizované D</w:t>
      </w:r>
      <w:r w:rsidRPr="002F1784">
        <w:rPr>
          <w:lang w:eastAsia="en-US"/>
        </w:rPr>
        <w:t>okumentace a potřebných informací,</w:t>
      </w:r>
    </w:p>
    <w:p w14:paraId="696D715C" w14:textId="77777777" w:rsidR="00132054" w:rsidRPr="002F1784" w:rsidRDefault="00C124B0" w:rsidP="009E4B50">
      <w:pPr>
        <w:pStyle w:val="RLTextlnkuslovan"/>
        <w:numPr>
          <w:ilvl w:val="2"/>
          <w:numId w:val="1"/>
        </w:numPr>
        <w:tabs>
          <w:tab w:val="clear" w:pos="2155"/>
          <w:tab w:val="num" w:pos="1701"/>
        </w:tabs>
        <w:ind w:left="1701" w:hanging="567"/>
        <w:rPr>
          <w:lang w:eastAsia="en-US"/>
        </w:rPr>
      </w:pPr>
      <w:r w:rsidRPr="002F1784">
        <w:rPr>
          <w:lang w:eastAsia="en-US"/>
        </w:rPr>
        <w:t xml:space="preserve"> řádné předání všech dat zpracovávaných v </w:t>
      </w:r>
      <w:r w:rsidR="00132054" w:rsidRPr="002F1784">
        <w:rPr>
          <w:lang w:eastAsia="en-US"/>
        </w:rPr>
        <w:t>Infrastruktuře</w:t>
      </w:r>
      <w:r w:rsidRPr="002F1784">
        <w:rPr>
          <w:lang w:eastAsia="en-US"/>
        </w:rPr>
        <w:t xml:space="preserve"> včetně dat doplňkových,</w:t>
      </w:r>
    </w:p>
    <w:p w14:paraId="4216B15F" w14:textId="2A5F458D" w:rsidR="00C124B0" w:rsidRPr="002F1784" w:rsidRDefault="00C124B0" w:rsidP="009E4B50">
      <w:pPr>
        <w:pStyle w:val="RLTextlnkuslovan"/>
        <w:numPr>
          <w:ilvl w:val="2"/>
          <w:numId w:val="1"/>
        </w:numPr>
        <w:tabs>
          <w:tab w:val="clear" w:pos="2155"/>
        </w:tabs>
        <w:ind w:left="1701" w:hanging="567"/>
      </w:pPr>
      <w:r w:rsidRPr="002F1784">
        <w:rPr>
          <w:lang w:eastAsia="en-US"/>
        </w:rPr>
        <w:t xml:space="preserve"> vypracování exitového plánu a poskytnutí nezbytné součinnosti k jeho </w:t>
      </w:r>
      <w:r w:rsidR="009E4B50" w:rsidRPr="002F1784">
        <w:rPr>
          <w:lang w:eastAsia="en-US"/>
        </w:rPr>
        <w:t>realizaci.</w:t>
      </w:r>
      <w:r w:rsidR="00334CBF" w:rsidRPr="00334CBF">
        <w:t xml:space="preserve"> </w:t>
      </w:r>
      <w:r w:rsidR="00334CBF" w:rsidRPr="00FF479E">
        <w:t xml:space="preserve">Poskytovatel se zavazuje vypracovat </w:t>
      </w:r>
      <w:r w:rsidR="00334CBF">
        <w:t>e</w:t>
      </w:r>
      <w:r w:rsidR="00334CBF" w:rsidRPr="00FF479E">
        <w:t xml:space="preserve">xitový plán a poskytnout plnění nezbytná k jeho realizaci do 1 měsíce od doručení takového požadavku Objednatele, nestanoví-li Objednatel jinak. </w:t>
      </w:r>
    </w:p>
    <w:p w14:paraId="64CFF63F" w14:textId="77777777" w:rsidR="009F5ABD" w:rsidRPr="001F6F00" w:rsidRDefault="009F5ABD" w:rsidP="009F5ABD">
      <w:pPr>
        <w:pStyle w:val="RLlneksmlouvy"/>
        <w:rPr>
          <w:rFonts w:cs="Arial"/>
        </w:rPr>
      </w:pPr>
      <w:bookmarkStart w:id="35" w:name="_Hlt313951187"/>
      <w:bookmarkStart w:id="36" w:name="_Hlt313951238"/>
      <w:bookmarkStart w:id="37" w:name="_Ref195958966"/>
      <w:bookmarkStart w:id="38" w:name="_Toc212632748"/>
      <w:bookmarkStart w:id="39" w:name="_Ref224688969"/>
      <w:bookmarkStart w:id="40" w:name="_Ref313890705"/>
      <w:bookmarkStart w:id="41" w:name="_Ref313950543"/>
      <w:bookmarkStart w:id="42" w:name="_Ref313950610"/>
      <w:bookmarkStart w:id="43" w:name="_Ref313951225"/>
      <w:bookmarkStart w:id="44" w:name="_Ref314142814"/>
      <w:bookmarkStart w:id="45" w:name="_Ref375055820"/>
      <w:bookmarkStart w:id="46" w:name="_Ref273382468"/>
      <w:bookmarkStart w:id="47" w:name="_Toc295034736"/>
      <w:bookmarkEnd w:id="35"/>
      <w:bookmarkEnd w:id="36"/>
      <w:r w:rsidRPr="001F6F00">
        <w:rPr>
          <w:rFonts w:cs="Arial"/>
        </w:rPr>
        <w:lastRenderedPageBreak/>
        <w:t>ZMĚN</w:t>
      </w:r>
      <w:bookmarkEnd w:id="37"/>
      <w:r w:rsidRPr="001F6F00">
        <w:rPr>
          <w:rFonts w:cs="Arial"/>
        </w:rPr>
        <w:t>OVÉ ŘÍZENÍ</w:t>
      </w:r>
      <w:bookmarkEnd w:id="38"/>
      <w:bookmarkEnd w:id="39"/>
      <w:bookmarkEnd w:id="40"/>
      <w:bookmarkEnd w:id="41"/>
      <w:bookmarkEnd w:id="42"/>
      <w:bookmarkEnd w:id="43"/>
      <w:bookmarkEnd w:id="44"/>
      <w:bookmarkEnd w:id="45"/>
    </w:p>
    <w:p w14:paraId="1926C906" w14:textId="6F7D2EEE" w:rsidR="009F5ABD" w:rsidRPr="001F6F00" w:rsidRDefault="009F5ABD" w:rsidP="00B651BE">
      <w:pPr>
        <w:pStyle w:val="RLTextlnkuslovan"/>
        <w:tabs>
          <w:tab w:val="clear" w:pos="1474"/>
          <w:tab w:val="num" w:pos="1276"/>
        </w:tabs>
        <w:ind w:left="1134" w:hanging="567"/>
        <w:rPr>
          <w:rFonts w:cs="Arial"/>
          <w:lang w:eastAsia="en-US"/>
        </w:rPr>
      </w:pPr>
      <w:r w:rsidRPr="001F6F00">
        <w:rPr>
          <w:rFonts w:cs="Arial"/>
          <w:lang w:eastAsia="en-US"/>
        </w:rPr>
        <w:t>Kterákoli ze smluvních stran je oprávněna navrhnout změnu Služeb provozu.</w:t>
      </w:r>
      <w:r>
        <w:rPr>
          <w:rFonts w:cs="Arial"/>
          <w:lang w:eastAsia="en-US"/>
        </w:rPr>
        <w:t xml:space="preserve"> Objednatel není povinen navrhovanou změnu akceptovat. Poskytovatel se zavazuje vynaložit veškeré úsilí, které po něm lze spravedlivě požadovat, aby změnu požadovanou Objednatelem akceptoval. Poskytovatel se zavazuje provést hodnocení dopadů kteroukoliv smluvní stranou navrhovaných změn na termíny plnění, cenu a součinnost Objednatele nejpozději do </w:t>
      </w:r>
      <w:r w:rsidR="00AF2434" w:rsidRPr="002F1784">
        <w:rPr>
          <w:rFonts w:cs="Arial"/>
          <w:lang w:eastAsia="en-US"/>
        </w:rPr>
        <w:t>10</w:t>
      </w:r>
      <w:r w:rsidRPr="002F1784">
        <w:rPr>
          <w:rFonts w:cs="Arial"/>
          <w:lang w:eastAsia="en-US"/>
        </w:rPr>
        <w:t xml:space="preserve"> pracovních</w:t>
      </w:r>
      <w:r>
        <w:rPr>
          <w:rFonts w:cs="Arial"/>
          <w:lang w:eastAsia="en-US"/>
        </w:rPr>
        <w:t xml:space="preserve"> dnů ode dne doručení návrhu kterékoliv smluvní strany druhé smluvní straně. Jakékoliv změny musí být sjednány v souladu s příslušnými ustanoveními ZZVZ. </w:t>
      </w:r>
    </w:p>
    <w:p w14:paraId="7FFAA180" w14:textId="77777777" w:rsidR="009F5ABD" w:rsidRPr="001F6F00" w:rsidRDefault="009F5ABD" w:rsidP="009F5ABD">
      <w:pPr>
        <w:pStyle w:val="RLlneksmlouvy"/>
        <w:rPr>
          <w:rFonts w:cs="Arial"/>
          <w:szCs w:val="22"/>
        </w:rPr>
      </w:pPr>
      <w:bookmarkStart w:id="48" w:name="_Hlt313951251"/>
      <w:bookmarkStart w:id="49" w:name="_Hlt313951267"/>
      <w:bookmarkStart w:id="50" w:name="_Ref367565345"/>
      <w:bookmarkStart w:id="51" w:name="_Ref313890711"/>
      <w:bookmarkStart w:id="52" w:name="_Ref367538257"/>
      <w:bookmarkEnd w:id="48"/>
      <w:bookmarkEnd w:id="49"/>
      <w:r w:rsidRPr="001F6F00">
        <w:rPr>
          <w:rFonts w:cs="Arial"/>
          <w:szCs w:val="22"/>
        </w:rPr>
        <w:t>AKCEPTACE</w:t>
      </w:r>
      <w:bookmarkEnd w:id="50"/>
      <w:r w:rsidRPr="001F6F00">
        <w:rPr>
          <w:rFonts w:cs="Arial"/>
          <w:szCs w:val="22"/>
        </w:rPr>
        <w:t xml:space="preserve"> </w:t>
      </w:r>
      <w:bookmarkEnd w:id="46"/>
      <w:bookmarkEnd w:id="47"/>
      <w:bookmarkEnd w:id="51"/>
      <w:bookmarkEnd w:id="52"/>
    </w:p>
    <w:p w14:paraId="47ED99A4" w14:textId="043AEE59" w:rsidR="000242C3" w:rsidRDefault="000242C3" w:rsidP="008E5555">
      <w:pPr>
        <w:pStyle w:val="RLTextlnkuslovan"/>
        <w:tabs>
          <w:tab w:val="clear" w:pos="1474"/>
          <w:tab w:val="num" w:pos="1276"/>
        </w:tabs>
        <w:ind w:left="1134" w:hanging="567"/>
        <w:rPr>
          <w:rFonts w:cs="Arial"/>
          <w:lang w:eastAsia="en-US"/>
        </w:rPr>
      </w:pPr>
      <w:bookmarkStart w:id="53" w:name="_Hlk78870864"/>
      <w:bookmarkStart w:id="54" w:name="_Ref196129094"/>
      <w:r w:rsidRPr="001F6F00">
        <w:rPr>
          <w:rFonts w:cs="Arial"/>
          <w:lang w:eastAsia="en-US"/>
        </w:rPr>
        <w:t>Akcepta</w:t>
      </w:r>
      <w:r>
        <w:rPr>
          <w:rFonts w:cs="Arial"/>
          <w:lang w:eastAsia="en-US"/>
        </w:rPr>
        <w:t>ce plnění</w:t>
      </w:r>
      <w:r w:rsidRPr="001F6F00">
        <w:rPr>
          <w:rFonts w:cs="Arial"/>
          <w:lang w:eastAsia="en-US"/>
        </w:rPr>
        <w:t xml:space="preserve"> zahrnuje ověření, zda Poskytovatelem poskytnuté plnění je výsledkem, ke kterému se Poskytovatel zavázal, a to porovnáním skutečných vlastností jednotlivých dílčích plnění Poskytovatele s jejich závaznou </w:t>
      </w:r>
      <w:r>
        <w:rPr>
          <w:rFonts w:cs="Arial"/>
          <w:lang w:eastAsia="en-US"/>
        </w:rPr>
        <w:t>specifikací v Přílohách č. 1 Smlouvy</w:t>
      </w:r>
    </w:p>
    <w:p w14:paraId="43D17C96" w14:textId="4A8769AB" w:rsidR="009F5ABD" w:rsidRPr="001F6F00" w:rsidRDefault="00660221" w:rsidP="008E5555">
      <w:pPr>
        <w:pStyle w:val="RLTextlnkuslovan"/>
        <w:tabs>
          <w:tab w:val="clear" w:pos="1474"/>
          <w:tab w:val="num" w:pos="1276"/>
        </w:tabs>
        <w:ind w:left="1134" w:hanging="567"/>
        <w:rPr>
          <w:rFonts w:cs="Arial"/>
          <w:lang w:eastAsia="en-US"/>
        </w:rPr>
      </w:pPr>
      <w:r>
        <w:rPr>
          <w:rFonts w:cs="Arial"/>
          <w:lang w:eastAsia="en-US"/>
        </w:rPr>
        <w:t xml:space="preserve">Akceptace plnění </w:t>
      </w:r>
      <w:r w:rsidR="005B6B79" w:rsidRPr="002F1784">
        <w:rPr>
          <w:rFonts w:cs="Arial"/>
          <w:lang w:eastAsia="en-US"/>
        </w:rPr>
        <w:t>Služeb provozu</w:t>
      </w:r>
      <w:r w:rsidR="005B6B79">
        <w:rPr>
          <w:rFonts w:cs="Arial"/>
          <w:lang w:eastAsia="en-US"/>
        </w:rPr>
        <w:t xml:space="preserve"> </w:t>
      </w:r>
      <w:r>
        <w:rPr>
          <w:rFonts w:cs="Arial"/>
          <w:lang w:eastAsia="en-US"/>
        </w:rPr>
        <w:t xml:space="preserve">bude probíhat na základě předložení </w:t>
      </w:r>
      <w:bookmarkEnd w:id="53"/>
      <w:r>
        <w:rPr>
          <w:rFonts w:cs="Arial"/>
          <w:lang w:eastAsia="en-US"/>
        </w:rPr>
        <w:t xml:space="preserve">Zprávy dle čl. </w:t>
      </w:r>
      <w:r w:rsidR="002F1784">
        <w:rPr>
          <w:rFonts w:cs="Arial"/>
          <w:lang w:eastAsia="en-US"/>
        </w:rPr>
        <w:t>5.3</w:t>
      </w:r>
      <w:r>
        <w:rPr>
          <w:rFonts w:cs="Arial"/>
          <w:lang w:eastAsia="en-US"/>
        </w:rPr>
        <w:t xml:space="preserve"> </w:t>
      </w:r>
      <w:bookmarkEnd w:id="54"/>
    </w:p>
    <w:p w14:paraId="224224FC" w14:textId="1516AECA" w:rsidR="009F5ABD" w:rsidRPr="001F6F00" w:rsidRDefault="009F5ABD" w:rsidP="008E5555">
      <w:pPr>
        <w:pStyle w:val="RLTextlnkuslovan"/>
        <w:tabs>
          <w:tab w:val="clear" w:pos="1474"/>
          <w:tab w:val="num" w:pos="1276"/>
        </w:tabs>
        <w:ind w:left="1134" w:hanging="567"/>
        <w:rPr>
          <w:rFonts w:cs="Arial"/>
          <w:lang w:eastAsia="en-US"/>
        </w:rPr>
      </w:pPr>
      <w:bookmarkStart w:id="55" w:name="_Ref196125820"/>
      <w:bookmarkStart w:id="56" w:name="_Ref312227745"/>
      <w:r w:rsidRPr="001F6F00">
        <w:rPr>
          <w:rFonts w:cs="Arial"/>
          <w:lang w:eastAsia="en-US"/>
        </w:rPr>
        <w:t>Objednatel je povinen vznést své výhrady nebo připomínky k</w:t>
      </w:r>
      <w:r w:rsidR="00B651BE">
        <w:rPr>
          <w:rFonts w:cs="Arial"/>
          <w:lang w:eastAsia="en-US"/>
        </w:rPr>
        <w:t>e Zprávě</w:t>
      </w:r>
      <w:r w:rsidRPr="001F6F00">
        <w:rPr>
          <w:rFonts w:cs="Arial"/>
          <w:lang w:eastAsia="en-US"/>
        </w:rPr>
        <w:t xml:space="preserve"> do </w:t>
      </w:r>
      <w:r w:rsidR="00B651BE">
        <w:rPr>
          <w:rFonts w:cs="Arial"/>
          <w:lang w:eastAsia="en-US"/>
        </w:rPr>
        <w:t>6</w:t>
      </w:r>
      <w:r w:rsidRPr="001F6F00">
        <w:rPr>
          <w:rFonts w:cs="Arial"/>
          <w:lang w:eastAsia="en-US"/>
        </w:rPr>
        <w:t xml:space="preserve"> pracovních dnů ode dne je</w:t>
      </w:r>
      <w:r w:rsidR="00B651BE">
        <w:rPr>
          <w:rFonts w:cs="Arial"/>
          <w:lang w:eastAsia="en-US"/>
        </w:rPr>
        <w:t>jího</w:t>
      </w:r>
      <w:r w:rsidRPr="001F6F00">
        <w:rPr>
          <w:rFonts w:cs="Arial"/>
          <w:lang w:eastAsia="en-US"/>
        </w:rPr>
        <w:t xml:space="preserve"> doručení. Vznese-li Objednatel výhrady nebo připomínky, zavazuje se Poskytovatel do </w:t>
      </w:r>
      <w:r w:rsidR="00B651BE">
        <w:rPr>
          <w:rFonts w:cs="Arial"/>
          <w:lang w:eastAsia="en-US"/>
        </w:rPr>
        <w:t>6</w:t>
      </w:r>
      <w:r w:rsidRPr="001F6F00">
        <w:rPr>
          <w:rFonts w:cs="Arial"/>
          <w:lang w:eastAsia="en-US"/>
        </w:rPr>
        <w:t xml:space="preserve"> pracovních dnů provést veškeré potřebné úpravy </w:t>
      </w:r>
      <w:r w:rsidR="00B651BE">
        <w:rPr>
          <w:rFonts w:cs="Arial"/>
          <w:lang w:eastAsia="en-US"/>
        </w:rPr>
        <w:t>Zprávy</w:t>
      </w:r>
      <w:r w:rsidRPr="001F6F00">
        <w:rPr>
          <w:rFonts w:cs="Arial"/>
          <w:lang w:eastAsia="en-US"/>
        </w:rPr>
        <w:t xml:space="preserve"> dle výhrad a připomínek Objednatele a takto upraven</w:t>
      </w:r>
      <w:r w:rsidR="00B651BE">
        <w:rPr>
          <w:rFonts w:cs="Arial"/>
          <w:lang w:eastAsia="en-US"/>
        </w:rPr>
        <w:t>ou Zprávu</w:t>
      </w:r>
      <w:r w:rsidRPr="001F6F00">
        <w:rPr>
          <w:rFonts w:cs="Arial"/>
          <w:lang w:eastAsia="en-US"/>
        </w:rPr>
        <w:t xml:space="preserve"> předat Objednateli k akceptaci.</w:t>
      </w:r>
      <w:bookmarkEnd w:id="55"/>
      <w:r w:rsidRPr="001F6F00">
        <w:rPr>
          <w:rFonts w:cs="Arial"/>
          <w:lang w:eastAsia="en-US"/>
        </w:rPr>
        <w:t xml:space="preserve"> Pokud výhrady a připomínky Objednatele přetrvávají nebo Objednatel identifikuje výhrady a připomínky nové, je Objednatel oprávněn postupovat </w:t>
      </w:r>
      <w:r w:rsidR="002F1784" w:rsidRPr="001F6F00">
        <w:rPr>
          <w:rFonts w:cs="Arial"/>
          <w:lang w:eastAsia="en-US"/>
        </w:rPr>
        <w:t xml:space="preserve">podle </w:t>
      </w:r>
      <w:r w:rsidR="002F1784">
        <w:rPr>
          <w:rFonts w:cs="Arial"/>
          <w:lang w:eastAsia="en-US"/>
        </w:rPr>
        <w:t>tohoto</w:t>
      </w:r>
      <w:r w:rsidRPr="001F6F00">
        <w:rPr>
          <w:rFonts w:cs="Arial"/>
          <w:lang w:eastAsia="en-US"/>
        </w:rPr>
        <w:t xml:space="preserve"> odst</w:t>
      </w:r>
      <w:r w:rsidR="002F1784">
        <w:rPr>
          <w:rFonts w:cs="Arial"/>
          <w:lang w:eastAsia="en-US"/>
        </w:rPr>
        <w:t>avce</w:t>
      </w:r>
      <w:r w:rsidRPr="001F6F00">
        <w:rPr>
          <w:rFonts w:cs="Arial"/>
          <w:lang w:eastAsia="en-US"/>
        </w:rPr>
        <w:t xml:space="preserve"> i opakovaně.</w:t>
      </w:r>
      <w:bookmarkEnd w:id="56"/>
    </w:p>
    <w:p w14:paraId="5E918C85" w14:textId="4B03874F" w:rsidR="009F5ABD" w:rsidRPr="008E5555" w:rsidRDefault="009F5ABD" w:rsidP="008E5555">
      <w:pPr>
        <w:pStyle w:val="RLTextlnkuslovan"/>
        <w:tabs>
          <w:tab w:val="clear" w:pos="1474"/>
          <w:tab w:val="num" w:pos="1276"/>
        </w:tabs>
        <w:ind w:left="1134" w:hanging="567"/>
        <w:rPr>
          <w:rFonts w:cs="Arial"/>
          <w:lang w:eastAsia="en-US"/>
        </w:rPr>
      </w:pPr>
      <w:r w:rsidRPr="001F6F00">
        <w:rPr>
          <w:rFonts w:cs="Arial"/>
          <w:lang w:eastAsia="en-US"/>
        </w:rPr>
        <w:t>V případě, že Objednatel nemá k</w:t>
      </w:r>
      <w:r w:rsidR="005510D8">
        <w:rPr>
          <w:rFonts w:cs="Arial"/>
          <w:lang w:eastAsia="en-US"/>
        </w:rPr>
        <w:t>e Zprávě</w:t>
      </w:r>
      <w:r w:rsidRPr="001F6F00">
        <w:rPr>
          <w:rFonts w:cs="Arial"/>
          <w:lang w:eastAsia="en-US"/>
        </w:rPr>
        <w:t xml:space="preserve"> připomínky ani výhrady, zavazuje se ve lhůtě </w:t>
      </w:r>
      <w:r w:rsidR="005510D8">
        <w:rPr>
          <w:rFonts w:cs="Arial"/>
          <w:lang w:eastAsia="en-US"/>
        </w:rPr>
        <w:t>6</w:t>
      </w:r>
      <w:r w:rsidRPr="001F6F00">
        <w:rPr>
          <w:rFonts w:cs="Arial"/>
          <w:lang w:eastAsia="en-US"/>
        </w:rPr>
        <w:t xml:space="preserve"> pracovních dnů od předložení </w:t>
      </w:r>
      <w:r w:rsidR="005510D8">
        <w:rPr>
          <w:rFonts w:cs="Arial"/>
          <w:lang w:eastAsia="en-US"/>
        </w:rPr>
        <w:t>Zprávy</w:t>
      </w:r>
      <w:r w:rsidRPr="001F6F00">
        <w:rPr>
          <w:rFonts w:cs="Arial"/>
          <w:lang w:eastAsia="en-US"/>
        </w:rPr>
        <w:t xml:space="preserve"> k akceptaci </w:t>
      </w:r>
      <w:r w:rsidR="005510D8">
        <w:rPr>
          <w:rFonts w:cs="Arial"/>
          <w:lang w:eastAsia="en-US"/>
        </w:rPr>
        <w:t xml:space="preserve">tuto </w:t>
      </w:r>
      <w:r w:rsidRPr="001F6F00">
        <w:rPr>
          <w:rFonts w:cs="Arial"/>
          <w:lang w:eastAsia="en-US"/>
        </w:rPr>
        <w:t xml:space="preserve">akceptovat a </w:t>
      </w:r>
      <w:r w:rsidR="005510D8">
        <w:rPr>
          <w:rFonts w:cs="Arial"/>
          <w:lang w:eastAsia="en-US"/>
        </w:rPr>
        <w:t>stvrdit to jejím podpisem</w:t>
      </w:r>
      <w:r w:rsidRPr="001F6F00">
        <w:rPr>
          <w:rFonts w:cs="Arial"/>
          <w:lang w:eastAsia="en-US"/>
        </w:rPr>
        <w:t>.</w:t>
      </w:r>
    </w:p>
    <w:p w14:paraId="10C8B445" w14:textId="7AF93F9B" w:rsidR="009F5ABD" w:rsidRPr="008E5555" w:rsidRDefault="009F5ABD" w:rsidP="008E5555">
      <w:pPr>
        <w:pStyle w:val="RLTextlnkuslovan"/>
        <w:tabs>
          <w:tab w:val="clear" w:pos="1474"/>
          <w:tab w:val="num" w:pos="1276"/>
        </w:tabs>
        <w:ind w:left="1134" w:hanging="567"/>
        <w:rPr>
          <w:rFonts w:cs="Arial"/>
          <w:lang w:eastAsia="en-US"/>
        </w:rPr>
      </w:pPr>
      <w:r w:rsidRPr="008E5555">
        <w:rPr>
          <w:rFonts w:cs="Arial"/>
          <w:lang w:eastAsia="en-US"/>
        </w:rPr>
        <w:t xml:space="preserve">Bude-li trvání akceptační procedury ovlivněné vznesením výhrad nebo připomínek Objednatele k dokumentu a potřebou jejich vyřešení, nebude to mít vliv na dohodnuté termíny pro akceptaci dokumentu. </w:t>
      </w:r>
    </w:p>
    <w:p w14:paraId="4EA8C82D" w14:textId="7E09B607" w:rsidR="009F5ABD" w:rsidRDefault="009F5ABD" w:rsidP="008E5555">
      <w:pPr>
        <w:pStyle w:val="RLTextlnkuslovan"/>
        <w:tabs>
          <w:tab w:val="clear" w:pos="1474"/>
          <w:tab w:val="num" w:pos="1276"/>
        </w:tabs>
        <w:ind w:left="1134" w:hanging="567"/>
        <w:rPr>
          <w:rFonts w:cs="Arial"/>
          <w:lang w:eastAsia="en-US"/>
        </w:rPr>
      </w:pPr>
      <w:bookmarkStart w:id="57" w:name="_Ref212690693"/>
      <w:r w:rsidRPr="001F6F00">
        <w:rPr>
          <w:rFonts w:cs="Arial"/>
          <w:lang w:eastAsia="en-US"/>
        </w:rPr>
        <w:t xml:space="preserve">Lhůty uvedené </w:t>
      </w:r>
      <w:r w:rsidR="00993945">
        <w:rPr>
          <w:rFonts w:cs="Arial"/>
          <w:lang w:eastAsia="en-US"/>
        </w:rPr>
        <w:t xml:space="preserve">v </w:t>
      </w:r>
      <w:r w:rsidRPr="001F6F00">
        <w:rPr>
          <w:rFonts w:cs="Arial"/>
          <w:lang w:eastAsia="en-US"/>
        </w:rPr>
        <w:t xml:space="preserve">čl. </w:t>
      </w:r>
      <w:r w:rsidR="000B715C">
        <w:rPr>
          <w:rFonts w:cs="Arial"/>
          <w:lang w:eastAsia="en-US"/>
        </w:rPr>
        <w:t>9</w:t>
      </w:r>
      <w:r w:rsidRPr="001F6F00">
        <w:rPr>
          <w:rFonts w:cs="Arial"/>
          <w:lang w:eastAsia="en-US"/>
        </w:rPr>
        <w:t xml:space="preserve"> Smlouvy platí, pokud se Smluvní strany nedohodnou písemně jinak.</w:t>
      </w:r>
    </w:p>
    <w:p w14:paraId="5551BF1F" w14:textId="2AFD2A86" w:rsidR="00002025" w:rsidRPr="00D51A52" w:rsidRDefault="00002025" w:rsidP="008E5555">
      <w:pPr>
        <w:pStyle w:val="RLTextlnkuslovan"/>
        <w:tabs>
          <w:tab w:val="clear" w:pos="1474"/>
          <w:tab w:val="num" w:pos="1276"/>
        </w:tabs>
        <w:ind w:left="1134" w:hanging="567"/>
        <w:rPr>
          <w:rFonts w:cs="Arial"/>
          <w:lang w:eastAsia="en-US"/>
        </w:rPr>
      </w:pPr>
      <w:r w:rsidRPr="00D51A52">
        <w:rPr>
          <w:rFonts w:cs="Arial"/>
          <w:lang w:eastAsia="en-US"/>
        </w:rPr>
        <w:t>Akceptace plnění Projektu převzetí bude probíhat na základě předložení akceptačního protokolu.</w:t>
      </w:r>
    </w:p>
    <w:p w14:paraId="4D550DC0" w14:textId="477D3D8A" w:rsidR="00ED4C69" w:rsidRPr="00D51A52" w:rsidRDefault="00ED4C69" w:rsidP="00ED4C69">
      <w:pPr>
        <w:pStyle w:val="RLTextlnkuslovan"/>
        <w:tabs>
          <w:tab w:val="clear" w:pos="1474"/>
          <w:tab w:val="num" w:pos="1276"/>
        </w:tabs>
        <w:ind w:left="1134" w:hanging="567"/>
        <w:rPr>
          <w:rFonts w:cs="Arial"/>
          <w:lang w:eastAsia="en-US"/>
        </w:rPr>
      </w:pPr>
      <w:r w:rsidRPr="00D51A52">
        <w:rPr>
          <w:rFonts w:cs="Arial"/>
          <w:lang w:eastAsia="en-US"/>
        </w:rPr>
        <w:t>Akceptace plnění výstupu projektu ve formě dokumentu</w:t>
      </w:r>
      <w:r w:rsidR="00993945">
        <w:rPr>
          <w:rFonts w:cs="Arial"/>
          <w:lang w:eastAsia="en-US"/>
        </w:rPr>
        <w:t xml:space="preserve"> jiného než Zprávy dle čl. </w:t>
      </w:r>
      <w:r w:rsidR="008173FB">
        <w:rPr>
          <w:rFonts w:cs="Arial"/>
          <w:lang w:eastAsia="en-US"/>
        </w:rPr>
        <w:t xml:space="preserve">5.3 </w:t>
      </w:r>
      <w:r w:rsidR="008173FB" w:rsidRPr="00D51A52">
        <w:rPr>
          <w:rFonts w:cs="Arial"/>
          <w:lang w:eastAsia="en-US"/>
        </w:rPr>
        <w:t>bude</w:t>
      </w:r>
      <w:r w:rsidRPr="00D51A52">
        <w:rPr>
          <w:rFonts w:cs="Arial"/>
          <w:lang w:eastAsia="en-US"/>
        </w:rPr>
        <w:t xml:space="preserve"> probíhat na základě předložení akceptačního protokolu dle aktuálně platného standardu ICT - Pravidla OpK MPSV.</w:t>
      </w:r>
    </w:p>
    <w:p w14:paraId="485D67AB" w14:textId="20D3E245" w:rsidR="004E5262" w:rsidRPr="00D51A52" w:rsidRDefault="004E5262" w:rsidP="00D51A52">
      <w:pPr>
        <w:pStyle w:val="RLTextlnkuslovan"/>
        <w:tabs>
          <w:tab w:val="clear" w:pos="1474"/>
          <w:tab w:val="num" w:pos="1560"/>
        </w:tabs>
        <w:ind w:left="1134" w:hanging="567"/>
        <w:rPr>
          <w:rFonts w:cs="Arial"/>
          <w:lang w:eastAsia="en-US"/>
        </w:rPr>
      </w:pPr>
      <w:r w:rsidRPr="00D51A52">
        <w:rPr>
          <w:rFonts w:cs="Arial"/>
          <w:lang w:eastAsia="en-US"/>
        </w:rPr>
        <w:t>Akceptace plnění Projektu exitu bude probíhat na základě předložení akceptačního protokolu.</w:t>
      </w:r>
    </w:p>
    <w:p w14:paraId="7B9C4296" w14:textId="591152BC" w:rsidR="00D51A52" w:rsidRPr="00D51A52" w:rsidRDefault="001977AE" w:rsidP="00D51A52">
      <w:pPr>
        <w:pStyle w:val="RLTextlnkuslovan"/>
        <w:tabs>
          <w:tab w:val="clear" w:pos="1474"/>
          <w:tab w:val="num" w:pos="1560"/>
        </w:tabs>
        <w:ind w:left="1134" w:hanging="567"/>
        <w:rPr>
          <w:rFonts w:cs="Arial"/>
          <w:lang w:eastAsia="en-US"/>
        </w:rPr>
      </w:pPr>
      <w:r>
        <w:t>A</w:t>
      </w:r>
      <w:r w:rsidRPr="00FF479E">
        <w:t>kceptace plnění</w:t>
      </w:r>
      <w:r>
        <w:t xml:space="preserve"> dle odstavců 9.6 až 9.8 bude</w:t>
      </w:r>
      <w:r w:rsidRPr="00FF479E">
        <w:t xml:space="preserve"> </w:t>
      </w:r>
      <w:r w:rsidRPr="00FF479E">
        <w:rPr>
          <w:lang w:eastAsia="en-US"/>
        </w:rPr>
        <w:t xml:space="preserve">provedena v souladu s akceptační procedurou definovanou </w:t>
      </w:r>
      <w:r>
        <w:rPr>
          <w:lang w:eastAsia="en-US"/>
        </w:rPr>
        <w:t>v</w:t>
      </w:r>
      <w:r w:rsidR="00D51A52" w:rsidRPr="009E4B50">
        <w:rPr>
          <w:rFonts w:cs="Arial"/>
          <w:lang w:eastAsia="en-US"/>
        </w:rPr>
        <w:t xml:space="preserve"> odst. 9.2 až 9.3. </w:t>
      </w:r>
    </w:p>
    <w:p w14:paraId="6E4A3E32" w14:textId="77777777" w:rsidR="004E5262" w:rsidRPr="009E4B50" w:rsidRDefault="004E5262" w:rsidP="009E4B50">
      <w:pPr>
        <w:pStyle w:val="RLTextlnkuslovan"/>
        <w:numPr>
          <w:ilvl w:val="0"/>
          <w:numId w:val="0"/>
        </w:numPr>
        <w:ind w:left="1134"/>
        <w:rPr>
          <w:rFonts w:cs="Arial"/>
          <w:highlight w:val="yellow"/>
          <w:lang w:eastAsia="en-US"/>
        </w:rPr>
      </w:pPr>
    </w:p>
    <w:p w14:paraId="3C1455EB" w14:textId="77777777" w:rsidR="009F5ABD" w:rsidRPr="001F6F00" w:rsidRDefault="009F5ABD" w:rsidP="009F5ABD">
      <w:pPr>
        <w:pStyle w:val="RLlneksmlouvy"/>
        <w:rPr>
          <w:rFonts w:cs="Arial"/>
        </w:rPr>
      </w:pPr>
      <w:bookmarkStart w:id="58" w:name="_Ref372212261"/>
      <w:r w:rsidRPr="001F6F00">
        <w:rPr>
          <w:rFonts w:cs="Arial"/>
        </w:rPr>
        <w:t xml:space="preserve">DALŠÍ POVINNOSTI </w:t>
      </w:r>
      <w:bookmarkEnd w:id="57"/>
      <w:bookmarkEnd w:id="58"/>
      <w:r w:rsidRPr="001F6F00">
        <w:rPr>
          <w:rFonts w:cs="Arial"/>
        </w:rPr>
        <w:t>POSKYTOVATELE</w:t>
      </w:r>
    </w:p>
    <w:p w14:paraId="7330DD9A" w14:textId="77777777" w:rsidR="009F5ABD" w:rsidRPr="001F6F00" w:rsidRDefault="009F5ABD" w:rsidP="008E5555">
      <w:pPr>
        <w:pStyle w:val="RLTextlnkuslovan"/>
        <w:tabs>
          <w:tab w:val="clear" w:pos="1474"/>
          <w:tab w:val="num" w:pos="1134"/>
        </w:tabs>
        <w:ind w:hanging="907"/>
        <w:rPr>
          <w:rFonts w:cs="Arial"/>
          <w:lang w:eastAsia="en-US"/>
        </w:rPr>
      </w:pPr>
      <w:bookmarkStart w:id="59" w:name="_Ref214191694"/>
      <w:r w:rsidRPr="001F6F00">
        <w:rPr>
          <w:rFonts w:cs="Arial"/>
          <w:lang w:eastAsia="en-US"/>
        </w:rPr>
        <w:t>Poskytovatel se dále zavazuje:</w:t>
      </w:r>
      <w:bookmarkEnd w:id="59"/>
      <w:r w:rsidRPr="001F6F00">
        <w:rPr>
          <w:rFonts w:cs="Arial"/>
          <w:lang w:eastAsia="en-US"/>
        </w:rPr>
        <w:t xml:space="preserve"> </w:t>
      </w:r>
    </w:p>
    <w:p w14:paraId="34B256DB" w14:textId="77D3D6FF" w:rsidR="009F5ABD" w:rsidRPr="001F6F00" w:rsidRDefault="009F5ABD" w:rsidP="00D51A52">
      <w:pPr>
        <w:pStyle w:val="RLTextlnkuslovan"/>
        <w:numPr>
          <w:ilvl w:val="2"/>
          <w:numId w:val="1"/>
        </w:numPr>
        <w:tabs>
          <w:tab w:val="clear" w:pos="2155"/>
          <w:tab w:val="num" w:pos="1843"/>
        </w:tabs>
        <w:ind w:left="1843" w:hanging="709"/>
        <w:rPr>
          <w:rFonts w:cs="Arial"/>
          <w:lang w:eastAsia="en-US"/>
        </w:rPr>
      </w:pPr>
      <w:r w:rsidRPr="001F6F00">
        <w:rPr>
          <w:rFonts w:cs="Arial"/>
        </w:rPr>
        <w:t xml:space="preserve">poskytovat plnění podle této Smlouvy vlastním jménem, na vlastní odpovědnost a </w:t>
      </w:r>
      <w:r w:rsidR="00D51A52">
        <w:rPr>
          <w:rFonts w:cs="Arial"/>
        </w:rPr>
        <w:br/>
      </w:r>
      <w:r w:rsidRPr="001F6F00">
        <w:rPr>
          <w:rFonts w:cs="Arial"/>
        </w:rPr>
        <w:t xml:space="preserve">v souladu s pokyny Objednatele řádně a včas, zejména </w:t>
      </w:r>
      <w:r w:rsidRPr="001F6F00">
        <w:rPr>
          <w:rFonts w:cs="Arial"/>
          <w:lang w:eastAsia="en-US"/>
        </w:rPr>
        <w:t>se zohledněním délky trvání akceptační procedury;</w:t>
      </w:r>
    </w:p>
    <w:p w14:paraId="38BAD76A" w14:textId="77777777" w:rsidR="009F5ABD" w:rsidRPr="001F6F00" w:rsidRDefault="009F5ABD" w:rsidP="00D51A52">
      <w:pPr>
        <w:pStyle w:val="RLTextlnkuslovan"/>
        <w:numPr>
          <w:ilvl w:val="2"/>
          <w:numId w:val="1"/>
        </w:numPr>
        <w:tabs>
          <w:tab w:val="clear" w:pos="2155"/>
          <w:tab w:val="num" w:pos="1843"/>
        </w:tabs>
        <w:ind w:left="1843" w:hanging="709"/>
        <w:rPr>
          <w:rFonts w:cs="Arial"/>
          <w:lang w:eastAsia="en-US"/>
        </w:rPr>
      </w:pPr>
      <w:r w:rsidRPr="001F6F00">
        <w:rPr>
          <w:rFonts w:cs="Arial"/>
          <w:lang w:eastAsia="en-US"/>
        </w:rPr>
        <w:lastRenderedPageBreak/>
        <w:t>poskytovat plnění podle této Smlouvy s</w:t>
      </w:r>
      <w:r>
        <w:rPr>
          <w:rFonts w:cs="Arial"/>
          <w:lang w:eastAsia="en-US"/>
        </w:rPr>
        <w:t xml:space="preserve"> odbornou</w:t>
      </w:r>
      <w:r w:rsidRPr="001F6F00">
        <w:rPr>
          <w:rFonts w:cs="Arial"/>
          <w:lang w:eastAsia="en-US"/>
        </w:rPr>
        <w:t xml:space="preserve"> péčí řádného hospodáře odpovídající podmínkám sjednaným v této Smlouvě; dostane-li se Poskytovatel do prodlení se svým plněním bez toho, aby to způsobil Objednatel či </w:t>
      </w:r>
      <w:r w:rsidRPr="001F6F00">
        <w:rPr>
          <w:rFonts w:cs="Arial"/>
          <w:szCs w:val="22"/>
        </w:rPr>
        <w:t xml:space="preserve">překážky </w:t>
      </w:r>
      <w:r w:rsidRPr="001F6F00">
        <w:rPr>
          <w:rFonts w:cs="Arial"/>
          <w:lang w:eastAsia="en-US"/>
        </w:rPr>
        <w:t>vylučující povinnost k náhradě škody po dobu delší než 30 dnů, je Objednatel oprávněn zajistit náhradní plnění po dobu prodlení Poskytovatele jinou osobou; v takovém případě se Poskytovatel zavazuje nahradit v plném rozsahu náklady spojené s náhradním plněním;</w:t>
      </w:r>
    </w:p>
    <w:p w14:paraId="72E6DEC3" w14:textId="77777777" w:rsidR="009F5ABD" w:rsidRPr="001F6F00" w:rsidRDefault="009F5ABD" w:rsidP="00D51A52">
      <w:pPr>
        <w:pStyle w:val="RLTextlnkuslovan"/>
        <w:numPr>
          <w:ilvl w:val="2"/>
          <w:numId w:val="1"/>
        </w:numPr>
        <w:tabs>
          <w:tab w:val="clear" w:pos="2155"/>
          <w:tab w:val="num" w:pos="1843"/>
        </w:tabs>
        <w:ind w:left="1843" w:hanging="709"/>
        <w:rPr>
          <w:rFonts w:cs="Arial"/>
        </w:rPr>
      </w:pPr>
      <w:r w:rsidRPr="001F6F00">
        <w:rPr>
          <w:rFonts w:cs="Arial"/>
        </w:rPr>
        <w:t>upozorňovat Objednatele včas na všechny hrozící vady či výpadky svého plnění, jakož i poskytovat Objednateli veškeré informace, které jsou pro plnění Smlouvy nezbytné;</w:t>
      </w:r>
    </w:p>
    <w:p w14:paraId="1DFCD634" w14:textId="6E9438AA" w:rsidR="009F5ABD" w:rsidRPr="001F6F00" w:rsidRDefault="009F5ABD" w:rsidP="00D51A52">
      <w:pPr>
        <w:pStyle w:val="RLTextlnkuslovan"/>
        <w:numPr>
          <w:ilvl w:val="2"/>
          <w:numId w:val="1"/>
        </w:numPr>
        <w:tabs>
          <w:tab w:val="clear" w:pos="2155"/>
          <w:tab w:val="num" w:pos="1843"/>
        </w:tabs>
        <w:ind w:left="1843" w:hanging="709"/>
        <w:rPr>
          <w:rFonts w:cs="Arial"/>
        </w:rPr>
      </w:pPr>
      <w:r w:rsidRPr="001F6F00">
        <w:rPr>
          <w:rFonts w:cs="Arial"/>
        </w:rPr>
        <w:t>neprodleně oznámit písemnou formou Objednateli překážky, které mu brání</w:t>
      </w:r>
      <w:r w:rsidR="00D51A52">
        <w:rPr>
          <w:rFonts w:cs="Arial"/>
        </w:rPr>
        <w:br/>
      </w:r>
      <w:r w:rsidRPr="001F6F00">
        <w:rPr>
          <w:rFonts w:cs="Arial"/>
        </w:rPr>
        <w:t>v plnění předmětu Smlouvy a výkonu dalších činností souvisejících s plněním předmětu Smlouvy;</w:t>
      </w:r>
    </w:p>
    <w:p w14:paraId="07B24A02" w14:textId="77777777" w:rsidR="009F5ABD" w:rsidRPr="001F6F00" w:rsidRDefault="009F5ABD" w:rsidP="00D51A52">
      <w:pPr>
        <w:pStyle w:val="RLTextlnkuslovan"/>
        <w:numPr>
          <w:ilvl w:val="2"/>
          <w:numId w:val="1"/>
        </w:numPr>
        <w:tabs>
          <w:tab w:val="clear" w:pos="2155"/>
          <w:tab w:val="num" w:pos="1843"/>
        </w:tabs>
        <w:ind w:left="1843" w:hanging="709"/>
        <w:rPr>
          <w:rFonts w:cs="Arial"/>
        </w:rPr>
      </w:pPr>
      <w:r w:rsidRPr="001F6F00">
        <w:rPr>
          <w:rFonts w:cs="Arial"/>
        </w:rPr>
        <w:t>upozornit Objednatele na potenciální rizika vzniku škod a včas a řádně dle svých možností provést taková opatření, která riziko vzniku škod zcela vyloučí nebo sníží;</w:t>
      </w:r>
    </w:p>
    <w:p w14:paraId="5DCDDC48" w14:textId="77777777" w:rsidR="009F5ABD" w:rsidRPr="001F6F00" w:rsidRDefault="009F5ABD" w:rsidP="00D51A52">
      <w:pPr>
        <w:pStyle w:val="RLTextlnkuslovan"/>
        <w:numPr>
          <w:ilvl w:val="2"/>
          <w:numId w:val="1"/>
        </w:numPr>
        <w:tabs>
          <w:tab w:val="clear" w:pos="2155"/>
          <w:tab w:val="num" w:pos="1843"/>
        </w:tabs>
        <w:ind w:left="1843" w:hanging="709"/>
        <w:rPr>
          <w:rFonts w:cs="Arial"/>
          <w:lang w:eastAsia="en-US"/>
        </w:rPr>
      </w:pPr>
      <w:r w:rsidRPr="001F6F00">
        <w:rPr>
          <w:rFonts w:cs="Arial"/>
        </w:rPr>
        <w:t>i bez pokynů Objednatele provést nutné úkony, které, ač nejsou předmětem této Smlouvy, budou s ohledem na nepředvídané okolnosti pro plnění Smlouvy nezbytné nebo jsou nezbytné pro zamezení vzniku škody; jde-li o zamezení vzniku škod nezapříčiněných Poskytovatelem, má Poskytovatel právo na úhradu nezbytných a účelně vynaložených nákladů;</w:t>
      </w:r>
    </w:p>
    <w:p w14:paraId="3D88A0C8" w14:textId="77777777" w:rsidR="009F5ABD" w:rsidRPr="001F6F00" w:rsidRDefault="009F5ABD" w:rsidP="00D51A52">
      <w:pPr>
        <w:pStyle w:val="RLTextlnkuslovan"/>
        <w:numPr>
          <w:ilvl w:val="2"/>
          <w:numId w:val="1"/>
        </w:numPr>
        <w:tabs>
          <w:tab w:val="clear" w:pos="2155"/>
          <w:tab w:val="num" w:pos="1843"/>
        </w:tabs>
        <w:ind w:left="1843" w:hanging="709"/>
        <w:rPr>
          <w:rFonts w:cs="Arial"/>
          <w:lang w:eastAsia="en-US"/>
        </w:rPr>
      </w:pPr>
      <w:r>
        <w:rPr>
          <w:rFonts w:cs="Arial"/>
          <w:lang w:eastAsia="en-US"/>
        </w:rPr>
        <w:t>aplikovat</w:t>
      </w:r>
      <w:r w:rsidRPr="001F6F00">
        <w:rPr>
          <w:rFonts w:cs="Arial"/>
          <w:lang w:eastAsia="en-US"/>
        </w:rPr>
        <w:t xml:space="preserve"> při </w:t>
      </w:r>
      <w:r w:rsidRPr="001F6F00">
        <w:rPr>
          <w:rFonts w:cs="Arial"/>
        </w:rPr>
        <w:t xml:space="preserve">poskytování plnění podle této Smlouvy </w:t>
      </w:r>
      <w:r w:rsidRPr="001F6F00">
        <w:rPr>
          <w:rFonts w:cs="Arial"/>
          <w:lang w:eastAsia="en-US"/>
        </w:rPr>
        <w:t>procesy „</w:t>
      </w:r>
      <w:r w:rsidRPr="001F6F00">
        <w:rPr>
          <w:rFonts w:cs="Arial"/>
          <w:i/>
          <w:lang w:eastAsia="en-US"/>
        </w:rPr>
        <w:t>best practice</w:t>
      </w:r>
      <w:r w:rsidRPr="001F6F00">
        <w:rPr>
          <w:rFonts w:cs="Arial"/>
          <w:lang w:eastAsia="en-US"/>
        </w:rPr>
        <w:t>“;</w:t>
      </w:r>
    </w:p>
    <w:p w14:paraId="3D8CDE57" w14:textId="77777777" w:rsidR="009F5ABD" w:rsidRPr="001F6F00" w:rsidRDefault="009F5ABD" w:rsidP="00D51A52">
      <w:pPr>
        <w:pStyle w:val="RLTextlnkuslovan"/>
        <w:numPr>
          <w:ilvl w:val="2"/>
          <w:numId w:val="1"/>
        </w:numPr>
        <w:tabs>
          <w:tab w:val="clear" w:pos="2155"/>
          <w:tab w:val="num" w:pos="1843"/>
        </w:tabs>
        <w:ind w:left="1843" w:hanging="709"/>
        <w:rPr>
          <w:rFonts w:cs="Arial"/>
        </w:rPr>
      </w:pPr>
      <w:r w:rsidRPr="001F6F00">
        <w:rPr>
          <w:rFonts w:cs="Arial"/>
        </w:rPr>
        <w:t>v případě potřeby průběžně komunikovat s Objednatelem a třetími osobami, vyžaduje-li to řádné poskytnutí Služeb</w:t>
      </w:r>
      <w:r w:rsidRPr="000D333C">
        <w:rPr>
          <w:rFonts w:cs="Arial"/>
          <w:lang w:eastAsia="en-US"/>
        </w:rPr>
        <w:t xml:space="preserve"> </w:t>
      </w:r>
      <w:r w:rsidRPr="001F6F00">
        <w:rPr>
          <w:rFonts w:cs="Arial"/>
          <w:lang w:eastAsia="en-US"/>
        </w:rPr>
        <w:t>provozu</w:t>
      </w:r>
      <w:r w:rsidRPr="001F6F00">
        <w:rPr>
          <w:rFonts w:cs="Arial"/>
        </w:rPr>
        <w:t>, přičemž veškerá taková komunikace bude probíhat v českém jazyce (případně slovenském, nebo za využití překladatele do českého jazyka);</w:t>
      </w:r>
    </w:p>
    <w:p w14:paraId="603A8698" w14:textId="77777777" w:rsidR="009F5ABD" w:rsidRPr="001F6F00" w:rsidRDefault="009F5ABD" w:rsidP="00D51A52">
      <w:pPr>
        <w:pStyle w:val="RLTextlnkuslovan"/>
        <w:numPr>
          <w:ilvl w:val="2"/>
          <w:numId w:val="1"/>
        </w:numPr>
        <w:tabs>
          <w:tab w:val="clear" w:pos="2155"/>
          <w:tab w:val="num" w:pos="1843"/>
        </w:tabs>
        <w:ind w:left="1843" w:hanging="709"/>
        <w:rPr>
          <w:rFonts w:cs="Arial"/>
        </w:rPr>
      </w:pPr>
      <w:r w:rsidRPr="001F6F00">
        <w:rPr>
          <w:rFonts w:cs="Arial"/>
        </w:rPr>
        <w:t>informovat Objednatele o plnění svých povinností podle této Smlouvy a o důležitých skutečnostech, které mohou mít vliv na výkon práv a plnění povinností smluvních stran;</w:t>
      </w:r>
    </w:p>
    <w:p w14:paraId="404A7100" w14:textId="77777777" w:rsidR="009F5ABD" w:rsidRPr="001F6F00" w:rsidRDefault="009F5ABD" w:rsidP="00D51A52">
      <w:pPr>
        <w:pStyle w:val="RLTextlnkuslovan"/>
        <w:numPr>
          <w:ilvl w:val="2"/>
          <w:numId w:val="1"/>
        </w:numPr>
        <w:tabs>
          <w:tab w:val="clear" w:pos="2155"/>
          <w:tab w:val="num" w:pos="1843"/>
        </w:tabs>
        <w:ind w:left="1843" w:hanging="709"/>
        <w:rPr>
          <w:rFonts w:cs="Arial"/>
        </w:rPr>
      </w:pPr>
      <w:r w:rsidRPr="001F6F00">
        <w:rPr>
          <w:rFonts w:cs="Arial"/>
        </w:rPr>
        <w:t>zajistit, aby všechny osoby podílející se na plnění jeho závazků z této Smlouvy, které se budou zdržovat v prostorách nebo na pracovištích Objednatele, dodržovaly účinné právní předpisy o bezpečnosti a ochraně zdraví při práci a veškeré interní předpisy Objednatele, s nimiž Objednatel Poskytovatele obeznámil;</w:t>
      </w:r>
    </w:p>
    <w:p w14:paraId="02DDE98A" w14:textId="77777777" w:rsidR="009F5ABD" w:rsidRPr="001F6F00" w:rsidRDefault="009F5ABD" w:rsidP="00D51A52">
      <w:pPr>
        <w:pStyle w:val="RLTextlnkuslovan"/>
        <w:numPr>
          <w:ilvl w:val="2"/>
          <w:numId w:val="1"/>
        </w:numPr>
        <w:tabs>
          <w:tab w:val="clear" w:pos="2155"/>
          <w:tab w:val="num" w:pos="1843"/>
        </w:tabs>
        <w:ind w:left="1843" w:hanging="709"/>
        <w:rPr>
          <w:rFonts w:cs="Arial"/>
        </w:rPr>
      </w:pPr>
      <w:r w:rsidRPr="001F6F00">
        <w:rPr>
          <w:rFonts w:cs="Arial"/>
        </w:rPr>
        <w:t>chránit osobní údaje, data a duševní vlastnictví Objednatele a třetích osob;</w:t>
      </w:r>
    </w:p>
    <w:p w14:paraId="16551320" w14:textId="77777777" w:rsidR="009F5ABD" w:rsidRPr="001F6F00" w:rsidRDefault="009F5ABD" w:rsidP="00D51A52">
      <w:pPr>
        <w:pStyle w:val="RLTextlnkuslovan"/>
        <w:numPr>
          <w:ilvl w:val="2"/>
          <w:numId w:val="1"/>
        </w:numPr>
        <w:tabs>
          <w:tab w:val="clear" w:pos="2155"/>
          <w:tab w:val="num" w:pos="1843"/>
        </w:tabs>
        <w:ind w:left="1843" w:hanging="709"/>
        <w:rPr>
          <w:rFonts w:cs="Arial"/>
          <w:lang w:eastAsia="en-US"/>
        </w:rPr>
      </w:pPr>
      <w:r w:rsidRPr="001F6F00">
        <w:rPr>
          <w:rFonts w:cs="Arial"/>
          <w:lang w:eastAsia="en-US"/>
        </w:rPr>
        <w:t>upozorňovat Objednatele na možné rozšíření či změny Služeb provozu za účelem jejich lepšího využívání</w:t>
      </w:r>
      <w:r w:rsidRPr="001F6F00">
        <w:rPr>
          <w:rFonts w:cs="Arial"/>
          <w:szCs w:val="22"/>
          <w:lang w:eastAsia="en-US"/>
        </w:rPr>
        <w:t xml:space="preserve"> pro jejich účel</w:t>
      </w:r>
      <w:r w:rsidRPr="001F6F00">
        <w:rPr>
          <w:rFonts w:cs="Arial"/>
          <w:lang w:eastAsia="en-US"/>
        </w:rPr>
        <w:t>;</w:t>
      </w:r>
    </w:p>
    <w:p w14:paraId="58CB6ABF" w14:textId="77777777" w:rsidR="009F5ABD" w:rsidRPr="001F6F00" w:rsidRDefault="009F5ABD" w:rsidP="00D51A52">
      <w:pPr>
        <w:pStyle w:val="RLTextlnkuslovan"/>
        <w:numPr>
          <w:ilvl w:val="2"/>
          <w:numId w:val="1"/>
        </w:numPr>
        <w:tabs>
          <w:tab w:val="clear" w:pos="2155"/>
          <w:tab w:val="num" w:pos="1843"/>
        </w:tabs>
        <w:ind w:left="1843" w:hanging="709"/>
        <w:rPr>
          <w:rFonts w:cs="Arial"/>
        </w:rPr>
      </w:pPr>
      <w:r w:rsidRPr="001F6F00">
        <w:rPr>
          <w:rFonts w:cs="Arial"/>
          <w:lang w:eastAsia="en-US"/>
        </w:rPr>
        <w:t>upozorňovat Objednatele v odůvodněných případech na případnou nevhodnost pokynů Objednatele.</w:t>
      </w:r>
    </w:p>
    <w:p w14:paraId="0ECB141B" w14:textId="5EE040D5" w:rsidR="009F5ABD" w:rsidRPr="00EF2891" w:rsidRDefault="009F5ABD" w:rsidP="008E5555">
      <w:pPr>
        <w:pStyle w:val="RLTextlnkuslovan"/>
        <w:tabs>
          <w:tab w:val="clear" w:pos="1474"/>
          <w:tab w:val="num" w:pos="1134"/>
        </w:tabs>
        <w:ind w:left="1134" w:hanging="567"/>
        <w:rPr>
          <w:szCs w:val="22"/>
        </w:rPr>
      </w:pPr>
      <w:bookmarkStart w:id="60" w:name="_Ref372629098"/>
      <w:bookmarkStart w:id="61" w:name="_Ref386197039"/>
      <w:bookmarkStart w:id="62" w:name="_Ref395780671"/>
      <w:r w:rsidRPr="00FF479E">
        <w:rPr>
          <w:szCs w:val="22"/>
        </w:rPr>
        <w:t xml:space="preserve">Poskytovatel se dále zavazuje udržovat v platnosti a účinnosti po celou dobu účinnosti Smlouvy pojistnou smlouvu, jejímž předmětem je pojištění odpovědnosti za škodu způsobenou Poskytovatelem třetí osobě (zejména Objednateli), a to tak, že limit pojistného plnění vyplývající z pojistné smlouvy, nesmí být </w:t>
      </w:r>
      <w:r w:rsidRPr="00DD3E4A">
        <w:rPr>
          <w:szCs w:val="22"/>
        </w:rPr>
        <w:t xml:space="preserve">nižší než </w:t>
      </w:r>
      <w:r w:rsidR="00C00BB3" w:rsidRPr="00C00BB3">
        <w:rPr>
          <w:szCs w:val="22"/>
        </w:rPr>
        <w:t>50.000.000, -</w:t>
      </w:r>
      <w:r w:rsidRPr="00C00BB3">
        <w:rPr>
          <w:szCs w:val="22"/>
        </w:rPr>
        <w:t xml:space="preserve"> Kč za</w:t>
      </w:r>
      <w:r w:rsidRPr="00DD3E4A">
        <w:rPr>
          <w:szCs w:val="22"/>
        </w:rPr>
        <w:t xml:space="preserve"> rok. Pojistnou smlouvu dle tohoto odstavce, pojistku potvr</w:t>
      </w:r>
      <w:r w:rsidRPr="001360B5">
        <w:rPr>
          <w:szCs w:val="22"/>
        </w:rPr>
        <w:t>zující uzavření</w:t>
      </w:r>
      <w:r w:rsidRPr="00EF2891">
        <w:rPr>
          <w:szCs w:val="22"/>
        </w:rPr>
        <w:t xml:space="preserve"> takové smlouvy</w:t>
      </w:r>
      <w:r>
        <w:rPr>
          <w:szCs w:val="22"/>
        </w:rPr>
        <w:t xml:space="preserve"> nebo pojistný certifikát</w:t>
      </w:r>
      <w:r w:rsidRPr="00EF2891">
        <w:rPr>
          <w:szCs w:val="22"/>
        </w:rPr>
        <w:t xml:space="preserve"> potvrzující uzavření takové smlouvy</w:t>
      </w:r>
      <w:r>
        <w:rPr>
          <w:szCs w:val="22"/>
        </w:rPr>
        <w:t xml:space="preserve"> </w:t>
      </w:r>
      <w:r w:rsidRPr="00EF2891">
        <w:rPr>
          <w:szCs w:val="22"/>
        </w:rPr>
        <w:t xml:space="preserve">je Poskytovatel povinen předložit Objednateli </w:t>
      </w:r>
      <w:r w:rsidRPr="00EF2891">
        <w:rPr>
          <w:szCs w:val="22"/>
        </w:rPr>
        <w:lastRenderedPageBreak/>
        <w:t xml:space="preserve">nejpozději </w:t>
      </w:r>
      <w:r>
        <w:rPr>
          <w:szCs w:val="22"/>
        </w:rPr>
        <w:t>při podpisu této Smlouvy</w:t>
      </w:r>
      <w:r w:rsidRPr="00EF2891">
        <w:rPr>
          <w:szCs w:val="22"/>
        </w:rPr>
        <w:t xml:space="preserve"> a dále kdykoliv bezodkladně po písemném vyžádání Objednatele. Nepředložením pojistn</w:t>
      </w:r>
      <w:r>
        <w:rPr>
          <w:szCs w:val="22"/>
        </w:rPr>
        <w:t xml:space="preserve">é smlouvy, </w:t>
      </w:r>
      <w:r w:rsidRPr="00EF2891">
        <w:rPr>
          <w:szCs w:val="22"/>
        </w:rPr>
        <w:t>pojistk</w:t>
      </w:r>
      <w:r>
        <w:rPr>
          <w:szCs w:val="22"/>
        </w:rPr>
        <w:t>y nebo pojistného certifikátu</w:t>
      </w:r>
      <w:r w:rsidRPr="00EF2891">
        <w:rPr>
          <w:szCs w:val="22"/>
        </w:rPr>
        <w:t xml:space="preserve"> </w:t>
      </w:r>
      <w:r>
        <w:rPr>
          <w:szCs w:val="22"/>
        </w:rPr>
        <w:t>při</w:t>
      </w:r>
      <w:r w:rsidRPr="00EF2891">
        <w:rPr>
          <w:szCs w:val="22"/>
        </w:rPr>
        <w:t xml:space="preserve"> uzavření Smlouvy nebo do 1 měsíce po vyžádání ze strany Objednatele vzniká právo Objednatele na odstoupení od Smlouvy.</w:t>
      </w:r>
      <w:bookmarkEnd w:id="60"/>
    </w:p>
    <w:bookmarkEnd w:id="61"/>
    <w:bookmarkEnd w:id="62"/>
    <w:p w14:paraId="6444F31C" w14:textId="54F139C7" w:rsidR="009F5ABD" w:rsidRPr="00127740" w:rsidRDefault="009F5ABD" w:rsidP="008E5555">
      <w:pPr>
        <w:pStyle w:val="RLTextlnkuslovan"/>
        <w:tabs>
          <w:tab w:val="clear" w:pos="1474"/>
          <w:tab w:val="num" w:pos="1134"/>
        </w:tabs>
        <w:ind w:left="1134" w:hanging="567"/>
        <w:rPr>
          <w:rFonts w:cs="Arial"/>
        </w:rPr>
      </w:pPr>
      <w:r w:rsidRPr="00127740">
        <w:rPr>
          <w:rFonts w:cs="Arial"/>
        </w:rPr>
        <w:t xml:space="preserve">Smluvní strany jsou v průběhu poskytování plnění dle této Smlouvy povinny postupovat </w:t>
      </w:r>
      <w:r w:rsidR="00C00BB3">
        <w:rPr>
          <w:rFonts w:cs="Arial"/>
        </w:rPr>
        <w:br/>
      </w:r>
      <w:r w:rsidRPr="00127740">
        <w:rPr>
          <w:rFonts w:cs="Arial"/>
        </w:rPr>
        <w:t xml:space="preserve">v souladu se způsobem organizace, který </w:t>
      </w:r>
      <w:r w:rsidR="00127740">
        <w:rPr>
          <w:rFonts w:cs="Arial"/>
        </w:rPr>
        <w:t>je popsán</w:t>
      </w:r>
      <w:r w:rsidR="004762D7">
        <w:rPr>
          <w:rFonts w:cs="Arial"/>
        </w:rPr>
        <w:t xml:space="preserve">y </w:t>
      </w:r>
      <w:r w:rsidR="00127740">
        <w:rPr>
          <w:rFonts w:cs="Arial"/>
        </w:rPr>
        <w:t xml:space="preserve">v </w:t>
      </w:r>
      <w:r w:rsidRPr="00127740">
        <w:rPr>
          <w:rFonts w:cs="Arial"/>
        </w:rPr>
        <w:t>Přílo</w:t>
      </w:r>
      <w:r w:rsidR="00127740">
        <w:rPr>
          <w:rFonts w:cs="Arial"/>
        </w:rPr>
        <w:t>ze</w:t>
      </w:r>
      <w:r w:rsidRPr="00127740">
        <w:rPr>
          <w:rFonts w:cs="Arial"/>
        </w:rPr>
        <w:t xml:space="preserve"> č. 1 této Smlouvy včetně vymezení projektových rolí a základních principů rozhodování a dále též procesy řízení projektu</w:t>
      </w:r>
      <w:r w:rsidR="00885BE5">
        <w:rPr>
          <w:rFonts w:cs="Arial"/>
        </w:rPr>
        <w:t>.</w:t>
      </w:r>
      <w:r w:rsidRPr="00127740">
        <w:rPr>
          <w:rFonts w:cs="Arial"/>
        </w:rPr>
        <w:t xml:space="preserve"> apod.</w:t>
      </w:r>
    </w:p>
    <w:p w14:paraId="442F770D" w14:textId="64BF72CD" w:rsidR="009F5ABD" w:rsidRPr="000242C3" w:rsidRDefault="009F5ABD" w:rsidP="008E5555">
      <w:pPr>
        <w:pStyle w:val="RLTextlnkuslovan"/>
        <w:tabs>
          <w:tab w:val="clear" w:pos="1474"/>
          <w:tab w:val="num" w:pos="1134"/>
        </w:tabs>
        <w:ind w:left="1134" w:hanging="567"/>
        <w:rPr>
          <w:rFonts w:cs="Arial"/>
          <w:szCs w:val="22"/>
        </w:rPr>
      </w:pPr>
      <w:bookmarkStart w:id="63" w:name="_Ref395780863"/>
      <w:r w:rsidRPr="001F6F00">
        <w:rPr>
          <w:rFonts w:cs="Arial"/>
        </w:rPr>
        <w:t xml:space="preserve">V případě, že dojde k uzavření nové smlouvy týkající se plnění dle této Smlouvy nebo jakékoli jeho části s novým poskytovatelem odlišným od Poskytovatele, zavazuje se Poskytovatel po skončení účinnosti této Smlouvy poskytovat Objednateli nebo jím určeným třetím stranám veškerou součinnost potřebnou pro účely řádného provádění </w:t>
      </w:r>
      <w:r w:rsidRPr="001F6F00">
        <w:rPr>
          <w:rFonts w:cs="Arial"/>
          <w:szCs w:val="22"/>
        </w:rPr>
        <w:t>údržby, p</w:t>
      </w:r>
      <w:r>
        <w:rPr>
          <w:rFonts w:cs="Arial"/>
          <w:szCs w:val="22"/>
        </w:rPr>
        <w:t>rovozu</w:t>
      </w:r>
      <w:r w:rsidRPr="001F6F00">
        <w:rPr>
          <w:rFonts w:cs="Arial"/>
          <w:szCs w:val="22"/>
        </w:rPr>
        <w:t xml:space="preserve"> či rozvoje </w:t>
      </w:r>
      <w:r>
        <w:rPr>
          <w:rFonts w:cs="Arial"/>
          <w:szCs w:val="22"/>
        </w:rPr>
        <w:t>Infrastruktury</w:t>
      </w:r>
      <w:r w:rsidRPr="001F6F00">
        <w:rPr>
          <w:rFonts w:cs="Arial"/>
        </w:rPr>
        <w:t xml:space="preserve"> či jeho příslušné části novým poskytovatelem, pokud bude naplnění tohoto cíle záviset na znalostech Poskytovatele získaných na základě plnění této Smlouvy, a to i nad rámec svých povinností dle čl. </w:t>
      </w:r>
      <w:r>
        <w:rPr>
          <w:rFonts w:cs="Arial"/>
        </w:rPr>
        <w:fldChar w:fldCharType="begin"/>
      </w:r>
      <w:r>
        <w:rPr>
          <w:rFonts w:cs="Arial"/>
        </w:rPr>
        <w:instrText xml:space="preserve"> REF _Ref444177960 \r \h </w:instrText>
      </w:r>
      <w:r>
        <w:rPr>
          <w:rFonts w:cs="Arial"/>
        </w:rPr>
      </w:r>
      <w:r>
        <w:rPr>
          <w:rFonts w:cs="Arial"/>
        </w:rPr>
        <w:fldChar w:fldCharType="separate"/>
      </w:r>
      <w:r>
        <w:rPr>
          <w:rFonts w:cs="Arial"/>
        </w:rPr>
        <w:t>7</w:t>
      </w:r>
      <w:r>
        <w:rPr>
          <w:rFonts w:cs="Arial"/>
        </w:rPr>
        <w:fldChar w:fldCharType="end"/>
      </w:r>
      <w:r w:rsidRPr="001F6F00">
        <w:rPr>
          <w:rFonts w:cs="Arial"/>
        </w:rPr>
        <w:t xml:space="preserve"> této Smlouvy. Poskytovatel se zavazuje tuto součinnost poskytovat s odbornou péčí, bez zbytečného odkladu a zodpovědně, a to minimálně po dobu 2 let po uplynutí doby trvání této Smlouvy dle čl. </w:t>
      </w:r>
      <w:r w:rsidRPr="001F6F00">
        <w:rPr>
          <w:rFonts w:cs="Arial"/>
        </w:rPr>
        <w:fldChar w:fldCharType="begin"/>
      </w:r>
      <w:r w:rsidRPr="001F6F00">
        <w:rPr>
          <w:rFonts w:cs="Arial"/>
        </w:rPr>
        <w:instrText xml:space="preserve"> REF _Ref313634395 \r \h  \* MERGEFORMAT </w:instrText>
      </w:r>
      <w:r w:rsidRPr="001F6F00">
        <w:rPr>
          <w:rFonts w:cs="Arial"/>
        </w:rPr>
      </w:r>
      <w:r w:rsidRPr="001F6F00">
        <w:rPr>
          <w:rFonts w:cs="Arial"/>
        </w:rPr>
        <w:fldChar w:fldCharType="separate"/>
      </w:r>
      <w:r>
        <w:rPr>
          <w:rFonts w:cs="Arial"/>
        </w:rPr>
        <w:t>20</w:t>
      </w:r>
      <w:r w:rsidRPr="001F6F00">
        <w:rPr>
          <w:rFonts w:cs="Arial"/>
        </w:rPr>
        <w:fldChar w:fldCharType="end"/>
      </w:r>
      <w:r w:rsidRPr="001F6F00">
        <w:rPr>
          <w:rFonts w:cs="Arial"/>
        </w:rPr>
        <w:t xml:space="preserve"> této Smlouvy. </w:t>
      </w:r>
      <w:r w:rsidRPr="001F6F00">
        <w:rPr>
          <w:rFonts w:cs="Arial"/>
          <w:lang w:eastAsia="en-US"/>
        </w:rPr>
        <w:t>Smluvní strany se dohodly, že rozsah tohoto plnění je zahrnut v ceně plnění podle této Smlouvy. Pro vyloučení pochybností se stanoví, že v této souvislosti nevznikne Poskytovateli nárok na dodatečné finanční plnění ze strany Objednatele.</w:t>
      </w:r>
      <w:r w:rsidRPr="001F6F00">
        <w:rPr>
          <w:rFonts w:cs="Arial"/>
        </w:rPr>
        <w:t xml:space="preserve"> </w:t>
      </w:r>
      <w:bookmarkEnd w:id="63"/>
    </w:p>
    <w:p w14:paraId="6BF70D8E" w14:textId="77777777" w:rsidR="009F5ABD" w:rsidRPr="001F6F00" w:rsidRDefault="009F5ABD" w:rsidP="008E5555">
      <w:pPr>
        <w:pStyle w:val="RLTextlnkuslovan"/>
        <w:tabs>
          <w:tab w:val="clear" w:pos="1474"/>
          <w:tab w:val="num" w:pos="1134"/>
        </w:tabs>
        <w:ind w:left="1134" w:hanging="567"/>
        <w:rPr>
          <w:rFonts w:cs="Arial"/>
          <w:szCs w:val="22"/>
        </w:rPr>
      </w:pPr>
      <w:bookmarkStart w:id="64" w:name="_Ref368986944"/>
      <w:r w:rsidRPr="001F6F00">
        <w:rPr>
          <w:rFonts w:cs="Arial"/>
        </w:rPr>
        <w:t xml:space="preserve">Poskytovatel se dále zavazuje poskytnout Objednateli veškeré informace potřebné ke splnění povinností Objednatele dle § </w:t>
      </w:r>
      <w:r>
        <w:rPr>
          <w:rFonts w:cs="Arial"/>
        </w:rPr>
        <w:t>219</w:t>
      </w:r>
      <w:r w:rsidRPr="001F6F00">
        <w:rPr>
          <w:rFonts w:cs="Arial"/>
        </w:rPr>
        <w:t xml:space="preserve"> Z</w:t>
      </w:r>
      <w:r>
        <w:rPr>
          <w:rFonts w:cs="Arial"/>
        </w:rPr>
        <w:t>Z</w:t>
      </w:r>
      <w:r w:rsidRPr="001F6F00">
        <w:rPr>
          <w:rFonts w:cs="Arial"/>
        </w:rPr>
        <w:t>VZ</w:t>
      </w:r>
      <w:r>
        <w:rPr>
          <w:rFonts w:cs="Arial"/>
        </w:rPr>
        <w:t>.</w:t>
      </w:r>
      <w:bookmarkEnd w:id="64"/>
    </w:p>
    <w:p w14:paraId="7FCFE6A2" w14:textId="77777777" w:rsidR="009F5ABD" w:rsidRPr="001F6F00" w:rsidRDefault="009F5ABD" w:rsidP="009F5ABD">
      <w:pPr>
        <w:pStyle w:val="RLlneksmlouvy"/>
        <w:rPr>
          <w:rFonts w:cs="Arial"/>
        </w:rPr>
      </w:pPr>
      <w:bookmarkStart w:id="65" w:name="_Ref214191100"/>
      <w:bookmarkStart w:id="66" w:name="_Ref395773580"/>
      <w:r w:rsidRPr="001F6F00">
        <w:rPr>
          <w:rFonts w:cs="Arial"/>
        </w:rPr>
        <w:t>CENA A PLATEBNÍ PODMÍNKY</w:t>
      </w:r>
      <w:bookmarkEnd w:id="22"/>
      <w:bookmarkEnd w:id="23"/>
      <w:bookmarkEnd w:id="65"/>
      <w:bookmarkEnd w:id="66"/>
      <w:r w:rsidRPr="001F6F00">
        <w:rPr>
          <w:rFonts w:cs="Arial"/>
        </w:rPr>
        <w:t xml:space="preserve"> </w:t>
      </w:r>
    </w:p>
    <w:p w14:paraId="65CFE456" w14:textId="76BE8091" w:rsidR="009F5ABD" w:rsidRDefault="009F5ABD" w:rsidP="0002536C">
      <w:pPr>
        <w:pStyle w:val="RLTextlnkuslovan"/>
        <w:tabs>
          <w:tab w:val="clear" w:pos="1474"/>
          <w:tab w:val="num" w:pos="1134"/>
        </w:tabs>
        <w:ind w:left="1134" w:hanging="567"/>
        <w:rPr>
          <w:rFonts w:cs="Arial"/>
          <w:lang w:eastAsia="en-US"/>
        </w:rPr>
      </w:pPr>
      <w:r w:rsidRPr="001F6F00">
        <w:rPr>
          <w:rFonts w:cs="Arial"/>
          <w:lang w:eastAsia="en-US"/>
        </w:rPr>
        <w:t xml:space="preserve">Cena Služeb provozu je dohodou smluvních stran stanovena </w:t>
      </w:r>
      <w:r>
        <w:rPr>
          <w:rFonts w:cs="Arial"/>
          <w:lang w:eastAsia="en-US"/>
        </w:rPr>
        <w:t xml:space="preserve">na </w:t>
      </w:r>
      <w:r w:rsidR="005E759B">
        <w:rPr>
          <w:rFonts w:cs="Arial"/>
          <w:lang w:eastAsia="en-US"/>
        </w:rPr>
        <w:t xml:space="preserve">940 000,- </w:t>
      </w:r>
      <w:r>
        <w:rPr>
          <w:rFonts w:cs="Arial"/>
          <w:lang w:eastAsia="en-US"/>
        </w:rPr>
        <w:t>Kč bez DPH</w:t>
      </w:r>
      <w:r w:rsidRPr="00885628">
        <w:rPr>
          <w:rFonts w:cs="Arial"/>
          <w:lang w:eastAsia="en-US"/>
        </w:rPr>
        <w:t xml:space="preserve"> </w:t>
      </w:r>
      <w:r>
        <w:rPr>
          <w:rFonts w:cs="Arial"/>
          <w:lang w:eastAsia="en-US"/>
        </w:rPr>
        <w:t>za jeden kalendářní měsíc.</w:t>
      </w:r>
      <w:r w:rsidRPr="00885628">
        <w:rPr>
          <w:rFonts w:cs="Arial"/>
          <w:lang w:eastAsia="en-US"/>
        </w:rPr>
        <w:t xml:space="preserve"> </w:t>
      </w:r>
      <w:r>
        <w:rPr>
          <w:rFonts w:cs="Arial"/>
          <w:lang w:eastAsia="en-US"/>
        </w:rPr>
        <w:t xml:space="preserve">Bude-li ke dni uskutečnění zdanitelného plnění Poskytovatel plátcem DPH, k ceně bude připočtena DPH ve výši dle platných právních předpisů. </w:t>
      </w:r>
    </w:p>
    <w:p w14:paraId="1E8CF4F8" w14:textId="29163263" w:rsidR="00766465" w:rsidRPr="00885628" w:rsidRDefault="00766465" w:rsidP="0002536C">
      <w:pPr>
        <w:pStyle w:val="RLTextlnkuslovan"/>
        <w:tabs>
          <w:tab w:val="clear" w:pos="1474"/>
          <w:tab w:val="num" w:pos="1134"/>
        </w:tabs>
        <w:ind w:left="1134" w:hanging="567"/>
        <w:rPr>
          <w:rFonts w:cs="Arial"/>
          <w:lang w:eastAsia="en-US"/>
        </w:rPr>
      </w:pPr>
      <w:r>
        <w:rPr>
          <w:rFonts w:cs="Arial"/>
          <w:lang w:eastAsia="en-US"/>
        </w:rPr>
        <w:t xml:space="preserve">Podrobný rozpis cen Služeb provozu je uveden v příloze č. 5 této Smlouvy. </w:t>
      </w:r>
    </w:p>
    <w:p w14:paraId="7377B173" w14:textId="08B7464B" w:rsidR="009F5ABD" w:rsidRPr="0002536C" w:rsidRDefault="009F5ABD" w:rsidP="0002536C">
      <w:pPr>
        <w:pStyle w:val="RLTextlnkuslovan"/>
        <w:tabs>
          <w:tab w:val="clear" w:pos="1474"/>
          <w:tab w:val="num" w:pos="1134"/>
        </w:tabs>
        <w:ind w:left="1134" w:hanging="567"/>
        <w:rPr>
          <w:rFonts w:cs="Arial"/>
          <w:lang w:eastAsia="en-US"/>
        </w:rPr>
      </w:pPr>
      <w:r w:rsidRPr="0002536C">
        <w:rPr>
          <w:rFonts w:cs="Arial"/>
          <w:lang w:eastAsia="en-US"/>
        </w:rPr>
        <w:t xml:space="preserve">Součástí ceny uvedené v odst. </w:t>
      </w:r>
      <w:r w:rsidR="00766465" w:rsidRPr="0002536C">
        <w:rPr>
          <w:rFonts w:cs="Arial"/>
          <w:lang w:eastAsia="en-US"/>
        </w:rPr>
        <w:t>11</w:t>
      </w:r>
      <w:r w:rsidRPr="0002536C">
        <w:rPr>
          <w:rFonts w:cs="Arial"/>
          <w:lang w:eastAsia="en-US"/>
        </w:rPr>
        <w:t>.1 Smlouvy jsou i veškeré služby a dodávky nezbytné pro řádné a úplné poskytnutí plnění dle Smlouvy. Poskytovatel nese veškeré náklady nutně nebo účelně vynaložené při plnění závazků ze Smlouvy. Vedle shora uvedené ceny tak Poskytovateli nenáleží jakékoliv další náhrady nákladů vzniklé při plnění této Smlouvy. Uvedená cena je cenou maximální, nejvýše přípustnou, nepřekročitelnou a je platná a konstantní po celou dobu platnosti Smlouvy</w:t>
      </w:r>
      <w:r w:rsidR="00766465" w:rsidRPr="0002536C">
        <w:rPr>
          <w:rFonts w:cs="Arial"/>
          <w:lang w:eastAsia="en-US"/>
        </w:rPr>
        <w:t xml:space="preserve">, pokud není ve Smlouvě uvedeno jinak. </w:t>
      </w:r>
    </w:p>
    <w:p w14:paraId="51DF6C6E" w14:textId="0B3A4521" w:rsidR="009F5ABD" w:rsidRPr="001F6F00" w:rsidRDefault="009F5ABD" w:rsidP="0002536C">
      <w:pPr>
        <w:pStyle w:val="RLTextlnkuslovan"/>
        <w:tabs>
          <w:tab w:val="clear" w:pos="1474"/>
          <w:tab w:val="num" w:pos="1134"/>
        </w:tabs>
        <w:ind w:left="1134" w:hanging="567"/>
        <w:rPr>
          <w:rFonts w:cs="Arial"/>
          <w:lang w:eastAsia="en-US"/>
        </w:rPr>
      </w:pPr>
      <w:r w:rsidRPr="001F6F00">
        <w:rPr>
          <w:rFonts w:cs="Arial"/>
          <w:lang w:eastAsia="en-US"/>
        </w:rPr>
        <w:t>Cena Služeb provozu bude zaplacena vždy po skončení kalendářního měsíce, ve kterém byly Služby provozu poskytovány, a to na základě faktury vystavené Poskytovatelem. Poskytovatel se zavazuje fakturu vystavit nejpozději do 5 pracovních dnů po schválení příslušné Zprávy. Přílohou faktury musí být kopie schválené Zprávy. V případě, že Služby provozu nebyly poskytovány po celý kalendářní měsíc (např. z důvodu jejich zahájení uprostřed měsíce apod.), náleží Poskytovateli alikvotní část měsíční ceny Služeb provozu. Obdobně se může cena Služeb provozu přiměřeně snížit, pokud dle příslušné Zprávy bude zřejmé, že Služby provozu nebyly poskytovány v celé dohodnuté šíři a rozsahu.</w:t>
      </w:r>
    </w:p>
    <w:p w14:paraId="034FA848" w14:textId="0E50EB26" w:rsidR="009F5ABD" w:rsidRPr="001F6F00" w:rsidRDefault="009F5ABD" w:rsidP="0002536C">
      <w:pPr>
        <w:pStyle w:val="RLTextlnkuslovan"/>
        <w:tabs>
          <w:tab w:val="clear" w:pos="1474"/>
          <w:tab w:val="num" w:pos="1134"/>
        </w:tabs>
        <w:ind w:left="1134" w:hanging="567"/>
        <w:rPr>
          <w:rFonts w:cs="Arial"/>
          <w:lang w:eastAsia="en-US"/>
        </w:rPr>
      </w:pPr>
      <w:r w:rsidRPr="001F6F00">
        <w:rPr>
          <w:rFonts w:cs="Arial"/>
          <w:lang w:eastAsia="en-US"/>
        </w:rPr>
        <w:t xml:space="preserve">Splatnost jednotlivých plateb dle této Smlouvy je stanovena na 30 dní od doručení faktury Objednateli. Poskytovatel odešle fakturu Objednateli nejpozději následující pracovní den po vystavení faktury. </w:t>
      </w:r>
    </w:p>
    <w:p w14:paraId="21F79059" w14:textId="6F6A945E" w:rsidR="009F5ABD" w:rsidRPr="001F6F00" w:rsidRDefault="009F5ABD" w:rsidP="0002536C">
      <w:pPr>
        <w:pStyle w:val="RLTextlnkuslovan"/>
        <w:tabs>
          <w:tab w:val="clear" w:pos="1474"/>
          <w:tab w:val="num" w:pos="1134"/>
        </w:tabs>
        <w:ind w:left="1134" w:hanging="567"/>
        <w:rPr>
          <w:rFonts w:cs="Arial"/>
          <w:lang w:eastAsia="en-US"/>
        </w:rPr>
      </w:pPr>
      <w:r w:rsidRPr="001F6F00">
        <w:rPr>
          <w:rFonts w:cs="Arial"/>
          <w:lang w:eastAsia="en-US"/>
        </w:rPr>
        <w:lastRenderedPageBreak/>
        <w:t xml:space="preserve">Všechny faktury musí splňovat všechny náležitosti daňového dokladu požadované zákonem č. 235/2004 Sb., ve znění pozdějších předpisů, avšak výslovně vždy musí obsahovat následující údaje: označení smluvních stran a jejich adresy, IČO, DIČ, údaj </w:t>
      </w:r>
      <w:r w:rsidR="009E5546">
        <w:rPr>
          <w:rFonts w:cs="Arial"/>
          <w:lang w:eastAsia="en-US"/>
        </w:rPr>
        <w:br/>
      </w:r>
      <w:r w:rsidRPr="001F6F00">
        <w:rPr>
          <w:rFonts w:cs="Arial"/>
          <w:lang w:eastAsia="en-US"/>
        </w:rPr>
        <w:t xml:space="preserve">o tom, že vystavovatel faktury je zapsán v obchodním rejstříku včetně spisové značky, označení této Smlouvy, označení poskytnutého plnění, číslo faktury, den vystavení a lhůta splatnosti faktury, označení peněžního ústavu a číslo účtu, na který se má platit, fakturovanou částku, razítko a podpis oprávněné osoby. </w:t>
      </w:r>
    </w:p>
    <w:p w14:paraId="31697709" w14:textId="77777777" w:rsidR="009F5ABD" w:rsidRPr="001F6F00" w:rsidRDefault="009F5ABD" w:rsidP="0002536C">
      <w:pPr>
        <w:pStyle w:val="RLTextlnkuslovan"/>
        <w:tabs>
          <w:tab w:val="clear" w:pos="1474"/>
          <w:tab w:val="num" w:pos="1134"/>
        </w:tabs>
        <w:ind w:left="1134" w:hanging="567"/>
        <w:rPr>
          <w:rFonts w:cs="Arial"/>
          <w:lang w:eastAsia="en-US"/>
        </w:rPr>
      </w:pPr>
      <w:r w:rsidRPr="001F6F00">
        <w:rPr>
          <w:rFonts w:cs="Arial"/>
          <w:lang w:eastAsia="en-US"/>
        </w:rPr>
        <w:t>Nebude-li faktura obsahovat stanovené náležitosti či přílohy, nebo v ní nebudou správně uvedené údaje dle této Smlouvy, je Objednatel oprávněn ji vrátit ve lhůtě její splatnosti Poskytovateli. V takovém případě se přeruší běh lhůty splatnosti a nová lhůta splatnosti počne běžet doručením opravené faktury.</w:t>
      </w:r>
    </w:p>
    <w:p w14:paraId="36085070" w14:textId="77777777" w:rsidR="009F5ABD" w:rsidRPr="001F6F00" w:rsidRDefault="009F5ABD" w:rsidP="0002536C">
      <w:pPr>
        <w:pStyle w:val="RLTextlnkuslovan"/>
        <w:tabs>
          <w:tab w:val="clear" w:pos="1474"/>
          <w:tab w:val="num" w:pos="1134"/>
        </w:tabs>
        <w:ind w:left="1134" w:hanging="567"/>
        <w:rPr>
          <w:rFonts w:cs="Arial"/>
          <w:lang w:eastAsia="en-US"/>
        </w:rPr>
      </w:pPr>
      <w:r w:rsidRPr="001F6F00">
        <w:rPr>
          <w:rFonts w:cs="Arial"/>
          <w:lang w:eastAsia="en-US"/>
        </w:rPr>
        <w:t>Platby se provádí bankovním převodem na účet druhé smluvní strany uvedený ve faktuře.</w:t>
      </w:r>
    </w:p>
    <w:p w14:paraId="7802AD0E" w14:textId="77777777" w:rsidR="009F5ABD" w:rsidRPr="001F6F00" w:rsidRDefault="009F5ABD" w:rsidP="0002536C">
      <w:pPr>
        <w:pStyle w:val="RLTextlnkuslovan"/>
        <w:tabs>
          <w:tab w:val="clear" w:pos="1474"/>
          <w:tab w:val="num" w:pos="1134"/>
        </w:tabs>
        <w:ind w:left="1134" w:hanging="567"/>
        <w:rPr>
          <w:rFonts w:cs="Arial"/>
          <w:lang w:eastAsia="en-US"/>
        </w:rPr>
      </w:pPr>
      <w:r w:rsidRPr="001F6F00">
        <w:rPr>
          <w:rFonts w:cs="Arial"/>
          <w:lang w:eastAsia="en-US"/>
        </w:rPr>
        <w:t>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škody.</w:t>
      </w:r>
    </w:p>
    <w:p w14:paraId="19B5E029" w14:textId="10F83A08" w:rsidR="009F5ABD" w:rsidRPr="001F6F00" w:rsidRDefault="009F5ABD" w:rsidP="0002536C">
      <w:pPr>
        <w:pStyle w:val="RLTextlnkuslovan"/>
        <w:tabs>
          <w:tab w:val="clear" w:pos="1474"/>
          <w:tab w:val="num" w:pos="1134"/>
        </w:tabs>
        <w:ind w:left="1134" w:hanging="567"/>
        <w:rPr>
          <w:rFonts w:cs="Arial"/>
          <w:lang w:eastAsia="en-US"/>
        </w:rPr>
      </w:pPr>
      <w:r w:rsidRPr="001F6F00">
        <w:rPr>
          <w:rFonts w:cs="Arial"/>
          <w:lang w:eastAsia="en-US"/>
        </w:rPr>
        <w:t xml:space="preserve">Objednatel bude hradit přijaté faktury pouze na bankovní účty Poskytovatele zveřejněné správcem daně způsobem umožňujícím dálkový přístup ve smyslu § 96 odst. 2 zákona </w:t>
      </w:r>
      <w:r w:rsidR="003661CF">
        <w:rPr>
          <w:rFonts w:cs="Arial"/>
          <w:lang w:eastAsia="en-US"/>
        </w:rPr>
        <w:br/>
      </w:r>
      <w:r w:rsidRPr="001F6F00">
        <w:rPr>
          <w:rFonts w:cs="Arial"/>
          <w:lang w:eastAsia="en-US"/>
        </w:rPr>
        <w:t xml:space="preserve">o DPH. V případě, že Poskytovatel nebude mít svůj bankovní účet tímto způsobem zveřejněn, uhradí Objednatel Poskytovateli pouze základ daně, přičemž DPH uhradí Poskytovateli až po zveřejnění příslušného účtu Poskytovatele v registru plátců a identifikovaných osob Poskytovatelem. </w:t>
      </w:r>
    </w:p>
    <w:p w14:paraId="716531EC" w14:textId="152EA7B5" w:rsidR="009F5ABD" w:rsidRDefault="009F5ABD" w:rsidP="0002536C">
      <w:pPr>
        <w:pStyle w:val="RLTextlnkuslovan"/>
        <w:tabs>
          <w:tab w:val="clear" w:pos="1474"/>
          <w:tab w:val="num" w:pos="1134"/>
        </w:tabs>
        <w:ind w:left="1134" w:hanging="567"/>
        <w:rPr>
          <w:rFonts w:cs="Arial"/>
          <w:lang w:eastAsia="en-US"/>
        </w:rPr>
      </w:pPr>
      <w:r w:rsidRPr="001F6F00">
        <w:rPr>
          <w:rFonts w:cs="Arial"/>
          <w:lang w:eastAsia="en-US"/>
        </w:rPr>
        <w:t>Poskytovatel prohlašuje, že správce daně před uzavřením této Smlouvy nerozhodl, že Poskytovatel je nespolehlivým plátcem ve smyslu § 106a zákona o DPH (dále jen „</w:t>
      </w:r>
      <w:r w:rsidRPr="0002536C">
        <w:rPr>
          <w:rFonts w:cs="Arial"/>
          <w:lang w:eastAsia="en-US"/>
        </w:rPr>
        <w:t>nespolehlivý plátce</w:t>
      </w:r>
      <w:r w:rsidRPr="001F6F00">
        <w:rPr>
          <w:rFonts w:cs="Arial"/>
          <w:lang w:eastAsia="en-US"/>
        </w:rPr>
        <w:t>“). V případě, že správce daně rozhodne o tom, že Poskytovatel je nespolehlivým plátcem, zavazuje se Poskytovatel o tomto informovat Objednatele do dvou (2) pracovních dní. Stane-li se Poskytovatel nespolehlivým plátcem, uhradí Objednatel Poskytovateli pouze základ daně, přičemž DPH bude Objednatelem uhrazena Poskytovateli až po písemném doložení Poskytovatele o jeho úhradě této DPH příslušnému správci daně.</w:t>
      </w:r>
    </w:p>
    <w:p w14:paraId="39E4796F" w14:textId="200D8908" w:rsidR="00C401A7" w:rsidRPr="0002536C" w:rsidRDefault="00C401A7" w:rsidP="0002536C">
      <w:pPr>
        <w:pStyle w:val="RLTextlnkuslovan"/>
        <w:tabs>
          <w:tab w:val="clear" w:pos="1474"/>
          <w:tab w:val="num" w:pos="1134"/>
        </w:tabs>
        <w:ind w:left="1134" w:hanging="567"/>
        <w:rPr>
          <w:rFonts w:cs="Arial"/>
          <w:lang w:eastAsia="en-US"/>
        </w:rPr>
      </w:pPr>
      <w:r w:rsidRPr="0002536C">
        <w:rPr>
          <w:rFonts w:cs="Arial"/>
          <w:lang w:eastAsia="en-US"/>
        </w:rPr>
        <w:t>Poskytovatel je oprávněn zvýšit cenu plnění s účinností od 1.dubna každého kalendářního roku následujícího po roce, v němž uplynou dva roky od uzavření smlouvy, o přírůstek průměrného ročního indexu spotřebitelských cen (dále jen „míra inflace“) vyhlášený Českým statistickým úřadem za předcházející kalendářní rok.</w:t>
      </w:r>
    </w:p>
    <w:p w14:paraId="424ECB4D" w14:textId="51414488" w:rsidR="00F71DBD" w:rsidRPr="0002536C" w:rsidRDefault="00F71DBD" w:rsidP="0002536C">
      <w:pPr>
        <w:pStyle w:val="RLTextlnkuslovan"/>
        <w:tabs>
          <w:tab w:val="clear" w:pos="1474"/>
          <w:tab w:val="num" w:pos="1134"/>
        </w:tabs>
        <w:ind w:left="1134" w:hanging="567"/>
        <w:rPr>
          <w:rFonts w:cs="Arial"/>
          <w:lang w:eastAsia="en-US"/>
        </w:rPr>
      </w:pPr>
      <w:r w:rsidRPr="0002536C">
        <w:rPr>
          <w:rFonts w:cs="Arial"/>
          <w:lang w:eastAsia="en-US"/>
        </w:rPr>
        <w:t>Poskytovatel je oprávněn zvýšit cenu podle předchozího odstavce pouze v případě, že míra inflace přesáhne 2 % (slovy: dvě procenta). Poskytovatel je v každém roce oprávněn zvýšit cenu podle předchozího odstavce nejvýše o 5 % (slovy: pět procent); to platí i v případě, že míra inflace za předcházející kalendářní rok bude vyšší. Pro vyloučení pochybností se sjednává, že v případě záporné míry inflace se cena nesnižuje.</w:t>
      </w:r>
    </w:p>
    <w:p w14:paraId="4FEEF204" w14:textId="4052A56E" w:rsidR="00F71DBD" w:rsidRPr="0002536C" w:rsidRDefault="00F71DBD" w:rsidP="0002536C">
      <w:pPr>
        <w:pStyle w:val="RLTextlnkuslovan"/>
        <w:tabs>
          <w:tab w:val="clear" w:pos="1474"/>
          <w:tab w:val="num" w:pos="1134"/>
        </w:tabs>
        <w:ind w:left="1134" w:hanging="567"/>
        <w:rPr>
          <w:rFonts w:cs="Arial"/>
          <w:lang w:eastAsia="en-US"/>
        </w:rPr>
      </w:pPr>
      <w:r w:rsidRPr="0002536C">
        <w:rPr>
          <w:rFonts w:cs="Arial"/>
          <w:lang w:eastAsia="en-US"/>
        </w:rPr>
        <w:t xml:space="preserve">Zvýšení ceny podle předchozích odstavců je platné od okamžiku doručení písemného oznámení Poskytovatele o zvýšení ceny Objednateli. Oznámení musí obsahovat míru inflace, zvýšenou cenu a podrobnosti výpočtu zvýšení ceny. Nebude-li oznámení zvýšení ceny doručeno Objednateli do 31. března kalendářního roku, právo na uplatnění zvýšení ceny v daném kalendářním roce zanikne. </w:t>
      </w:r>
    </w:p>
    <w:p w14:paraId="116CABE5" w14:textId="77777777" w:rsidR="00F71DBD" w:rsidRPr="00F71DBD" w:rsidRDefault="00F71DBD" w:rsidP="003661CF">
      <w:pPr>
        <w:pStyle w:val="RLTextlnkuslovan"/>
        <w:numPr>
          <w:ilvl w:val="0"/>
          <w:numId w:val="0"/>
        </w:numPr>
        <w:ind w:left="1134"/>
        <w:rPr>
          <w:rFonts w:cs="Arial"/>
          <w:szCs w:val="20"/>
          <w:lang w:eastAsia="en-US"/>
        </w:rPr>
      </w:pPr>
    </w:p>
    <w:p w14:paraId="5239314E" w14:textId="77777777" w:rsidR="009F5ABD" w:rsidRPr="001F6F00" w:rsidRDefault="009F5ABD" w:rsidP="00D764C7">
      <w:pPr>
        <w:pStyle w:val="RLlneksmlouvy"/>
        <w:rPr>
          <w:rFonts w:cs="Arial"/>
        </w:rPr>
      </w:pPr>
      <w:bookmarkStart w:id="67" w:name="_Ref314542799"/>
      <w:bookmarkStart w:id="68" w:name="_Ref445815752"/>
      <w:bookmarkStart w:id="69" w:name="_Toc212632754"/>
      <w:bookmarkStart w:id="70" w:name="_Ref224623871"/>
      <w:bookmarkStart w:id="71" w:name="_Ref313974574"/>
      <w:bookmarkEnd w:id="24"/>
      <w:bookmarkEnd w:id="25"/>
      <w:bookmarkEnd w:id="26"/>
      <w:r w:rsidRPr="001F6F00">
        <w:rPr>
          <w:rFonts w:cs="Arial"/>
        </w:rPr>
        <w:lastRenderedPageBreak/>
        <w:t>VLASTNICKÉ PRÁVO A UŽÍVACÍ PRÁVA</w:t>
      </w:r>
      <w:bookmarkEnd w:id="67"/>
      <w:bookmarkEnd w:id="68"/>
    </w:p>
    <w:p w14:paraId="77255FDD" w14:textId="77777777" w:rsidR="009F5ABD" w:rsidRPr="005C281E" w:rsidRDefault="009F5ABD" w:rsidP="009F5ABD">
      <w:pPr>
        <w:pStyle w:val="RLTextlnkuslovan"/>
        <w:numPr>
          <w:ilvl w:val="0"/>
          <w:numId w:val="0"/>
        </w:numPr>
        <w:tabs>
          <w:tab w:val="left" w:pos="708"/>
          <w:tab w:val="left" w:pos="8174"/>
        </w:tabs>
        <w:ind w:left="1474" w:hanging="737"/>
        <w:rPr>
          <w:rFonts w:cs="Arial"/>
          <w:b/>
          <w:szCs w:val="20"/>
        </w:rPr>
      </w:pPr>
      <w:bookmarkStart w:id="72" w:name="_Ref311708606"/>
      <w:bookmarkStart w:id="73" w:name="_Ref207105750"/>
      <w:bookmarkStart w:id="74" w:name="_Ref224700536"/>
      <w:r w:rsidRPr="005C281E">
        <w:rPr>
          <w:rFonts w:cs="Arial"/>
          <w:b/>
          <w:szCs w:val="20"/>
        </w:rPr>
        <w:t>Vlastnické právo</w:t>
      </w:r>
      <w:r>
        <w:rPr>
          <w:rFonts w:cs="Arial"/>
          <w:b/>
          <w:szCs w:val="20"/>
        </w:rPr>
        <w:tab/>
      </w:r>
    </w:p>
    <w:p w14:paraId="6FDB9C04" w14:textId="5854535B" w:rsidR="009F5ABD" w:rsidRPr="00B65071" w:rsidRDefault="009F5ABD" w:rsidP="00C27B0F">
      <w:pPr>
        <w:pStyle w:val="RLTextlnkuslovan"/>
        <w:numPr>
          <w:ilvl w:val="1"/>
          <w:numId w:val="47"/>
        </w:numPr>
        <w:ind w:left="1134" w:hanging="567"/>
        <w:rPr>
          <w:rFonts w:cs="Arial"/>
          <w:szCs w:val="20"/>
        </w:rPr>
      </w:pPr>
      <w:r w:rsidRPr="00B65071">
        <w:rPr>
          <w:rFonts w:cs="Arial"/>
          <w:szCs w:val="20"/>
        </w:rPr>
        <w:t>V případě, že součástí plnění Poskytovatele podle této Smlouvy jsou věci, které se mají stát vlastnictvím Objednatele</w:t>
      </w:r>
      <w:r>
        <w:rPr>
          <w:rFonts w:cs="Arial"/>
          <w:szCs w:val="20"/>
        </w:rPr>
        <w:t xml:space="preserve">, jako je například </w:t>
      </w:r>
      <w:r w:rsidR="00321668">
        <w:rPr>
          <w:rFonts w:cs="Arial"/>
          <w:szCs w:val="20"/>
        </w:rPr>
        <w:t>Dokumentace</w:t>
      </w:r>
      <w:r w:rsidR="00E76C2D">
        <w:rPr>
          <w:rFonts w:cs="Arial"/>
          <w:szCs w:val="20"/>
        </w:rPr>
        <w:t xml:space="preserve">, </w:t>
      </w:r>
      <w:r w:rsidRPr="00B65071">
        <w:rPr>
          <w:rFonts w:cs="Arial"/>
          <w:szCs w:val="20"/>
        </w:rPr>
        <w:t>nabývá Objednatel vlastnické právo k těmto věcem dnem předání takového plnění Objednateli na základě písemného protokolu podepsaného oprávněnými osobami obou smluvních stran. Nebezpečí škody na předaných věcech přechází na Objednatele okamžikem jejich faktického předání do dispozice Objednatele, pokud o takovém předání byl sepsán písemný záznam podepsaný oprávněnými osobami stran.</w:t>
      </w:r>
    </w:p>
    <w:p w14:paraId="56FD33AC" w14:textId="77777777" w:rsidR="009F5ABD" w:rsidRPr="005C281E" w:rsidRDefault="009F5ABD" w:rsidP="009F5ABD">
      <w:pPr>
        <w:pStyle w:val="RLTextlnkuslovan"/>
        <w:numPr>
          <w:ilvl w:val="0"/>
          <w:numId w:val="0"/>
        </w:numPr>
        <w:tabs>
          <w:tab w:val="left" w:pos="708"/>
        </w:tabs>
        <w:ind w:left="1474" w:hanging="737"/>
        <w:rPr>
          <w:rFonts w:cs="Arial"/>
          <w:b/>
          <w:szCs w:val="20"/>
        </w:rPr>
      </w:pPr>
      <w:r w:rsidRPr="005C281E">
        <w:rPr>
          <w:rFonts w:cs="Arial"/>
          <w:b/>
          <w:szCs w:val="20"/>
        </w:rPr>
        <w:t>Základní rozsah licence</w:t>
      </w:r>
    </w:p>
    <w:p w14:paraId="4AB42ED1" w14:textId="77777777" w:rsidR="009F5ABD" w:rsidRPr="00B65071" w:rsidRDefault="009F5ABD" w:rsidP="00C27B0F">
      <w:pPr>
        <w:pStyle w:val="RLTextlnkuslovan"/>
        <w:numPr>
          <w:ilvl w:val="1"/>
          <w:numId w:val="47"/>
        </w:numPr>
        <w:ind w:left="1134" w:hanging="567"/>
        <w:rPr>
          <w:rFonts w:cs="Arial"/>
          <w:szCs w:val="20"/>
        </w:rPr>
      </w:pPr>
      <w:bookmarkStart w:id="75" w:name="_Ref422241176"/>
      <w:r w:rsidRPr="00B65071">
        <w:rPr>
          <w:rFonts w:cs="Arial"/>
          <w:szCs w:val="20"/>
        </w:rPr>
        <w:t>Vzhledem k tomu, že součástí plnění dle této Smlouvy jsou i výstupy, které ve smyslu zákona č. 121/2000 Sb., o právu autorském, o právech souvisejících s právem autorským a o změně některých zákonů (autorský zákon), ve znění pozdějších předpisů (dále jen „</w:t>
      </w:r>
      <w:r w:rsidRPr="00B65071">
        <w:rPr>
          <w:rStyle w:val="RLProhlensmluvnchstranChar"/>
          <w:rFonts w:cs="Arial"/>
          <w:szCs w:val="20"/>
        </w:rPr>
        <w:t>autorský zákon</w:t>
      </w:r>
      <w:r w:rsidRPr="00B65071">
        <w:rPr>
          <w:rFonts w:cs="Arial"/>
          <w:szCs w:val="20"/>
        </w:rPr>
        <w:t>“), mohou naplňovat znaky autorského díla či být považováno za autorské dílo ve smyslu autorského zákona (dále společně jen „</w:t>
      </w:r>
      <w:r w:rsidRPr="00B65071">
        <w:rPr>
          <w:rFonts w:cs="Arial"/>
          <w:b/>
          <w:szCs w:val="20"/>
        </w:rPr>
        <w:t>autorská díla</w:t>
      </w:r>
      <w:r w:rsidRPr="00B65071">
        <w:rPr>
          <w:rFonts w:cs="Arial"/>
          <w:szCs w:val="20"/>
        </w:rPr>
        <w:t>“), je k těmto výstupům poskytována, postupována či zprostředkovávána (dále společně jen „</w:t>
      </w:r>
      <w:r w:rsidRPr="00B65071">
        <w:rPr>
          <w:rFonts w:cs="Arial"/>
          <w:b/>
          <w:szCs w:val="20"/>
        </w:rPr>
        <w:t>poskytování</w:t>
      </w:r>
      <w:r w:rsidRPr="00B65071">
        <w:rPr>
          <w:rFonts w:cs="Arial"/>
          <w:szCs w:val="20"/>
        </w:rPr>
        <w:t>“) licence či podlicence (dále společně jen „</w:t>
      </w:r>
      <w:r w:rsidRPr="00B65071">
        <w:rPr>
          <w:rFonts w:cs="Arial"/>
          <w:b/>
          <w:szCs w:val="20"/>
        </w:rPr>
        <w:t>licence</w:t>
      </w:r>
      <w:r w:rsidRPr="00B65071">
        <w:rPr>
          <w:rFonts w:cs="Arial"/>
          <w:szCs w:val="20"/>
        </w:rPr>
        <w:t>“) za podmínek sjednaných dále v tomto článku Smlouvy.</w:t>
      </w:r>
      <w:bookmarkEnd w:id="75"/>
    </w:p>
    <w:p w14:paraId="7D74DFE3" w14:textId="77777777" w:rsidR="009F5ABD" w:rsidRPr="00B65071" w:rsidRDefault="009F5ABD" w:rsidP="00C27B0F">
      <w:pPr>
        <w:pStyle w:val="RLTextlnkuslovan"/>
        <w:numPr>
          <w:ilvl w:val="2"/>
          <w:numId w:val="47"/>
        </w:numPr>
        <w:ind w:left="1985" w:hanging="851"/>
        <w:rPr>
          <w:rFonts w:cs="Arial"/>
          <w:szCs w:val="20"/>
        </w:rPr>
      </w:pPr>
      <w:r w:rsidRPr="00B65071">
        <w:rPr>
          <w:rFonts w:cs="Arial"/>
          <w:szCs w:val="20"/>
        </w:rPr>
        <w:t>Objednatel je oprávněn od okamžiku účinnosti poskytnutí licence k</w:t>
      </w:r>
      <w:r>
        <w:rPr>
          <w:rFonts w:cs="Arial"/>
          <w:szCs w:val="20"/>
        </w:rPr>
        <w:t> </w:t>
      </w:r>
      <w:r w:rsidRPr="00B65071">
        <w:rPr>
          <w:rFonts w:cs="Arial"/>
          <w:szCs w:val="20"/>
        </w:rPr>
        <w:t xml:space="preserve">autorskému dílu dle odst. </w:t>
      </w:r>
      <w:r w:rsidRPr="00B65071">
        <w:rPr>
          <w:rFonts w:cs="Arial"/>
          <w:szCs w:val="20"/>
        </w:rPr>
        <w:fldChar w:fldCharType="begin"/>
      </w:r>
      <w:r w:rsidRPr="00B65071">
        <w:rPr>
          <w:rFonts w:cs="Arial"/>
          <w:szCs w:val="20"/>
        </w:rPr>
        <w:instrText xml:space="preserve"> REF _Ref428253069 \r \h  \* MERGEFORMAT </w:instrText>
      </w:r>
      <w:r w:rsidRPr="00B65071">
        <w:rPr>
          <w:rFonts w:cs="Arial"/>
          <w:szCs w:val="20"/>
        </w:rPr>
      </w:r>
      <w:r w:rsidRPr="00B65071">
        <w:rPr>
          <w:rFonts w:cs="Arial"/>
          <w:szCs w:val="20"/>
        </w:rPr>
        <w:fldChar w:fldCharType="separate"/>
      </w:r>
      <w:r>
        <w:rPr>
          <w:rFonts w:cs="Arial"/>
          <w:szCs w:val="20"/>
        </w:rPr>
        <w:t>13.2.6</w:t>
      </w:r>
      <w:r w:rsidRPr="00B65071">
        <w:rPr>
          <w:rFonts w:cs="Arial"/>
          <w:szCs w:val="20"/>
        </w:rPr>
        <w:fldChar w:fldCharType="end"/>
      </w:r>
      <w:r w:rsidRPr="00B65071">
        <w:rPr>
          <w:rFonts w:cs="Arial"/>
          <w:szCs w:val="20"/>
        </w:rPr>
        <w:t xml:space="preserve"> užívat toto autorské dílo k jakémukoliv účelu a v rozsahu, v jakém uzná za nezbytné, vhodné či přiměřené. Pro vyloučení pochybností to znamená, že Objednatel je oprávněn užívat autorské dílo v neomezeném množstevním a územním rozsahu, a to všemi v úvahu přicházejícími způsoby a s časovým rozsahem omezeným pouze dobou trvání majetkových autorských práv k takovémuto autorskému dílu. </w:t>
      </w:r>
    </w:p>
    <w:p w14:paraId="07BE111D" w14:textId="77777777" w:rsidR="009F5ABD" w:rsidRPr="00B65071" w:rsidRDefault="009F5ABD" w:rsidP="00C27B0F">
      <w:pPr>
        <w:pStyle w:val="RLTextlnkuslovan"/>
        <w:numPr>
          <w:ilvl w:val="2"/>
          <w:numId w:val="47"/>
        </w:numPr>
        <w:ind w:left="1985" w:hanging="851"/>
        <w:rPr>
          <w:rFonts w:cs="Arial"/>
          <w:szCs w:val="20"/>
        </w:rPr>
      </w:pPr>
      <w:r w:rsidRPr="00B65071">
        <w:rPr>
          <w:rFonts w:cs="Arial"/>
          <w:szCs w:val="20"/>
        </w:rPr>
        <w:t xml:space="preserve">Součástí licence je neomezené oprávnění Objednatele provádět jakékoliv modifikace, úpravy, změny autorského díla a dle svého uvážení do něj zasahovat, zapracovávat ho do dalších autorských děl, zařazovat ho do děl souborných či do databází apod., a to i prostřednictvím třetích osob. </w:t>
      </w:r>
    </w:p>
    <w:p w14:paraId="21A32C93" w14:textId="77777777" w:rsidR="009F5ABD" w:rsidRPr="00B65071" w:rsidRDefault="009F5ABD" w:rsidP="00C27B0F">
      <w:pPr>
        <w:pStyle w:val="RLTextlnkuslovan"/>
        <w:numPr>
          <w:ilvl w:val="2"/>
          <w:numId w:val="47"/>
        </w:numPr>
        <w:ind w:left="1985" w:hanging="851"/>
        <w:rPr>
          <w:rFonts w:cs="Arial"/>
          <w:szCs w:val="20"/>
        </w:rPr>
      </w:pPr>
      <w:r w:rsidRPr="00B65071">
        <w:rPr>
          <w:rFonts w:cs="Arial"/>
          <w:szCs w:val="20"/>
        </w:rPr>
        <w:t xml:space="preserve">Objednatel je bez potřeby jakéhokoliv dalšího svolení Poskytovatele oprávněn udělit třetí osobě podlicenci k užití autorského díla nebo svoje oprávnění k užití autorského díla třetí osobě postoupit. </w:t>
      </w:r>
    </w:p>
    <w:p w14:paraId="0BF1CF3C" w14:textId="77777777" w:rsidR="009F5ABD" w:rsidRPr="00B65071" w:rsidRDefault="009F5ABD" w:rsidP="00C27B0F">
      <w:pPr>
        <w:pStyle w:val="RLTextlnkuslovan"/>
        <w:numPr>
          <w:ilvl w:val="2"/>
          <w:numId w:val="47"/>
        </w:numPr>
        <w:ind w:left="1985" w:hanging="851"/>
        <w:rPr>
          <w:rFonts w:cs="Arial"/>
          <w:szCs w:val="20"/>
        </w:rPr>
      </w:pPr>
      <w:r w:rsidRPr="00B65071">
        <w:rPr>
          <w:rFonts w:cs="Arial"/>
          <w:szCs w:val="20"/>
        </w:rPr>
        <w:t>Licence k autorskému dílu je poskytována jako nevýhradní. Objednatel není povinen licenci využít.</w:t>
      </w:r>
    </w:p>
    <w:p w14:paraId="56A7DD61" w14:textId="77777777" w:rsidR="009F5ABD" w:rsidRPr="00B65071" w:rsidRDefault="009F5ABD" w:rsidP="00C27B0F">
      <w:pPr>
        <w:pStyle w:val="RLTextlnkuslovan"/>
        <w:numPr>
          <w:ilvl w:val="2"/>
          <w:numId w:val="47"/>
        </w:numPr>
        <w:ind w:left="1985" w:hanging="851"/>
        <w:rPr>
          <w:rFonts w:cs="Arial"/>
          <w:szCs w:val="20"/>
        </w:rPr>
      </w:pPr>
      <w:r w:rsidRPr="00B65071">
        <w:rPr>
          <w:rFonts w:cs="Arial"/>
          <w:szCs w:val="20"/>
        </w:rPr>
        <w:t xml:space="preserve">V případě počítačových programů se licence vztahuje ve stejném rozsahu na autorské dílo ve strojovém i zdrojovém kódu, jakož i koncepční přípravné materiály, a to i na případné další verze počítačových programů </w:t>
      </w:r>
      <w:r>
        <w:rPr>
          <w:rFonts w:cs="Arial"/>
          <w:szCs w:val="20"/>
        </w:rPr>
        <w:t xml:space="preserve">dodaných na </w:t>
      </w:r>
      <w:r w:rsidRPr="00B65071">
        <w:rPr>
          <w:rFonts w:cs="Arial"/>
          <w:szCs w:val="20"/>
        </w:rPr>
        <w:t>základě této Smlouvy.</w:t>
      </w:r>
    </w:p>
    <w:p w14:paraId="00E4AF01" w14:textId="77777777" w:rsidR="009F5ABD" w:rsidRPr="00B65071" w:rsidRDefault="009F5ABD" w:rsidP="00C27B0F">
      <w:pPr>
        <w:pStyle w:val="RLTextlnkuslovan"/>
        <w:numPr>
          <w:ilvl w:val="2"/>
          <w:numId w:val="47"/>
        </w:numPr>
        <w:ind w:left="1985" w:hanging="851"/>
        <w:rPr>
          <w:rFonts w:cs="Arial"/>
          <w:szCs w:val="20"/>
        </w:rPr>
      </w:pPr>
      <w:bookmarkStart w:id="76" w:name="_Ref428253069"/>
      <w:r w:rsidRPr="00B65071">
        <w:rPr>
          <w:rFonts w:cs="Arial"/>
          <w:szCs w:val="20"/>
        </w:rPr>
        <w:t>Účinnost licence nastává okamžikem akceptace plnění, které příslušné autorské dílo obsahuje; do té doby je Objednatel oprávněn autorské dílo užít v rozsahu a způsobem nezbytným k provedení akceptace příslušné součásti plnění.</w:t>
      </w:r>
      <w:bookmarkEnd w:id="76"/>
    </w:p>
    <w:p w14:paraId="601A67E4" w14:textId="77777777" w:rsidR="009F5ABD" w:rsidRPr="00B65071" w:rsidRDefault="009F5ABD" w:rsidP="00C27B0F">
      <w:pPr>
        <w:pStyle w:val="RLTextlnkuslovan"/>
        <w:numPr>
          <w:ilvl w:val="2"/>
          <w:numId w:val="47"/>
        </w:numPr>
        <w:ind w:left="1985" w:hanging="851"/>
        <w:rPr>
          <w:rFonts w:cs="Arial"/>
          <w:szCs w:val="20"/>
        </w:rPr>
      </w:pPr>
      <w:r w:rsidRPr="00B65071">
        <w:rPr>
          <w:rFonts w:cs="Arial"/>
          <w:szCs w:val="20"/>
        </w:rPr>
        <w:t>Udělení licence nelze ze strany Poskytovatele vypovědět a její účinnost trvá i po skončení účinnosti této Smlouvy, nedohodnou-li se Smluvní strany výslovně jinak.</w:t>
      </w:r>
    </w:p>
    <w:p w14:paraId="70108E50" w14:textId="77777777" w:rsidR="009F5ABD" w:rsidRPr="00B65071" w:rsidRDefault="009F5ABD" w:rsidP="00C27B0F">
      <w:pPr>
        <w:pStyle w:val="RLTextlnkuslovan"/>
        <w:numPr>
          <w:ilvl w:val="2"/>
          <w:numId w:val="47"/>
        </w:numPr>
        <w:ind w:left="1985" w:hanging="851"/>
        <w:rPr>
          <w:rFonts w:cs="Arial"/>
          <w:szCs w:val="20"/>
        </w:rPr>
      </w:pPr>
      <w:r w:rsidRPr="00B65071">
        <w:rPr>
          <w:rFonts w:cs="Arial"/>
          <w:szCs w:val="20"/>
        </w:rPr>
        <w:lastRenderedPageBreak/>
        <w:t xml:space="preserve">Pro vyloučení veškerých pochybností smluvní strany výslovně prohlašují, že pokud při poskytování plnění dle této Smlouvy vznikne činností Poskytovatele a Objednatele dílo spoluautorů a nedohodnou-li se smluvní strany výslovně jinak, platí, že k okamžiku vzniku takového díla spoluautorů postoupil Poskytovatel Objednateli právo vykonávat majetková autorská práva k dílu spoluautorů a udělil Objednateli souhlas k jakékoliv změně nebo jinému zásahu do díla spoluautorů. Cena plnění dle čl. </w:t>
      </w:r>
      <w:r w:rsidRPr="00B65071">
        <w:rPr>
          <w:rFonts w:cs="Arial"/>
          <w:szCs w:val="20"/>
        </w:rPr>
        <w:fldChar w:fldCharType="begin"/>
      </w:r>
      <w:r w:rsidRPr="00B65071">
        <w:rPr>
          <w:rFonts w:cs="Arial"/>
          <w:szCs w:val="20"/>
        </w:rPr>
        <w:instrText xml:space="preserve"> REF _Ref214191100 \r \h  \* MERGEFORMAT </w:instrText>
      </w:r>
      <w:r w:rsidRPr="00B65071">
        <w:rPr>
          <w:rFonts w:cs="Arial"/>
          <w:szCs w:val="20"/>
        </w:rPr>
      </w:r>
      <w:r w:rsidRPr="00B65071">
        <w:rPr>
          <w:rFonts w:cs="Arial"/>
          <w:szCs w:val="20"/>
        </w:rPr>
        <w:fldChar w:fldCharType="separate"/>
      </w:r>
      <w:r>
        <w:rPr>
          <w:rFonts w:cs="Arial"/>
          <w:szCs w:val="20"/>
        </w:rPr>
        <w:t>11</w:t>
      </w:r>
      <w:r w:rsidRPr="00B65071">
        <w:rPr>
          <w:rFonts w:cs="Arial"/>
          <w:szCs w:val="20"/>
        </w:rPr>
        <w:fldChar w:fldCharType="end"/>
      </w:r>
      <w:r w:rsidRPr="00B65071">
        <w:rPr>
          <w:rFonts w:cs="Arial"/>
          <w:szCs w:val="20"/>
        </w:rPr>
        <w:t xml:space="preserve"> této Smlouvy je stanovena se zohledněním tohoto ustanovení a Poskytovateli nevzniknou v případě vytvoření díla spoluautorů žádné nové nároky na odměnu. </w:t>
      </w:r>
    </w:p>
    <w:p w14:paraId="46307B5D" w14:textId="77777777" w:rsidR="009F5ABD" w:rsidRPr="00B65071" w:rsidRDefault="009F5ABD" w:rsidP="00C27B0F">
      <w:pPr>
        <w:pStyle w:val="RLTextlnkuslovan"/>
        <w:numPr>
          <w:ilvl w:val="2"/>
          <w:numId w:val="47"/>
        </w:numPr>
        <w:ind w:left="1985" w:hanging="851"/>
        <w:rPr>
          <w:rFonts w:cs="Arial"/>
          <w:szCs w:val="20"/>
        </w:rPr>
      </w:pPr>
      <w:r w:rsidRPr="00B65071">
        <w:rPr>
          <w:rFonts w:cs="Arial"/>
          <w:szCs w:val="20"/>
        </w:rPr>
        <w:t xml:space="preserve">Poskytovatel je povinen postupovat tak, aby udělení licence k autorskému dílu dle této Smlouvy včetně oprávnění udělit podlicenci a souvisejících oprávnění zabezpečil, a to bez újmy na právech třetích osob. </w:t>
      </w:r>
    </w:p>
    <w:p w14:paraId="0B4B3803" w14:textId="77777777" w:rsidR="009F5ABD" w:rsidRPr="005C281E" w:rsidRDefault="009F5ABD" w:rsidP="009F5ABD">
      <w:pPr>
        <w:pStyle w:val="RLTextlnkuslovan"/>
        <w:numPr>
          <w:ilvl w:val="0"/>
          <w:numId w:val="0"/>
        </w:numPr>
        <w:tabs>
          <w:tab w:val="left" w:pos="708"/>
        </w:tabs>
        <w:ind w:left="1474" w:hanging="737"/>
        <w:rPr>
          <w:rFonts w:cs="Arial"/>
          <w:b/>
          <w:szCs w:val="20"/>
        </w:rPr>
      </w:pPr>
      <w:r w:rsidRPr="005C281E">
        <w:rPr>
          <w:rFonts w:cs="Arial"/>
          <w:b/>
          <w:szCs w:val="20"/>
        </w:rPr>
        <w:t>Přechod práv, licenční odměna a garance rozsahu licence</w:t>
      </w:r>
    </w:p>
    <w:p w14:paraId="5FB08994" w14:textId="77777777" w:rsidR="009F5ABD" w:rsidRPr="00B65071" w:rsidRDefault="009F5ABD" w:rsidP="00C27B0F">
      <w:pPr>
        <w:pStyle w:val="RLTextlnkuslovan"/>
        <w:numPr>
          <w:ilvl w:val="1"/>
          <w:numId w:val="47"/>
        </w:numPr>
        <w:ind w:left="1134" w:hanging="567"/>
        <w:rPr>
          <w:rFonts w:cs="Arial"/>
          <w:szCs w:val="20"/>
        </w:rPr>
      </w:pPr>
      <w:r w:rsidRPr="00B65071">
        <w:rPr>
          <w:rFonts w:cs="Arial"/>
          <w:szCs w:val="20"/>
        </w:rPr>
        <w:t>Práva získaná v rámci plnění této Smlouvy přechází i na případného právního nástupce Objednatele. Případná změna v osobě Poskytovatele (např. právní nástupnictví) nebude mít vliv na oprávnění udělená v rámci této Smlouvy Poskytovatelem Objednateli.</w:t>
      </w:r>
    </w:p>
    <w:p w14:paraId="129ADF57" w14:textId="77777777" w:rsidR="009F5ABD" w:rsidRPr="00B65071" w:rsidRDefault="009F5ABD" w:rsidP="00C27B0F">
      <w:pPr>
        <w:pStyle w:val="RLTextlnkuslovan"/>
        <w:numPr>
          <w:ilvl w:val="1"/>
          <w:numId w:val="47"/>
        </w:numPr>
        <w:ind w:left="1134" w:hanging="567"/>
        <w:rPr>
          <w:rFonts w:cs="Arial"/>
          <w:szCs w:val="20"/>
        </w:rPr>
      </w:pPr>
      <w:r w:rsidRPr="00B65071">
        <w:rPr>
          <w:rFonts w:cs="Arial"/>
          <w:szCs w:val="20"/>
        </w:rPr>
        <w:t>Odměna za poskytnutí licence k autorským dílům je zahrnuta v ceně plnění dle této Smlouvy. Bez ohledu na formu uzavření licenční smlouvy však platí, že Poskytovatel je vždy povinen zajistit poskytnutí licence dle podmínek stanovených Smlouvou, a to bez ohledu na případný rozdílný obsah standardních licenčních podmínek vykonavatele majetkových práv k </w:t>
      </w:r>
      <w:r w:rsidRPr="00B65071">
        <w:rPr>
          <w:rFonts w:cs="Arial"/>
          <w:szCs w:val="20"/>
          <w:lang w:bidi="en-US"/>
        </w:rPr>
        <w:t>takovým autorským dílům</w:t>
      </w:r>
      <w:r w:rsidRPr="00B65071">
        <w:rPr>
          <w:rFonts w:cs="Arial"/>
          <w:szCs w:val="20"/>
        </w:rPr>
        <w:t>.</w:t>
      </w:r>
    </w:p>
    <w:p w14:paraId="5A76C7A6" w14:textId="31B015F5" w:rsidR="009F5ABD" w:rsidRPr="001F6F00" w:rsidRDefault="009F5ABD" w:rsidP="00C27B0F">
      <w:pPr>
        <w:pStyle w:val="RLlneksmlouvy"/>
        <w:numPr>
          <w:ilvl w:val="0"/>
          <w:numId w:val="47"/>
        </w:numPr>
        <w:rPr>
          <w:rFonts w:cs="Arial"/>
        </w:rPr>
      </w:pPr>
      <w:bookmarkStart w:id="77" w:name="_Ref367556406"/>
      <w:bookmarkEnd w:id="72"/>
      <w:bookmarkEnd w:id="73"/>
      <w:bookmarkEnd w:id="74"/>
      <w:r w:rsidRPr="001F6F00">
        <w:rPr>
          <w:rFonts w:cs="Arial"/>
        </w:rPr>
        <w:t>ZÁRUKA</w:t>
      </w:r>
      <w:bookmarkEnd w:id="69"/>
      <w:bookmarkEnd w:id="70"/>
      <w:bookmarkEnd w:id="71"/>
      <w:bookmarkEnd w:id="77"/>
      <w:r w:rsidRPr="001F6F00">
        <w:rPr>
          <w:rFonts w:cs="Arial"/>
        </w:rPr>
        <w:t xml:space="preserve"> </w:t>
      </w:r>
    </w:p>
    <w:p w14:paraId="19D60A3E" w14:textId="45E48E10" w:rsidR="009F5ABD" w:rsidRPr="001F6F00" w:rsidRDefault="009F5ABD" w:rsidP="00C27B0F">
      <w:pPr>
        <w:pStyle w:val="RLTextlnkuslovan"/>
        <w:numPr>
          <w:ilvl w:val="1"/>
          <w:numId w:val="47"/>
        </w:numPr>
        <w:ind w:left="1134" w:hanging="567"/>
        <w:rPr>
          <w:rFonts w:cs="Arial"/>
          <w:szCs w:val="22"/>
        </w:rPr>
      </w:pPr>
      <w:bookmarkStart w:id="78" w:name="_Ref370399361"/>
      <w:r w:rsidRPr="001F6F00">
        <w:rPr>
          <w:rFonts w:cs="Arial"/>
          <w:szCs w:val="22"/>
        </w:rPr>
        <w:t xml:space="preserve">Po dobu poskytování Služeb provozu budou veškeré vady </w:t>
      </w:r>
      <w:r>
        <w:rPr>
          <w:rFonts w:cs="Arial"/>
          <w:szCs w:val="22"/>
        </w:rPr>
        <w:t>Infrastruktury</w:t>
      </w:r>
      <w:r w:rsidRPr="001F6F00">
        <w:rPr>
          <w:rFonts w:cs="Arial"/>
          <w:szCs w:val="22"/>
        </w:rPr>
        <w:t xml:space="preserve"> řešeny plněním Poskytovatele poskytovaným v rámci těchto Služeb provozu a následující ustanovení odst. </w:t>
      </w:r>
      <w:r w:rsidRPr="00CB1B90">
        <w:rPr>
          <w:rFonts w:cs="Arial"/>
          <w:szCs w:val="22"/>
        </w:rPr>
        <w:fldChar w:fldCharType="begin"/>
      </w:r>
      <w:r w:rsidRPr="00C20E81">
        <w:rPr>
          <w:rFonts w:cs="Arial"/>
          <w:szCs w:val="22"/>
        </w:rPr>
        <w:instrText xml:space="preserve"> REF _Ref224695341 \r \h  \* MERGEFORMAT </w:instrText>
      </w:r>
      <w:r w:rsidRPr="00CB1B90">
        <w:rPr>
          <w:rFonts w:cs="Arial"/>
          <w:szCs w:val="22"/>
        </w:rPr>
      </w:r>
      <w:r w:rsidRPr="00CB1B90">
        <w:rPr>
          <w:rFonts w:cs="Arial"/>
          <w:szCs w:val="22"/>
        </w:rPr>
        <w:fldChar w:fldCharType="separate"/>
      </w:r>
      <w:r w:rsidRPr="00C20E81">
        <w:rPr>
          <w:rFonts w:cs="Arial"/>
          <w:szCs w:val="22"/>
        </w:rPr>
        <w:t>1</w:t>
      </w:r>
      <w:r w:rsidR="004844DF" w:rsidRPr="00C20E81">
        <w:rPr>
          <w:rFonts w:cs="Arial"/>
          <w:szCs w:val="22"/>
        </w:rPr>
        <w:t>3</w:t>
      </w:r>
      <w:r w:rsidRPr="00C20E81">
        <w:rPr>
          <w:rFonts w:cs="Arial"/>
          <w:szCs w:val="22"/>
        </w:rPr>
        <w:t>.</w:t>
      </w:r>
      <w:r w:rsidR="00C20E81" w:rsidRPr="00C20E81">
        <w:rPr>
          <w:rFonts w:cs="Arial"/>
          <w:szCs w:val="22"/>
        </w:rPr>
        <w:t>2</w:t>
      </w:r>
      <w:r w:rsidRPr="00CB1B90">
        <w:rPr>
          <w:rFonts w:cs="Arial"/>
          <w:szCs w:val="22"/>
        </w:rPr>
        <w:fldChar w:fldCharType="end"/>
      </w:r>
      <w:r w:rsidR="00C20E81" w:rsidRPr="00C20E81">
        <w:rPr>
          <w:rFonts w:cs="Arial"/>
          <w:szCs w:val="22"/>
        </w:rPr>
        <w:t xml:space="preserve"> </w:t>
      </w:r>
      <w:r w:rsidR="004844DF">
        <w:rPr>
          <w:rFonts w:cs="Arial"/>
          <w:szCs w:val="22"/>
        </w:rPr>
        <w:t>se</w:t>
      </w:r>
      <w:r w:rsidRPr="001F6F00">
        <w:rPr>
          <w:rFonts w:cs="Arial"/>
          <w:szCs w:val="22"/>
        </w:rPr>
        <w:t xml:space="preserve"> po tuto dobu nepoužij</w:t>
      </w:r>
      <w:r w:rsidR="004844DF">
        <w:rPr>
          <w:rFonts w:cs="Arial"/>
          <w:szCs w:val="22"/>
        </w:rPr>
        <w:t>e</w:t>
      </w:r>
      <w:r w:rsidRPr="001F6F00">
        <w:rPr>
          <w:rFonts w:cs="Arial"/>
          <w:szCs w:val="22"/>
        </w:rPr>
        <w:t>. Tím není dotčeno použití uvedených ustanovení po skončení poskytování Služeb provozu.</w:t>
      </w:r>
      <w:bookmarkEnd w:id="78"/>
      <w:r w:rsidRPr="001F6F00">
        <w:rPr>
          <w:rFonts w:cs="Arial"/>
          <w:szCs w:val="22"/>
        </w:rPr>
        <w:t xml:space="preserve"> Toto ustanovení se dále žádným způsobem nedotýká práv Objednatele z vadného plnění.</w:t>
      </w:r>
    </w:p>
    <w:p w14:paraId="4353A552" w14:textId="77777777" w:rsidR="009F5ABD" w:rsidRPr="001F6F00" w:rsidRDefault="009F5ABD" w:rsidP="00C27B0F">
      <w:pPr>
        <w:pStyle w:val="RLTextlnkuslovan"/>
        <w:numPr>
          <w:ilvl w:val="1"/>
          <w:numId w:val="47"/>
        </w:numPr>
        <w:ind w:left="1134" w:hanging="567"/>
        <w:rPr>
          <w:rFonts w:cs="Arial"/>
          <w:szCs w:val="22"/>
        </w:rPr>
      </w:pPr>
      <w:bookmarkStart w:id="79" w:name="_Ref224695341"/>
      <w:r w:rsidRPr="001F6F00">
        <w:rPr>
          <w:rFonts w:cs="Arial"/>
          <w:szCs w:val="22"/>
        </w:rPr>
        <w:t>Není-li v této Smlouvě nebo v souladu s touto Smlouvou stanoveno jinak:</w:t>
      </w:r>
      <w:bookmarkEnd w:id="79"/>
    </w:p>
    <w:p w14:paraId="7AFA087D" w14:textId="77777777" w:rsidR="009F5ABD" w:rsidRPr="001F6F00" w:rsidRDefault="009F5ABD" w:rsidP="00C27B0F">
      <w:pPr>
        <w:pStyle w:val="RLTextlnkuslovan"/>
        <w:numPr>
          <w:ilvl w:val="2"/>
          <w:numId w:val="47"/>
        </w:numPr>
        <w:ind w:left="1985" w:hanging="851"/>
        <w:rPr>
          <w:rFonts w:cs="Arial"/>
          <w:szCs w:val="22"/>
        </w:rPr>
      </w:pPr>
      <w:r w:rsidRPr="001F6F00">
        <w:rPr>
          <w:rFonts w:cs="Arial"/>
          <w:szCs w:val="22"/>
        </w:rPr>
        <w:t xml:space="preserve">Poskytovatel zahájí řešení odstranění vady kategorie A, tj. vady, která zcela nebo podstatným způsobem znemožňuje užívání </w:t>
      </w:r>
      <w:r>
        <w:rPr>
          <w:rFonts w:cs="Arial"/>
          <w:szCs w:val="22"/>
        </w:rPr>
        <w:t>Infrastruktury</w:t>
      </w:r>
      <w:r w:rsidRPr="001F6F00">
        <w:rPr>
          <w:rFonts w:cs="Arial"/>
          <w:szCs w:val="22"/>
        </w:rPr>
        <w:t>, okamžitě po jejím nahlášení, s tím, že vadu do 8 hodin od jejího nahlášení odstraní nebo poskytne akceptovatelné náhradní řešení,</w:t>
      </w:r>
    </w:p>
    <w:p w14:paraId="65248B1C" w14:textId="77777777" w:rsidR="009F5ABD" w:rsidRPr="001F6F00" w:rsidRDefault="009F5ABD" w:rsidP="00C27B0F">
      <w:pPr>
        <w:pStyle w:val="RLTextlnkuslovan"/>
        <w:numPr>
          <w:ilvl w:val="2"/>
          <w:numId w:val="47"/>
        </w:numPr>
        <w:ind w:left="1985" w:hanging="851"/>
        <w:rPr>
          <w:rFonts w:cs="Arial"/>
          <w:szCs w:val="22"/>
        </w:rPr>
      </w:pPr>
      <w:r w:rsidRPr="001F6F00">
        <w:rPr>
          <w:rFonts w:cs="Arial"/>
          <w:szCs w:val="22"/>
        </w:rPr>
        <w:t xml:space="preserve">Poskytovatel zahájí řešení odstranění vady kategorie B, tj. vady, která nebrání užívání </w:t>
      </w:r>
      <w:r>
        <w:rPr>
          <w:rFonts w:cs="Arial"/>
          <w:szCs w:val="22"/>
        </w:rPr>
        <w:t>Infrastruktury</w:t>
      </w:r>
      <w:r w:rsidRPr="001F6F00">
        <w:rPr>
          <w:rFonts w:cs="Arial"/>
          <w:szCs w:val="22"/>
        </w:rPr>
        <w:t xml:space="preserve">, ale omezuje </w:t>
      </w:r>
      <w:r>
        <w:rPr>
          <w:rFonts w:cs="Arial"/>
          <w:szCs w:val="22"/>
        </w:rPr>
        <w:t>její</w:t>
      </w:r>
      <w:r w:rsidRPr="001F6F00">
        <w:rPr>
          <w:rFonts w:cs="Arial"/>
          <w:szCs w:val="22"/>
        </w:rPr>
        <w:t xml:space="preserve"> provoz, maximálně do 4 hodin od jejího nahlášení s tím, že vadu do 5 dnů od jejího nahlášení odstraní nebo poskytne akceptovatelné náhradní řešení,</w:t>
      </w:r>
    </w:p>
    <w:p w14:paraId="45F999FF" w14:textId="77777777" w:rsidR="009F5ABD" w:rsidRPr="001F6F00" w:rsidRDefault="009F5ABD" w:rsidP="00C27B0F">
      <w:pPr>
        <w:pStyle w:val="RLTextlnkuslovan"/>
        <w:numPr>
          <w:ilvl w:val="2"/>
          <w:numId w:val="47"/>
        </w:numPr>
        <w:ind w:left="1985" w:hanging="851"/>
        <w:rPr>
          <w:rFonts w:cs="Arial"/>
          <w:szCs w:val="22"/>
        </w:rPr>
      </w:pPr>
      <w:r w:rsidRPr="001F6F00">
        <w:rPr>
          <w:rFonts w:cs="Arial"/>
          <w:szCs w:val="22"/>
        </w:rPr>
        <w:t>Poskytovatel zahájí řešení odstranění vady kategorie C, tj. vady, která není vadou kategorie A ani B, maximálně do 2 dnů od jejího nahlášení s tím, že termín odstranění vady bude předmětem dohody smluvních stran, nepřekročí však dobu 10 dnů od jejího nahlášení,</w:t>
      </w:r>
    </w:p>
    <w:p w14:paraId="1395A9E6" w14:textId="77777777" w:rsidR="009F5ABD" w:rsidRPr="001F6F00" w:rsidRDefault="009F5ABD" w:rsidP="00C27B0F">
      <w:pPr>
        <w:pStyle w:val="RLTextlnkuslovan"/>
        <w:numPr>
          <w:ilvl w:val="2"/>
          <w:numId w:val="47"/>
        </w:numPr>
        <w:ind w:left="1985" w:hanging="851"/>
        <w:rPr>
          <w:rFonts w:cs="Arial"/>
          <w:szCs w:val="22"/>
        </w:rPr>
      </w:pPr>
      <w:r w:rsidRPr="001F6F00">
        <w:rPr>
          <w:rFonts w:cs="Arial"/>
          <w:szCs w:val="22"/>
        </w:rPr>
        <w:t>náhradní řešení vady kategorie A se považuje za nahlášenou vadu kategorie B a náhradní řešení vady kategorie B se považuje za nahlášenou vadu kategorie C,</w:t>
      </w:r>
      <w:r w:rsidRPr="001F6F00">
        <w:rPr>
          <w:rFonts w:cs="Arial"/>
          <w:i/>
          <w:spacing w:val="8"/>
          <w:sz w:val="24"/>
          <w:szCs w:val="20"/>
        </w:rPr>
        <w:t xml:space="preserve"> </w:t>
      </w:r>
      <w:r w:rsidRPr="001F6F00">
        <w:rPr>
          <w:rFonts w:cs="Arial"/>
          <w:szCs w:val="22"/>
        </w:rPr>
        <w:t>přičemž náhradní řešení vady je výjimečným postupem a Poskytovatel je povinen je Objednateli řádně písemně zdůvodnit;</w:t>
      </w:r>
    </w:p>
    <w:p w14:paraId="6FA3A35C" w14:textId="77777777" w:rsidR="009F5ABD" w:rsidRPr="001F6F00" w:rsidRDefault="009F5ABD" w:rsidP="00C27B0F">
      <w:pPr>
        <w:pStyle w:val="RLTextlnkuslovan"/>
        <w:numPr>
          <w:ilvl w:val="2"/>
          <w:numId w:val="47"/>
        </w:numPr>
        <w:ind w:left="1985" w:hanging="851"/>
        <w:rPr>
          <w:rFonts w:cs="Arial"/>
          <w:szCs w:val="22"/>
        </w:rPr>
      </w:pPr>
      <w:r w:rsidRPr="001F6F00">
        <w:rPr>
          <w:rFonts w:cs="Arial"/>
          <w:szCs w:val="22"/>
        </w:rPr>
        <w:lastRenderedPageBreak/>
        <w:t>pokud Objednatel dodatečně dojde k závěru, že ve stanovené lhůtě poskytnuté náhradní řešení vady není akceptovatelné, oznámí tuto skutečnost Poskytovateli a vada se od tohoto okamžiku opět klasifikuje jako vada původní (vyšší) kategorie s tím, že Poskytovatel je povinen tuto vadu odstranit v původně stanovené lhůtě.</w:t>
      </w:r>
    </w:p>
    <w:p w14:paraId="73BEF336" w14:textId="77777777" w:rsidR="009F5ABD" w:rsidRPr="00805E07" w:rsidRDefault="009F5ABD" w:rsidP="00C27B0F">
      <w:pPr>
        <w:pStyle w:val="RLTextlnkuslovan"/>
        <w:numPr>
          <w:ilvl w:val="1"/>
          <w:numId w:val="47"/>
        </w:numPr>
        <w:ind w:left="1985" w:hanging="851"/>
        <w:rPr>
          <w:rFonts w:cs="Arial"/>
        </w:rPr>
      </w:pPr>
      <w:r w:rsidRPr="001F6F00">
        <w:rPr>
          <w:rFonts w:cs="Arial"/>
        </w:rPr>
        <w:t xml:space="preserve">Pro vyloučení pochybností se </w:t>
      </w:r>
      <w:r w:rsidRPr="00B31313">
        <w:rPr>
          <w:rFonts w:cs="Arial"/>
        </w:rPr>
        <w:t xml:space="preserve">uvádí, že lhůty pro zahájení řešení odstranění vad a pro odstranění vad dle jednotlivých kategorií jsou počítány v rámci provozní doby Service Desku v pracovní dny </w:t>
      </w:r>
      <w:r w:rsidRPr="00805E07">
        <w:rPr>
          <w:rFonts w:cs="Arial"/>
        </w:rPr>
        <w:t xml:space="preserve">od 6:00 do 18:00 hodin. V případě, kdy Služby provozu, resp. jejich část vztahující se k provozování Service Desku, již nejsou z důvodu ukončení účinnosti Smlouvy či její části poskytovány, jsou lhůty pro zahájení řešení odstranění vad a pro odstranění vad dle jednotlivých kategorií počítány pouze v pracovní dny, a to v době od 6:00 do 18:00 hodin. </w:t>
      </w:r>
    </w:p>
    <w:p w14:paraId="7F8542F1" w14:textId="77777777" w:rsidR="009F5ABD" w:rsidRPr="001F6F00" w:rsidRDefault="009F5ABD" w:rsidP="00C27B0F">
      <w:pPr>
        <w:pStyle w:val="RLTextlnkuslovan"/>
        <w:numPr>
          <w:ilvl w:val="1"/>
          <w:numId w:val="47"/>
        </w:numPr>
        <w:ind w:left="1134" w:hanging="567"/>
        <w:rPr>
          <w:rFonts w:cs="Arial"/>
          <w:szCs w:val="22"/>
        </w:rPr>
      </w:pPr>
      <w:r w:rsidRPr="001F6F00">
        <w:rPr>
          <w:rFonts w:cs="Arial"/>
          <w:szCs w:val="22"/>
        </w:rPr>
        <w:t>Objednatel je oprávněn vady nahlásit Poskytovateli kdykoli v průběhu záruční doby bez ohledu na to, kdy je zjistil, aniž by tím byla jeho práva ze záruky či práva z vad jakkoli dotčena.</w:t>
      </w:r>
    </w:p>
    <w:p w14:paraId="36662025" w14:textId="77777777" w:rsidR="009F5ABD" w:rsidRPr="001F6F00" w:rsidRDefault="009F5ABD" w:rsidP="00C27B0F">
      <w:pPr>
        <w:pStyle w:val="RLTextlnkuslovan"/>
        <w:numPr>
          <w:ilvl w:val="1"/>
          <w:numId w:val="47"/>
        </w:numPr>
        <w:ind w:left="1134" w:hanging="567"/>
        <w:rPr>
          <w:rFonts w:cs="Arial"/>
          <w:szCs w:val="22"/>
        </w:rPr>
      </w:pPr>
      <w:r w:rsidRPr="001F6F00">
        <w:rPr>
          <w:rFonts w:cs="Arial"/>
          <w:szCs w:val="22"/>
        </w:rPr>
        <w:t>Doba od zjištění vady do jejího odstranění se do trvání záruční doby nezapočítává.</w:t>
      </w:r>
    </w:p>
    <w:p w14:paraId="06EC0A61" w14:textId="77777777" w:rsidR="009F5ABD" w:rsidRPr="001F6F00" w:rsidRDefault="009F5ABD" w:rsidP="00C27B0F">
      <w:pPr>
        <w:pStyle w:val="RLTextlnkuslovan"/>
        <w:numPr>
          <w:ilvl w:val="1"/>
          <w:numId w:val="47"/>
        </w:numPr>
        <w:ind w:left="1134" w:hanging="567"/>
        <w:rPr>
          <w:rFonts w:cs="Arial"/>
          <w:szCs w:val="22"/>
        </w:rPr>
      </w:pPr>
      <w:bookmarkStart w:id="80" w:name="_Ref202246719"/>
      <w:r w:rsidRPr="001F6F00">
        <w:rPr>
          <w:rFonts w:cs="Arial"/>
          <w:szCs w:val="22"/>
        </w:rPr>
        <w:t>Poskytovatel prohlašuje, že veškeré jeho plnění dodané podle této Smlouvy bude prosté právních vad a zavazuje se odškodnit v plné výši Objednatele v případě, že třetí osoba úspěšně uplatní autorskoprávní nebo jiný nárok plynoucí z právní vady poskytnutého plnění.</w:t>
      </w:r>
      <w:bookmarkEnd w:id="80"/>
      <w:r w:rsidRPr="001F6F00">
        <w:rPr>
          <w:rFonts w:cs="Arial"/>
          <w:szCs w:val="22"/>
        </w:rPr>
        <w:t xml:space="preserve"> </w:t>
      </w:r>
      <w:r w:rsidRPr="001F6F00">
        <w:rPr>
          <w:rFonts w:cs="Arial"/>
          <w:lang w:eastAsia="en-US"/>
        </w:rPr>
        <w:t xml:space="preserve">V případě, že by nárok třetí osoby vzniklý v souvislosti s plněním Poskytovatele podle této Smlouvy, bez ohledu na jeho oprávněnost, vedl k dočasnému či trvalému soudnímu zákazu či omezení užívání </w:t>
      </w:r>
      <w:r>
        <w:rPr>
          <w:rFonts w:cs="Arial"/>
          <w:lang w:eastAsia="en-US"/>
        </w:rPr>
        <w:t>Infrastruktury</w:t>
      </w:r>
      <w:r w:rsidRPr="001F6F00">
        <w:rPr>
          <w:rFonts w:cs="Arial"/>
          <w:lang w:eastAsia="en-US"/>
        </w:rPr>
        <w:t xml:space="preserve"> či </w:t>
      </w:r>
      <w:r>
        <w:rPr>
          <w:rFonts w:cs="Arial"/>
          <w:lang w:eastAsia="en-US"/>
        </w:rPr>
        <w:t>její</w:t>
      </w:r>
      <w:r w:rsidRPr="001F6F00">
        <w:rPr>
          <w:rFonts w:cs="Arial"/>
          <w:lang w:eastAsia="en-US"/>
        </w:rPr>
        <w:t xml:space="preserve"> části, zavazuje se Poskytovatel zajistit náhradní řešení a minimalizovat dopady takovéto situace, a to bez dopadu na cenu plnění sjednanou podle této Smlouvy, přičemž současně nebudou dotčeny ani nároky Objednatele na náhradu škody.</w:t>
      </w:r>
    </w:p>
    <w:p w14:paraId="2856E409" w14:textId="1BAF7B3E" w:rsidR="009F5ABD" w:rsidRPr="001F6F00" w:rsidRDefault="009F5ABD" w:rsidP="00C27B0F">
      <w:pPr>
        <w:pStyle w:val="RLTextlnkuslovan"/>
        <w:numPr>
          <w:ilvl w:val="1"/>
          <w:numId w:val="47"/>
        </w:numPr>
        <w:ind w:left="1134" w:hanging="567"/>
        <w:rPr>
          <w:rFonts w:cs="Arial"/>
          <w:szCs w:val="22"/>
        </w:rPr>
      </w:pPr>
      <w:r w:rsidRPr="001F6F00">
        <w:rPr>
          <w:rFonts w:cs="Arial"/>
        </w:rPr>
        <w:t xml:space="preserve">Poskytovatel prohlašuje, že je oprávněn vykonávat svým jménem a na svůj účet majetková práva autorů k autorským dílům, která budou součástí plnění podle této Smlouvy, resp. že má souhlas všech relevantních třetích osob k poskytnutí licence k autorským dílům podle čl. </w:t>
      </w:r>
      <w:r>
        <w:rPr>
          <w:rFonts w:cs="Arial"/>
        </w:rPr>
        <w:fldChar w:fldCharType="begin"/>
      </w:r>
      <w:r>
        <w:rPr>
          <w:rFonts w:cs="Arial"/>
        </w:rPr>
        <w:instrText xml:space="preserve"> REF _Ref445815752 \r \h </w:instrText>
      </w:r>
      <w:r>
        <w:rPr>
          <w:rFonts w:cs="Arial"/>
        </w:rPr>
      </w:r>
      <w:r>
        <w:rPr>
          <w:rFonts w:cs="Arial"/>
        </w:rPr>
        <w:fldChar w:fldCharType="separate"/>
      </w:r>
      <w:r>
        <w:rPr>
          <w:rFonts w:cs="Arial"/>
        </w:rPr>
        <w:t>1</w:t>
      </w:r>
      <w:r w:rsidR="004844DF">
        <w:rPr>
          <w:rFonts w:cs="Arial"/>
        </w:rPr>
        <w:t>2</w:t>
      </w:r>
      <w:r>
        <w:rPr>
          <w:rFonts w:cs="Arial"/>
        </w:rPr>
        <w:fldChar w:fldCharType="end"/>
      </w:r>
      <w:r w:rsidRPr="001F6F00">
        <w:rPr>
          <w:rFonts w:cs="Arial"/>
        </w:rPr>
        <w:t xml:space="preserve"> této Smlouvy; toto prohlášení zahrnuje i taková práva, která by vytvořením autorského díla teprve vznikla.</w:t>
      </w:r>
    </w:p>
    <w:p w14:paraId="7786E3CB" w14:textId="77777777" w:rsidR="009F5ABD" w:rsidRPr="00347C2E" w:rsidRDefault="009F5ABD" w:rsidP="00C27B0F">
      <w:pPr>
        <w:pStyle w:val="RLlneksmlouvy"/>
        <w:numPr>
          <w:ilvl w:val="0"/>
          <w:numId w:val="47"/>
        </w:numPr>
        <w:rPr>
          <w:rFonts w:cs="Arial"/>
        </w:rPr>
      </w:pPr>
      <w:bookmarkStart w:id="81" w:name="_Ref195959157"/>
      <w:bookmarkStart w:id="82" w:name="_Toc212632755"/>
      <w:bookmarkStart w:id="83" w:name="_Toc295034738"/>
      <w:bookmarkStart w:id="84" w:name="_Ref298675240"/>
      <w:bookmarkStart w:id="85" w:name="_Ref367576435"/>
      <w:bookmarkStart w:id="86" w:name="_Ref202762701"/>
      <w:r w:rsidRPr="00347C2E">
        <w:rPr>
          <w:rFonts w:cs="Arial"/>
        </w:rPr>
        <w:t>OPRÁVNĚNÉ OSOBY</w:t>
      </w:r>
      <w:bookmarkEnd w:id="81"/>
      <w:bookmarkEnd w:id="82"/>
      <w:bookmarkEnd w:id="83"/>
      <w:bookmarkEnd w:id="84"/>
      <w:bookmarkEnd w:id="85"/>
    </w:p>
    <w:p w14:paraId="0CDDCB93" w14:textId="37C9F95E" w:rsidR="009F5ABD" w:rsidRPr="00347C2E" w:rsidRDefault="009F5ABD" w:rsidP="00C27B0F">
      <w:pPr>
        <w:pStyle w:val="RLTextlnkuslovan"/>
        <w:numPr>
          <w:ilvl w:val="1"/>
          <w:numId w:val="47"/>
        </w:numPr>
        <w:ind w:left="1134" w:hanging="567"/>
        <w:rPr>
          <w:rFonts w:cs="Arial"/>
        </w:rPr>
      </w:pPr>
      <w:r w:rsidRPr="00347C2E">
        <w:rPr>
          <w:rFonts w:cs="Arial"/>
        </w:rPr>
        <w:t>Každá ze smluvních stran jmenuje oprávněnou osobu, popř. zástupce oprávněné osoby. Oprávněné osoby budou zastupovat smluvní stranu ve smluvních, obchodních a technických záležitostech souvisejících s plněním této Smlouvy. Pro vyloučení pochybností se smluvní strany dohodly, že:</w:t>
      </w:r>
    </w:p>
    <w:p w14:paraId="33D77E60" w14:textId="5D7CBF0A" w:rsidR="009F5ABD" w:rsidRPr="00347C2E" w:rsidRDefault="009F5ABD" w:rsidP="00C27B0F">
      <w:pPr>
        <w:pStyle w:val="RLTextlnkuslovan"/>
        <w:numPr>
          <w:ilvl w:val="2"/>
          <w:numId w:val="47"/>
        </w:numPr>
        <w:ind w:left="1985" w:hanging="851"/>
        <w:rPr>
          <w:rFonts w:cs="Arial"/>
        </w:rPr>
      </w:pPr>
      <w:r w:rsidRPr="00347C2E">
        <w:rPr>
          <w:rFonts w:cs="Arial"/>
        </w:rPr>
        <w:t>osoby oprávněné jednat v záležitostech smluvních jsou oprávněny vést s druhou smluvní stranou jednání obchodního charakteru a měnit či rušit tuto Smlouvu a uzavírat k ní dodatky;</w:t>
      </w:r>
    </w:p>
    <w:p w14:paraId="6D17F6A6" w14:textId="2ABE902B" w:rsidR="009F5ABD" w:rsidRPr="00347C2E" w:rsidRDefault="009F5ABD" w:rsidP="00C27B0F">
      <w:pPr>
        <w:pStyle w:val="RLTextlnkuslovan"/>
        <w:numPr>
          <w:ilvl w:val="2"/>
          <w:numId w:val="47"/>
        </w:numPr>
        <w:ind w:left="1985" w:hanging="851"/>
        <w:rPr>
          <w:rFonts w:cs="Arial"/>
        </w:rPr>
      </w:pPr>
      <w:bookmarkStart w:id="87" w:name="_Ref370110303"/>
      <w:r w:rsidRPr="00347C2E">
        <w:rPr>
          <w:rFonts w:cs="Arial"/>
        </w:rPr>
        <w:t xml:space="preserve">osoby oprávněné v záležitostech obchodních jsou oprávněny vést s druhou stranou jednání obchodního charakteru, jednat v rámci změnového řízení dle čl. </w:t>
      </w:r>
      <w:r w:rsidR="005706CC">
        <w:rPr>
          <w:rFonts w:cs="Arial"/>
        </w:rPr>
        <w:t>6</w:t>
      </w:r>
      <w:r w:rsidRPr="00347C2E">
        <w:rPr>
          <w:rFonts w:cs="Arial"/>
        </w:rPr>
        <w:t xml:space="preserve"> této Smlouvy, jednat v rámci akceptačních procedur při předávání a převzetí plnění dle čl. </w:t>
      </w:r>
      <w:r w:rsidR="005706CC">
        <w:rPr>
          <w:rFonts w:cs="Arial"/>
        </w:rPr>
        <w:t>7</w:t>
      </w:r>
      <w:r w:rsidRPr="00347C2E">
        <w:rPr>
          <w:rFonts w:cs="Arial"/>
        </w:rPr>
        <w:t xml:space="preserve"> Smlouvy, zejména podepisovat </w:t>
      </w:r>
      <w:r w:rsidR="005706CC">
        <w:rPr>
          <w:rFonts w:cs="Arial"/>
        </w:rPr>
        <w:t>Zprávy;</w:t>
      </w:r>
      <w:r w:rsidRPr="00347C2E">
        <w:rPr>
          <w:rFonts w:cs="Arial"/>
        </w:rPr>
        <w:t xml:space="preserve"> osoby oprávněné v záležitostech obchodních však nejsou oprávněny tuto Smlouvu měnit či rušit ani k ní uzavírat dodatky,</w:t>
      </w:r>
      <w:bookmarkEnd w:id="87"/>
    </w:p>
    <w:p w14:paraId="4B5E2CF9" w14:textId="64F773BE" w:rsidR="009F5ABD" w:rsidRPr="00347C2E" w:rsidRDefault="009F5ABD" w:rsidP="00C27B0F">
      <w:pPr>
        <w:pStyle w:val="RLTextlnkuslovan"/>
        <w:numPr>
          <w:ilvl w:val="2"/>
          <w:numId w:val="47"/>
        </w:numPr>
        <w:ind w:left="1985" w:hanging="851"/>
        <w:rPr>
          <w:rFonts w:cs="Arial"/>
        </w:rPr>
      </w:pPr>
      <w:bookmarkStart w:id="88" w:name="_Ref370110305"/>
      <w:r w:rsidRPr="00347C2E">
        <w:rPr>
          <w:rFonts w:cs="Arial"/>
        </w:rPr>
        <w:lastRenderedPageBreak/>
        <w:t xml:space="preserve">osoby oprávněné jednat v záležitostech technických jsou oprávněny vést jednání technického charakteru, poskytovat stanoviska v technických otázkách a jednat jménem stran v rámci reklamace vad a při uplatňování záruky </w:t>
      </w:r>
      <w:r w:rsidRPr="00D07C2C">
        <w:rPr>
          <w:rFonts w:cs="Arial"/>
        </w:rPr>
        <w:t xml:space="preserve">podle čl. </w:t>
      </w:r>
      <w:r w:rsidRPr="00D07C2C">
        <w:rPr>
          <w:rFonts w:cs="Arial"/>
        </w:rPr>
        <w:fldChar w:fldCharType="begin"/>
      </w:r>
      <w:r w:rsidRPr="00D07C2C">
        <w:rPr>
          <w:rFonts w:cs="Arial"/>
        </w:rPr>
        <w:instrText xml:space="preserve"> REF _Ref367556406 \r \h  \* MERGEFORMAT </w:instrText>
      </w:r>
      <w:r w:rsidRPr="00D07C2C">
        <w:rPr>
          <w:rFonts w:cs="Arial"/>
        </w:rPr>
      </w:r>
      <w:r w:rsidRPr="00D07C2C">
        <w:rPr>
          <w:rFonts w:cs="Arial"/>
        </w:rPr>
        <w:fldChar w:fldCharType="separate"/>
      </w:r>
      <w:r w:rsidRPr="00D07C2C">
        <w:rPr>
          <w:rFonts w:cs="Arial"/>
        </w:rPr>
        <w:t>1</w:t>
      </w:r>
      <w:r w:rsidR="00D07C2C" w:rsidRPr="00D07C2C">
        <w:rPr>
          <w:rFonts w:cs="Arial"/>
        </w:rPr>
        <w:t>3</w:t>
      </w:r>
      <w:r w:rsidRPr="00D07C2C">
        <w:rPr>
          <w:rFonts w:cs="Arial"/>
        </w:rPr>
        <w:fldChar w:fldCharType="end"/>
      </w:r>
      <w:r w:rsidRPr="00347C2E">
        <w:rPr>
          <w:rFonts w:cs="Arial"/>
        </w:rPr>
        <w:t xml:space="preserve"> Smlouvy; tyto osoby rovněž nejsou oprávněny tuto Smlouvu měnit či rušit ani k ní uzavírat dodatky.</w:t>
      </w:r>
      <w:bookmarkEnd w:id="88"/>
      <w:r w:rsidRPr="00347C2E">
        <w:rPr>
          <w:rFonts w:cs="Arial"/>
        </w:rPr>
        <w:t xml:space="preserve"> </w:t>
      </w:r>
    </w:p>
    <w:p w14:paraId="779DB066" w14:textId="3EED26F4" w:rsidR="009F5ABD" w:rsidRPr="001F6F00" w:rsidRDefault="009F5ABD" w:rsidP="00C27B0F">
      <w:pPr>
        <w:pStyle w:val="RLTextlnkuslovan"/>
        <w:numPr>
          <w:ilvl w:val="1"/>
          <w:numId w:val="47"/>
        </w:numPr>
        <w:ind w:left="1134" w:hanging="567"/>
        <w:rPr>
          <w:rFonts w:cs="Arial"/>
        </w:rPr>
      </w:pPr>
      <w:r w:rsidRPr="001F6F00">
        <w:rPr>
          <w:rFonts w:cs="Arial"/>
        </w:rPr>
        <w:t xml:space="preserve">Oprávněné osoby dle odst. </w:t>
      </w:r>
      <w:r w:rsidRPr="001F6F00">
        <w:rPr>
          <w:rFonts w:cs="Arial"/>
        </w:rPr>
        <w:fldChar w:fldCharType="begin"/>
      </w:r>
      <w:r w:rsidRPr="001F6F00">
        <w:rPr>
          <w:rFonts w:cs="Arial"/>
        </w:rPr>
        <w:instrText xml:space="preserve"> REF _Ref370110303 \r \h  \* MERGEFORMAT </w:instrText>
      </w:r>
      <w:r w:rsidRPr="001F6F00">
        <w:rPr>
          <w:rFonts w:cs="Arial"/>
        </w:rPr>
      </w:r>
      <w:r w:rsidRPr="001F6F00">
        <w:rPr>
          <w:rFonts w:cs="Arial"/>
        </w:rPr>
        <w:fldChar w:fldCharType="separate"/>
      </w:r>
      <w:r>
        <w:rPr>
          <w:rFonts w:cs="Arial"/>
        </w:rPr>
        <w:t>1</w:t>
      </w:r>
      <w:r w:rsidR="00D07C2C">
        <w:rPr>
          <w:rFonts w:cs="Arial"/>
        </w:rPr>
        <w:t>4</w:t>
      </w:r>
      <w:r>
        <w:rPr>
          <w:rFonts w:cs="Arial"/>
        </w:rPr>
        <w:t>.1.2</w:t>
      </w:r>
      <w:r w:rsidRPr="001F6F00">
        <w:rPr>
          <w:rFonts w:cs="Arial"/>
        </w:rPr>
        <w:fldChar w:fldCharType="end"/>
      </w:r>
      <w:r w:rsidRPr="001F6F00">
        <w:rPr>
          <w:rFonts w:cs="Arial"/>
        </w:rPr>
        <w:t xml:space="preserve"> a </w:t>
      </w:r>
      <w:r w:rsidRPr="001F6F00">
        <w:rPr>
          <w:rFonts w:cs="Arial"/>
        </w:rPr>
        <w:fldChar w:fldCharType="begin"/>
      </w:r>
      <w:r w:rsidRPr="001F6F00">
        <w:rPr>
          <w:rFonts w:cs="Arial"/>
        </w:rPr>
        <w:instrText xml:space="preserve"> REF _Ref370110305 \r \h  \* MERGEFORMAT </w:instrText>
      </w:r>
      <w:r w:rsidRPr="001F6F00">
        <w:rPr>
          <w:rFonts w:cs="Arial"/>
        </w:rPr>
      </w:r>
      <w:r w:rsidRPr="001F6F00">
        <w:rPr>
          <w:rFonts w:cs="Arial"/>
        </w:rPr>
        <w:fldChar w:fldCharType="separate"/>
      </w:r>
      <w:r>
        <w:rPr>
          <w:rFonts w:cs="Arial"/>
        </w:rPr>
        <w:t>1</w:t>
      </w:r>
      <w:r w:rsidR="00D07C2C">
        <w:rPr>
          <w:rFonts w:cs="Arial"/>
        </w:rPr>
        <w:t>4</w:t>
      </w:r>
      <w:r>
        <w:rPr>
          <w:rFonts w:cs="Arial"/>
        </w:rPr>
        <w:t>.1.3</w:t>
      </w:r>
      <w:r w:rsidRPr="001F6F00">
        <w:rPr>
          <w:rFonts w:cs="Arial"/>
        </w:rPr>
        <w:fldChar w:fldCharType="end"/>
      </w:r>
      <w:r w:rsidRPr="001F6F00">
        <w:rPr>
          <w:rFonts w:cs="Arial"/>
        </w:rPr>
        <w:t xml:space="preserve"> nejsou zmocněny k jednání, jež by mělo za přímý následek změnu této Smlouvy nebo jejího předmětu.</w:t>
      </w:r>
    </w:p>
    <w:p w14:paraId="77851E94" w14:textId="77777777" w:rsidR="009F5ABD" w:rsidRPr="001F6F00" w:rsidRDefault="009F5ABD" w:rsidP="00C27B0F">
      <w:pPr>
        <w:pStyle w:val="RLTextlnkuslovan"/>
        <w:numPr>
          <w:ilvl w:val="1"/>
          <w:numId w:val="47"/>
        </w:numPr>
        <w:ind w:left="1134" w:hanging="567"/>
        <w:rPr>
          <w:rFonts w:cs="Arial"/>
        </w:rPr>
      </w:pPr>
      <w:r w:rsidRPr="001F6F00">
        <w:rPr>
          <w:rFonts w:cs="Arial"/>
        </w:rPr>
        <w:t xml:space="preserve">Jména oprávněných osob jsou uvedena v </w:t>
      </w:r>
      <w:r w:rsidRPr="00D07C2C">
        <w:rPr>
          <w:rFonts w:cs="Arial"/>
        </w:rPr>
        <w:t>Příloze č. 3</w:t>
      </w:r>
      <w:r w:rsidRPr="001F6F00">
        <w:rPr>
          <w:rFonts w:cs="Arial"/>
        </w:rPr>
        <w:t xml:space="preserve"> této Smlouvy a jejich role stanoví tato Smlouva.</w:t>
      </w:r>
    </w:p>
    <w:p w14:paraId="48F318C3" w14:textId="77777777" w:rsidR="009F5ABD" w:rsidRPr="001F6F00" w:rsidRDefault="009F5ABD" w:rsidP="00C27B0F">
      <w:pPr>
        <w:pStyle w:val="RLTextlnkuslovan"/>
        <w:numPr>
          <w:ilvl w:val="1"/>
          <w:numId w:val="47"/>
        </w:numPr>
        <w:ind w:left="1134" w:hanging="567"/>
        <w:rPr>
          <w:rFonts w:cs="Arial"/>
        </w:rPr>
      </w:pPr>
      <w:r w:rsidRPr="001F6F00">
        <w:rPr>
          <w:rFonts w:cs="Arial"/>
        </w:rPr>
        <w:t>Smluvní strany jsou oprávněny změnit oprávněné osoby, jsou však povinny na takovou změnu druhou smluvní stranu písemně upozornit. Zmocnění zástupce oprávněné osoby musí být písemné s uvedením rozsahu zmocnění.</w:t>
      </w:r>
    </w:p>
    <w:p w14:paraId="3109DA91" w14:textId="77777777" w:rsidR="009F5ABD" w:rsidRPr="001F6F00" w:rsidRDefault="009F5ABD" w:rsidP="00C27B0F">
      <w:pPr>
        <w:pStyle w:val="RLlneksmlouvy"/>
        <w:numPr>
          <w:ilvl w:val="0"/>
          <w:numId w:val="47"/>
        </w:numPr>
        <w:rPr>
          <w:rFonts w:cs="Arial"/>
        </w:rPr>
      </w:pPr>
      <w:bookmarkStart w:id="89" w:name="_Ref202766041"/>
      <w:bookmarkStart w:id="90" w:name="_Toc212632756"/>
      <w:bookmarkStart w:id="91" w:name="_Toc295034739"/>
      <w:r w:rsidRPr="001F6F00">
        <w:rPr>
          <w:rFonts w:cs="Arial"/>
        </w:rPr>
        <w:t>OCHRANA INFORMACÍ</w:t>
      </w:r>
      <w:bookmarkEnd w:id="89"/>
      <w:bookmarkEnd w:id="90"/>
      <w:bookmarkEnd w:id="91"/>
    </w:p>
    <w:p w14:paraId="13D122FC" w14:textId="77777777" w:rsidR="009F5ABD" w:rsidRPr="001F6F00" w:rsidRDefault="009F5ABD" w:rsidP="00C27B0F">
      <w:pPr>
        <w:pStyle w:val="RLTextlnkuslovan"/>
        <w:numPr>
          <w:ilvl w:val="1"/>
          <w:numId w:val="47"/>
        </w:numPr>
        <w:ind w:left="1134" w:hanging="567"/>
        <w:rPr>
          <w:rFonts w:cs="Arial"/>
        </w:rPr>
      </w:pPr>
      <w:bookmarkStart w:id="92" w:name="_Ref202765128"/>
      <w:r w:rsidRPr="001F6F00">
        <w:rPr>
          <w:rFonts w:cs="Arial"/>
          <w:lang w:eastAsia="en-US"/>
        </w:rPr>
        <w:t>Smluvní strany se zavazují, že žádná z nich nezpřístupní třetí osobě důvěrné informace, které při plnění této Smlouvy získala od druhé smluvní strany.</w:t>
      </w:r>
      <w:bookmarkEnd w:id="92"/>
      <w:r w:rsidRPr="001F6F00">
        <w:rPr>
          <w:rFonts w:cs="Arial"/>
          <w:lang w:eastAsia="en-US"/>
        </w:rPr>
        <w:t xml:space="preserve"> </w:t>
      </w:r>
    </w:p>
    <w:p w14:paraId="5937D3B8" w14:textId="0C423840" w:rsidR="009F5ABD" w:rsidRPr="001F6F00" w:rsidRDefault="009F5ABD" w:rsidP="00C27B0F">
      <w:pPr>
        <w:pStyle w:val="RLTextlnkuslovan"/>
        <w:numPr>
          <w:ilvl w:val="1"/>
          <w:numId w:val="47"/>
        </w:numPr>
        <w:ind w:left="1134" w:hanging="567"/>
        <w:rPr>
          <w:rFonts w:cs="Arial"/>
          <w:lang w:eastAsia="en-US"/>
        </w:rPr>
      </w:pPr>
      <w:bookmarkStart w:id="93" w:name="_Ref225082917"/>
      <w:r w:rsidRPr="001F6F00">
        <w:rPr>
          <w:rFonts w:cs="Arial"/>
          <w:lang w:eastAsia="en-US"/>
        </w:rPr>
        <w:t>Za třetí osoby</w:t>
      </w:r>
      <w:r w:rsidR="00D07C2C">
        <w:rPr>
          <w:rFonts w:cs="Arial"/>
          <w:lang w:eastAsia="en-US"/>
        </w:rPr>
        <w:t xml:space="preserve"> </w:t>
      </w:r>
      <w:r w:rsidRPr="001F6F00">
        <w:rPr>
          <w:rFonts w:cs="Arial"/>
          <w:lang w:eastAsia="en-US"/>
        </w:rPr>
        <w:t>se nepovažují:</w:t>
      </w:r>
      <w:bookmarkEnd w:id="93"/>
    </w:p>
    <w:p w14:paraId="4DC22032" w14:textId="5DA4B6B7" w:rsidR="009F5ABD" w:rsidRPr="001F6F00" w:rsidRDefault="009F5ABD" w:rsidP="00C27B0F">
      <w:pPr>
        <w:pStyle w:val="RLTextlnkuslovan"/>
        <w:numPr>
          <w:ilvl w:val="2"/>
          <w:numId w:val="47"/>
        </w:numPr>
        <w:ind w:left="1985" w:hanging="851"/>
        <w:rPr>
          <w:rFonts w:cs="Arial"/>
        </w:rPr>
      </w:pPr>
      <w:bookmarkStart w:id="94" w:name="_Ref202766324"/>
      <w:r w:rsidRPr="001F6F00">
        <w:rPr>
          <w:rFonts w:cs="Arial"/>
          <w:lang w:eastAsia="en-US"/>
        </w:rPr>
        <w:t>zaměstnanci smluvních stran a osoby v obdobném postavení,</w:t>
      </w:r>
      <w:bookmarkEnd w:id="94"/>
      <w:r w:rsidRPr="001F6F00">
        <w:rPr>
          <w:rFonts w:cs="Arial"/>
          <w:lang w:eastAsia="en-US"/>
        </w:rPr>
        <w:t xml:space="preserve"> </w:t>
      </w:r>
    </w:p>
    <w:p w14:paraId="2B59FCA6" w14:textId="77777777" w:rsidR="009F5ABD" w:rsidRPr="001F6F00" w:rsidRDefault="009F5ABD" w:rsidP="00C27B0F">
      <w:pPr>
        <w:pStyle w:val="RLTextlnkuslovan"/>
        <w:numPr>
          <w:ilvl w:val="2"/>
          <w:numId w:val="47"/>
        </w:numPr>
        <w:ind w:left="1985" w:hanging="851"/>
        <w:rPr>
          <w:rFonts w:cs="Arial"/>
        </w:rPr>
      </w:pPr>
      <w:bookmarkStart w:id="95" w:name="_Ref202766325"/>
      <w:r w:rsidRPr="001F6F00">
        <w:rPr>
          <w:rFonts w:cs="Arial"/>
          <w:lang w:eastAsia="en-US"/>
        </w:rPr>
        <w:t>orgány smluvních stran a jejich členové,</w:t>
      </w:r>
      <w:bookmarkEnd w:id="95"/>
      <w:r w:rsidRPr="001F6F00">
        <w:rPr>
          <w:rFonts w:cs="Arial"/>
          <w:lang w:eastAsia="en-US"/>
        </w:rPr>
        <w:t xml:space="preserve"> </w:t>
      </w:r>
    </w:p>
    <w:p w14:paraId="363E4805" w14:textId="77777777" w:rsidR="009F5ABD" w:rsidRPr="001F6F00" w:rsidRDefault="009F5ABD" w:rsidP="00C27B0F">
      <w:pPr>
        <w:pStyle w:val="RLTextlnkuslovan"/>
        <w:numPr>
          <w:ilvl w:val="2"/>
          <w:numId w:val="47"/>
        </w:numPr>
        <w:ind w:left="1985" w:hanging="851"/>
        <w:rPr>
          <w:rFonts w:cs="Arial"/>
          <w:szCs w:val="22"/>
        </w:rPr>
      </w:pPr>
      <w:bookmarkStart w:id="96" w:name="_Ref202766329"/>
      <w:r w:rsidRPr="001F6F00">
        <w:rPr>
          <w:rFonts w:cs="Arial"/>
          <w:szCs w:val="22"/>
        </w:rPr>
        <w:t xml:space="preserve">ve vztahu k důvěrným informacím Objednatele </w:t>
      </w:r>
      <w:r>
        <w:rPr>
          <w:rFonts w:cs="Arial"/>
          <w:szCs w:val="22"/>
        </w:rPr>
        <w:t>pod</w:t>
      </w:r>
      <w:r w:rsidRPr="001F6F00">
        <w:rPr>
          <w:rFonts w:cs="Arial"/>
          <w:szCs w:val="22"/>
        </w:rPr>
        <w:t xml:space="preserve">dodavatelé Poskytovatele, </w:t>
      </w:r>
    </w:p>
    <w:p w14:paraId="0E5DA7E2" w14:textId="77777777" w:rsidR="009F5ABD" w:rsidRPr="001F6F00" w:rsidRDefault="009F5ABD" w:rsidP="00C27B0F">
      <w:pPr>
        <w:pStyle w:val="RLTextlnkuslovan"/>
        <w:numPr>
          <w:ilvl w:val="2"/>
          <w:numId w:val="47"/>
        </w:numPr>
        <w:ind w:left="1985" w:hanging="851"/>
        <w:rPr>
          <w:rFonts w:cs="Arial"/>
          <w:szCs w:val="22"/>
        </w:rPr>
      </w:pPr>
      <w:r w:rsidRPr="001F6F00">
        <w:rPr>
          <w:rFonts w:cs="Arial"/>
          <w:szCs w:val="22"/>
        </w:rPr>
        <w:t>ve vztahu k důvěrným informacím Poskytovatele externí dodavatelé Objednatele, a to i potenciální,</w:t>
      </w:r>
    </w:p>
    <w:bookmarkEnd w:id="96"/>
    <w:p w14:paraId="39FE4831" w14:textId="77777777" w:rsidR="009F5ABD" w:rsidRPr="001F6F00" w:rsidRDefault="009F5ABD" w:rsidP="008E5903">
      <w:pPr>
        <w:pStyle w:val="RLTextlnkuslovan"/>
        <w:numPr>
          <w:ilvl w:val="0"/>
          <w:numId w:val="0"/>
        </w:numPr>
        <w:ind w:left="1134"/>
        <w:rPr>
          <w:rFonts w:cs="Arial"/>
          <w:lang w:eastAsia="en-US"/>
        </w:rPr>
      </w:pPr>
      <w:r w:rsidRPr="001F6F00">
        <w:rPr>
          <w:rFonts w:cs="Arial"/>
          <w:lang w:eastAsia="en-US"/>
        </w:rPr>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6B245764" w14:textId="77777777" w:rsidR="009F5ABD" w:rsidRPr="001F6F00" w:rsidRDefault="009F5ABD" w:rsidP="00C27B0F">
      <w:pPr>
        <w:pStyle w:val="RLTextlnkuslovan"/>
        <w:numPr>
          <w:ilvl w:val="1"/>
          <w:numId w:val="47"/>
        </w:numPr>
        <w:ind w:left="1134" w:hanging="567"/>
        <w:rPr>
          <w:rFonts w:cs="Arial"/>
          <w:lang w:eastAsia="en-US"/>
        </w:rPr>
      </w:pPr>
      <w:r w:rsidRPr="001F6F00">
        <w:rPr>
          <w:rFonts w:cs="Arial"/>
          <w:lang w:eastAsia="en-US"/>
        </w:rPr>
        <w:t>Veškeré informace poskytnuté Objednatelem Poskytovateli se považují za důvěrné, není-li stanoveno jinak. Veškeré informace poskytnuté Poskytovatelem Objednateli se považují za důvěrné, pouze pokud na jejich důvěrnost Poskytovatel Objednatele předem písemně upozornil a objednatel Poskytovateli písemně potvrdil svůj závazek důvěrnost těchto informací zachovávat.</w:t>
      </w:r>
      <w:r w:rsidRPr="00C27B0F">
        <w:rPr>
          <w:rFonts w:cs="Arial"/>
          <w:lang w:eastAsia="en-US"/>
        </w:rPr>
        <w:t xml:space="preserve"> Pokud jsou důvěrné informace Poskytovatele poskytovány v písemné podobě anebo ve formě textových souborů na elektronických nosičích dat (médiích), je Poskytovatel povinen upozornit Objednatele na důvěrnost takového materiálu též jejím vyznačením alespoň na titulní stránce nebo přední straně média.</w:t>
      </w:r>
    </w:p>
    <w:p w14:paraId="29486DF1" w14:textId="77777777" w:rsidR="00DE0856" w:rsidRPr="00FF479E" w:rsidRDefault="00DE0856" w:rsidP="00C27B0F">
      <w:pPr>
        <w:pStyle w:val="RLTextlnkuslovan"/>
        <w:numPr>
          <w:ilvl w:val="1"/>
          <w:numId w:val="47"/>
        </w:numPr>
        <w:ind w:left="1134" w:hanging="567"/>
      </w:pPr>
      <w:r w:rsidRPr="00FF479E">
        <w:t>Smluvní strany se zavazují v plném rozsahu zachovávat povinnost mlčenlivosti a</w:t>
      </w:r>
      <w:r>
        <w:t> </w:t>
      </w:r>
      <w:r w:rsidRPr="00FF479E">
        <w:t>povinnost chránit důvěrné informace vyplývající z této Smlouvy a též z příslušných právních předpisů, zejména povinnosti vyplývající z</w:t>
      </w:r>
      <w:r>
        <w:t xml:space="preserve"> n</w:t>
      </w:r>
      <w:r w:rsidRPr="00EE5733">
        <w:t>ařízení Evropského parlamentu a Rady (EU) 2016/679 ze dne 27. dubna 2016 o ochraně fyzických osob v souvislosti se zpracováním osobních údajů a o volném pohybu těchto údajů a o zrušení směrnice 95/46/ES (obecné nařízení o ochraně osobních údajů)</w:t>
      </w:r>
      <w:r>
        <w:t xml:space="preserve"> (dále jen „</w:t>
      </w:r>
      <w:r w:rsidRPr="00EE5733">
        <w:rPr>
          <w:b/>
        </w:rPr>
        <w:t>GDPR</w:t>
      </w:r>
      <w:r>
        <w:t>“)</w:t>
      </w:r>
      <w:r w:rsidRPr="00FF479E">
        <w:t>.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5AAE8899" w14:textId="77777777" w:rsidR="00DE0856" w:rsidRDefault="00DE0856" w:rsidP="00C27B0F">
      <w:pPr>
        <w:pStyle w:val="RLTextlnkuslovan"/>
        <w:numPr>
          <w:ilvl w:val="1"/>
          <w:numId w:val="47"/>
        </w:numPr>
        <w:ind w:left="1134" w:hanging="567"/>
      </w:pPr>
      <w:r w:rsidRPr="00FF479E">
        <w:lastRenderedPageBreak/>
        <w:t>Budou-li informace poskytnuté Objednatelem či třetími stranami, které jsou nezbytné pro plnění dle této Smlouvy, obsahovat osobní údaje, zavazuje se Poskytovatel zabezpečit splnění všech ohlašovacích povinností, které citovan</w:t>
      </w:r>
      <w:r>
        <w:t xml:space="preserve">é nařízení </w:t>
      </w:r>
      <w:r w:rsidRPr="00FF479E">
        <w:t xml:space="preserve">vyžaduje a které mohou být dle </w:t>
      </w:r>
      <w:r>
        <w:t>nařízení GDPR</w:t>
      </w:r>
      <w:r w:rsidRPr="00FF479E">
        <w:t xml:space="preserve"> splněny zpracovatelem osobních údajů, a obstarat předepsané souhlasy subjektů osobních údajů předaných ke zpracování, pokud jsou takové souhlasy dle </w:t>
      </w:r>
      <w:r>
        <w:t>nařízení GDPR</w:t>
      </w:r>
      <w:r w:rsidRPr="00FF479E">
        <w:t xml:space="preserve"> v konkrétním případě vyžadovány.</w:t>
      </w:r>
    </w:p>
    <w:p w14:paraId="0325B5CD" w14:textId="77777777" w:rsidR="009F5ABD" w:rsidRPr="00C27B0F" w:rsidRDefault="009F5ABD" w:rsidP="00C27B0F">
      <w:pPr>
        <w:pStyle w:val="RLTextlnkuslovan"/>
        <w:numPr>
          <w:ilvl w:val="1"/>
          <w:numId w:val="47"/>
        </w:numPr>
        <w:ind w:left="1134" w:hanging="567"/>
      </w:pPr>
      <w:r w:rsidRPr="00C27B0F">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 </w:t>
      </w:r>
    </w:p>
    <w:p w14:paraId="58BC1C77" w14:textId="77777777" w:rsidR="009F5ABD" w:rsidRPr="00C27B0F" w:rsidRDefault="009F5ABD" w:rsidP="00C27B0F">
      <w:pPr>
        <w:pStyle w:val="RLTextlnkuslovan"/>
        <w:numPr>
          <w:ilvl w:val="1"/>
          <w:numId w:val="47"/>
        </w:numPr>
        <w:ind w:left="1134" w:hanging="567"/>
      </w:pPr>
      <w:r w:rsidRPr="00C27B0F">
        <w:t>Bez ohledu na výše uvedená ustanovení se veškeré informace vztahující se k předmětu této Smlouvy a příslušné dokumentaci považují výlučně za důvěrné informace Objednatele a Poskytovatel je povinen tyto informace chránit v souladu s touto Smlouvou. Poskytovatel při tom bere na vědomí, že povinnost ochrany těchto informací podle tohoto článku se vztahuje pouze na Poskytovatele.</w:t>
      </w:r>
    </w:p>
    <w:p w14:paraId="439CD467" w14:textId="77777777" w:rsidR="009F5ABD" w:rsidRPr="00C27B0F" w:rsidRDefault="009F5ABD" w:rsidP="00C27B0F">
      <w:pPr>
        <w:pStyle w:val="RLTextlnkuslovan"/>
        <w:numPr>
          <w:ilvl w:val="1"/>
          <w:numId w:val="47"/>
        </w:numPr>
        <w:ind w:left="1134" w:hanging="567"/>
      </w:pPr>
      <w:r w:rsidRPr="00C27B0F">
        <w:t xml:space="preserve">Za důvěrné informace Objednatele se dále bezpodmínečně považují veškerá data, která Infrastruktura obsahuje, která do ní mají být, byla nebo budou Poskytovatelem, Objednatelem či třetími osobami vložena i data, která z ní byla získána. </w:t>
      </w:r>
    </w:p>
    <w:p w14:paraId="728D55B9" w14:textId="77777777" w:rsidR="009F5ABD" w:rsidRPr="00C27B0F" w:rsidRDefault="009F5ABD" w:rsidP="00C27B0F">
      <w:pPr>
        <w:pStyle w:val="RLTextlnkuslovan"/>
        <w:numPr>
          <w:ilvl w:val="1"/>
          <w:numId w:val="47"/>
        </w:numPr>
        <w:ind w:left="1134" w:hanging="567"/>
      </w:pPr>
      <w:r w:rsidRPr="00C27B0F">
        <w:t>Bez ohledu na výše uvedená ustanovení se za důvěrné nepovažují informace, které:</w:t>
      </w:r>
    </w:p>
    <w:p w14:paraId="331E8009" w14:textId="77777777" w:rsidR="009F5ABD" w:rsidRPr="001F6F00" w:rsidRDefault="009F5ABD" w:rsidP="00C27B0F">
      <w:pPr>
        <w:pStyle w:val="RLTextlnkuslovan"/>
        <w:numPr>
          <w:ilvl w:val="2"/>
          <w:numId w:val="47"/>
        </w:numPr>
        <w:ind w:left="1985" w:hanging="851"/>
        <w:rPr>
          <w:rFonts w:cs="Arial"/>
          <w:szCs w:val="22"/>
        </w:rPr>
      </w:pPr>
      <w:r w:rsidRPr="001F6F00">
        <w:rPr>
          <w:rFonts w:cs="Arial"/>
          <w:szCs w:val="22"/>
        </w:rPr>
        <w:t>se staly veřejně známými, aniž by jejich zveřejněním došlo k porušení závazků přijímající smluvní strany či právních předpisů,</w:t>
      </w:r>
    </w:p>
    <w:p w14:paraId="3422AD6A" w14:textId="77777777" w:rsidR="009F5ABD" w:rsidRPr="001F6F00" w:rsidRDefault="009F5ABD" w:rsidP="00C27B0F">
      <w:pPr>
        <w:pStyle w:val="RLTextlnkuslovan"/>
        <w:numPr>
          <w:ilvl w:val="2"/>
          <w:numId w:val="47"/>
        </w:numPr>
        <w:ind w:left="1985" w:hanging="851"/>
        <w:rPr>
          <w:rFonts w:cs="Arial"/>
          <w:szCs w:val="22"/>
        </w:rPr>
      </w:pPr>
      <w:r w:rsidRPr="001F6F00">
        <w:rPr>
          <w:rFonts w:cs="Arial"/>
          <w:szCs w:val="22"/>
        </w:rPr>
        <w:t>měla přijímající strana prokazatelně legálně k dispozici před uzavřením této Smlouvy, pokud takové informace nebyly předmětem jiné, dříve mezi smluvními stranami uzavřené smlouvy o ochraně informací,</w:t>
      </w:r>
    </w:p>
    <w:p w14:paraId="316394AC" w14:textId="77777777" w:rsidR="009F5ABD" w:rsidRPr="001F6F00" w:rsidRDefault="009F5ABD" w:rsidP="00C27B0F">
      <w:pPr>
        <w:pStyle w:val="RLTextlnkuslovan"/>
        <w:numPr>
          <w:ilvl w:val="2"/>
          <w:numId w:val="47"/>
        </w:numPr>
        <w:ind w:left="1985" w:hanging="851"/>
        <w:rPr>
          <w:rFonts w:cs="Arial"/>
          <w:szCs w:val="22"/>
        </w:rPr>
      </w:pPr>
      <w:r w:rsidRPr="001F6F00">
        <w:rPr>
          <w:rFonts w:cs="Arial"/>
          <w:szCs w:val="22"/>
        </w:rPr>
        <w:t>jsou výsledkem postupu, při kterém k nim přijímající strana dospěje nezávisle a je to schopna doložit svými záznamy nebo důvěrnými informacemi třetí strany,</w:t>
      </w:r>
    </w:p>
    <w:p w14:paraId="544B6A2B" w14:textId="77777777" w:rsidR="009F5ABD" w:rsidRPr="001F6F00" w:rsidRDefault="009F5ABD" w:rsidP="00C27B0F">
      <w:pPr>
        <w:pStyle w:val="RLTextlnkuslovan"/>
        <w:numPr>
          <w:ilvl w:val="2"/>
          <w:numId w:val="47"/>
        </w:numPr>
        <w:ind w:left="1985" w:hanging="851"/>
        <w:rPr>
          <w:rFonts w:cs="Arial"/>
          <w:szCs w:val="22"/>
        </w:rPr>
      </w:pPr>
      <w:r w:rsidRPr="001F6F00">
        <w:rPr>
          <w:rFonts w:cs="Arial"/>
          <w:szCs w:val="22"/>
        </w:rPr>
        <w:t>po podpisu této Smlouvy poskytne přijímající straně třetí osoba, jež není omezena v takovém nakládání s informacemi,</w:t>
      </w:r>
    </w:p>
    <w:p w14:paraId="6C34CBBC" w14:textId="77777777" w:rsidR="009F5ABD" w:rsidRPr="001F6F00" w:rsidRDefault="009F5ABD" w:rsidP="00C27B0F">
      <w:pPr>
        <w:pStyle w:val="RLTextlnkuslovan"/>
        <w:numPr>
          <w:ilvl w:val="2"/>
          <w:numId w:val="47"/>
        </w:numPr>
        <w:ind w:left="1985" w:hanging="851"/>
        <w:rPr>
          <w:rFonts w:cs="Arial"/>
          <w:szCs w:val="22"/>
        </w:rPr>
      </w:pPr>
      <w:bookmarkStart w:id="97" w:name="_Ref370384019"/>
      <w:r w:rsidRPr="001F6F00">
        <w:rPr>
          <w:rFonts w:cs="Arial"/>
          <w:szCs w:val="22"/>
        </w:rPr>
        <w:t>je-li zpřístupnění informace vyžadováno zákonem či jiným právním předpisem včetně práva EU nebo závazným rozhodnutím oprávněného orgánu veřejné moci,</w:t>
      </w:r>
    </w:p>
    <w:p w14:paraId="4078DC84" w14:textId="77777777" w:rsidR="009F5ABD" w:rsidRPr="001F6F00" w:rsidRDefault="009F5ABD" w:rsidP="00C27B0F">
      <w:pPr>
        <w:pStyle w:val="RLTextlnkuslovan"/>
        <w:numPr>
          <w:ilvl w:val="2"/>
          <w:numId w:val="47"/>
        </w:numPr>
        <w:ind w:left="1985" w:hanging="851"/>
        <w:rPr>
          <w:rFonts w:cs="Arial"/>
          <w:szCs w:val="22"/>
        </w:rPr>
      </w:pPr>
      <w:r w:rsidRPr="001F6F00">
        <w:rPr>
          <w:rFonts w:cs="Arial"/>
          <w:szCs w:val="22"/>
        </w:rPr>
        <w:t>jsou obsažené ve Smlouvě a/nebo jsou zveřejněné na příslušných webových stránkách dle §</w:t>
      </w:r>
      <w:r>
        <w:rPr>
          <w:rFonts w:cs="Arial"/>
          <w:szCs w:val="22"/>
        </w:rPr>
        <w:t xml:space="preserve"> 219</w:t>
      </w:r>
      <w:r w:rsidRPr="001F6F00">
        <w:rPr>
          <w:rFonts w:cs="Arial"/>
          <w:szCs w:val="22"/>
        </w:rPr>
        <w:t xml:space="preserve"> Z</w:t>
      </w:r>
      <w:r>
        <w:rPr>
          <w:rFonts w:cs="Arial"/>
          <w:szCs w:val="22"/>
        </w:rPr>
        <w:t>Z</w:t>
      </w:r>
      <w:r w:rsidRPr="001F6F00">
        <w:rPr>
          <w:rFonts w:cs="Arial"/>
          <w:szCs w:val="22"/>
        </w:rPr>
        <w:t>VZ</w:t>
      </w:r>
      <w:bookmarkEnd w:id="97"/>
      <w:r w:rsidRPr="001F6F00">
        <w:rPr>
          <w:rFonts w:cs="Arial"/>
          <w:szCs w:val="22"/>
        </w:rPr>
        <w:t>.</w:t>
      </w:r>
    </w:p>
    <w:p w14:paraId="21D9F4FD" w14:textId="68516E9B" w:rsidR="009F5ABD" w:rsidRPr="00C27B0F" w:rsidRDefault="009F5ABD" w:rsidP="00C27B0F">
      <w:pPr>
        <w:pStyle w:val="RLTextlnkuslovan"/>
        <w:numPr>
          <w:ilvl w:val="1"/>
          <w:numId w:val="47"/>
        </w:numPr>
        <w:ind w:left="1134" w:hanging="567"/>
      </w:pPr>
      <w:r w:rsidRPr="00C27B0F">
        <w:t xml:space="preserve">Za porušení povinnosti mlčenlivosti smluvní stranou se považují též případy, kdy tuto povinnost poruší kterákoliv z osob uvedených v odst. </w:t>
      </w:r>
      <w:r w:rsidRPr="00C27B0F">
        <w:fldChar w:fldCharType="begin"/>
      </w:r>
      <w:r w:rsidRPr="00C27B0F">
        <w:instrText xml:space="preserve"> REF _Ref225082917 \r \h  \* MERGEFORMAT </w:instrText>
      </w:r>
      <w:r w:rsidRPr="00C27B0F">
        <w:fldChar w:fldCharType="separate"/>
      </w:r>
      <w:r w:rsidRPr="00C27B0F">
        <w:t>1</w:t>
      </w:r>
      <w:r w:rsidR="00DE0856" w:rsidRPr="00C27B0F">
        <w:t>5</w:t>
      </w:r>
      <w:r w:rsidRPr="00C27B0F">
        <w:t>.</w:t>
      </w:r>
      <w:r w:rsidR="008E5903" w:rsidRPr="00C27B0F">
        <w:t>2</w:t>
      </w:r>
      <w:r w:rsidRPr="00C27B0F">
        <w:fldChar w:fldCharType="end"/>
      </w:r>
      <w:r w:rsidRPr="00C27B0F">
        <w:t>, které daná smluvní strana poskytla důvěrné informace druhé smluvní strany.</w:t>
      </w:r>
    </w:p>
    <w:p w14:paraId="41984967" w14:textId="02440366" w:rsidR="009F5ABD" w:rsidRPr="00C27B0F" w:rsidRDefault="009F5ABD" w:rsidP="00C27B0F">
      <w:pPr>
        <w:pStyle w:val="RLTextlnkuslovan"/>
        <w:numPr>
          <w:ilvl w:val="1"/>
          <w:numId w:val="47"/>
        </w:numPr>
        <w:ind w:left="1134" w:hanging="567"/>
      </w:pPr>
      <w:bookmarkStart w:id="98" w:name="_Ref224730501"/>
      <w:bookmarkStart w:id="99" w:name="_Ref224696298"/>
      <w:r w:rsidRPr="00C27B0F">
        <w:t xml:space="preserve">Poruší-li Poskytovatel povinnosti vyplývající z této Smlouvy ohledně ochrany důvěrných informací, je povinen zaplatit Objednateli smluvní pokutu ve výši </w:t>
      </w:r>
      <w:r w:rsidR="004C62D8" w:rsidRPr="00C27B0F">
        <w:t>10</w:t>
      </w:r>
      <w:r w:rsidRPr="00C27B0F">
        <w:t>0.000,- Kč za každé porušení takové povinnosti.</w:t>
      </w:r>
      <w:bookmarkEnd w:id="98"/>
      <w:bookmarkEnd w:id="99"/>
    </w:p>
    <w:p w14:paraId="0A44D6CD" w14:textId="77777777" w:rsidR="009F5ABD" w:rsidRPr="00C27B0F" w:rsidRDefault="009F5ABD" w:rsidP="00C27B0F">
      <w:pPr>
        <w:pStyle w:val="RLTextlnkuslovan"/>
        <w:numPr>
          <w:ilvl w:val="1"/>
          <w:numId w:val="47"/>
        </w:numPr>
        <w:ind w:left="1134" w:hanging="567"/>
      </w:pPr>
      <w:r w:rsidRPr="00C27B0F">
        <w:lastRenderedPageBreak/>
        <w:t>Ukončení účinnosti této Smlouvy z jakéhokoliv důvodu se nedotkne ustanovení tohoto článku Smlouvy a jejich účinnost včetně ustanovení o sankcích přetrvá bez omezení i po ukončení účinnosti této Smlouvy.</w:t>
      </w:r>
    </w:p>
    <w:p w14:paraId="3554A83F" w14:textId="4A2452A4" w:rsidR="00DE0856" w:rsidRDefault="00DE0856" w:rsidP="00C27B0F">
      <w:pPr>
        <w:pStyle w:val="RLlneksmlouvy"/>
        <w:numPr>
          <w:ilvl w:val="0"/>
          <w:numId w:val="47"/>
        </w:numPr>
        <w:rPr>
          <w:rFonts w:cs="Arial"/>
        </w:rPr>
      </w:pPr>
      <w:bookmarkStart w:id="100" w:name="_Toc212632757"/>
      <w:bookmarkStart w:id="101" w:name="_Toc295034740"/>
      <w:bookmarkStart w:id="102" w:name="_Ref477263447"/>
      <w:r>
        <w:rPr>
          <w:rFonts w:cs="Arial"/>
        </w:rPr>
        <w:t>KYBERNETICKÁ BEZPEČNOST</w:t>
      </w:r>
    </w:p>
    <w:p w14:paraId="75534648" w14:textId="77777777" w:rsidR="00DE0856" w:rsidRPr="00C27B0F" w:rsidRDefault="00DE0856" w:rsidP="00C27B0F">
      <w:pPr>
        <w:pStyle w:val="RLTextlnkuslovan"/>
        <w:numPr>
          <w:ilvl w:val="1"/>
          <w:numId w:val="47"/>
        </w:numPr>
        <w:ind w:left="1134" w:hanging="567"/>
      </w:pPr>
      <w:r w:rsidRPr="001A7068">
        <w:t xml:space="preserve">Není-li v této Smlouvě nebo v souladu s touto Smlouvou stanoveno jinak, </w:t>
      </w:r>
      <w:r w:rsidRPr="00C27B0F">
        <w:t>Poskytovatel tímto bere na vědomí, že</w:t>
      </w:r>
    </w:p>
    <w:p w14:paraId="16BC2554" w14:textId="77777777" w:rsidR="00DE0856" w:rsidRPr="00700CDD" w:rsidRDefault="00DE0856" w:rsidP="00C27B0F">
      <w:pPr>
        <w:numPr>
          <w:ilvl w:val="2"/>
          <w:numId w:val="47"/>
        </w:numPr>
        <w:spacing w:after="120" w:line="280" w:lineRule="atLeast"/>
        <w:ind w:left="1985" w:hanging="851"/>
        <w:jc w:val="both"/>
        <w:rPr>
          <w:rFonts w:ascii="Arial" w:hAnsi="Arial" w:cs="Arial"/>
          <w:sz w:val="20"/>
          <w:szCs w:val="20"/>
        </w:rPr>
      </w:pPr>
      <w:r w:rsidRPr="00700CDD">
        <w:rPr>
          <w:rFonts w:ascii="Arial" w:hAnsi="Arial" w:cs="Arial"/>
          <w:sz w:val="20"/>
          <w:szCs w:val="20"/>
        </w:rPr>
        <w:t>Objednatel je správcem informačních systémů kritické informační infrastruktury dle § 3 písm. c) zákona č. 181/2014 Sb., o kybernetické bezpečnosti a o změně souvisejících zákonů (zákon o kybernetické bezpečnosti) (dále jen „</w:t>
      </w:r>
      <w:r w:rsidRPr="00700CDD">
        <w:rPr>
          <w:rFonts w:ascii="Arial" w:hAnsi="Arial" w:cs="Arial"/>
          <w:b/>
          <w:sz w:val="20"/>
          <w:szCs w:val="20"/>
        </w:rPr>
        <w:t>ZKB</w:t>
      </w:r>
      <w:r w:rsidRPr="00700CDD">
        <w:rPr>
          <w:rFonts w:ascii="Arial" w:hAnsi="Arial" w:cs="Arial"/>
          <w:sz w:val="20"/>
          <w:szCs w:val="20"/>
        </w:rPr>
        <w:t>“), správce komunikačního systému kritické informační infrastruktury dle § 3 písm. d) ZKB a správcem významných informačních systémů dle § 3 písm. e) ZKB. Poskytovatel dále tímto bere na vědomí, že poskytnutí služeb specifikovaných v odst. 3.1 této Smlouvy bude prováděno na aktivech systémů kritické informační infrastruktury a aktivech významných informačních systému.</w:t>
      </w:r>
    </w:p>
    <w:p w14:paraId="4AF0D404" w14:textId="77777777" w:rsidR="00DE0856" w:rsidRPr="00700CDD" w:rsidRDefault="00DE0856" w:rsidP="00C27B0F">
      <w:pPr>
        <w:numPr>
          <w:ilvl w:val="2"/>
          <w:numId w:val="47"/>
        </w:numPr>
        <w:spacing w:after="120" w:line="280" w:lineRule="atLeast"/>
        <w:ind w:left="1985" w:hanging="851"/>
        <w:jc w:val="both"/>
        <w:rPr>
          <w:rFonts w:ascii="Arial" w:hAnsi="Arial" w:cs="Arial"/>
          <w:sz w:val="20"/>
          <w:szCs w:val="20"/>
        </w:rPr>
      </w:pPr>
      <w:r w:rsidRPr="00700CDD">
        <w:rPr>
          <w:rFonts w:ascii="Arial" w:hAnsi="Arial" w:cs="Arial"/>
          <w:sz w:val="20"/>
          <w:szCs w:val="20"/>
        </w:rPr>
        <w:t>Objednatel chápe Poskytovatele jako významného dodavatele ve smyslu § 2 písm. n) a § 8 odst. 1 písm. f) a odst. 2 VKB.</w:t>
      </w:r>
    </w:p>
    <w:p w14:paraId="140288C1" w14:textId="77777777" w:rsidR="00DE0856" w:rsidRPr="006D1BF5" w:rsidRDefault="00DE0856" w:rsidP="00C27B0F">
      <w:pPr>
        <w:pStyle w:val="RLTextlnkuslovan"/>
        <w:numPr>
          <w:ilvl w:val="1"/>
          <w:numId w:val="47"/>
        </w:numPr>
        <w:spacing w:line="280" w:lineRule="atLeast"/>
        <w:ind w:left="1134" w:hanging="567"/>
      </w:pPr>
      <w:r w:rsidRPr="006D1BF5">
        <w:t>Smluvní strany potvrzují, že rozsah zapojení Poskytovatele na zajištění bezpečnosti aktiv informačních a komunikačních systémů kritické informační infrastruktury a aktiv významných informačních systému je určen předmětem této Smlouvy.</w:t>
      </w:r>
    </w:p>
    <w:p w14:paraId="40450BC9" w14:textId="3925D066" w:rsidR="00DE0856" w:rsidRPr="00BC440C" w:rsidRDefault="00DE0856" w:rsidP="00C27B0F">
      <w:pPr>
        <w:pStyle w:val="RLTextlnkuslovan"/>
        <w:numPr>
          <w:ilvl w:val="1"/>
          <w:numId w:val="47"/>
        </w:numPr>
        <w:spacing w:line="280" w:lineRule="atLeast"/>
        <w:ind w:left="1134" w:hanging="567"/>
      </w:pPr>
      <w:bookmarkStart w:id="103" w:name="_Ref55405697"/>
      <w:r w:rsidRPr="00BC440C">
        <w:t>Poskytovatel prohlašuje, že má zavedena všechna bezpečnostní opatření, procesy a</w:t>
      </w:r>
      <w:r>
        <w:t> </w:t>
      </w:r>
      <w:r w:rsidRPr="00BC440C">
        <w:t xml:space="preserve">technologie, které prohlásil za zavedené (odpověděl ANO) v dotazníku pro hodnocení úrovně kybernetické bezpečnosti, který tvoří Přílohu č. </w:t>
      </w:r>
      <w:r w:rsidR="00700CDD">
        <w:t>8</w:t>
      </w:r>
      <w:r>
        <w:t xml:space="preserve"> této Smlouvy</w:t>
      </w:r>
      <w:r w:rsidRPr="00BC440C">
        <w:t>.</w:t>
      </w:r>
      <w:bookmarkEnd w:id="103"/>
    </w:p>
    <w:p w14:paraId="33E1F649" w14:textId="3C8FAA15" w:rsidR="00DE0856" w:rsidRPr="006D1BF5" w:rsidRDefault="00DE0856" w:rsidP="00C27B0F">
      <w:pPr>
        <w:pStyle w:val="RLTextlnkuslovan"/>
        <w:numPr>
          <w:ilvl w:val="1"/>
          <w:numId w:val="47"/>
        </w:numPr>
        <w:spacing w:line="280" w:lineRule="atLeast"/>
        <w:ind w:left="1134" w:hanging="567"/>
      </w:pPr>
      <w:r w:rsidRPr="006D1BF5">
        <w:t>Poskytovatel je povinen v rozsahu plnění této Smlouvy naplnit všechny be</w:t>
      </w:r>
      <w:r>
        <w:t xml:space="preserve">zpečnostní požadavky </w:t>
      </w:r>
      <w:r w:rsidRPr="00CC09EE">
        <w:t xml:space="preserve">uvedené v Příloze č. </w:t>
      </w:r>
      <w:r w:rsidR="00700CDD">
        <w:t>8</w:t>
      </w:r>
      <w:r w:rsidRPr="00CC09EE">
        <w:t xml:space="preserve"> této Smlouvy (dále jen</w:t>
      </w:r>
      <w:r w:rsidRPr="006D1BF5">
        <w:t xml:space="preserve"> „</w:t>
      </w:r>
      <w:r w:rsidRPr="00E65AFE">
        <w:rPr>
          <w:b/>
        </w:rPr>
        <w:t>Kybernetické</w:t>
      </w:r>
      <w:r w:rsidRPr="006D1BF5">
        <w:t xml:space="preserve"> </w:t>
      </w:r>
      <w:r w:rsidRPr="00E65AFE">
        <w:rPr>
          <w:b/>
        </w:rPr>
        <w:t>požadavky</w:t>
      </w:r>
      <w:r w:rsidRPr="006D1BF5">
        <w:t>“), a to do termínu uzavření této Smlouvy.</w:t>
      </w:r>
    </w:p>
    <w:p w14:paraId="7EB2274E" w14:textId="77777777" w:rsidR="00DE0856" w:rsidRPr="006D1BF5" w:rsidRDefault="00DE0856" w:rsidP="00C27B0F">
      <w:pPr>
        <w:pStyle w:val="RLTextlnkuslovan"/>
        <w:numPr>
          <w:ilvl w:val="1"/>
          <w:numId w:val="47"/>
        </w:numPr>
        <w:spacing w:line="280" w:lineRule="atLeast"/>
        <w:ind w:left="1134" w:hanging="567"/>
      </w:pPr>
      <w:bookmarkStart w:id="104" w:name="_Ref55405427"/>
      <w:r w:rsidRPr="006D1BF5">
        <w:t>Poskytovatel umožní Objednateli v roční periodě po dobu platnosti této Smlouvy a</w:t>
      </w:r>
      <w:r>
        <w:t> </w:t>
      </w:r>
      <w:r w:rsidRPr="006D1BF5">
        <w:t>1</w:t>
      </w:r>
      <w:r>
        <w:t> </w:t>
      </w:r>
      <w:r w:rsidRPr="006D1BF5">
        <w:t>rok po ukončení platnosti této Smlouvy provedení zákaznického auditu (kontroly):</w:t>
      </w:r>
      <w:bookmarkEnd w:id="104"/>
    </w:p>
    <w:p w14:paraId="139AE4E8" w14:textId="77777777" w:rsidR="00DE0856" w:rsidRPr="00700CDD" w:rsidRDefault="00DE0856" w:rsidP="00C27B0F">
      <w:pPr>
        <w:numPr>
          <w:ilvl w:val="2"/>
          <w:numId w:val="47"/>
        </w:numPr>
        <w:spacing w:after="120" w:line="280" w:lineRule="atLeast"/>
        <w:ind w:left="1985" w:hanging="851"/>
        <w:jc w:val="both"/>
        <w:rPr>
          <w:rFonts w:ascii="Arial" w:hAnsi="Arial" w:cs="Arial"/>
          <w:sz w:val="20"/>
          <w:szCs w:val="20"/>
        </w:rPr>
      </w:pPr>
      <w:r w:rsidRPr="00700CDD">
        <w:rPr>
          <w:rFonts w:ascii="Arial" w:hAnsi="Arial" w:cs="Arial"/>
          <w:sz w:val="20"/>
          <w:szCs w:val="20"/>
        </w:rPr>
        <w:t>jehož rozsah bude ohraničen využíváním ICT prostředků Poskytovatele pro potřeby plnění této Smlouvy a uloženými či zpracovávanými daty a informacemi Objednatele v ICT prostředí Poskytovatele a</w:t>
      </w:r>
    </w:p>
    <w:p w14:paraId="384C5EA4" w14:textId="0309A5FC" w:rsidR="00DE0856" w:rsidRPr="0069361C" w:rsidRDefault="00DE0856" w:rsidP="00C27B0F">
      <w:pPr>
        <w:numPr>
          <w:ilvl w:val="2"/>
          <w:numId w:val="47"/>
        </w:numPr>
        <w:spacing w:after="120" w:line="280" w:lineRule="atLeast"/>
        <w:ind w:left="1985" w:hanging="851"/>
        <w:jc w:val="both"/>
        <w:rPr>
          <w:rFonts w:ascii="Arial" w:hAnsi="Arial" w:cs="Arial"/>
          <w:sz w:val="20"/>
          <w:szCs w:val="20"/>
        </w:rPr>
      </w:pPr>
      <w:r w:rsidRPr="0069361C">
        <w:rPr>
          <w:rFonts w:ascii="Arial" w:hAnsi="Arial" w:cs="Arial"/>
          <w:sz w:val="20"/>
          <w:szCs w:val="20"/>
        </w:rPr>
        <w:t xml:space="preserve">jehož předmětem bude naplnění Kybernetických požadavků a vyhodnocení rizik dle čl. 3 Přílohy č. </w:t>
      </w:r>
      <w:r w:rsidR="0069361C">
        <w:rPr>
          <w:rFonts w:ascii="Arial" w:hAnsi="Arial" w:cs="Arial"/>
          <w:sz w:val="20"/>
          <w:szCs w:val="20"/>
        </w:rPr>
        <w:t>9</w:t>
      </w:r>
      <w:r w:rsidRPr="0069361C">
        <w:rPr>
          <w:rFonts w:ascii="Arial" w:hAnsi="Arial" w:cs="Arial"/>
          <w:sz w:val="20"/>
          <w:szCs w:val="20"/>
        </w:rPr>
        <w:t xml:space="preserve"> této Smlouvy.</w:t>
      </w:r>
    </w:p>
    <w:p w14:paraId="64D7828E" w14:textId="77777777" w:rsidR="00DE0856" w:rsidRPr="006D1BF5" w:rsidRDefault="00DE0856" w:rsidP="00C27B0F">
      <w:pPr>
        <w:pStyle w:val="RLTextlnkuslovan"/>
        <w:numPr>
          <w:ilvl w:val="1"/>
          <w:numId w:val="47"/>
        </w:numPr>
        <w:spacing w:line="280" w:lineRule="atLeast"/>
        <w:ind w:left="1134" w:hanging="567"/>
      </w:pPr>
      <w:r w:rsidRPr="006D1BF5">
        <w:t>Objednatel je oprávněn při kontrole Kybernetických požadavků využít třetí stranu. V případě využití třetí strany bude Objednatel odpovídat za třetí stranu, jako by kontrolu prováděl sám, včetně odpovědnosti za způsobenou újmu.</w:t>
      </w:r>
    </w:p>
    <w:p w14:paraId="3AB87EA4" w14:textId="77777777" w:rsidR="00DE0856" w:rsidRPr="006D1BF5" w:rsidRDefault="00DE0856" w:rsidP="00C27B0F">
      <w:pPr>
        <w:pStyle w:val="RLTextlnkuslovan"/>
        <w:numPr>
          <w:ilvl w:val="1"/>
          <w:numId w:val="47"/>
        </w:numPr>
        <w:spacing w:line="280" w:lineRule="atLeast"/>
        <w:ind w:left="1134" w:hanging="567"/>
      </w:pPr>
      <w:r w:rsidRPr="006D1BF5">
        <w:t>Poskytovatel umožní Objednateli kontrolu Kybernetických požadavků provedenou prostředky Objednatele nebo třetí strany, a to v lokalitě Poskytovatele i vzdáleně, pokud to technické prostředky Poskytovatele umožňují.</w:t>
      </w:r>
    </w:p>
    <w:p w14:paraId="52DF397C" w14:textId="45F21DFE" w:rsidR="00DE0856" w:rsidRPr="004A3155" w:rsidRDefault="00DE0856" w:rsidP="00C27B0F">
      <w:pPr>
        <w:pStyle w:val="RLTextlnkuslovan"/>
        <w:numPr>
          <w:ilvl w:val="1"/>
          <w:numId w:val="47"/>
        </w:numPr>
        <w:spacing w:line="280" w:lineRule="atLeast"/>
        <w:ind w:left="1134" w:hanging="567"/>
        <w:rPr>
          <w:rFonts w:cs="Arial"/>
        </w:rPr>
      </w:pPr>
      <w:r w:rsidRPr="00EB790A">
        <w:rPr>
          <w:rFonts w:cs="Arial"/>
        </w:rPr>
        <w:t>Poskytovatel se zavazuje poskytnout Objednateli součinnost</w:t>
      </w:r>
      <w:r w:rsidR="00700CDD" w:rsidRPr="00EB790A">
        <w:rPr>
          <w:rFonts w:cs="Arial"/>
        </w:rPr>
        <w:t xml:space="preserve"> nezbyt</w:t>
      </w:r>
      <w:r w:rsidR="00700CDD" w:rsidRPr="00114FA6">
        <w:rPr>
          <w:rFonts w:cs="Arial"/>
        </w:rPr>
        <w:t>nou pr</w:t>
      </w:r>
      <w:r w:rsidR="00700CDD" w:rsidRPr="002C1964">
        <w:rPr>
          <w:rFonts w:cs="Arial"/>
        </w:rPr>
        <w:t>o provedení</w:t>
      </w:r>
      <w:r w:rsidR="00700CDD" w:rsidRPr="00784485">
        <w:rPr>
          <w:rFonts w:cs="Arial"/>
        </w:rPr>
        <w:t xml:space="preserve"> </w:t>
      </w:r>
      <w:r w:rsidR="00EB790A" w:rsidRPr="00334CBF">
        <w:rPr>
          <w:rFonts w:cs="Arial"/>
        </w:rPr>
        <w:t>kontr</w:t>
      </w:r>
      <w:r w:rsidR="00EB790A" w:rsidRPr="004A3155">
        <w:rPr>
          <w:rFonts w:cs="Arial"/>
        </w:rPr>
        <w:t>oly</w:t>
      </w:r>
      <w:r w:rsidRPr="004A3155">
        <w:rPr>
          <w:rFonts w:cs="Arial"/>
        </w:rPr>
        <w:t xml:space="preserve"> a pro tuto činnost zajistit účast kvalifikovaných pracovníků.</w:t>
      </w:r>
    </w:p>
    <w:p w14:paraId="58AD3711" w14:textId="77777777" w:rsidR="00DE0856" w:rsidRPr="004A2931" w:rsidRDefault="00DE0856" w:rsidP="00C27B0F">
      <w:pPr>
        <w:keepNext/>
        <w:numPr>
          <w:ilvl w:val="2"/>
          <w:numId w:val="47"/>
        </w:numPr>
        <w:spacing w:after="120" w:line="280" w:lineRule="atLeast"/>
        <w:ind w:left="1985" w:hanging="851"/>
        <w:jc w:val="both"/>
        <w:rPr>
          <w:rFonts w:ascii="Arial" w:hAnsi="Arial" w:cs="Arial"/>
          <w:sz w:val="20"/>
          <w:szCs w:val="20"/>
        </w:rPr>
      </w:pPr>
      <w:r w:rsidRPr="004A2931">
        <w:rPr>
          <w:rFonts w:ascii="Arial" w:hAnsi="Arial" w:cs="Arial"/>
          <w:sz w:val="20"/>
          <w:szCs w:val="20"/>
        </w:rPr>
        <w:lastRenderedPageBreak/>
        <w:t>Dále se Poskytovatel zavazuje nedostatky zjištěné:</w:t>
      </w:r>
    </w:p>
    <w:p w14:paraId="08266C08" w14:textId="77777777" w:rsidR="00DE0856" w:rsidRPr="004A2931" w:rsidRDefault="00DE0856" w:rsidP="00C27B0F">
      <w:pPr>
        <w:numPr>
          <w:ilvl w:val="3"/>
          <w:numId w:val="47"/>
        </w:numPr>
        <w:spacing w:after="120" w:line="280" w:lineRule="atLeast"/>
        <w:ind w:left="2835" w:hanging="850"/>
        <w:jc w:val="both"/>
        <w:rPr>
          <w:rFonts w:ascii="Arial" w:hAnsi="Arial" w:cs="Arial"/>
          <w:sz w:val="20"/>
          <w:szCs w:val="20"/>
        </w:rPr>
      </w:pPr>
      <w:r w:rsidRPr="004A2931">
        <w:rPr>
          <w:rFonts w:ascii="Arial" w:hAnsi="Arial" w:cs="Arial"/>
          <w:sz w:val="20"/>
          <w:szCs w:val="20"/>
        </w:rPr>
        <w:t>na základě provedení hodnocení rizik dle čl. 3 v Příloze č. 11 této Smlouvy nebo</w:t>
      </w:r>
    </w:p>
    <w:p w14:paraId="5A017AF1" w14:textId="52934879" w:rsidR="00DE0856" w:rsidRPr="004A2931" w:rsidRDefault="00DE0856" w:rsidP="00C27B0F">
      <w:pPr>
        <w:numPr>
          <w:ilvl w:val="3"/>
          <w:numId w:val="47"/>
        </w:numPr>
        <w:spacing w:after="120" w:line="280" w:lineRule="atLeast"/>
        <w:ind w:left="2835" w:hanging="850"/>
        <w:jc w:val="both"/>
        <w:rPr>
          <w:rFonts w:ascii="Arial" w:hAnsi="Arial" w:cs="Arial"/>
          <w:sz w:val="20"/>
          <w:szCs w:val="20"/>
        </w:rPr>
      </w:pPr>
      <w:r w:rsidRPr="004A2931">
        <w:rPr>
          <w:rFonts w:ascii="Arial" w:hAnsi="Arial" w:cs="Arial"/>
          <w:sz w:val="20"/>
          <w:szCs w:val="20"/>
        </w:rPr>
        <w:t>v rámci zákaznického auditu dle odst. 1</w:t>
      </w:r>
      <w:r w:rsidR="00EB790A" w:rsidRPr="00C20E81">
        <w:rPr>
          <w:rFonts w:ascii="Arial" w:hAnsi="Arial" w:cs="Arial"/>
          <w:sz w:val="20"/>
          <w:szCs w:val="20"/>
        </w:rPr>
        <w:t>6</w:t>
      </w:r>
      <w:r w:rsidRPr="004A2931">
        <w:rPr>
          <w:rFonts w:ascii="Arial" w:hAnsi="Arial" w:cs="Arial"/>
          <w:sz w:val="20"/>
          <w:szCs w:val="20"/>
        </w:rPr>
        <w:t>.</w:t>
      </w:r>
      <w:r w:rsidR="00EB790A" w:rsidRPr="00C20E81">
        <w:rPr>
          <w:rFonts w:ascii="Arial" w:hAnsi="Arial" w:cs="Arial"/>
          <w:sz w:val="20"/>
          <w:szCs w:val="20"/>
        </w:rPr>
        <w:t>5</w:t>
      </w:r>
      <w:r w:rsidRPr="004A2931">
        <w:rPr>
          <w:rFonts w:ascii="Arial" w:hAnsi="Arial" w:cs="Arial"/>
          <w:sz w:val="20"/>
          <w:szCs w:val="20"/>
        </w:rPr>
        <w:t xml:space="preserve"> této Smlouvy</w:t>
      </w:r>
      <w:r w:rsidR="00114FA6" w:rsidRPr="00C20E81">
        <w:rPr>
          <w:rFonts w:ascii="Arial" w:hAnsi="Arial" w:cs="Arial"/>
          <w:sz w:val="20"/>
          <w:szCs w:val="20"/>
        </w:rPr>
        <w:t xml:space="preserve">                </w:t>
      </w:r>
      <w:r w:rsidRPr="004A2931">
        <w:rPr>
          <w:rFonts w:ascii="Arial" w:hAnsi="Arial" w:cs="Arial"/>
          <w:sz w:val="20"/>
          <w:szCs w:val="20"/>
        </w:rPr>
        <w:t>odstranit ve lhůtě určené v písemném oznámení Objednatele. Nestanoví-li Objednatel lhůtu v písemném oznámení, zavazují se Strany dohodnout na lhůtě pro odstranění nedostatku, která nepřevýší 90 kalendářních dnů.</w:t>
      </w:r>
    </w:p>
    <w:p w14:paraId="05D64E7D" w14:textId="58C557D9" w:rsidR="00DE0856" w:rsidRPr="006D1BF5" w:rsidRDefault="00DE0856" w:rsidP="00C27B0F">
      <w:pPr>
        <w:pStyle w:val="RLTextlnkuslovan"/>
        <w:numPr>
          <w:ilvl w:val="1"/>
          <w:numId w:val="47"/>
        </w:numPr>
        <w:spacing w:line="280" w:lineRule="atLeast"/>
        <w:ind w:left="1134" w:hanging="567"/>
      </w:pPr>
      <w:r w:rsidRPr="006D1BF5">
        <w:t xml:space="preserve">Odstavce </w:t>
      </w:r>
      <w:r>
        <w:t>1</w:t>
      </w:r>
      <w:r w:rsidR="002C1964">
        <w:t>6</w:t>
      </w:r>
      <w:r w:rsidRPr="006D1BF5">
        <w:t>.</w:t>
      </w:r>
      <w:r>
        <w:t>5</w:t>
      </w:r>
      <w:r w:rsidRPr="006D1BF5">
        <w:t xml:space="preserve"> až </w:t>
      </w:r>
      <w:r>
        <w:t>1</w:t>
      </w:r>
      <w:r w:rsidR="002C1964">
        <w:t>6</w:t>
      </w:r>
      <w:r w:rsidRPr="006D1BF5">
        <w:t>.</w:t>
      </w:r>
      <w:r>
        <w:t>8</w:t>
      </w:r>
      <w:r w:rsidRPr="006D1BF5">
        <w:t xml:space="preserve"> této Smlouvy se neaplikují, pokud je Poskytovatel pro poskytování předmětu plnění orgánem nebo osobou uvedenou v § 3 písm. a) až g) ZKB.</w:t>
      </w:r>
    </w:p>
    <w:p w14:paraId="098DCA36" w14:textId="66EAFD8C" w:rsidR="00DE0856" w:rsidRPr="006D1BF5" w:rsidRDefault="00DE0856" w:rsidP="00C27B0F">
      <w:pPr>
        <w:pStyle w:val="RLTextlnkuslovan"/>
        <w:keepNext/>
        <w:numPr>
          <w:ilvl w:val="1"/>
          <w:numId w:val="47"/>
        </w:numPr>
        <w:spacing w:line="280" w:lineRule="atLeast"/>
        <w:ind w:left="1134" w:hanging="567"/>
      </w:pPr>
      <w:bookmarkStart w:id="105" w:name="_Ref55405298"/>
      <w:r w:rsidRPr="006D1BF5">
        <w:t xml:space="preserve">Poskytovatel se nad rámec čl. </w:t>
      </w:r>
      <w:r>
        <w:t>1</w:t>
      </w:r>
      <w:r w:rsidR="002C1964">
        <w:t>0</w:t>
      </w:r>
      <w:r w:rsidRPr="006D1BF5">
        <w:t xml:space="preserve"> této Smlouvy také zavazuje:</w:t>
      </w:r>
      <w:bookmarkEnd w:id="105"/>
    </w:p>
    <w:p w14:paraId="1F9320F5" w14:textId="77777777" w:rsidR="00DE0856" w:rsidRPr="004A2931" w:rsidRDefault="00DE0856" w:rsidP="00C27B0F">
      <w:pPr>
        <w:numPr>
          <w:ilvl w:val="2"/>
          <w:numId w:val="47"/>
        </w:numPr>
        <w:spacing w:after="120" w:line="280" w:lineRule="atLeast"/>
        <w:ind w:left="1985" w:hanging="851"/>
        <w:jc w:val="both"/>
        <w:rPr>
          <w:rFonts w:ascii="Arial" w:hAnsi="Arial" w:cs="Arial"/>
          <w:sz w:val="20"/>
          <w:szCs w:val="20"/>
        </w:rPr>
      </w:pPr>
      <w:r w:rsidRPr="004A2931">
        <w:rPr>
          <w:rFonts w:ascii="Arial" w:hAnsi="Arial" w:cs="Arial"/>
          <w:sz w:val="20"/>
          <w:szCs w:val="20"/>
        </w:rPr>
        <w:t>poskytnout na vyžádání Objednateli dokumenty a obdobné vstupy, které budou prokazovat naplnění Kybernetických požadavků;</w:t>
      </w:r>
    </w:p>
    <w:p w14:paraId="6A641857" w14:textId="77777777" w:rsidR="00DE0856" w:rsidRPr="004A2931" w:rsidRDefault="00DE0856" w:rsidP="00C27B0F">
      <w:pPr>
        <w:numPr>
          <w:ilvl w:val="2"/>
          <w:numId w:val="47"/>
        </w:numPr>
        <w:spacing w:after="120" w:line="280" w:lineRule="atLeast"/>
        <w:ind w:left="1985" w:hanging="851"/>
        <w:jc w:val="both"/>
        <w:rPr>
          <w:rFonts w:ascii="Arial" w:hAnsi="Arial" w:cs="Arial"/>
          <w:sz w:val="20"/>
          <w:szCs w:val="20"/>
        </w:rPr>
      </w:pPr>
      <w:r w:rsidRPr="004A2931">
        <w:rPr>
          <w:rFonts w:ascii="Arial" w:hAnsi="Arial" w:cs="Arial"/>
          <w:sz w:val="20"/>
          <w:szCs w:val="20"/>
        </w:rPr>
        <w:t>na požádání s Objednatelem konzultovat kdykoli v průběhu realizace plnění dle této Smlouvy detailní nastavení bezpečnostních opatření k naplnění Kybernetických požadavků a pro takovéto konzultace zajistit účast kvalifikovaných pracovníků;</w:t>
      </w:r>
    </w:p>
    <w:p w14:paraId="1D06AA6F" w14:textId="77777777" w:rsidR="00DE0856" w:rsidRPr="004A2931" w:rsidRDefault="00DE0856" w:rsidP="00C27B0F">
      <w:pPr>
        <w:numPr>
          <w:ilvl w:val="2"/>
          <w:numId w:val="47"/>
        </w:numPr>
        <w:spacing w:after="120" w:line="280" w:lineRule="atLeast"/>
        <w:ind w:left="1985" w:hanging="851"/>
        <w:jc w:val="both"/>
        <w:rPr>
          <w:rFonts w:ascii="Arial" w:hAnsi="Arial" w:cs="Arial"/>
          <w:sz w:val="20"/>
          <w:szCs w:val="20"/>
        </w:rPr>
      </w:pPr>
      <w:r w:rsidRPr="004A2931">
        <w:rPr>
          <w:rFonts w:ascii="Arial" w:hAnsi="Arial" w:cs="Arial"/>
          <w:sz w:val="20"/>
          <w:szCs w:val="20"/>
        </w:rPr>
        <w:t>neprodleně informovat Objednatele o všech významných změnách v naplnění Kybernetických požadavků, které nastanou kdykoli v průběhu trvání této Smlouvy;</w:t>
      </w:r>
    </w:p>
    <w:p w14:paraId="23C51C39" w14:textId="77777777" w:rsidR="00DE0856" w:rsidRPr="004A2931" w:rsidRDefault="00DE0856" w:rsidP="00C27B0F">
      <w:pPr>
        <w:numPr>
          <w:ilvl w:val="2"/>
          <w:numId w:val="47"/>
        </w:numPr>
        <w:spacing w:after="120" w:line="280" w:lineRule="atLeast"/>
        <w:ind w:left="1985" w:hanging="851"/>
        <w:jc w:val="both"/>
        <w:rPr>
          <w:rFonts w:ascii="Arial" w:hAnsi="Arial" w:cs="Arial"/>
          <w:sz w:val="20"/>
          <w:szCs w:val="20"/>
        </w:rPr>
      </w:pPr>
      <w:r w:rsidRPr="004A2931">
        <w:rPr>
          <w:rFonts w:ascii="Arial" w:hAnsi="Arial" w:cs="Arial"/>
          <w:sz w:val="20"/>
          <w:szCs w:val="20"/>
        </w:rPr>
        <w:t>bezodkladně a s vyvinutím nejlepšího úsilí zajistit náhradní způsob naplnění Kybernetických požadavků, pokud stávající řešení přestalo být funkční a efektivní;</w:t>
      </w:r>
    </w:p>
    <w:p w14:paraId="5BD87D83" w14:textId="77777777" w:rsidR="00DE0856" w:rsidRPr="004A2931" w:rsidRDefault="00DE0856" w:rsidP="00C27B0F">
      <w:pPr>
        <w:numPr>
          <w:ilvl w:val="2"/>
          <w:numId w:val="47"/>
        </w:numPr>
        <w:spacing w:after="120" w:line="280" w:lineRule="atLeast"/>
        <w:ind w:left="1985" w:hanging="851"/>
        <w:jc w:val="both"/>
        <w:rPr>
          <w:rFonts w:ascii="Arial" w:hAnsi="Arial" w:cs="Arial"/>
          <w:sz w:val="20"/>
          <w:szCs w:val="20"/>
        </w:rPr>
      </w:pPr>
      <w:r w:rsidRPr="004A2931">
        <w:rPr>
          <w:rFonts w:ascii="Arial" w:hAnsi="Arial" w:cs="Arial"/>
          <w:sz w:val="20"/>
          <w:szCs w:val="20"/>
        </w:rPr>
        <w:t>bezodkladně informovat Objednatele o bezpečnostních incidentech, které mohou ovlivnit realizaci plnění dle této Smlouvy; a</w:t>
      </w:r>
    </w:p>
    <w:p w14:paraId="1B53FD62" w14:textId="77777777" w:rsidR="00DE0856" w:rsidRPr="004A2931" w:rsidRDefault="00DE0856" w:rsidP="00C27B0F">
      <w:pPr>
        <w:numPr>
          <w:ilvl w:val="2"/>
          <w:numId w:val="47"/>
        </w:numPr>
        <w:spacing w:after="120" w:line="280" w:lineRule="atLeast"/>
        <w:ind w:left="1985" w:hanging="851"/>
        <w:jc w:val="both"/>
        <w:rPr>
          <w:rFonts w:ascii="Arial" w:hAnsi="Arial" w:cs="Arial"/>
          <w:sz w:val="20"/>
          <w:szCs w:val="20"/>
        </w:rPr>
      </w:pPr>
      <w:r w:rsidRPr="004A2931">
        <w:rPr>
          <w:rFonts w:ascii="Arial" w:hAnsi="Arial" w:cs="Arial"/>
          <w:sz w:val="20"/>
          <w:szCs w:val="20"/>
        </w:rPr>
        <w:t>při výkonu své činnosti včas a prokazatelně upozornit Objednatele na zřejmou nevhodnost jeho příkazů či doporučení vztahující se ke Kybernetickým požadavkům a jejichž následkem může vzniknout újma nebo nesoulad se zákony nebo jinými obecně závaznými právními předpisy.</w:t>
      </w:r>
    </w:p>
    <w:p w14:paraId="002C5692" w14:textId="77777777" w:rsidR="00DE0856" w:rsidRDefault="00DE0856" w:rsidP="00C27B0F">
      <w:pPr>
        <w:pStyle w:val="RLTextlnkuslovan"/>
        <w:numPr>
          <w:ilvl w:val="1"/>
          <w:numId w:val="47"/>
        </w:numPr>
        <w:spacing w:line="280" w:lineRule="atLeast"/>
        <w:ind w:left="1134" w:hanging="567"/>
      </w:pPr>
      <w:bookmarkStart w:id="106" w:name="_Hlk38271523"/>
      <w:r>
        <w:t>Poskytovatel</w:t>
      </w:r>
      <w:r w:rsidRPr="00D3769B">
        <w:t xml:space="preserve"> bere na vědomí, že veškeré aktivity </w:t>
      </w:r>
      <w:r>
        <w:t xml:space="preserve">Poskytovatele </w:t>
      </w:r>
      <w:r w:rsidRPr="00D3769B">
        <w:t>a jeho plnění realizované v prostředí Objednatele jsou monitorovány a vyhodnocovány v rozsahu předmět</w:t>
      </w:r>
      <w:r>
        <w:t>u</w:t>
      </w:r>
      <w:r w:rsidRPr="00D3769B">
        <w:t xml:space="preserve"> plnění a v souladu s interními dokumenty Objednatele, se kterými byl </w:t>
      </w:r>
      <w:r>
        <w:t>Poskytovatel</w:t>
      </w:r>
      <w:r w:rsidRPr="00D3769B">
        <w:t xml:space="preserve"> seznámen</w:t>
      </w:r>
      <w:bookmarkEnd w:id="106"/>
      <w:r w:rsidRPr="00D3769B">
        <w:t>.</w:t>
      </w:r>
    </w:p>
    <w:p w14:paraId="4001DAD5" w14:textId="77777777" w:rsidR="00DE0856" w:rsidRDefault="00DE0856" w:rsidP="00C27B0F">
      <w:pPr>
        <w:pStyle w:val="RLTextlnkuslovan"/>
        <w:numPr>
          <w:ilvl w:val="1"/>
          <w:numId w:val="47"/>
        </w:numPr>
        <w:spacing w:line="280" w:lineRule="atLeast"/>
        <w:ind w:left="1134" w:hanging="567"/>
      </w:pPr>
      <w:r w:rsidRPr="0025561B">
        <w:rPr>
          <w:rFonts w:cs="Arial"/>
        </w:rPr>
        <w:t xml:space="preserve">Povinnosti </w:t>
      </w:r>
      <w:r>
        <w:rPr>
          <w:rFonts w:cs="Arial"/>
        </w:rPr>
        <w:t>Poskytovatele</w:t>
      </w:r>
      <w:r w:rsidRPr="0025561B">
        <w:rPr>
          <w:rFonts w:cs="Arial"/>
        </w:rPr>
        <w:t xml:space="preserve"> vyplývající z tohoto článku platí adekvátně </w:t>
      </w:r>
      <w:r>
        <w:rPr>
          <w:rFonts w:cs="Arial"/>
        </w:rPr>
        <w:t xml:space="preserve">k podílu na předmětu plnění </w:t>
      </w:r>
      <w:r w:rsidRPr="0025561B">
        <w:rPr>
          <w:rFonts w:cs="Arial"/>
        </w:rPr>
        <w:t xml:space="preserve">i pro poddodavatele, které </w:t>
      </w:r>
      <w:r>
        <w:rPr>
          <w:rFonts w:cs="Arial"/>
        </w:rPr>
        <w:t>Poskytovatel</w:t>
      </w:r>
      <w:r w:rsidRPr="0025561B">
        <w:rPr>
          <w:rFonts w:cs="Arial"/>
        </w:rPr>
        <w:t xml:space="preserve"> uvedl ve své nabídce a</w:t>
      </w:r>
      <w:r>
        <w:rPr>
          <w:rFonts w:cs="Arial"/>
        </w:rPr>
        <w:t> </w:t>
      </w:r>
      <w:r w:rsidRPr="0025561B">
        <w:rPr>
          <w:rFonts w:cs="Arial"/>
        </w:rPr>
        <w:t xml:space="preserve">jsou </w:t>
      </w:r>
      <w:r w:rsidRPr="00B9218D">
        <w:rPr>
          <w:rFonts w:cs="Arial"/>
        </w:rPr>
        <w:t>uvedeni v Příloze 4 této</w:t>
      </w:r>
      <w:r w:rsidRPr="0025561B">
        <w:rPr>
          <w:rFonts w:cs="Arial"/>
        </w:rPr>
        <w:t xml:space="preserve"> </w:t>
      </w:r>
      <w:r>
        <w:rPr>
          <w:rFonts w:cs="Arial"/>
        </w:rPr>
        <w:t>Smlouvy</w:t>
      </w:r>
      <w:r w:rsidRPr="0025561B">
        <w:rPr>
          <w:rFonts w:cs="Arial"/>
        </w:rPr>
        <w:t>.</w:t>
      </w:r>
    </w:p>
    <w:p w14:paraId="0DF13CE9" w14:textId="7398507C" w:rsidR="009F5ABD" w:rsidRPr="001F6F00" w:rsidRDefault="009F5ABD" w:rsidP="00C27B0F">
      <w:pPr>
        <w:pStyle w:val="RLlneksmlouvy"/>
        <w:numPr>
          <w:ilvl w:val="0"/>
          <w:numId w:val="47"/>
        </w:numPr>
        <w:rPr>
          <w:rFonts w:cs="Arial"/>
        </w:rPr>
      </w:pPr>
      <w:r w:rsidRPr="001F6F00">
        <w:rPr>
          <w:rFonts w:cs="Arial"/>
        </w:rPr>
        <w:t>SOUČINNOST A VZÁJEMNÁ KOMUNIKACE</w:t>
      </w:r>
      <w:bookmarkEnd w:id="100"/>
      <w:bookmarkEnd w:id="101"/>
      <w:bookmarkEnd w:id="102"/>
    </w:p>
    <w:p w14:paraId="7ABA603A" w14:textId="77777777" w:rsidR="009F5ABD" w:rsidRPr="001F6F00" w:rsidRDefault="009F5ABD" w:rsidP="00C27B0F">
      <w:pPr>
        <w:pStyle w:val="RLTextlnkuslovan"/>
        <w:numPr>
          <w:ilvl w:val="1"/>
          <w:numId w:val="47"/>
        </w:numPr>
        <w:ind w:left="1134" w:hanging="567"/>
        <w:rPr>
          <w:rFonts w:cs="Arial"/>
          <w:lang w:eastAsia="en-US"/>
        </w:rPr>
      </w:pPr>
      <w:r w:rsidRPr="001F6F00">
        <w:rPr>
          <w:rFonts w:cs="Arial"/>
          <w:lang w:eastAsia="en-US"/>
        </w:rPr>
        <w:t>Smluvní strany se zavazují vzájemně spolupracovat a předávat si veškeré informace potřebné pro řádné plnění svých závazků. Smluvní strany jsou povinny informovat druhou smluvní stranu o veškerých skutečnostech, které jsou nebo mohou být důležité pro řádné plnění této Smlouvy.</w:t>
      </w:r>
    </w:p>
    <w:p w14:paraId="5B0A8A01" w14:textId="77777777" w:rsidR="009F5ABD" w:rsidRPr="001F6F00" w:rsidRDefault="009F5ABD" w:rsidP="00C27B0F">
      <w:pPr>
        <w:pStyle w:val="RLTextlnkuslovan"/>
        <w:numPr>
          <w:ilvl w:val="1"/>
          <w:numId w:val="47"/>
        </w:numPr>
        <w:ind w:left="1134" w:hanging="567"/>
        <w:rPr>
          <w:rFonts w:cs="Arial"/>
          <w:lang w:eastAsia="en-US"/>
        </w:rPr>
      </w:pPr>
      <w:r w:rsidRPr="001F6F00">
        <w:rPr>
          <w:rFonts w:cs="Arial"/>
          <w:lang w:eastAsia="en-US"/>
        </w:rPr>
        <w:lastRenderedPageBreak/>
        <w:t>Smluvní strany jsou povinny plnit své závazky vyplývající z této Smlouvy tak, aby nedocházelo k prodlení s plněním jednotlivých termínů a s prodlením splatnosti jednotlivých peněžních závazků.</w:t>
      </w:r>
    </w:p>
    <w:p w14:paraId="3E5D28CC" w14:textId="28CD9FE0" w:rsidR="009F5ABD" w:rsidRPr="001F6F00" w:rsidRDefault="009F5ABD" w:rsidP="00C27B0F">
      <w:pPr>
        <w:pStyle w:val="RLTextlnkuslovan"/>
        <w:numPr>
          <w:ilvl w:val="1"/>
          <w:numId w:val="47"/>
        </w:numPr>
        <w:ind w:left="1134" w:hanging="567"/>
        <w:rPr>
          <w:rFonts w:cs="Arial"/>
          <w:lang w:eastAsia="en-US"/>
        </w:rPr>
      </w:pPr>
      <w:r w:rsidRPr="001F6F00">
        <w:rPr>
          <w:rFonts w:cs="Arial"/>
          <w:lang w:eastAsia="en-US"/>
        </w:rPr>
        <w:t xml:space="preserve">Veškerá komunikace mezi smluvními stranami bude probíhat prostřednictvím oprávněných osob dle čl. </w:t>
      </w:r>
      <w:r w:rsidRPr="001F6F00">
        <w:rPr>
          <w:rFonts w:cs="Arial"/>
          <w:lang w:eastAsia="en-US"/>
        </w:rPr>
        <w:fldChar w:fldCharType="begin"/>
      </w:r>
      <w:r w:rsidRPr="001F6F00">
        <w:rPr>
          <w:rFonts w:cs="Arial"/>
          <w:lang w:eastAsia="en-US"/>
        </w:rPr>
        <w:instrText xml:space="preserve"> REF _Ref367576435 \r \h  \* MERGEFORMAT </w:instrText>
      </w:r>
      <w:r w:rsidRPr="001F6F00">
        <w:rPr>
          <w:rFonts w:cs="Arial"/>
          <w:lang w:eastAsia="en-US"/>
        </w:rPr>
      </w:r>
      <w:r w:rsidRPr="001F6F00">
        <w:rPr>
          <w:rFonts w:cs="Arial"/>
          <w:lang w:eastAsia="en-US"/>
        </w:rPr>
        <w:fldChar w:fldCharType="separate"/>
      </w:r>
      <w:r>
        <w:rPr>
          <w:rFonts w:cs="Arial"/>
          <w:lang w:eastAsia="en-US"/>
        </w:rPr>
        <w:t>1</w:t>
      </w:r>
      <w:r w:rsidR="008E5903">
        <w:rPr>
          <w:rFonts w:cs="Arial"/>
          <w:lang w:eastAsia="en-US"/>
        </w:rPr>
        <w:t>2</w:t>
      </w:r>
      <w:r w:rsidRPr="001F6F00">
        <w:rPr>
          <w:rFonts w:cs="Arial"/>
          <w:lang w:eastAsia="en-US"/>
        </w:rPr>
        <w:fldChar w:fldCharType="end"/>
      </w:r>
      <w:r w:rsidRPr="001F6F00">
        <w:rPr>
          <w:rFonts w:cs="Arial"/>
          <w:lang w:eastAsia="en-US"/>
        </w:rPr>
        <w:t xml:space="preserve"> této Smlouvy, statutárních orgánů smluvních stran, popř. jimi písemně pověřených pracovníků.</w:t>
      </w:r>
    </w:p>
    <w:p w14:paraId="16F2EB2F" w14:textId="3C8522BC" w:rsidR="009F5ABD" w:rsidRPr="001F6F00" w:rsidRDefault="009F5ABD" w:rsidP="00C27B0F">
      <w:pPr>
        <w:pStyle w:val="RLTextlnkuslovan"/>
        <w:numPr>
          <w:ilvl w:val="1"/>
          <w:numId w:val="47"/>
        </w:numPr>
        <w:ind w:left="1134" w:hanging="567"/>
        <w:rPr>
          <w:rFonts w:cs="Arial"/>
          <w:lang w:eastAsia="en-US"/>
        </w:rPr>
      </w:pPr>
      <w:bookmarkStart w:id="107" w:name="_Ref314142182"/>
      <w:r w:rsidRPr="001F6F00">
        <w:rPr>
          <w:rFonts w:cs="Arial"/>
          <w:lang w:eastAsia="en-US"/>
        </w:rPr>
        <w:t>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Smlouvy, připouští se též doručení prostřednictvím e-mailu na adresy uvedené v </w:t>
      </w:r>
      <w:r w:rsidRPr="00E15FEC">
        <w:rPr>
          <w:rFonts w:cs="Arial"/>
          <w:lang w:eastAsia="en-US"/>
        </w:rPr>
        <w:t>Příloze č. 3</w:t>
      </w:r>
      <w:r w:rsidRPr="001F6F00">
        <w:rPr>
          <w:rFonts w:cs="Arial"/>
          <w:lang w:eastAsia="en-US"/>
        </w:rPr>
        <w:t xml:space="preserve"> této Smlouvy. </w:t>
      </w:r>
      <w:bookmarkEnd w:id="107"/>
    </w:p>
    <w:p w14:paraId="0AEA2FA1" w14:textId="7A87F1C0" w:rsidR="009F5ABD" w:rsidRPr="001F6F00" w:rsidRDefault="009F5ABD" w:rsidP="00C27B0F">
      <w:pPr>
        <w:pStyle w:val="RLTextlnkuslovan"/>
        <w:numPr>
          <w:ilvl w:val="1"/>
          <w:numId w:val="47"/>
        </w:numPr>
        <w:ind w:left="1134" w:hanging="567"/>
        <w:rPr>
          <w:rFonts w:cs="Arial"/>
          <w:lang w:eastAsia="en-US"/>
        </w:rPr>
      </w:pPr>
      <w:r w:rsidRPr="001F6F00">
        <w:rPr>
          <w:rFonts w:cs="Arial"/>
          <w:lang w:eastAsia="en-US"/>
        </w:rPr>
        <w:t xml:space="preserve">Poskytovatel se zavazuje ve lhůtě 5 pracovních dnů ode dne doručení odůvodněné písemné žádosti Objednatele o výměnu oprávněné osoby Poskytovatele </w:t>
      </w:r>
      <w:r w:rsidRPr="001F6F00">
        <w:rPr>
          <w:rFonts w:cs="Arial"/>
        </w:rPr>
        <w:t xml:space="preserve">dle odst. </w:t>
      </w:r>
      <w:r w:rsidRPr="001F6F00">
        <w:rPr>
          <w:rFonts w:cs="Arial"/>
        </w:rPr>
        <w:fldChar w:fldCharType="begin"/>
      </w:r>
      <w:r w:rsidRPr="001F6F00">
        <w:rPr>
          <w:rFonts w:cs="Arial"/>
        </w:rPr>
        <w:instrText xml:space="preserve"> REF _Ref370110303 \r \h  \* MERGEFORMAT </w:instrText>
      </w:r>
      <w:r w:rsidRPr="001F6F00">
        <w:rPr>
          <w:rFonts w:cs="Arial"/>
        </w:rPr>
      </w:r>
      <w:r w:rsidRPr="001F6F00">
        <w:rPr>
          <w:rFonts w:cs="Arial"/>
        </w:rPr>
        <w:fldChar w:fldCharType="separate"/>
      </w:r>
      <w:r>
        <w:rPr>
          <w:rFonts w:cs="Arial"/>
        </w:rPr>
        <w:t>1</w:t>
      </w:r>
      <w:r w:rsidR="00D07C2C">
        <w:rPr>
          <w:rFonts w:cs="Arial"/>
        </w:rPr>
        <w:t>4</w:t>
      </w:r>
      <w:r>
        <w:rPr>
          <w:rFonts w:cs="Arial"/>
        </w:rPr>
        <w:t>.1.2</w:t>
      </w:r>
      <w:r w:rsidRPr="001F6F00">
        <w:rPr>
          <w:rFonts w:cs="Arial"/>
        </w:rPr>
        <w:fldChar w:fldCharType="end"/>
      </w:r>
      <w:r w:rsidRPr="001F6F00">
        <w:rPr>
          <w:rFonts w:cs="Arial"/>
        </w:rPr>
        <w:t xml:space="preserve"> a </w:t>
      </w:r>
      <w:r w:rsidRPr="001F6F00">
        <w:rPr>
          <w:rFonts w:cs="Arial"/>
        </w:rPr>
        <w:fldChar w:fldCharType="begin"/>
      </w:r>
      <w:r w:rsidRPr="001F6F00">
        <w:rPr>
          <w:rFonts w:cs="Arial"/>
        </w:rPr>
        <w:instrText xml:space="preserve"> REF _Ref370110305 \r \h  \* MERGEFORMAT </w:instrText>
      </w:r>
      <w:r w:rsidRPr="001F6F00">
        <w:rPr>
          <w:rFonts w:cs="Arial"/>
        </w:rPr>
      </w:r>
      <w:r w:rsidRPr="001F6F00">
        <w:rPr>
          <w:rFonts w:cs="Arial"/>
        </w:rPr>
        <w:fldChar w:fldCharType="separate"/>
      </w:r>
      <w:r>
        <w:rPr>
          <w:rFonts w:cs="Arial"/>
        </w:rPr>
        <w:t>1</w:t>
      </w:r>
      <w:r w:rsidR="00D07C2C">
        <w:rPr>
          <w:rFonts w:cs="Arial"/>
        </w:rPr>
        <w:t>4</w:t>
      </w:r>
      <w:r>
        <w:rPr>
          <w:rFonts w:cs="Arial"/>
        </w:rPr>
        <w:t>.1.3</w:t>
      </w:r>
      <w:r w:rsidRPr="001F6F00">
        <w:rPr>
          <w:rFonts w:cs="Arial"/>
        </w:rPr>
        <w:fldChar w:fldCharType="end"/>
      </w:r>
      <w:r w:rsidRPr="001F6F00">
        <w:rPr>
          <w:rFonts w:cs="Arial"/>
        </w:rPr>
        <w:t xml:space="preserve"> </w:t>
      </w:r>
      <w:r w:rsidRPr="001F6F00">
        <w:rPr>
          <w:rFonts w:cs="Arial"/>
          <w:lang w:eastAsia="en-US"/>
        </w:rPr>
        <w:t xml:space="preserve">podílející se na plnění této Smlouvy, s níž Objednatel nebyl z jakéhokoliv důvodu spokojen, nahradit jinou vhodnou osobou s odpovídající kvalifikací. </w:t>
      </w:r>
    </w:p>
    <w:p w14:paraId="5531DD47" w14:textId="77777777" w:rsidR="009F5ABD" w:rsidRPr="001F6F00" w:rsidRDefault="009F5ABD" w:rsidP="00C27B0F">
      <w:pPr>
        <w:pStyle w:val="RLTextlnkuslovan"/>
        <w:numPr>
          <w:ilvl w:val="1"/>
          <w:numId w:val="47"/>
        </w:numPr>
        <w:ind w:left="1134" w:hanging="567"/>
        <w:rPr>
          <w:rFonts w:cs="Arial"/>
        </w:rPr>
      </w:pPr>
      <w:r w:rsidRPr="001F6F00">
        <w:rPr>
          <w:rFonts w:cs="Arial"/>
          <w:lang w:eastAsia="en-US"/>
        </w:rP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r w:rsidRPr="001F6F00">
        <w:rPr>
          <w:rFonts w:cs="Arial"/>
        </w:rPr>
        <w:t xml:space="preserve">. </w:t>
      </w:r>
    </w:p>
    <w:p w14:paraId="7502DC1D" w14:textId="77777777" w:rsidR="009F5ABD" w:rsidRPr="001F6F00" w:rsidRDefault="009F5ABD" w:rsidP="00C27B0F">
      <w:pPr>
        <w:pStyle w:val="RLlneksmlouvy"/>
        <w:numPr>
          <w:ilvl w:val="0"/>
          <w:numId w:val="47"/>
        </w:numPr>
        <w:rPr>
          <w:rFonts w:cs="Arial"/>
        </w:rPr>
      </w:pPr>
      <w:r w:rsidRPr="001F6F00">
        <w:rPr>
          <w:rFonts w:cs="Arial"/>
        </w:rPr>
        <w:t>NÁHRADA ŠKODY</w:t>
      </w:r>
    </w:p>
    <w:p w14:paraId="09C34976" w14:textId="77777777" w:rsidR="009F5ABD" w:rsidRPr="001F6F00" w:rsidRDefault="009F5ABD" w:rsidP="00C27B0F">
      <w:pPr>
        <w:pStyle w:val="RLTextlnkuslovan"/>
        <w:numPr>
          <w:ilvl w:val="1"/>
          <w:numId w:val="47"/>
        </w:numPr>
        <w:ind w:left="1134" w:hanging="567"/>
        <w:rPr>
          <w:rFonts w:cs="Arial"/>
          <w:lang w:eastAsia="en-US"/>
        </w:rPr>
      </w:pPr>
      <w:r w:rsidRPr="001F6F00">
        <w:rPr>
          <w:rFonts w:cs="Arial"/>
          <w:lang w:eastAsia="en-US"/>
        </w:rPr>
        <w:t>Každá ze stran je povinna nahradit způsobenou škodu v rámci platných právních předpisů a této Smlouvy. Obě strany se zavazují k vyvinutí maximálního úsilí k předcházení škodám a k minimalizaci vzniklých škod.</w:t>
      </w:r>
    </w:p>
    <w:p w14:paraId="23E5F056" w14:textId="539A0770" w:rsidR="009F5ABD" w:rsidRPr="001F6F00" w:rsidRDefault="009F5ABD" w:rsidP="00C27B0F">
      <w:pPr>
        <w:pStyle w:val="RLTextlnkuslovan"/>
        <w:numPr>
          <w:ilvl w:val="1"/>
          <w:numId w:val="47"/>
        </w:numPr>
        <w:ind w:left="1134" w:hanging="567"/>
        <w:rPr>
          <w:rFonts w:cs="Arial"/>
          <w:lang w:eastAsia="en-US"/>
        </w:rPr>
      </w:pPr>
      <w:r w:rsidRPr="001F6F00">
        <w:rPr>
          <w:rFonts w:cs="Arial"/>
          <w:lang w:eastAsia="en-US"/>
        </w:rPr>
        <w:t xml:space="preserve">Žádná ze stran není povinna nahradit škodu, která vznikla v důsledku věcně nesprávného nebo jinak chybného zadání, které obdržela od druhé strany. V případě, že Objednatel poskytl Poskytovateli chybné zadání a Poskytovatel s ohledem na svou povinnost poskytovat Služby </w:t>
      </w:r>
      <w:r>
        <w:rPr>
          <w:rFonts w:cs="Arial"/>
          <w:lang w:eastAsia="en-US"/>
        </w:rPr>
        <w:t xml:space="preserve">provozu </w:t>
      </w:r>
      <w:r w:rsidRPr="001F6F00">
        <w:rPr>
          <w:rFonts w:cs="Arial"/>
          <w:lang w:eastAsia="en-US"/>
        </w:rPr>
        <w:t xml:space="preserve">s odbornou péčí mohl a měl chybnost takového zadání zjistit, smí se ustanovení předchozí věty dovolávat pouze v případě, že na chybné zadání Objednatele písemně upozornil a Objednatel trval na původním zadání. </w:t>
      </w:r>
    </w:p>
    <w:p w14:paraId="4741DD1F" w14:textId="77777777" w:rsidR="009F5ABD" w:rsidRPr="001F6F00" w:rsidRDefault="009F5ABD" w:rsidP="00C27B0F">
      <w:pPr>
        <w:pStyle w:val="RLTextlnkuslovan"/>
        <w:numPr>
          <w:ilvl w:val="1"/>
          <w:numId w:val="47"/>
        </w:numPr>
        <w:ind w:left="1134" w:hanging="567"/>
        <w:rPr>
          <w:rFonts w:cs="Arial"/>
          <w:szCs w:val="20"/>
        </w:rPr>
      </w:pPr>
      <w:r w:rsidRPr="001F6F00">
        <w:rPr>
          <w:rFonts w:cs="Arial"/>
          <w:szCs w:val="20"/>
        </w:rPr>
        <w:t>Žádná ze smluvních stran nemá povinnost nahradit škodu způsobenou porušením svých povinností vyplývajících z této Smlouvy, bránila-li jí v jejich splnění některá z překážek vylučujících povinnost k náhradě škody ve smyslu § 2913 odst. 2 občanského zákoníku.</w:t>
      </w:r>
    </w:p>
    <w:p w14:paraId="44CCCBD9" w14:textId="77777777" w:rsidR="009F5ABD" w:rsidRPr="001F6F00" w:rsidRDefault="009F5ABD" w:rsidP="00C27B0F">
      <w:pPr>
        <w:pStyle w:val="RLTextlnkuslovan"/>
        <w:numPr>
          <w:ilvl w:val="1"/>
          <w:numId w:val="47"/>
        </w:numPr>
        <w:ind w:left="1134" w:hanging="567"/>
        <w:rPr>
          <w:rFonts w:cs="Arial"/>
          <w:lang w:eastAsia="en-US"/>
        </w:rPr>
      </w:pPr>
      <w:r w:rsidRPr="001F6F00">
        <w:rPr>
          <w:rFonts w:cs="Arial"/>
          <w:lang w:eastAsia="en-US"/>
        </w:rPr>
        <w:t xml:space="preserve">Smluvní strany se zavazují upozornit druhou smluvní stranu bez zbytečného odkladu na vzniklé překážky vylučující povinnost k náhradě škody bránící řádnému plnění této Smlouvy. Smluvní strany se zavazují k vyvinutí maximálního úsilí k odvrácení a překonání překážek vylučujících povinnost k náhradě škody. </w:t>
      </w:r>
    </w:p>
    <w:p w14:paraId="617F89D2" w14:textId="77777777" w:rsidR="009F5ABD" w:rsidRPr="001F6F00" w:rsidRDefault="009F5ABD" w:rsidP="00C27B0F">
      <w:pPr>
        <w:pStyle w:val="RLTextlnkuslovan"/>
        <w:numPr>
          <w:ilvl w:val="1"/>
          <w:numId w:val="47"/>
        </w:numPr>
        <w:ind w:left="1134" w:hanging="567"/>
        <w:rPr>
          <w:rFonts w:cs="Arial"/>
          <w:lang w:eastAsia="en-US"/>
        </w:rPr>
      </w:pPr>
      <w:r w:rsidRPr="001F6F00">
        <w:rPr>
          <w:rFonts w:cs="Arial"/>
          <w:lang w:eastAsia="en-US"/>
        </w:rPr>
        <w:t>Případná náhrada škody bude zaplacena v měně platné na území České republiky, přičemž pro propočet na tuto měnu je rozhodný kurs České národní banky ke dni vzniku škody.</w:t>
      </w:r>
    </w:p>
    <w:p w14:paraId="74D71E51" w14:textId="77777777" w:rsidR="009F5ABD" w:rsidRPr="001F6F00" w:rsidRDefault="009F5ABD" w:rsidP="00C27B0F">
      <w:pPr>
        <w:pStyle w:val="RLTextlnkuslovan"/>
        <w:numPr>
          <w:ilvl w:val="1"/>
          <w:numId w:val="47"/>
        </w:numPr>
        <w:ind w:left="1134" w:hanging="567"/>
        <w:rPr>
          <w:rFonts w:cs="Arial"/>
          <w:lang w:eastAsia="en-US"/>
        </w:rPr>
      </w:pPr>
      <w:r w:rsidRPr="001F6F00">
        <w:rPr>
          <w:rFonts w:cs="Arial"/>
          <w:lang w:eastAsia="en-US"/>
        </w:rPr>
        <w:t>Každá ze smluvních stran je oprávněna požadovat náhradu škody i v případě, že se jedná o porušení povinnosti, na kterou se vztahuje smluvní pokuta či sleva z ceny, a to v celém rozsahu.</w:t>
      </w:r>
      <w:r>
        <w:rPr>
          <w:rFonts w:cs="Arial"/>
          <w:lang w:eastAsia="en-US"/>
        </w:rPr>
        <w:t xml:space="preserve"> Nárok Objednatele požadovat uhrazení smluvních pokut či slevy z ceny tím není dotčeno. </w:t>
      </w:r>
    </w:p>
    <w:p w14:paraId="7BB3123E" w14:textId="77777777" w:rsidR="009F5ABD" w:rsidRPr="001F6F00" w:rsidRDefault="009F5ABD" w:rsidP="00C27B0F">
      <w:pPr>
        <w:pStyle w:val="RLlneksmlouvy"/>
        <w:numPr>
          <w:ilvl w:val="0"/>
          <w:numId w:val="47"/>
        </w:numPr>
        <w:rPr>
          <w:rFonts w:cs="Arial"/>
        </w:rPr>
      </w:pPr>
      <w:bookmarkStart w:id="108" w:name="_Toc212632760"/>
      <w:bookmarkStart w:id="109" w:name="_Ref212860308"/>
      <w:bookmarkStart w:id="110" w:name="_Ref228244903"/>
      <w:bookmarkEnd w:id="86"/>
      <w:r w:rsidRPr="001F6F00">
        <w:rPr>
          <w:rFonts w:cs="Arial"/>
        </w:rPr>
        <w:lastRenderedPageBreak/>
        <w:t>SANKCE</w:t>
      </w:r>
      <w:bookmarkEnd w:id="108"/>
      <w:bookmarkEnd w:id="109"/>
    </w:p>
    <w:p w14:paraId="1FCFC871" w14:textId="77777777" w:rsidR="009F5ABD" w:rsidRPr="001F6F00" w:rsidRDefault="009F5ABD" w:rsidP="00C27B0F">
      <w:pPr>
        <w:pStyle w:val="RLTextlnkuslovan"/>
        <w:numPr>
          <w:ilvl w:val="1"/>
          <w:numId w:val="47"/>
        </w:numPr>
        <w:ind w:left="1134" w:hanging="567"/>
        <w:rPr>
          <w:rFonts w:cs="Arial"/>
        </w:rPr>
      </w:pPr>
      <w:r w:rsidRPr="001F6F00">
        <w:rPr>
          <w:rFonts w:cs="Arial"/>
        </w:rPr>
        <w:t>Smluvní strany se dohodly, že:</w:t>
      </w:r>
    </w:p>
    <w:p w14:paraId="1A63310E" w14:textId="77777777" w:rsidR="004A2931" w:rsidRDefault="009F5ABD" w:rsidP="00C27B0F">
      <w:pPr>
        <w:pStyle w:val="RLTextlnkuslovan"/>
        <w:numPr>
          <w:ilvl w:val="2"/>
          <w:numId w:val="47"/>
        </w:numPr>
        <w:ind w:left="1985" w:hanging="851"/>
        <w:rPr>
          <w:rFonts w:cs="Arial"/>
        </w:rPr>
      </w:pPr>
      <w:bookmarkStart w:id="111" w:name="_Ref273568416"/>
      <w:bookmarkStart w:id="112" w:name="_Ref212695375"/>
      <w:r w:rsidRPr="00C25E77">
        <w:rPr>
          <w:rFonts w:cs="Arial"/>
        </w:rPr>
        <w:t xml:space="preserve">v případě, že v kterémkoliv Vyhodnocovacím období dané Služby provozu dle této Smlouvy nejsou Služby provozu poskytovány v souladu se SLA, má Objednatel nárok na slevu z ceny </w:t>
      </w:r>
      <w:r w:rsidR="004C62D8" w:rsidRPr="00C25E77">
        <w:rPr>
          <w:rFonts w:cs="Arial"/>
        </w:rPr>
        <w:t xml:space="preserve">dle Přílohy č. </w:t>
      </w:r>
      <w:r w:rsidR="00282780" w:rsidRPr="00C25E77">
        <w:rPr>
          <w:rFonts w:cs="Arial"/>
        </w:rPr>
        <w:t>5</w:t>
      </w:r>
      <w:r w:rsidR="00C25E77">
        <w:rPr>
          <w:rFonts w:cs="Arial"/>
        </w:rPr>
        <w:t>,</w:t>
      </w:r>
      <w:r w:rsidR="004C62D8" w:rsidRPr="00C25E77">
        <w:rPr>
          <w:rFonts w:cs="Arial"/>
        </w:rPr>
        <w:t xml:space="preserve"> </w:t>
      </w:r>
      <w:r w:rsidR="00C25E77" w:rsidRPr="007201DA">
        <w:t>která bude stanovena v souladu s mechanismem uvedeným v </w:t>
      </w:r>
      <w:r w:rsidR="00C25E77">
        <w:t>Příloze č. 1 této Smlouvy,</w:t>
      </w:r>
      <w:r w:rsidR="00C25E77" w:rsidRPr="001F6F00" w:rsidDel="00C25E77">
        <w:rPr>
          <w:rFonts w:cs="Arial"/>
        </w:rPr>
        <w:t xml:space="preserve"> </w:t>
      </w:r>
      <w:bookmarkEnd w:id="111"/>
    </w:p>
    <w:p w14:paraId="321EBBDF" w14:textId="1B94112A" w:rsidR="009F5ABD" w:rsidRPr="00C25E77" w:rsidRDefault="009F5ABD" w:rsidP="00C27B0F">
      <w:pPr>
        <w:pStyle w:val="RLTextlnkuslovan"/>
        <w:numPr>
          <w:ilvl w:val="2"/>
          <w:numId w:val="47"/>
        </w:numPr>
        <w:ind w:left="1985" w:hanging="851"/>
        <w:rPr>
          <w:rFonts w:cs="Arial"/>
        </w:rPr>
      </w:pPr>
      <w:r w:rsidRPr="00C25E77">
        <w:rPr>
          <w:rFonts w:cs="Arial"/>
        </w:rPr>
        <w:t xml:space="preserve">v případě prodlení Poskytovatele se zahájením poskytování Služeb provozu v termínu dle odst. </w:t>
      </w:r>
      <w:r w:rsidRPr="00C25E77">
        <w:rPr>
          <w:rFonts w:cs="Arial"/>
        </w:rPr>
        <w:fldChar w:fldCharType="begin"/>
      </w:r>
      <w:r w:rsidRPr="00C25E77">
        <w:rPr>
          <w:rFonts w:cs="Arial"/>
        </w:rPr>
        <w:instrText xml:space="preserve"> REF _Ref444174222 \r \h </w:instrText>
      </w:r>
      <w:r w:rsidR="004A1D3A" w:rsidRPr="00C25E77">
        <w:rPr>
          <w:rFonts w:cs="Arial"/>
        </w:rPr>
        <w:instrText xml:space="preserve"> \* MERGEFORMAT </w:instrText>
      </w:r>
      <w:r w:rsidRPr="00C25E77">
        <w:rPr>
          <w:rFonts w:cs="Arial"/>
        </w:rPr>
      </w:r>
      <w:r w:rsidRPr="00C25E77">
        <w:rPr>
          <w:rFonts w:cs="Arial"/>
        </w:rPr>
        <w:fldChar w:fldCharType="separate"/>
      </w:r>
      <w:r w:rsidRPr="00C25E77">
        <w:rPr>
          <w:rFonts w:cs="Arial"/>
        </w:rPr>
        <w:t>4.</w:t>
      </w:r>
      <w:r w:rsidR="004A1D3A" w:rsidRPr="00C25E77">
        <w:rPr>
          <w:rFonts w:cs="Arial"/>
        </w:rPr>
        <w:t>1</w:t>
      </w:r>
      <w:r w:rsidRPr="00C25E77">
        <w:rPr>
          <w:rFonts w:cs="Arial"/>
        </w:rPr>
        <w:fldChar w:fldCharType="end"/>
      </w:r>
      <w:r w:rsidRPr="00C25E77">
        <w:rPr>
          <w:rFonts w:cs="Arial"/>
        </w:rPr>
        <w:t xml:space="preserve"> této Smlouvy vzniká Objednateli nárok na slevu z ceny těchto Služeb provozu ve výši 20.000,- Kč za každý i započatý den prodlení,</w:t>
      </w:r>
    </w:p>
    <w:p w14:paraId="7F371246" w14:textId="38579E8A" w:rsidR="00784485" w:rsidRDefault="00784485" w:rsidP="00C27B0F">
      <w:pPr>
        <w:pStyle w:val="RLTextlnkuslovan"/>
        <w:numPr>
          <w:ilvl w:val="2"/>
          <w:numId w:val="47"/>
        </w:numPr>
        <w:spacing w:line="280" w:lineRule="atLeast"/>
        <w:ind w:left="1985" w:hanging="851"/>
      </w:pPr>
      <w:r>
        <w:t xml:space="preserve">v případě prodlení Poskytovatele se splněním povinností stanovené v odst. 8.1  </w:t>
      </w:r>
      <w:r w:rsidRPr="00577849">
        <w:t>této Smlouvy</w:t>
      </w:r>
      <w:r>
        <w:t xml:space="preserve"> vzniká Objednateli nárok na smluvní pokutu ve výši 2.000,- Kč za každý i započatý den prodlení nad lhůtu 10 dní pro </w:t>
      </w:r>
      <w:r w:rsidR="00334CBF">
        <w:t>provedení hodnocení zm</w:t>
      </w:r>
      <w:r>
        <w:t>ěnového požadavku,</w:t>
      </w:r>
    </w:p>
    <w:p w14:paraId="41A0D396" w14:textId="7D19E405" w:rsidR="00334CBF" w:rsidRPr="007201DA" w:rsidRDefault="00334CBF" w:rsidP="00C27B0F">
      <w:pPr>
        <w:pStyle w:val="RLTextlnkuslovan"/>
        <w:numPr>
          <w:ilvl w:val="2"/>
          <w:numId w:val="47"/>
        </w:numPr>
        <w:spacing w:line="280" w:lineRule="atLeast"/>
        <w:ind w:left="1985" w:hanging="851"/>
      </w:pPr>
      <w:r w:rsidRPr="007201DA">
        <w:t>v případě prodlení Poskytovatele s vypracováním Exitového plánu nebo v případě prodlení s poskytnutím plnění nezbytných k jeho realizaci do 1</w:t>
      </w:r>
      <w:r>
        <w:t> </w:t>
      </w:r>
      <w:r w:rsidRPr="007201DA">
        <w:t xml:space="preserve">měsíce od doručení požadavku </w:t>
      </w:r>
      <w:r w:rsidRPr="00577849">
        <w:t xml:space="preserve">Objednatele dle odst. </w:t>
      </w:r>
      <w:r w:rsidR="004A3155">
        <w:t>7.1.4.</w:t>
      </w:r>
      <w:r w:rsidRPr="00577849">
        <w:t xml:space="preserve"> této</w:t>
      </w:r>
      <w:r w:rsidRPr="007201DA">
        <w:t xml:space="preserve"> Smlouvy vzniká Objednateli nárok na smluvní pokutu ve výši </w:t>
      </w:r>
      <w:r>
        <w:t>1</w:t>
      </w:r>
      <w:r w:rsidRPr="007201DA">
        <w:t>0.000,- Kč za každý i započatý den prodlení;</w:t>
      </w:r>
    </w:p>
    <w:p w14:paraId="0C306F37" w14:textId="02E2E9BB" w:rsidR="004A3155" w:rsidRPr="007201DA" w:rsidRDefault="004A3155" w:rsidP="00C27B0F">
      <w:pPr>
        <w:pStyle w:val="RLTextlnkuslovan"/>
        <w:numPr>
          <w:ilvl w:val="2"/>
          <w:numId w:val="47"/>
        </w:numPr>
        <w:spacing w:line="280" w:lineRule="atLeast"/>
        <w:ind w:left="1985" w:hanging="851"/>
      </w:pPr>
      <w:r w:rsidRPr="007201DA">
        <w:t xml:space="preserve">v </w:t>
      </w:r>
      <w:r w:rsidRPr="003E7286">
        <w:t>případě porušení povinnosti Poskytovatele doručit Objednateli příslušnou Zprávu</w:t>
      </w:r>
      <w:r w:rsidRPr="00577849">
        <w:t xml:space="preserve"> nejpozději do 10 </w:t>
      </w:r>
      <w:r>
        <w:t xml:space="preserve">pracovních </w:t>
      </w:r>
      <w:r w:rsidRPr="00577849">
        <w:t xml:space="preserve">dní od ukončení daného Vyhodnocovacího období dle odst. </w:t>
      </w:r>
      <w:r>
        <w:t>5</w:t>
      </w:r>
      <w:r w:rsidRPr="00577849">
        <w:t>.</w:t>
      </w:r>
      <w:r>
        <w:t>3</w:t>
      </w:r>
      <w:r w:rsidRPr="00577849">
        <w:t xml:space="preserve"> této Smlouvy</w:t>
      </w:r>
      <w:r>
        <w:t>,</w:t>
      </w:r>
      <w:r w:rsidRPr="007201DA">
        <w:t xml:space="preserve"> vzniká Objednateli nárok na smluvní pokutu ve výši 1.000,- Kč za každé jednotlivé porušení takovéto povinnosti;</w:t>
      </w:r>
    </w:p>
    <w:p w14:paraId="4F51DE60" w14:textId="02C72A5B" w:rsidR="004A3155" w:rsidRPr="007201DA" w:rsidRDefault="004A3155" w:rsidP="00C27B0F">
      <w:pPr>
        <w:pStyle w:val="RLTextlnkuslovan"/>
        <w:numPr>
          <w:ilvl w:val="2"/>
          <w:numId w:val="47"/>
        </w:numPr>
        <w:spacing w:line="280" w:lineRule="atLeast"/>
        <w:ind w:left="1985" w:hanging="851"/>
      </w:pPr>
      <w:r w:rsidRPr="007201DA">
        <w:t>V případě, že Poskytovatel poruší svoji povinnost reagovat na</w:t>
      </w:r>
      <w:r>
        <w:t> </w:t>
      </w:r>
      <w:r w:rsidRPr="007201DA">
        <w:t xml:space="preserve">požadavek Objednatele </w:t>
      </w:r>
      <w:r w:rsidRPr="00577849">
        <w:t xml:space="preserve">nebo jím určené třetí strany a zahájit poskytování součinnosti dle odst. </w:t>
      </w:r>
      <w:r w:rsidRPr="00577849">
        <w:fldChar w:fldCharType="begin"/>
      </w:r>
      <w:r w:rsidRPr="00577849">
        <w:instrText xml:space="preserve"> REF _Ref395780860 \r \h  \* MERGEFORMAT </w:instrText>
      </w:r>
      <w:r w:rsidRPr="00577849">
        <w:fldChar w:fldCharType="separate"/>
      </w:r>
      <w:r w:rsidRPr="00577849">
        <w:t>1</w:t>
      </w:r>
      <w:r>
        <w:t>0</w:t>
      </w:r>
      <w:r w:rsidRPr="00577849">
        <w:t>.</w:t>
      </w:r>
      <w:r>
        <w:t>4</w:t>
      </w:r>
      <w:r w:rsidRPr="00577849">
        <w:fldChar w:fldCharType="end"/>
      </w:r>
      <w:r>
        <w:t xml:space="preserve"> této </w:t>
      </w:r>
      <w:r w:rsidRPr="007201DA">
        <w:t>Smlouvy nejpozději do 5 pracovních dnů ode dne doručení takovéhoto požadavku, je Objednatel oprávněn po něm požadovat smluvní pokutu ve výši 5.000,- Kč za každý i započatý den prodlení s plněním této smluvní povinnosti;</w:t>
      </w:r>
    </w:p>
    <w:p w14:paraId="04A202EA" w14:textId="3AD68F63" w:rsidR="00E17363" w:rsidRPr="00DB7EF8" w:rsidRDefault="00E17363" w:rsidP="00C27B0F">
      <w:pPr>
        <w:pStyle w:val="RLTextlnkuslovan"/>
        <w:numPr>
          <w:ilvl w:val="2"/>
          <w:numId w:val="47"/>
        </w:numPr>
        <w:spacing w:line="280" w:lineRule="atLeast"/>
        <w:ind w:left="1985" w:hanging="851"/>
        <w:rPr>
          <w:rFonts w:cs="Arial"/>
          <w:szCs w:val="20"/>
        </w:rPr>
      </w:pPr>
      <w:bookmarkStart w:id="113" w:name="_Ref536632507"/>
      <w:r>
        <w:t xml:space="preserve">v případě nepravdivého prohlášení </w:t>
      </w:r>
      <w:r w:rsidRPr="00B9218D">
        <w:t xml:space="preserve">dle odst. </w:t>
      </w:r>
      <w:r w:rsidRPr="00B9218D">
        <w:fldChar w:fldCharType="begin"/>
      </w:r>
      <w:r w:rsidRPr="00B9218D">
        <w:instrText xml:space="preserve"> REF _Ref55405697 \r \h  \* MERGEFORMAT </w:instrText>
      </w:r>
      <w:r w:rsidRPr="00B9218D">
        <w:fldChar w:fldCharType="separate"/>
      </w:r>
      <w:r w:rsidRPr="00B9218D">
        <w:t>1</w:t>
      </w:r>
      <w:r>
        <w:t>6</w:t>
      </w:r>
      <w:r w:rsidRPr="00B9218D">
        <w:t>.3</w:t>
      </w:r>
      <w:r w:rsidRPr="00B9218D">
        <w:fldChar w:fldCharType="end"/>
      </w:r>
      <w:r w:rsidRPr="00B9218D">
        <w:t xml:space="preserve"> nebo porušení jakékoliv povinnosti Poskytovatele dle odst. </w:t>
      </w:r>
      <w:r w:rsidRPr="00B9218D">
        <w:fldChar w:fldCharType="begin"/>
      </w:r>
      <w:r w:rsidRPr="00B9218D">
        <w:instrText xml:space="preserve"> REF _Ref55405298 \r \h  \* MERGEFORMAT </w:instrText>
      </w:r>
      <w:r w:rsidRPr="00B9218D">
        <w:fldChar w:fldCharType="separate"/>
      </w:r>
      <w:r w:rsidRPr="00B9218D">
        <w:t>1</w:t>
      </w:r>
      <w:r>
        <w:t>6</w:t>
      </w:r>
      <w:r w:rsidRPr="00B9218D">
        <w:t>.10</w:t>
      </w:r>
      <w:r w:rsidRPr="00B9218D">
        <w:fldChar w:fldCharType="end"/>
      </w:r>
      <w:r w:rsidRPr="00B9218D">
        <w:t xml:space="preserve"> této Smlouvy</w:t>
      </w:r>
      <w:r>
        <w:t xml:space="preserve"> nebo Kybernetických požadavků uvedených v Příloze č. </w:t>
      </w:r>
      <w:r w:rsidR="00995150">
        <w:t>8</w:t>
      </w:r>
      <w:r>
        <w:t xml:space="preserve"> této Smlouvy je Poskytovatel povinen zaplatit Objednateli smluvní pokutu ve výši 20.000,- Kč za každý jednotlivý případ takového porušení</w:t>
      </w:r>
      <w:r w:rsidRPr="00DB7EF8">
        <w:rPr>
          <w:rFonts w:cs="Arial"/>
          <w:szCs w:val="20"/>
        </w:rPr>
        <w:t>.</w:t>
      </w:r>
      <w:bookmarkEnd w:id="113"/>
    </w:p>
    <w:p w14:paraId="27C18F48" w14:textId="283C9072" w:rsidR="00E17363" w:rsidRPr="00BC63DE" w:rsidRDefault="00E17363" w:rsidP="00C27B0F">
      <w:pPr>
        <w:pStyle w:val="RLTextlnkuslovan"/>
        <w:numPr>
          <w:ilvl w:val="2"/>
          <w:numId w:val="47"/>
        </w:numPr>
        <w:spacing w:line="280" w:lineRule="atLeast"/>
        <w:ind w:left="1985" w:hanging="851"/>
        <w:rPr>
          <w:rFonts w:cs="Arial"/>
          <w:szCs w:val="20"/>
        </w:rPr>
      </w:pPr>
      <w:r w:rsidRPr="00BC63DE">
        <w:rPr>
          <w:rFonts w:cs="Arial"/>
          <w:szCs w:val="20"/>
        </w:rPr>
        <w:t xml:space="preserve">za každý případ neumožnění anebo odepření provedení kontroly a auditu dle odst. </w:t>
      </w:r>
      <w:r w:rsidRPr="00BC63DE">
        <w:rPr>
          <w:rFonts w:cs="Arial"/>
          <w:szCs w:val="20"/>
        </w:rPr>
        <w:fldChar w:fldCharType="begin"/>
      </w:r>
      <w:r w:rsidRPr="00BC63DE">
        <w:rPr>
          <w:rFonts w:cs="Arial"/>
          <w:szCs w:val="20"/>
        </w:rPr>
        <w:instrText xml:space="preserve"> REF _Ref55405427 \r \h </w:instrText>
      </w:r>
      <w:r w:rsidRPr="00BC63DE">
        <w:rPr>
          <w:rFonts w:cs="Arial"/>
          <w:szCs w:val="20"/>
        </w:rPr>
      </w:r>
      <w:r w:rsidRPr="00BC63DE">
        <w:rPr>
          <w:rFonts w:cs="Arial"/>
          <w:szCs w:val="20"/>
        </w:rPr>
        <w:fldChar w:fldCharType="separate"/>
      </w:r>
      <w:r w:rsidRPr="00BC63DE">
        <w:rPr>
          <w:rFonts w:cs="Arial"/>
          <w:szCs w:val="20"/>
        </w:rPr>
        <w:t>1</w:t>
      </w:r>
      <w:r>
        <w:rPr>
          <w:rFonts w:cs="Arial"/>
          <w:szCs w:val="20"/>
        </w:rPr>
        <w:t>6</w:t>
      </w:r>
      <w:r w:rsidRPr="00BC63DE">
        <w:rPr>
          <w:rFonts w:cs="Arial"/>
          <w:szCs w:val="20"/>
        </w:rPr>
        <w:t>.5</w:t>
      </w:r>
      <w:r w:rsidRPr="00BC63DE">
        <w:rPr>
          <w:rFonts w:cs="Arial"/>
          <w:szCs w:val="20"/>
        </w:rPr>
        <w:fldChar w:fldCharType="end"/>
      </w:r>
      <w:r w:rsidRPr="00BC63DE">
        <w:rPr>
          <w:rFonts w:cs="Arial"/>
          <w:szCs w:val="20"/>
        </w:rPr>
        <w:t xml:space="preserve"> </w:t>
      </w:r>
      <w:r>
        <w:t xml:space="preserve">je Poskytovatel povinen zaplatit Objednateli smluvní pokutu ve výši 100.000,- Kč za každý jednotlivý případ takového porušení. Tento odstavec </w:t>
      </w:r>
      <w:r w:rsidRPr="006D1BF5">
        <w:t>se neaplikuj</w:t>
      </w:r>
      <w:r>
        <w:t>e</w:t>
      </w:r>
      <w:r w:rsidRPr="006D1BF5">
        <w:t>, pokud je Poskytovatel pro poskytování předmětu plnění orgánem nebo osobou uvedenou v § 3 písm. a) až g) ZKB</w:t>
      </w:r>
      <w:r>
        <w:t>.</w:t>
      </w:r>
    </w:p>
    <w:p w14:paraId="1455350A" w14:textId="2DB851EC" w:rsidR="009F5ABD" w:rsidRPr="001F6F00" w:rsidRDefault="009F5ABD" w:rsidP="00C27B0F">
      <w:pPr>
        <w:pStyle w:val="RLTextlnkuslovan"/>
        <w:numPr>
          <w:ilvl w:val="1"/>
          <w:numId w:val="47"/>
        </w:numPr>
        <w:ind w:left="1134" w:hanging="567"/>
        <w:rPr>
          <w:rFonts w:cs="Arial"/>
        </w:rPr>
      </w:pPr>
      <w:bookmarkStart w:id="114" w:name="_Ref224695460"/>
      <w:bookmarkEnd w:id="110"/>
      <w:bookmarkEnd w:id="112"/>
      <w:r w:rsidRPr="001F6F00">
        <w:rPr>
          <w:rFonts w:cs="Arial"/>
        </w:rPr>
        <w:t>Smluvní strany se dále dohodly, že:</w:t>
      </w:r>
      <w:bookmarkEnd w:id="114"/>
    </w:p>
    <w:p w14:paraId="2BDE0DD4" w14:textId="68D959B6" w:rsidR="009F5ABD" w:rsidRPr="005F2760" w:rsidRDefault="009F5ABD" w:rsidP="00C27B0F">
      <w:pPr>
        <w:pStyle w:val="RLTextlnkuslovan"/>
        <w:numPr>
          <w:ilvl w:val="2"/>
          <w:numId w:val="47"/>
        </w:numPr>
        <w:ind w:left="1985" w:hanging="851"/>
        <w:rPr>
          <w:rFonts w:cs="Arial"/>
        </w:rPr>
      </w:pPr>
      <w:r w:rsidRPr="005F2760">
        <w:t xml:space="preserve">v případě prodlení Poskytovatele s předložením pojistné smlouvy, pojistky nebo pojistného certifikátu Objednateli ve lhůtě dle odst. </w:t>
      </w:r>
      <w:r w:rsidR="00282780">
        <w:t>10</w:t>
      </w:r>
      <w:r w:rsidR="004A1D3A">
        <w:t>.2</w:t>
      </w:r>
      <w:r w:rsidRPr="005F2760">
        <w:rPr>
          <w:rFonts w:cs="Arial"/>
        </w:rPr>
        <w:t xml:space="preserve"> této Smlouvy vzniká Objednateli nárok na smluvní pokutu ve </w:t>
      </w:r>
      <w:r w:rsidRPr="00DD3E4A">
        <w:rPr>
          <w:rFonts w:cs="Arial"/>
        </w:rPr>
        <w:t>výši 10.000,- Kč za každý</w:t>
      </w:r>
      <w:r w:rsidRPr="005F2760">
        <w:rPr>
          <w:rFonts w:cs="Arial"/>
        </w:rPr>
        <w:t xml:space="preserve"> i započatý den prodlení;</w:t>
      </w:r>
    </w:p>
    <w:p w14:paraId="5829C207" w14:textId="56F972AB" w:rsidR="009F5ABD" w:rsidRPr="005F2760" w:rsidRDefault="009F5ABD" w:rsidP="00C27B0F">
      <w:pPr>
        <w:pStyle w:val="RLTextlnkuslovan"/>
        <w:numPr>
          <w:ilvl w:val="2"/>
          <w:numId w:val="47"/>
        </w:numPr>
        <w:ind w:left="1985" w:hanging="851"/>
        <w:rPr>
          <w:rFonts w:cs="Arial"/>
        </w:rPr>
      </w:pPr>
      <w:r w:rsidRPr="005F2760">
        <w:lastRenderedPageBreak/>
        <w:t>v případě porušení povinnosti Poskytovatele poskytovat plnění dle této Smlouvy za účasti členů realizačního týmu</w:t>
      </w:r>
      <w:r>
        <w:t xml:space="preserve"> dle odst. </w:t>
      </w:r>
      <w:r w:rsidR="00DB5113">
        <w:t>5.1</w:t>
      </w:r>
      <w:r>
        <w:t>.</w:t>
      </w:r>
      <w:r w:rsidR="00DB5113">
        <w:t>3</w:t>
      </w:r>
      <w:r>
        <w:t xml:space="preserve"> této Smlouvy</w:t>
      </w:r>
      <w:r w:rsidRPr="005F2760">
        <w:t xml:space="preserve"> a provádět jejich změny pouze se souhlasem Objednatele </w:t>
      </w:r>
      <w:r w:rsidRPr="005F2760">
        <w:rPr>
          <w:rFonts w:cs="Arial"/>
        </w:rPr>
        <w:t xml:space="preserve">nebo poskytovat plnění dle této Smlouvy s využitím </w:t>
      </w:r>
      <w:r>
        <w:rPr>
          <w:rFonts w:cs="Arial"/>
        </w:rPr>
        <w:t>pod</w:t>
      </w:r>
      <w:r w:rsidRPr="005F2760">
        <w:rPr>
          <w:rFonts w:cs="Arial"/>
        </w:rPr>
        <w:t xml:space="preserve">dodavatelů uvedených v </w:t>
      </w:r>
      <w:r w:rsidRPr="00282780">
        <w:rPr>
          <w:rFonts w:cs="Arial"/>
        </w:rPr>
        <w:t xml:space="preserve">Příloze č. </w:t>
      </w:r>
      <w:r w:rsidRPr="00282780">
        <w:t>4</w:t>
      </w:r>
      <w:r w:rsidRPr="005F2760">
        <w:rPr>
          <w:rFonts w:cs="Arial"/>
        </w:rPr>
        <w:t xml:space="preserve"> této Smlouvy dle odst. </w:t>
      </w:r>
      <w:r w:rsidR="00DB5113">
        <w:rPr>
          <w:rFonts w:cs="Arial"/>
        </w:rPr>
        <w:t>5.1.4</w:t>
      </w:r>
      <w:r w:rsidRPr="005F2760">
        <w:rPr>
          <w:rFonts w:cs="Arial"/>
        </w:rPr>
        <w:t xml:space="preserve"> Smlouvy vzniká Objednateli nárok na smluvní pokutu ve výši 10.000,- Kč za každé jednotlivé porušení takovéto povinnosti.</w:t>
      </w:r>
    </w:p>
    <w:p w14:paraId="4B7773F4" w14:textId="3DFEC2BC" w:rsidR="009F5ABD" w:rsidRPr="001F6F00" w:rsidRDefault="009F5ABD" w:rsidP="00C27B0F">
      <w:pPr>
        <w:pStyle w:val="RLTextlnkuslovan"/>
        <w:numPr>
          <w:ilvl w:val="2"/>
          <w:numId w:val="47"/>
        </w:numPr>
        <w:ind w:left="1985" w:hanging="851"/>
        <w:rPr>
          <w:rFonts w:cs="Arial"/>
        </w:rPr>
      </w:pPr>
      <w:r w:rsidRPr="001F6F00">
        <w:rPr>
          <w:rFonts w:cs="Arial"/>
        </w:rPr>
        <w:t xml:space="preserve">v případě porušení povinnosti Poskytovatele </w:t>
      </w:r>
      <w:r w:rsidR="00282780">
        <w:rPr>
          <w:rFonts w:cs="Arial"/>
        </w:rPr>
        <w:t>převzít</w:t>
      </w:r>
      <w:r w:rsidRPr="001F6F00">
        <w:rPr>
          <w:rFonts w:cs="Arial"/>
        </w:rPr>
        <w:t xml:space="preserve"> Monitoring ve lhůtě dle odst. </w:t>
      </w:r>
      <w:r w:rsidR="00282780">
        <w:rPr>
          <w:rFonts w:cs="Arial"/>
        </w:rPr>
        <w:t>5.2</w:t>
      </w:r>
      <w:r w:rsidRPr="001F6F00">
        <w:rPr>
          <w:rFonts w:cs="Arial"/>
        </w:rPr>
        <w:t xml:space="preserve"> této Smlouvy vzniká Objednateli nárok na smluvní pokutu ve výši </w:t>
      </w:r>
      <w:r w:rsidRPr="00DD3E4A">
        <w:rPr>
          <w:rFonts w:cs="Arial"/>
        </w:rPr>
        <w:t>5.000,- Kč</w:t>
      </w:r>
      <w:r w:rsidRPr="001F6F00">
        <w:rPr>
          <w:rFonts w:cs="Arial"/>
        </w:rPr>
        <w:t xml:space="preserve"> za každý i započatý den prodlení</w:t>
      </w:r>
      <w:r>
        <w:rPr>
          <w:rFonts w:cs="Arial"/>
        </w:rPr>
        <w:t>.</w:t>
      </w:r>
    </w:p>
    <w:p w14:paraId="40A82E8F" w14:textId="77777777" w:rsidR="009F5ABD" w:rsidRPr="001F6F00" w:rsidRDefault="009F5ABD" w:rsidP="00C27B0F">
      <w:pPr>
        <w:pStyle w:val="RLTextlnkuslovan"/>
        <w:numPr>
          <w:ilvl w:val="1"/>
          <w:numId w:val="47"/>
        </w:numPr>
        <w:ind w:left="1134" w:hanging="567"/>
        <w:rPr>
          <w:rFonts w:cs="Arial"/>
        </w:rPr>
      </w:pPr>
      <w:r w:rsidRPr="001F6F00">
        <w:rPr>
          <w:rFonts w:cs="Arial"/>
        </w:rPr>
        <w:t>Smluvní pokuty a/nebo úroky z prodlení jsou splatné 30. den ode dne doručení písemné výzvy oprávněné smluvní strany k jejich úhradě povinnou smluvní stranou, není-li ve výzvě uvedena lhůta delší. Slevy z ceny je Poskytovatel povinen zohlednit při fakturaci, nestane-li se tak, je Objednatel oprávněn slevu z ceny uplatnit písemnou výzvou obdobně jako v případě smluvní pokuty.</w:t>
      </w:r>
    </w:p>
    <w:p w14:paraId="0F0EF267" w14:textId="77777777" w:rsidR="009F5ABD" w:rsidRPr="001F6F00" w:rsidRDefault="009F5ABD" w:rsidP="00C27B0F">
      <w:pPr>
        <w:pStyle w:val="RLTextlnkuslovan"/>
        <w:numPr>
          <w:ilvl w:val="1"/>
          <w:numId w:val="47"/>
        </w:numPr>
        <w:ind w:left="1134" w:hanging="567"/>
        <w:rPr>
          <w:rFonts w:cs="Arial"/>
        </w:rPr>
      </w:pPr>
      <w:r w:rsidRPr="001F6F00">
        <w:rPr>
          <w:rFonts w:cs="Arial"/>
        </w:rPr>
        <w:t xml:space="preserve">Není-li dále stanoveno jinak, zaplacení jakékoliv sjednané smluvní pokuty nezbavuje povinnou smluvní stranu povinnosti splnit své závazky. </w:t>
      </w:r>
    </w:p>
    <w:p w14:paraId="4B7613B6" w14:textId="77777777" w:rsidR="009F5ABD" w:rsidRPr="00A80B78" w:rsidRDefault="009F5ABD" w:rsidP="00C27B0F">
      <w:pPr>
        <w:pStyle w:val="RLlneksmlouvy"/>
        <w:numPr>
          <w:ilvl w:val="0"/>
          <w:numId w:val="47"/>
        </w:numPr>
        <w:rPr>
          <w:rFonts w:cs="Arial"/>
        </w:rPr>
      </w:pPr>
      <w:bookmarkStart w:id="115" w:name="_Toc212632761"/>
      <w:bookmarkStart w:id="116" w:name="_Ref228185766"/>
      <w:bookmarkStart w:id="117" w:name="_Toc295034743"/>
      <w:bookmarkStart w:id="118" w:name="_Ref313634395"/>
      <w:bookmarkStart w:id="119" w:name="_Ref372631730"/>
      <w:r w:rsidRPr="00A80B78">
        <w:rPr>
          <w:rFonts w:cs="Arial"/>
        </w:rPr>
        <w:t>PLATNOST A ÚČINNOST SMLOUVY</w:t>
      </w:r>
      <w:bookmarkEnd w:id="115"/>
      <w:bookmarkEnd w:id="116"/>
      <w:bookmarkEnd w:id="117"/>
      <w:bookmarkEnd w:id="118"/>
      <w:bookmarkEnd w:id="119"/>
      <w:r w:rsidRPr="00A80B78">
        <w:rPr>
          <w:rFonts w:cs="Arial"/>
        </w:rPr>
        <w:t xml:space="preserve"> </w:t>
      </w:r>
    </w:p>
    <w:p w14:paraId="0BDF1319" w14:textId="77777777" w:rsidR="009F5ABD" w:rsidRDefault="009F5ABD" w:rsidP="00C27B0F">
      <w:pPr>
        <w:pStyle w:val="RLTextlnkuslovan"/>
        <w:numPr>
          <w:ilvl w:val="1"/>
          <w:numId w:val="47"/>
        </w:numPr>
        <w:ind w:left="1134" w:hanging="567"/>
        <w:rPr>
          <w:rFonts w:cs="Arial"/>
          <w:lang w:eastAsia="en-US"/>
        </w:rPr>
      </w:pPr>
      <w:bookmarkStart w:id="120" w:name="_Ref370380924"/>
      <w:bookmarkStart w:id="121" w:name="_Ref372631475"/>
      <w:bookmarkStart w:id="122" w:name="_Ref204398313"/>
      <w:bookmarkStart w:id="123" w:name="_Ref212855694"/>
      <w:bookmarkStart w:id="124" w:name="_Ref212861074"/>
      <w:bookmarkStart w:id="125" w:name="_Ref207108014"/>
      <w:bookmarkStart w:id="126" w:name="_Toc212632762"/>
      <w:bookmarkStart w:id="127" w:name="_Ref212705245"/>
      <w:bookmarkStart w:id="128" w:name="_Ref212892724"/>
      <w:r w:rsidRPr="00E44EFD">
        <w:rPr>
          <w:rFonts w:cs="Arial"/>
          <w:lang w:eastAsia="en-US"/>
        </w:rPr>
        <w:t>Tato Smlouva nabývá platnosti dnem jejího podpisu oběma smluvními stranami</w:t>
      </w:r>
      <w:r>
        <w:rPr>
          <w:rFonts w:cs="Arial"/>
          <w:lang w:eastAsia="en-US"/>
        </w:rPr>
        <w:t xml:space="preserve"> a účinnosti dnem jejího zveřejnění v registru smluv</w:t>
      </w:r>
      <w:bookmarkEnd w:id="120"/>
      <w:bookmarkEnd w:id="121"/>
      <w:r>
        <w:rPr>
          <w:rFonts w:cs="Arial"/>
          <w:lang w:eastAsia="en-US"/>
        </w:rPr>
        <w:t xml:space="preserve">. Objednatel nejpozději při podpisu této Smlouvy písemně vyznačí ty části Smlouvy, které požaduje anonymizovat. </w:t>
      </w:r>
    </w:p>
    <w:p w14:paraId="07EC61BB" w14:textId="1C2D0E7A" w:rsidR="009F5ABD" w:rsidRPr="00E44EFD" w:rsidRDefault="009F5ABD" w:rsidP="00C27B0F">
      <w:pPr>
        <w:pStyle w:val="RLTextlnkuslovan"/>
        <w:numPr>
          <w:ilvl w:val="1"/>
          <w:numId w:val="47"/>
        </w:numPr>
        <w:ind w:left="1134" w:hanging="567"/>
        <w:rPr>
          <w:rFonts w:cs="Arial"/>
          <w:lang w:eastAsia="en-US"/>
        </w:rPr>
      </w:pPr>
      <w:r>
        <w:rPr>
          <w:rFonts w:cs="Arial"/>
          <w:lang w:eastAsia="en-US"/>
        </w:rPr>
        <w:t xml:space="preserve">Tato Smlouva </w:t>
      </w:r>
      <w:r w:rsidR="004811CE">
        <w:rPr>
          <w:rFonts w:cs="Arial"/>
          <w:lang w:eastAsia="en-US"/>
        </w:rPr>
        <w:t>se uzavírá</w:t>
      </w:r>
      <w:r>
        <w:rPr>
          <w:rFonts w:cs="Arial"/>
          <w:lang w:eastAsia="en-US"/>
        </w:rPr>
        <w:t xml:space="preserve"> na dobu </w:t>
      </w:r>
      <w:r w:rsidR="0002769E">
        <w:rPr>
          <w:rFonts w:cs="Arial"/>
          <w:lang w:eastAsia="en-US"/>
        </w:rPr>
        <w:t>ne</w:t>
      </w:r>
      <w:r>
        <w:rPr>
          <w:rFonts w:cs="Arial"/>
          <w:lang w:eastAsia="en-US"/>
        </w:rPr>
        <w:t xml:space="preserve">určitou. </w:t>
      </w:r>
    </w:p>
    <w:p w14:paraId="126DE687" w14:textId="77777777" w:rsidR="009F5ABD" w:rsidRPr="001F6F00" w:rsidRDefault="009F5ABD" w:rsidP="00C27B0F">
      <w:pPr>
        <w:pStyle w:val="RLTextlnkuslovan"/>
        <w:keepNext/>
        <w:numPr>
          <w:ilvl w:val="1"/>
          <w:numId w:val="47"/>
        </w:numPr>
        <w:ind w:left="1134" w:hanging="567"/>
        <w:rPr>
          <w:rFonts w:cs="Arial"/>
          <w:lang w:eastAsia="en-US"/>
        </w:rPr>
      </w:pPr>
      <w:bookmarkStart w:id="129" w:name="_Ref195960005"/>
      <w:bookmarkStart w:id="130" w:name="_Ref313947862"/>
      <w:r w:rsidRPr="001F6F00">
        <w:rPr>
          <w:rFonts w:cs="Arial"/>
          <w:lang w:eastAsia="en-US"/>
        </w:rPr>
        <w:t>Objednatel je oprávněn bez jakýchkoliv sankcí odstoupit od této Smlouvy v případě</w:t>
      </w:r>
      <w:bookmarkEnd w:id="129"/>
      <w:bookmarkEnd w:id="130"/>
      <w:r w:rsidRPr="001F6F00">
        <w:rPr>
          <w:rFonts w:cs="Arial"/>
          <w:lang w:eastAsia="en-US"/>
        </w:rPr>
        <w:t>:</w:t>
      </w:r>
    </w:p>
    <w:p w14:paraId="101DD97F" w14:textId="77777777" w:rsidR="009F5ABD" w:rsidRPr="001F6F00" w:rsidRDefault="009F5ABD" w:rsidP="00C27B0F">
      <w:pPr>
        <w:pStyle w:val="RLTextlnkuslovan"/>
        <w:numPr>
          <w:ilvl w:val="2"/>
          <w:numId w:val="47"/>
        </w:numPr>
        <w:ind w:left="1985" w:hanging="851"/>
        <w:rPr>
          <w:rFonts w:cs="Arial"/>
          <w:lang w:eastAsia="en-US"/>
        </w:rPr>
      </w:pPr>
      <w:r w:rsidRPr="001F6F00">
        <w:rPr>
          <w:rFonts w:cs="Arial"/>
          <w:lang w:eastAsia="en-US"/>
        </w:rPr>
        <w:t>nedodržení sledovaných parametrů SLA u Služeb provozu majících za následek slevu z měsíční ceny Služeb provozu ve výši nejméně 20 %; dosažení výše slevy z ceny se pro účely odstoupení dle tohoto ustanovení Smlouvy vyhodnotí za poslední 3 měsíce,</w:t>
      </w:r>
    </w:p>
    <w:p w14:paraId="46AC5F31" w14:textId="7D735EBB" w:rsidR="009F5ABD" w:rsidRPr="001F6F00" w:rsidRDefault="009F5ABD" w:rsidP="00C27B0F">
      <w:pPr>
        <w:pStyle w:val="RLTextlnkuslovan"/>
        <w:numPr>
          <w:ilvl w:val="2"/>
          <w:numId w:val="47"/>
        </w:numPr>
        <w:ind w:left="1985" w:hanging="851"/>
        <w:rPr>
          <w:rFonts w:cs="Arial"/>
          <w:lang w:eastAsia="en-US"/>
        </w:rPr>
      </w:pPr>
      <w:bookmarkStart w:id="131" w:name="_Ref313949141"/>
      <w:r w:rsidRPr="001F6F00">
        <w:rPr>
          <w:rFonts w:cs="Arial"/>
          <w:lang w:eastAsia="en-US"/>
        </w:rPr>
        <w:t xml:space="preserve">trvání závady kategorie A, B nebo C po dobu </w:t>
      </w:r>
      <w:r w:rsidR="00DE1975" w:rsidRPr="001F6F00">
        <w:rPr>
          <w:rFonts w:cs="Arial"/>
          <w:lang w:eastAsia="en-US"/>
        </w:rPr>
        <w:t>delší,</w:t>
      </w:r>
      <w:r w:rsidRPr="001F6F00">
        <w:rPr>
          <w:rFonts w:cs="Arial"/>
          <w:lang w:eastAsia="en-US"/>
        </w:rPr>
        <w:t xml:space="preserve"> než je trojnásobek sjednané maximální doby pro její odstranění,</w:t>
      </w:r>
      <w:bookmarkEnd w:id="131"/>
    </w:p>
    <w:p w14:paraId="5DCCC80B" w14:textId="77777777" w:rsidR="009F5ABD" w:rsidRPr="001F6F00" w:rsidRDefault="009F5ABD" w:rsidP="00C27B0F">
      <w:pPr>
        <w:pStyle w:val="RLTextlnkuslovan"/>
        <w:numPr>
          <w:ilvl w:val="2"/>
          <w:numId w:val="47"/>
        </w:numPr>
        <w:ind w:left="1985" w:hanging="851"/>
        <w:rPr>
          <w:rFonts w:cs="Arial"/>
          <w:lang w:eastAsia="en-US"/>
        </w:rPr>
      </w:pPr>
      <w:r w:rsidRPr="001F6F00">
        <w:rPr>
          <w:rFonts w:cs="Arial"/>
          <w:lang w:eastAsia="en-US"/>
        </w:rPr>
        <w:t>porušení povinnosti ochrany důvěrných informací dle této Smlouvy ze strany Poskytovatele,</w:t>
      </w:r>
    </w:p>
    <w:p w14:paraId="142347C2" w14:textId="77777777" w:rsidR="009F5ABD" w:rsidRPr="001F6F00" w:rsidRDefault="009F5ABD" w:rsidP="00C27B0F">
      <w:pPr>
        <w:pStyle w:val="RLTextlnkuslovan"/>
        <w:numPr>
          <w:ilvl w:val="2"/>
          <w:numId w:val="47"/>
        </w:numPr>
        <w:ind w:left="1985" w:hanging="851"/>
        <w:rPr>
          <w:rFonts w:cs="Arial"/>
          <w:lang w:eastAsia="en-US"/>
        </w:rPr>
      </w:pPr>
      <w:r w:rsidRPr="001F6F00">
        <w:rPr>
          <w:rFonts w:cs="Arial"/>
          <w:lang w:eastAsia="en-US"/>
        </w:rPr>
        <w:t>že nebude schválena částka ze státního rozpočtu, či z jiných zdrojů (např. z EU), která je potřebná k úhradě za plnění této Smlouvy v následujícím roce.</w:t>
      </w:r>
    </w:p>
    <w:p w14:paraId="28849753" w14:textId="77777777" w:rsidR="009F5ABD" w:rsidRPr="001F6F00" w:rsidRDefault="009F5ABD" w:rsidP="00C27B0F">
      <w:pPr>
        <w:pStyle w:val="RLTextlnkuslovan"/>
        <w:numPr>
          <w:ilvl w:val="1"/>
          <w:numId w:val="47"/>
        </w:numPr>
        <w:ind w:left="1134" w:hanging="567"/>
        <w:rPr>
          <w:rFonts w:cs="Arial"/>
          <w:lang w:eastAsia="en-US"/>
        </w:rPr>
      </w:pPr>
      <w:bookmarkStart w:id="132" w:name="_Ref275368026"/>
      <w:bookmarkStart w:id="133" w:name="_Ref195960006"/>
      <w:r w:rsidRPr="001F6F00">
        <w:rPr>
          <w:rFonts w:cs="Arial"/>
          <w:lang w:eastAsia="en-US"/>
        </w:rPr>
        <w:t>Objednatel je dále oprávněn bez jakýchkoliv sankcí odstoupit od této Smlouvy, pokud:</w:t>
      </w:r>
      <w:bookmarkEnd w:id="132"/>
      <w:r w:rsidRPr="001F6F00">
        <w:rPr>
          <w:rFonts w:cs="Arial"/>
          <w:lang w:eastAsia="en-US"/>
        </w:rPr>
        <w:t xml:space="preserve"> </w:t>
      </w:r>
    </w:p>
    <w:p w14:paraId="01AE0753" w14:textId="77777777" w:rsidR="009F5ABD" w:rsidRPr="001F6F00" w:rsidRDefault="009F5ABD" w:rsidP="00C27B0F">
      <w:pPr>
        <w:pStyle w:val="RLTextlnkuslovan"/>
        <w:numPr>
          <w:ilvl w:val="2"/>
          <w:numId w:val="47"/>
        </w:numPr>
        <w:ind w:left="1985" w:hanging="851"/>
        <w:rPr>
          <w:rFonts w:cs="Arial"/>
          <w:lang w:eastAsia="en-US"/>
        </w:rPr>
      </w:pPr>
      <w:r w:rsidRPr="001F6F00">
        <w:rPr>
          <w:rFonts w:cs="Arial"/>
          <w:lang w:eastAsia="en-US"/>
        </w:rPr>
        <w:t>bylo příslušným orgánem vydáno pravomocné rozhodnutí zakazující plnění této Smlouvy;</w:t>
      </w:r>
    </w:p>
    <w:p w14:paraId="0C5BA929" w14:textId="77777777" w:rsidR="009F5ABD" w:rsidRPr="001F6F00" w:rsidRDefault="009F5ABD" w:rsidP="00C27B0F">
      <w:pPr>
        <w:pStyle w:val="RLTextlnkuslovan"/>
        <w:numPr>
          <w:ilvl w:val="2"/>
          <w:numId w:val="47"/>
        </w:numPr>
        <w:ind w:left="1985" w:hanging="851"/>
        <w:rPr>
          <w:rFonts w:cs="Arial"/>
          <w:lang w:eastAsia="en-US"/>
        </w:rPr>
      </w:pPr>
      <w:r w:rsidRPr="001F6F00">
        <w:rPr>
          <w:rFonts w:cs="Arial"/>
          <w:lang w:eastAsia="en-US"/>
        </w:rPr>
        <w:t xml:space="preserve">na majetek Poskytovatele je prohlášen úpadek nebo Poskytovatel sám podá dlužnický návrh na zahájení insolvenčního řízení; </w:t>
      </w:r>
    </w:p>
    <w:p w14:paraId="3375519B" w14:textId="77777777" w:rsidR="009F5ABD" w:rsidRPr="001F6F00" w:rsidRDefault="009F5ABD" w:rsidP="00C27B0F">
      <w:pPr>
        <w:pStyle w:val="RLTextlnkuslovan"/>
        <w:numPr>
          <w:ilvl w:val="2"/>
          <w:numId w:val="47"/>
        </w:numPr>
        <w:ind w:left="1985" w:hanging="851"/>
        <w:rPr>
          <w:rFonts w:cs="Arial"/>
          <w:lang w:eastAsia="en-US"/>
        </w:rPr>
      </w:pPr>
      <w:r w:rsidRPr="001F6F00">
        <w:rPr>
          <w:rFonts w:cs="Arial"/>
          <w:lang w:eastAsia="en-US"/>
        </w:rPr>
        <w:t>Poskytovatel vstoupí do likvidace; nebo</w:t>
      </w:r>
    </w:p>
    <w:p w14:paraId="36C86B43" w14:textId="20F15C2E" w:rsidR="009F5ABD" w:rsidRPr="001F6F00" w:rsidRDefault="009F5ABD" w:rsidP="00C27B0F">
      <w:pPr>
        <w:pStyle w:val="RLTextlnkuslovan"/>
        <w:numPr>
          <w:ilvl w:val="2"/>
          <w:numId w:val="47"/>
        </w:numPr>
        <w:ind w:left="1985" w:hanging="851"/>
        <w:rPr>
          <w:rFonts w:cs="Arial"/>
          <w:lang w:eastAsia="en-US"/>
        </w:rPr>
      </w:pPr>
      <w:r w:rsidRPr="001F6F00">
        <w:rPr>
          <w:rFonts w:cs="Arial"/>
          <w:lang w:eastAsia="en-US"/>
        </w:rPr>
        <w:t xml:space="preserve">proti Poskytovateli je zahájeno trestní stíhání pro trestný čin podle zákona </w:t>
      </w:r>
      <w:r w:rsidR="00DB5113">
        <w:rPr>
          <w:rFonts w:cs="Arial"/>
          <w:lang w:eastAsia="en-US"/>
        </w:rPr>
        <w:br/>
      </w:r>
      <w:r w:rsidRPr="001F6F00">
        <w:rPr>
          <w:rFonts w:cs="Arial"/>
          <w:lang w:eastAsia="en-US"/>
        </w:rPr>
        <w:t>č. 418/2011 Sb., o trestní odpovědnosti právnických osob, ve znění pozdějších předpisů.</w:t>
      </w:r>
    </w:p>
    <w:bookmarkEnd w:id="133"/>
    <w:p w14:paraId="41C7AA44" w14:textId="77777777" w:rsidR="009F5ABD" w:rsidRPr="001F6F00" w:rsidRDefault="009F5ABD" w:rsidP="00C27B0F">
      <w:pPr>
        <w:pStyle w:val="RLTextlnkuslovan"/>
        <w:numPr>
          <w:ilvl w:val="1"/>
          <w:numId w:val="47"/>
        </w:numPr>
        <w:ind w:left="1134" w:hanging="567"/>
        <w:rPr>
          <w:rFonts w:cs="Arial"/>
          <w:lang w:eastAsia="en-US"/>
        </w:rPr>
      </w:pPr>
      <w:r w:rsidRPr="001F6F00">
        <w:rPr>
          <w:rFonts w:cs="Arial"/>
          <w:lang w:eastAsia="en-US"/>
        </w:rPr>
        <w:lastRenderedPageBreak/>
        <w:t>Poskytovatel je oprávněn odstoupit od této Smlouvy v případě prodlení Objednatele se zaplacením jakékoliv splatné částky dle této Smlouvy po dobu delší než 60 dnů, pokud Objednatel nezjedná nápravu ani v dodatečné přiměřené lhůtě, kterou mu k tomu Poskytovatel poskytne v písemné výzvě ke splnění povinnosti, přičemž tato lhůta nesmí být kratší než 15 pracovních dnů od doručení takovéto výzvy.</w:t>
      </w:r>
    </w:p>
    <w:p w14:paraId="23DBC86C" w14:textId="77777777" w:rsidR="009F5ABD" w:rsidRPr="001F6F00" w:rsidRDefault="009F5ABD" w:rsidP="00C27B0F">
      <w:pPr>
        <w:pStyle w:val="RLTextlnkuslovan"/>
        <w:numPr>
          <w:ilvl w:val="1"/>
          <w:numId w:val="47"/>
        </w:numPr>
        <w:ind w:left="1134" w:hanging="567"/>
        <w:rPr>
          <w:rFonts w:cs="Arial"/>
          <w:lang w:eastAsia="en-US"/>
        </w:rPr>
      </w:pPr>
      <w:r w:rsidRPr="001F6F00">
        <w:rPr>
          <w:rFonts w:cs="Arial"/>
          <w:lang w:eastAsia="en-US"/>
        </w:rPr>
        <w:t xml:space="preserve">Účinky odstoupení od Smlouvy nastávají dnem doručení písemného oznámení o odstoupení druhé smluvní straně. </w:t>
      </w:r>
    </w:p>
    <w:p w14:paraId="41A4A948" w14:textId="48B660CB" w:rsidR="009F5ABD" w:rsidRPr="001F6F00" w:rsidRDefault="009F5ABD" w:rsidP="00C27B0F">
      <w:pPr>
        <w:pStyle w:val="RLTextlnkuslovan"/>
        <w:numPr>
          <w:ilvl w:val="1"/>
          <w:numId w:val="47"/>
        </w:numPr>
        <w:ind w:left="1134" w:hanging="567"/>
        <w:rPr>
          <w:rFonts w:cs="Arial"/>
          <w:lang w:eastAsia="en-US"/>
        </w:rPr>
      </w:pPr>
      <w:bookmarkStart w:id="134" w:name="_Ref372630880"/>
      <w:r w:rsidRPr="001F6F00">
        <w:rPr>
          <w:rFonts w:cs="Arial"/>
          <w:lang w:eastAsia="en-US"/>
        </w:rPr>
        <w:t>Po uplynutí 2 let po nabytí účinnosti Smlouvy je Objednatel oprávněn tuto Smlouvu písemně vypovědět bez udání důvodů, a to s výpovědní dobou 3 měsíců ode dne doručení písemné výpovědi Poskytovateli</w:t>
      </w:r>
      <w:bookmarkEnd w:id="134"/>
      <w:r w:rsidRPr="001F6F00">
        <w:rPr>
          <w:rFonts w:cs="Arial"/>
          <w:lang w:eastAsia="en-US"/>
        </w:rPr>
        <w:t xml:space="preserve">, které počíná běžet prvním dnem měsíce následujícího po doručení výpovědi. </w:t>
      </w:r>
    </w:p>
    <w:p w14:paraId="64FF0506" w14:textId="0063AEEA" w:rsidR="009F5ABD" w:rsidRPr="001F6F00" w:rsidRDefault="009F5ABD" w:rsidP="00C27B0F">
      <w:pPr>
        <w:pStyle w:val="RLTextlnkuslovan"/>
        <w:numPr>
          <w:ilvl w:val="1"/>
          <w:numId w:val="47"/>
        </w:numPr>
        <w:ind w:left="1134" w:hanging="567"/>
        <w:rPr>
          <w:rFonts w:cs="Arial"/>
          <w:lang w:eastAsia="en-US"/>
        </w:rPr>
      </w:pPr>
      <w:r w:rsidRPr="001F6F00">
        <w:rPr>
          <w:rFonts w:cs="Arial"/>
          <w:lang w:eastAsia="en-US"/>
        </w:rPr>
        <w:t xml:space="preserve">Výpověď dle odst. </w:t>
      </w:r>
      <w:r w:rsidR="009205D3">
        <w:rPr>
          <w:rFonts w:cs="Arial"/>
          <w:lang w:eastAsia="en-US"/>
        </w:rPr>
        <w:t>20</w:t>
      </w:r>
      <w:r w:rsidR="0002769E">
        <w:rPr>
          <w:rFonts w:cs="Arial"/>
          <w:lang w:eastAsia="en-US"/>
        </w:rPr>
        <w:t>.7</w:t>
      </w:r>
      <w:r w:rsidRPr="001F6F00">
        <w:rPr>
          <w:rFonts w:cs="Arial"/>
          <w:lang w:eastAsia="en-US"/>
        </w:rPr>
        <w:t xml:space="preserve"> Smlouvy může být i částečná a Objednatel může Smlouvu vypovídat ve vztahu k jakékoli části plnění Poskytovatele.</w:t>
      </w:r>
    </w:p>
    <w:p w14:paraId="2670972A" w14:textId="77777777" w:rsidR="009F5ABD" w:rsidRPr="001F6F00" w:rsidRDefault="009F5ABD" w:rsidP="00C27B0F">
      <w:pPr>
        <w:pStyle w:val="RLTextlnkuslovan"/>
        <w:numPr>
          <w:ilvl w:val="1"/>
          <w:numId w:val="47"/>
        </w:numPr>
        <w:ind w:left="1134" w:hanging="567"/>
        <w:rPr>
          <w:rFonts w:cs="Arial"/>
          <w:lang w:eastAsia="en-US"/>
        </w:rPr>
      </w:pPr>
      <w:r w:rsidRPr="001F6F00">
        <w:rPr>
          <w:rFonts w:cs="Arial"/>
          <w:lang w:eastAsia="en-US"/>
        </w:rPr>
        <w:t xml:space="preserve">Ukončením účinnosti této Smlouvy nejsou dotčena ustanovení Smlouvy týkající se </w:t>
      </w:r>
      <w:r w:rsidRPr="00E17363">
        <w:rPr>
          <w:rFonts w:cs="Arial"/>
          <w:lang w:eastAsia="en-US"/>
        </w:rPr>
        <w:t>licencí,</w:t>
      </w:r>
      <w:r w:rsidRPr="001F6F00">
        <w:rPr>
          <w:rFonts w:cs="Arial"/>
          <w:lang w:eastAsia="en-US"/>
        </w:rPr>
        <w:t xml:space="preserve"> </w:t>
      </w:r>
      <w:r w:rsidRPr="00E17363">
        <w:rPr>
          <w:rFonts w:cs="Arial"/>
          <w:lang w:eastAsia="en-US"/>
        </w:rPr>
        <w:t>záruk</w:t>
      </w:r>
      <w:r w:rsidRPr="001F6F00">
        <w:rPr>
          <w:rFonts w:cs="Arial"/>
          <w:lang w:eastAsia="en-US"/>
        </w:rPr>
        <w:t>, práv z vady, povinnosti nahradit škodu a povinnosti hradit smluvní pokuty, ustanovení o ochraně informací, ani další ustanovení a nároky, z jejichž povahy vyplývá, že mají trvat i po zániku účinnosti této Smlouvy.</w:t>
      </w:r>
    </w:p>
    <w:p w14:paraId="4863F3E2" w14:textId="77777777" w:rsidR="009F5ABD" w:rsidRPr="001F6F00" w:rsidRDefault="009F5ABD" w:rsidP="00C27B0F">
      <w:pPr>
        <w:pStyle w:val="RLlneksmlouvy"/>
        <w:numPr>
          <w:ilvl w:val="0"/>
          <w:numId w:val="47"/>
        </w:numPr>
        <w:rPr>
          <w:rFonts w:cs="Arial"/>
        </w:rPr>
      </w:pPr>
      <w:bookmarkStart w:id="135" w:name="_Toc212632764"/>
      <w:bookmarkStart w:id="136" w:name="_Toc295034744"/>
      <w:bookmarkEnd w:id="122"/>
      <w:bookmarkEnd w:id="123"/>
      <w:bookmarkEnd w:id="124"/>
      <w:bookmarkEnd w:id="125"/>
      <w:bookmarkEnd w:id="126"/>
      <w:bookmarkEnd w:id="127"/>
      <w:bookmarkEnd w:id="128"/>
      <w:r w:rsidRPr="001F6F00">
        <w:rPr>
          <w:rFonts w:cs="Arial"/>
        </w:rPr>
        <w:t>ŘEŠENÍ SPORŮ</w:t>
      </w:r>
      <w:bookmarkEnd w:id="135"/>
      <w:bookmarkEnd w:id="136"/>
    </w:p>
    <w:p w14:paraId="3D9005D6" w14:textId="77777777" w:rsidR="009F5ABD" w:rsidRPr="001F6F00" w:rsidRDefault="009F5ABD" w:rsidP="00C27B0F">
      <w:pPr>
        <w:pStyle w:val="RLTextlnkuslovan"/>
        <w:numPr>
          <w:ilvl w:val="1"/>
          <w:numId w:val="47"/>
        </w:numPr>
        <w:ind w:left="1134" w:hanging="567"/>
        <w:rPr>
          <w:rFonts w:cs="Arial"/>
          <w:lang w:eastAsia="en-US"/>
        </w:rPr>
      </w:pPr>
      <w:r w:rsidRPr="001F6F00">
        <w:rPr>
          <w:rFonts w:cs="Arial"/>
          <w:lang w:eastAsia="en-US"/>
        </w:rPr>
        <w:t>Práva a povinnosti smluvních stran touto Smlouvou výslovně neupravené se řídí občanským zákoníkem a příslušnými právními předpisy souvisejícími.</w:t>
      </w:r>
    </w:p>
    <w:p w14:paraId="593CA953" w14:textId="77777777" w:rsidR="009F5ABD" w:rsidRPr="001F6F00" w:rsidRDefault="009F5ABD" w:rsidP="00C27B0F">
      <w:pPr>
        <w:pStyle w:val="RLTextlnkuslovan"/>
        <w:numPr>
          <w:ilvl w:val="1"/>
          <w:numId w:val="47"/>
        </w:numPr>
        <w:ind w:left="1134" w:hanging="567"/>
        <w:rPr>
          <w:rFonts w:cs="Arial"/>
          <w:lang w:eastAsia="en-US"/>
        </w:rPr>
      </w:pPr>
      <w:r>
        <w:rPr>
          <w:rFonts w:cs="Arial"/>
          <w:lang w:eastAsia="en-US"/>
        </w:rPr>
        <w:t>Všechny spory, které by mohly vzniknout z této Smlouvy nebo v souvislosti s ní, budou řešeny obecnými soudy České republiky. Rozhodné právo je právo České republiky</w:t>
      </w:r>
      <w:r w:rsidRPr="001F6F00">
        <w:rPr>
          <w:rFonts w:cs="Arial"/>
          <w:lang w:eastAsia="en-US"/>
        </w:rPr>
        <w:t>.</w:t>
      </w:r>
    </w:p>
    <w:p w14:paraId="0738B30B" w14:textId="77777777" w:rsidR="009F5ABD" w:rsidRPr="001F6F00" w:rsidRDefault="009F5ABD" w:rsidP="00C27B0F">
      <w:pPr>
        <w:pStyle w:val="RLlneksmlouvy"/>
        <w:numPr>
          <w:ilvl w:val="0"/>
          <w:numId w:val="47"/>
        </w:numPr>
        <w:rPr>
          <w:rFonts w:cs="Arial"/>
        </w:rPr>
      </w:pPr>
      <w:bookmarkStart w:id="137" w:name="_Toc212632765"/>
      <w:bookmarkStart w:id="138" w:name="_Toc295034745"/>
      <w:r w:rsidRPr="001F6F00">
        <w:rPr>
          <w:rFonts w:cs="Arial"/>
        </w:rPr>
        <w:t>ZÁVĚREČNÁ USTANOVENÍ</w:t>
      </w:r>
      <w:bookmarkEnd w:id="137"/>
      <w:bookmarkEnd w:id="138"/>
    </w:p>
    <w:p w14:paraId="253950F7" w14:textId="77777777" w:rsidR="009F5ABD" w:rsidRPr="001F6F00" w:rsidRDefault="009F5ABD" w:rsidP="00C27B0F">
      <w:pPr>
        <w:pStyle w:val="RLTextlnkuslovan"/>
        <w:numPr>
          <w:ilvl w:val="1"/>
          <w:numId w:val="47"/>
        </w:numPr>
        <w:ind w:left="1134" w:hanging="567"/>
        <w:rPr>
          <w:rFonts w:cs="Arial"/>
        </w:rPr>
      </w:pPr>
      <w:bookmarkStart w:id="139" w:name="_Hlt313951407"/>
      <w:bookmarkStart w:id="140" w:name="_Ref304891672"/>
      <w:bookmarkEnd w:id="139"/>
      <w:r w:rsidRPr="001F6F00">
        <w:rPr>
          <w:rFonts w:cs="Arial"/>
        </w:rPr>
        <w:t>Tato Smlouva představuje úplnou dohodu smluvních stran o předmětu této Smlouvy. Tuto Smlouvu je možné měnit pouze písemnou dohodou smluvních stran ve formě číslovaných dodatků této Smlouvy</w:t>
      </w:r>
      <w:r w:rsidRPr="001F6F00">
        <w:rPr>
          <w:rFonts w:cs="Arial"/>
          <w:lang w:eastAsia="en-US"/>
        </w:rPr>
        <w:t xml:space="preserve"> uzavřených v souladu s příslušnými ustanoveními Z</w:t>
      </w:r>
      <w:r>
        <w:rPr>
          <w:rFonts w:cs="Arial"/>
          <w:lang w:eastAsia="en-US"/>
        </w:rPr>
        <w:t>Z</w:t>
      </w:r>
      <w:r w:rsidRPr="001F6F00">
        <w:rPr>
          <w:rFonts w:cs="Arial"/>
          <w:lang w:eastAsia="en-US"/>
        </w:rPr>
        <w:t xml:space="preserve">VZ a </w:t>
      </w:r>
      <w:r w:rsidRPr="001F6F00">
        <w:rPr>
          <w:rFonts w:cs="Arial"/>
        </w:rPr>
        <w:t>podepsaných osobami oprávněnými jednat jménem smluvních stran, není-li v této Smlouvě výslovně uvedeno jinak.</w:t>
      </w:r>
      <w:bookmarkEnd w:id="140"/>
    </w:p>
    <w:p w14:paraId="22E3CE67" w14:textId="77777777" w:rsidR="009F5ABD" w:rsidRPr="001F6F00" w:rsidRDefault="009F5ABD" w:rsidP="00C27B0F">
      <w:pPr>
        <w:pStyle w:val="RLTextlnkuslovan"/>
        <w:numPr>
          <w:ilvl w:val="1"/>
          <w:numId w:val="47"/>
        </w:numPr>
        <w:ind w:left="1134" w:hanging="567"/>
        <w:rPr>
          <w:rFonts w:cs="Arial"/>
        </w:rPr>
      </w:pPr>
      <w:r w:rsidRPr="001F6F00">
        <w:rPr>
          <w:rFonts w:cs="Arial"/>
        </w:rPr>
        <w:t xml:space="preserve">Veškerá práva a povinnosti vyplývající z této Smlouvy přecházejí, pokud to povaha těchto práv a povinností nevylučuje, na právní nástupce smluvních stran. </w:t>
      </w:r>
    </w:p>
    <w:p w14:paraId="18720183" w14:textId="3A88C0CC" w:rsidR="009F5ABD" w:rsidRDefault="009F5ABD" w:rsidP="00C27B0F">
      <w:pPr>
        <w:pStyle w:val="RLTextlnkuslovan"/>
        <w:numPr>
          <w:ilvl w:val="1"/>
          <w:numId w:val="47"/>
        </w:numPr>
        <w:ind w:left="1134" w:hanging="567"/>
        <w:rPr>
          <w:rFonts w:cs="Arial"/>
        </w:rPr>
      </w:pPr>
      <w:r w:rsidRPr="001F6F00">
        <w:rPr>
          <w:rFonts w:cs="Arial"/>
        </w:rPr>
        <w:t xml:space="preserve">Poskytovatel není oprávněn postoupit peněžité nároky vůči Objednateli na třetí osobu bez předchozího písemného souhlasu Objednatele. </w:t>
      </w:r>
    </w:p>
    <w:p w14:paraId="47706493" w14:textId="31CD04E0" w:rsidR="00C20E81" w:rsidRDefault="00C20E81" w:rsidP="00C27B0F">
      <w:pPr>
        <w:pStyle w:val="RLTextlnkuslovan"/>
        <w:numPr>
          <w:ilvl w:val="1"/>
          <w:numId w:val="47"/>
        </w:numPr>
        <w:ind w:left="1134" w:hanging="567"/>
        <w:rPr>
          <w:rFonts w:cs="Arial"/>
        </w:rPr>
      </w:pPr>
      <w:r w:rsidRPr="00686B26">
        <w:rPr>
          <w:rFonts w:cs="Arial"/>
        </w:rPr>
        <w:t xml:space="preserve">Tato Smlouva je uzavřena </w:t>
      </w:r>
      <w:r>
        <w:rPr>
          <w:rFonts w:cs="Arial"/>
        </w:rPr>
        <w:t>elektronicky</w:t>
      </w:r>
      <w:r w:rsidRPr="001F6F00">
        <w:rPr>
          <w:rFonts w:cs="Arial"/>
        </w:rPr>
        <w:t>.</w:t>
      </w:r>
    </w:p>
    <w:p w14:paraId="68B0CBFD" w14:textId="77777777" w:rsidR="009F5ABD" w:rsidRPr="001F6F00" w:rsidRDefault="009F5ABD" w:rsidP="00C27B0F">
      <w:pPr>
        <w:pStyle w:val="RLTextlnkuslovan"/>
        <w:numPr>
          <w:ilvl w:val="1"/>
          <w:numId w:val="47"/>
        </w:numPr>
        <w:ind w:left="1134" w:hanging="567"/>
        <w:rPr>
          <w:rFonts w:cs="Arial"/>
        </w:rPr>
      </w:pPr>
      <w:r w:rsidRPr="001F6F00">
        <w:rPr>
          <w:rFonts w:cs="Arial"/>
        </w:rPr>
        <w:t>Nedílnou součást Smlouvy tvoří tyto přílohy:</w:t>
      </w:r>
    </w:p>
    <w:tbl>
      <w:tblPr>
        <w:tblpPr w:leftFromText="141" w:rightFromText="141" w:vertAnchor="text" w:horzAnchor="margin" w:tblpY="155"/>
        <w:tblW w:w="5000" w:type="pct"/>
        <w:tblLook w:val="01E0" w:firstRow="1" w:lastRow="1" w:firstColumn="1" w:lastColumn="1" w:noHBand="0" w:noVBand="0"/>
      </w:tblPr>
      <w:tblGrid>
        <w:gridCol w:w="4068"/>
        <w:gridCol w:w="5004"/>
      </w:tblGrid>
      <w:tr w:rsidR="009F5ABD" w:rsidRPr="001F6F00" w14:paraId="1A582916" w14:textId="77777777" w:rsidTr="00271B8C">
        <w:tc>
          <w:tcPr>
            <w:tcW w:w="2242" w:type="pct"/>
          </w:tcPr>
          <w:p w14:paraId="71E56416" w14:textId="1F5980F9" w:rsidR="009F5ABD" w:rsidRPr="005964E5" w:rsidRDefault="009F5ABD" w:rsidP="00235BA8">
            <w:pPr>
              <w:pStyle w:val="RLSeznamploh"/>
              <w:rPr>
                <w:rFonts w:cs="Arial"/>
              </w:rPr>
            </w:pPr>
            <w:bookmarkStart w:id="141" w:name="ListAnnex01"/>
            <w:r w:rsidRPr="005964E5">
              <w:rPr>
                <w:rFonts w:cs="Arial"/>
                <w:u w:val="single"/>
              </w:rPr>
              <w:t>Příloha č. 1</w:t>
            </w:r>
            <w:bookmarkEnd w:id="141"/>
            <w:r w:rsidRPr="005964E5">
              <w:rPr>
                <w:rFonts w:cs="Arial"/>
              </w:rPr>
              <w:t>:</w:t>
            </w:r>
          </w:p>
        </w:tc>
        <w:tc>
          <w:tcPr>
            <w:tcW w:w="2758" w:type="pct"/>
          </w:tcPr>
          <w:p w14:paraId="5EA5D138" w14:textId="3E95D214" w:rsidR="009F5ABD" w:rsidRPr="005964E5" w:rsidRDefault="009205D3" w:rsidP="007F7D3C">
            <w:pPr>
              <w:rPr>
                <w:rFonts w:ascii="Arial" w:hAnsi="Arial" w:cs="Arial"/>
                <w:sz w:val="20"/>
                <w:szCs w:val="20"/>
              </w:rPr>
            </w:pPr>
            <w:r w:rsidRPr="005964E5">
              <w:rPr>
                <w:rFonts w:ascii="Arial" w:hAnsi="Arial" w:cs="Arial"/>
                <w:bCs/>
                <w:iCs/>
                <w:noProof/>
                <w:sz w:val="20"/>
                <w:szCs w:val="20"/>
              </w:rPr>
              <w:t>Specifikace předmětu plnění</w:t>
            </w:r>
          </w:p>
        </w:tc>
      </w:tr>
      <w:tr w:rsidR="009F5ABD" w:rsidRPr="001F6F00" w14:paraId="2B0705D8" w14:textId="77777777" w:rsidTr="00271B8C">
        <w:tc>
          <w:tcPr>
            <w:tcW w:w="2242" w:type="pct"/>
          </w:tcPr>
          <w:p w14:paraId="432CFF5E" w14:textId="77777777" w:rsidR="009F5ABD" w:rsidRPr="005964E5" w:rsidRDefault="009F5ABD" w:rsidP="007F7D3C">
            <w:pPr>
              <w:pStyle w:val="RLSeznamploh"/>
              <w:rPr>
                <w:rFonts w:cs="Arial"/>
              </w:rPr>
            </w:pPr>
            <w:bookmarkStart w:id="142" w:name="ListAnnex03"/>
            <w:bookmarkStart w:id="143" w:name="ListAnnex02"/>
            <w:r w:rsidRPr="005964E5">
              <w:rPr>
                <w:rFonts w:cs="Arial"/>
                <w:u w:val="single"/>
              </w:rPr>
              <w:t>Příloha č. 2</w:t>
            </w:r>
            <w:bookmarkEnd w:id="142"/>
            <w:r w:rsidRPr="005964E5">
              <w:rPr>
                <w:rFonts w:cs="Arial"/>
              </w:rPr>
              <w:t>:</w:t>
            </w:r>
            <w:bookmarkEnd w:id="143"/>
          </w:p>
        </w:tc>
        <w:tc>
          <w:tcPr>
            <w:tcW w:w="2758" w:type="pct"/>
          </w:tcPr>
          <w:p w14:paraId="304D92D7" w14:textId="77777777" w:rsidR="009F5ABD" w:rsidRPr="005964E5" w:rsidRDefault="009F5ABD" w:rsidP="007F7D3C">
            <w:pPr>
              <w:rPr>
                <w:rFonts w:ascii="Arial" w:hAnsi="Arial" w:cs="Arial"/>
                <w:sz w:val="20"/>
                <w:szCs w:val="20"/>
              </w:rPr>
            </w:pPr>
            <w:r w:rsidRPr="005964E5">
              <w:rPr>
                <w:rFonts w:ascii="Arial" w:hAnsi="Arial" w:cs="Arial"/>
                <w:sz w:val="20"/>
                <w:szCs w:val="20"/>
              </w:rPr>
              <w:t>Realizační tým Poskytovatele</w:t>
            </w:r>
          </w:p>
        </w:tc>
      </w:tr>
      <w:tr w:rsidR="009F5ABD" w:rsidRPr="001F6F00" w14:paraId="4EAB6B83" w14:textId="77777777" w:rsidTr="00271B8C">
        <w:tc>
          <w:tcPr>
            <w:tcW w:w="2242" w:type="pct"/>
          </w:tcPr>
          <w:p w14:paraId="4777EABD" w14:textId="77777777" w:rsidR="009F5ABD" w:rsidRPr="005964E5" w:rsidRDefault="009F5ABD" w:rsidP="007F7D3C">
            <w:pPr>
              <w:pStyle w:val="RLSeznamploh"/>
              <w:rPr>
                <w:rFonts w:cs="Arial"/>
              </w:rPr>
            </w:pPr>
            <w:bookmarkStart w:id="144" w:name="ListAnnex04"/>
            <w:r w:rsidRPr="005964E5">
              <w:rPr>
                <w:rFonts w:cs="Arial"/>
                <w:u w:val="single"/>
              </w:rPr>
              <w:t>Příloha č. 3</w:t>
            </w:r>
            <w:bookmarkEnd w:id="144"/>
            <w:r w:rsidRPr="005964E5">
              <w:rPr>
                <w:rFonts w:cs="Arial"/>
              </w:rPr>
              <w:t>:</w:t>
            </w:r>
          </w:p>
        </w:tc>
        <w:tc>
          <w:tcPr>
            <w:tcW w:w="2758" w:type="pct"/>
          </w:tcPr>
          <w:p w14:paraId="5E752222" w14:textId="77777777" w:rsidR="009F5ABD" w:rsidRPr="005964E5" w:rsidRDefault="009F5ABD" w:rsidP="007F7D3C">
            <w:pPr>
              <w:rPr>
                <w:rFonts w:ascii="Arial" w:hAnsi="Arial" w:cs="Arial"/>
                <w:sz w:val="20"/>
                <w:szCs w:val="20"/>
              </w:rPr>
            </w:pPr>
            <w:bookmarkStart w:id="145" w:name="_Hlt313946789"/>
            <w:bookmarkEnd w:id="145"/>
            <w:r w:rsidRPr="005964E5">
              <w:rPr>
                <w:rFonts w:ascii="Arial" w:hAnsi="Arial" w:cs="Arial"/>
                <w:sz w:val="20"/>
                <w:szCs w:val="20"/>
              </w:rPr>
              <w:t xml:space="preserve">Oprávněné osoby </w:t>
            </w:r>
          </w:p>
        </w:tc>
      </w:tr>
      <w:tr w:rsidR="009F5ABD" w:rsidRPr="001F6F00" w14:paraId="2E09F551" w14:textId="77777777" w:rsidTr="00271B8C">
        <w:tc>
          <w:tcPr>
            <w:tcW w:w="2242" w:type="pct"/>
          </w:tcPr>
          <w:p w14:paraId="21484F6B" w14:textId="77777777" w:rsidR="009F5ABD" w:rsidRPr="005964E5" w:rsidRDefault="009F5ABD" w:rsidP="007F7D3C">
            <w:pPr>
              <w:pStyle w:val="RLSeznamploh"/>
              <w:rPr>
                <w:rFonts w:cs="Arial"/>
              </w:rPr>
            </w:pPr>
            <w:bookmarkStart w:id="146" w:name="_Hlt313889530"/>
            <w:bookmarkStart w:id="147" w:name="ListAnnex05"/>
            <w:bookmarkEnd w:id="146"/>
            <w:r w:rsidRPr="005964E5">
              <w:rPr>
                <w:rFonts w:cs="Arial"/>
                <w:u w:val="single"/>
              </w:rPr>
              <w:t>Příloha č. 4</w:t>
            </w:r>
            <w:bookmarkEnd w:id="147"/>
            <w:r w:rsidRPr="005964E5">
              <w:rPr>
                <w:rFonts w:cs="Arial"/>
              </w:rPr>
              <w:t>:</w:t>
            </w:r>
          </w:p>
        </w:tc>
        <w:tc>
          <w:tcPr>
            <w:tcW w:w="2758" w:type="pct"/>
          </w:tcPr>
          <w:p w14:paraId="6E1B72A4" w14:textId="77777777" w:rsidR="009F5ABD" w:rsidRPr="005964E5" w:rsidRDefault="009F5ABD" w:rsidP="007F7D3C">
            <w:pPr>
              <w:rPr>
                <w:rFonts w:ascii="Arial" w:hAnsi="Arial" w:cs="Arial"/>
                <w:sz w:val="20"/>
                <w:szCs w:val="20"/>
              </w:rPr>
            </w:pPr>
            <w:r w:rsidRPr="005964E5">
              <w:rPr>
                <w:rFonts w:ascii="Arial" w:hAnsi="Arial" w:cs="Arial"/>
                <w:sz w:val="20"/>
                <w:szCs w:val="20"/>
              </w:rPr>
              <w:t>Seznam poddodavatelů</w:t>
            </w:r>
          </w:p>
        </w:tc>
      </w:tr>
      <w:tr w:rsidR="005964E5" w:rsidRPr="001F6F00" w14:paraId="3E7B8F94" w14:textId="77777777" w:rsidTr="00271B8C">
        <w:tc>
          <w:tcPr>
            <w:tcW w:w="2242" w:type="pct"/>
          </w:tcPr>
          <w:p w14:paraId="4027419E" w14:textId="5AD98E5A" w:rsidR="005964E5" w:rsidRPr="005964E5" w:rsidRDefault="005964E5" w:rsidP="005964E5">
            <w:pPr>
              <w:pStyle w:val="RLSeznamploh"/>
              <w:rPr>
                <w:rFonts w:cs="Arial"/>
                <w:u w:val="single"/>
              </w:rPr>
            </w:pPr>
            <w:r w:rsidRPr="005964E5">
              <w:rPr>
                <w:rFonts w:cs="Arial"/>
                <w:u w:val="single"/>
              </w:rPr>
              <w:t>Příloha č. 5</w:t>
            </w:r>
            <w:r w:rsidRPr="005964E5">
              <w:rPr>
                <w:rFonts w:cs="Arial"/>
              </w:rPr>
              <w:t>:</w:t>
            </w:r>
          </w:p>
        </w:tc>
        <w:tc>
          <w:tcPr>
            <w:tcW w:w="2758" w:type="pct"/>
          </w:tcPr>
          <w:p w14:paraId="3D0D3373" w14:textId="3CCC4E36" w:rsidR="005964E5" w:rsidRPr="005964E5" w:rsidRDefault="005964E5" w:rsidP="005964E5">
            <w:pPr>
              <w:rPr>
                <w:rFonts w:ascii="Arial" w:hAnsi="Arial" w:cs="Arial"/>
                <w:sz w:val="20"/>
                <w:szCs w:val="20"/>
              </w:rPr>
            </w:pPr>
            <w:r w:rsidRPr="005964E5">
              <w:rPr>
                <w:rFonts w:ascii="Arial" w:hAnsi="Arial" w:cs="Arial"/>
                <w:sz w:val="20"/>
                <w:szCs w:val="20"/>
              </w:rPr>
              <w:t>Položkový rozpočet</w:t>
            </w:r>
          </w:p>
        </w:tc>
      </w:tr>
      <w:tr w:rsidR="005964E5" w:rsidRPr="001F6F00" w14:paraId="2FA45B25" w14:textId="77777777" w:rsidTr="00271B8C">
        <w:tc>
          <w:tcPr>
            <w:tcW w:w="2242" w:type="pct"/>
          </w:tcPr>
          <w:p w14:paraId="530C77B9" w14:textId="74B37FCE" w:rsidR="005964E5" w:rsidRPr="005964E5" w:rsidRDefault="005964E5" w:rsidP="005964E5">
            <w:pPr>
              <w:pStyle w:val="RLSeznamploh"/>
              <w:rPr>
                <w:rFonts w:cs="Arial"/>
                <w:u w:val="single"/>
              </w:rPr>
            </w:pPr>
            <w:r w:rsidRPr="005964E5" w:rsidDel="00D57CE0">
              <w:rPr>
                <w:rFonts w:cs="Arial"/>
                <w:u w:val="single"/>
              </w:rPr>
              <w:lastRenderedPageBreak/>
              <w:t xml:space="preserve">Příloha č. </w:t>
            </w:r>
            <w:r w:rsidRPr="005964E5">
              <w:rPr>
                <w:rFonts w:cs="Arial"/>
                <w:u w:val="single"/>
              </w:rPr>
              <w:t>6</w:t>
            </w:r>
            <w:r w:rsidRPr="005964E5" w:rsidDel="00D57CE0">
              <w:rPr>
                <w:rFonts w:cs="Arial"/>
              </w:rPr>
              <w:t>:</w:t>
            </w:r>
          </w:p>
        </w:tc>
        <w:tc>
          <w:tcPr>
            <w:tcW w:w="2758" w:type="pct"/>
          </w:tcPr>
          <w:p w14:paraId="2059C9ED" w14:textId="5F89AD87" w:rsidR="005964E5" w:rsidRPr="0055674B" w:rsidRDefault="005964E5" w:rsidP="005964E5">
            <w:pPr>
              <w:rPr>
                <w:rFonts w:ascii="Arial" w:hAnsi="Arial" w:cs="Arial"/>
                <w:sz w:val="20"/>
                <w:szCs w:val="20"/>
              </w:rPr>
            </w:pPr>
            <w:r w:rsidRPr="0055674B">
              <w:rPr>
                <w:rFonts w:ascii="Arial" w:hAnsi="Arial" w:cs="Arial"/>
                <w:sz w:val="20"/>
                <w:szCs w:val="20"/>
              </w:rPr>
              <w:t>Specifikace monitoringu</w:t>
            </w:r>
          </w:p>
        </w:tc>
      </w:tr>
      <w:tr w:rsidR="005964E5" w:rsidRPr="001F6F00" w14:paraId="7535077E" w14:textId="77777777" w:rsidTr="00271B8C">
        <w:tc>
          <w:tcPr>
            <w:tcW w:w="2242" w:type="pct"/>
          </w:tcPr>
          <w:p w14:paraId="65CA44B8" w14:textId="58B71394" w:rsidR="005964E5" w:rsidRPr="00995150" w:rsidRDefault="005964E5" w:rsidP="005964E5">
            <w:pPr>
              <w:pStyle w:val="RLSeznamploh"/>
              <w:rPr>
                <w:rFonts w:cs="Arial"/>
                <w:u w:val="single"/>
              </w:rPr>
            </w:pPr>
            <w:r w:rsidRPr="00995150">
              <w:rPr>
                <w:rFonts w:cs="Arial"/>
                <w:u w:val="single"/>
              </w:rPr>
              <w:t>Příloha č. 7:</w:t>
            </w:r>
          </w:p>
        </w:tc>
        <w:tc>
          <w:tcPr>
            <w:tcW w:w="2758" w:type="pct"/>
          </w:tcPr>
          <w:p w14:paraId="1BBB22DC" w14:textId="06A58DD4" w:rsidR="005964E5" w:rsidRPr="0055674B" w:rsidRDefault="005964E5" w:rsidP="005964E5">
            <w:pPr>
              <w:rPr>
                <w:rFonts w:ascii="Arial" w:hAnsi="Arial" w:cs="Arial"/>
                <w:sz w:val="20"/>
                <w:szCs w:val="20"/>
              </w:rPr>
            </w:pPr>
            <w:r w:rsidRPr="006D5927">
              <w:rPr>
                <w:rFonts w:ascii="Arial" w:hAnsi="Arial" w:cs="Arial"/>
                <w:sz w:val="20"/>
                <w:szCs w:val="20"/>
              </w:rPr>
              <w:t xml:space="preserve">Vzor Zprávy </w:t>
            </w:r>
            <w:r w:rsidR="00347FF2">
              <w:rPr>
                <w:rFonts w:ascii="Arial" w:hAnsi="Arial" w:cs="Arial"/>
                <w:sz w:val="20"/>
                <w:szCs w:val="20"/>
              </w:rPr>
              <w:t>o poskytování Služeb provozu</w:t>
            </w:r>
          </w:p>
        </w:tc>
      </w:tr>
      <w:tr w:rsidR="005964E5" w:rsidRPr="001F6F00" w14:paraId="19C8A9AA" w14:textId="77777777" w:rsidTr="00271B8C">
        <w:tc>
          <w:tcPr>
            <w:tcW w:w="2242" w:type="pct"/>
          </w:tcPr>
          <w:p w14:paraId="6B29C8F7" w14:textId="5D15FA5C" w:rsidR="005964E5" w:rsidRPr="005964E5" w:rsidRDefault="005964E5" w:rsidP="005964E5">
            <w:pPr>
              <w:pStyle w:val="RLSeznamploh"/>
              <w:rPr>
                <w:rFonts w:cs="Arial"/>
                <w:u w:val="single"/>
              </w:rPr>
            </w:pPr>
            <w:r w:rsidRPr="005964E5">
              <w:rPr>
                <w:rFonts w:cs="Arial"/>
                <w:u w:val="single"/>
              </w:rPr>
              <w:t>Příloha č. 8:</w:t>
            </w:r>
          </w:p>
        </w:tc>
        <w:tc>
          <w:tcPr>
            <w:tcW w:w="2758" w:type="pct"/>
          </w:tcPr>
          <w:p w14:paraId="3D0F94B5" w14:textId="687D21B1" w:rsidR="005964E5" w:rsidRPr="005964E5" w:rsidRDefault="00E70B22" w:rsidP="005964E5">
            <w:pPr>
              <w:rPr>
                <w:rFonts w:ascii="Arial" w:hAnsi="Arial" w:cs="Arial"/>
                <w:sz w:val="20"/>
                <w:szCs w:val="20"/>
              </w:rPr>
            </w:pPr>
            <w:r>
              <w:rPr>
                <w:rFonts w:ascii="Arial" w:hAnsi="Arial" w:cs="Arial"/>
                <w:sz w:val="20"/>
                <w:szCs w:val="20"/>
              </w:rPr>
              <w:t>Pro</w:t>
            </w:r>
            <w:r w:rsidR="00BE5474">
              <w:rPr>
                <w:rFonts w:ascii="Arial" w:hAnsi="Arial" w:cs="Arial"/>
                <w:sz w:val="20"/>
                <w:szCs w:val="20"/>
              </w:rPr>
              <w:t>kázání úrovně kybernetické bezpečnosti</w:t>
            </w:r>
          </w:p>
        </w:tc>
      </w:tr>
      <w:tr w:rsidR="005964E5" w:rsidRPr="001F6F00" w14:paraId="4844AF6C" w14:textId="77777777" w:rsidTr="00271B8C">
        <w:tc>
          <w:tcPr>
            <w:tcW w:w="2242" w:type="pct"/>
          </w:tcPr>
          <w:p w14:paraId="6F842FBC" w14:textId="5610537B" w:rsidR="005964E5" w:rsidRPr="005964E5" w:rsidRDefault="005964E5" w:rsidP="007F7D3C">
            <w:pPr>
              <w:pStyle w:val="RLSeznamploh"/>
              <w:rPr>
                <w:rFonts w:cs="Arial"/>
                <w:u w:val="single"/>
              </w:rPr>
            </w:pPr>
            <w:r w:rsidRPr="005964E5">
              <w:rPr>
                <w:rFonts w:cs="Arial"/>
                <w:u w:val="single"/>
              </w:rPr>
              <w:t>Příloha č. 9:</w:t>
            </w:r>
          </w:p>
        </w:tc>
        <w:tc>
          <w:tcPr>
            <w:tcW w:w="2758" w:type="pct"/>
          </w:tcPr>
          <w:p w14:paraId="3D2825F3" w14:textId="798F1F09" w:rsidR="005964E5" w:rsidRPr="005964E5" w:rsidRDefault="00995150" w:rsidP="007F7D3C">
            <w:pPr>
              <w:rPr>
                <w:rFonts w:ascii="Arial" w:hAnsi="Arial" w:cs="Arial"/>
                <w:sz w:val="20"/>
                <w:szCs w:val="20"/>
              </w:rPr>
            </w:pPr>
            <w:r>
              <w:rPr>
                <w:rFonts w:ascii="Arial" w:hAnsi="Arial" w:cs="Arial"/>
                <w:sz w:val="20"/>
                <w:szCs w:val="20"/>
              </w:rPr>
              <w:t>Požadavky na zajištění kybernetické bezpečnosti</w:t>
            </w:r>
          </w:p>
        </w:tc>
      </w:tr>
      <w:tr w:rsidR="00995150" w:rsidRPr="001F6F00" w14:paraId="25839AAE" w14:textId="77777777" w:rsidTr="00271B8C">
        <w:tc>
          <w:tcPr>
            <w:tcW w:w="2242" w:type="pct"/>
          </w:tcPr>
          <w:p w14:paraId="53D62EE0" w14:textId="1DC9B890" w:rsidR="00995150" w:rsidRPr="005964E5" w:rsidRDefault="00995150" w:rsidP="007F7D3C">
            <w:pPr>
              <w:pStyle w:val="RLSeznamploh"/>
              <w:rPr>
                <w:rFonts w:cs="Arial"/>
                <w:u w:val="single"/>
              </w:rPr>
            </w:pPr>
            <w:r>
              <w:rPr>
                <w:rFonts w:cs="Arial"/>
                <w:u w:val="single"/>
              </w:rPr>
              <w:t>Příloha č. 10:</w:t>
            </w:r>
          </w:p>
        </w:tc>
        <w:tc>
          <w:tcPr>
            <w:tcW w:w="2758" w:type="pct"/>
          </w:tcPr>
          <w:p w14:paraId="5AD12BA1" w14:textId="0D5822B9" w:rsidR="00995150" w:rsidRPr="005964E5" w:rsidRDefault="00347FF2" w:rsidP="007F7D3C">
            <w:pPr>
              <w:rPr>
                <w:rFonts w:ascii="Arial" w:hAnsi="Arial" w:cs="Arial"/>
                <w:sz w:val="20"/>
                <w:szCs w:val="20"/>
              </w:rPr>
            </w:pPr>
            <w:r>
              <w:rPr>
                <w:rFonts w:ascii="Arial" w:hAnsi="Arial" w:cs="Arial"/>
                <w:sz w:val="20"/>
                <w:szCs w:val="20"/>
              </w:rPr>
              <w:t>Popis stávajícího stavu</w:t>
            </w:r>
          </w:p>
        </w:tc>
      </w:tr>
    </w:tbl>
    <w:p w14:paraId="1EE98C30" w14:textId="77777777" w:rsidR="009F5ABD" w:rsidRDefault="009F5ABD" w:rsidP="009F5ABD">
      <w:pPr>
        <w:spacing w:after="0" w:line="240" w:lineRule="auto"/>
        <w:rPr>
          <w:rFonts w:cs="Arial"/>
        </w:rPr>
      </w:pPr>
      <w:bookmarkStart w:id="148" w:name="_Hlt313894359"/>
      <w:bookmarkEnd w:id="148"/>
    </w:p>
    <w:p w14:paraId="00B3D380" w14:textId="77777777" w:rsidR="009F5ABD" w:rsidRPr="001F6F00" w:rsidRDefault="009F5ABD" w:rsidP="009F5ABD">
      <w:pPr>
        <w:pStyle w:val="RLTextlnkuslovan"/>
        <w:numPr>
          <w:ilvl w:val="0"/>
          <w:numId w:val="0"/>
        </w:numPr>
        <w:ind w:left="1474"/>
        <w:rPr>
          <w:rFonts w:cs="Arial"/>
        </w:rPr>
      </w:pPr>
    </w:p>
    <w:p w14:paraId="0DC5829C" w14:textId="77777777" w:rsidR="009F5ABD" w:rsidRPr="001F6F00" w:rsidRDefault="009F5ABD" w:rsidP="009F5ABD">
      <w:pPr>
        <w:pStyle w:val="RLProhlensmluvnchstran"/>
        <w:rPr>
          <w:rFonts w:cs="Arial"/>
        </w:rPr>
      </w:pPr>
      <w:r w:rsidRPr="001F6F00">
        <w:rPr>
          <w:rFonts w:cs="Arial"/>
        </w:rPr>
        <w:t>Smluvní strany prohlašují, že si tuto Smlouvu přečetly, že s jejím obsahem souhlasí a na důkaz toho k ní připojují svoje podpisy.</w:t>
      </w:r>
    </w:p>
    <w:p w14:paraId="6D305B7C" w14:textId="77777777" w:rsidR="009F5ABD" w:rsidRPr="001F6F00" w:rsidRDefault="009F5ABD" w:rsidP="009F5ABD">
      <w:pPr>
        <w:pStyle w:val="RLProhlensmluvnchstran"/>
        <w:rPr>
          <w:rFonts w:cs="Arial"/>
        </w:rPr>
      </w:pPr>
    </w:p>
    <w:tbl>
      <w:tblPr>
        <w:tblW w:w="0" w:type="auto"/>
        <w:jc w:val="center"/>
        <w:tblLook w:val="01E0" w:firstRow="1" w:lastRow="1" w:firstColumn="1" w:lastColumn="1" w:noHBand="0" w:noVBand="0"/>
      </w:tblPr>
      <w:tblGrid>
        <w:gridCol w:w="4536"/>
        <w:gridCol w:w="4536"/>
      </w:tblGrid>
      <w:tr w:rsidR="009F5ABD" w:rsidRPr="001F6F00" w14:paraId="5FA16C62" w14:textId="77777777" w:rsidTr="007F7D3C">
        <w:trPr>
          <w:jc w:val="center"/>
        </w:trPr>
        <w:tc>
          <w:tcPr>
            <w:tcW w:w="4605" w:type="dxa"/>
          </w:tcPr>
          <w:p w14:paraId="73328DF5" w14:textId="77777777" w:rsidR="009F5ABD" w:rsidRPr="001F6F00" w:rsidRDefault="009F5ABD" w:rsidP="007F7D3C">
            <w:pPr>
              <w:pStyle w:val="RLProhlensmluvnchstran"/>
              <w:keepNext/>
              <w:rPr>
                <w:rFonts w:cs="Arial"/>
              </w:rPr>
            </w:pPr>
            <w:r w:rsidRPr="001F6F00">
              <w:rPr>
                <w:rFonts w:cs="Arial"/>
              </w:rPr>
              <w:t>Objednatel</w:t>
            </w:r>
          </w:p>
          <w:p w14:paraId="757CD36E" w14:textId="77777777" w:rsidR="009F5ABD" w:rsidRPr="001F6F00" w:rsidRDefault="009F5ABD" w:rsidP="007F7D3C">
            <w:pPr>
              <w:pStyle w:val="RLdajeosmluvnstran"/>
              <w:keepNext/>
              <w:rPr>
                <w:rFonts w:cs="Arial"/>
              </w:rPr>
            </w:pPr>
          </w:p>
          <w:p w14:paraId="50C824A9" w14:textId="4E14F621" w:rsidR="009F5ABD" w:rsidRPr="001F6F00" w:rsidRDefault="009F5ABD" w:rsidP="007F7D3C">
            <w:pPr>
              <w:pStyle w:val="RLdajeosmluvnstran"/>
              <w:keepNext/>
              <w:rPr>
                <w:rFonts w:cs="Arial"/>
              </w:rPr>
            </w:pPr>
            <w:r w:rsidRPr="001F6F00">
              <w:rPr>
                <w:rFonts w:cs="Arial"/>
              </w:rPr>
              <w:t xml:space="preserve">V </w:t>
            </w:r>
            <w:r w:rsidR="00EE2C20">
              <w:rPr>
                <w:rFonts w:cs="Arial"/>
              </w:rPr>
              <w:t>Praze</w:t>
            </w:r>
            <w:r w:rsidRPr="001F6F00">
              <w:rPr>
                <w:rFonts w:cs="Arial"/>
              </w:rPr>
              <w:t xml:space="preserve"> dne </w:t>
            </w:r>
            <w:r w:rsidR="00EE2C20">
              <w:rPr>
                <w:rFonts w:cs="Arial"/>
              </w:rPr>
              <w:t>dle el. podpisu</w:t>
            </w:r>
          </w:p>
          <w:p w14:paraId="2933516B" w14:textId="77777777" w:rsidR="009F5ABD" w:rsidRPr="001F6F00" w:rsidRDefault="009F5ABD" w:rsidP="007F7D3C">
            <w:pPr>
              <w:keepNext/>
              <w:rPr>
                <w:rFonts w:cs="Arial"/>
              </w:rPr>
            </w:pPr>
          </w:p>
        </w:tc>
        <w:tc>
          <w:tcPr>
            <w:tcW w:w="4605" w:type="dxa"/>
          </w:tcPr>
          <w:p w14:paraId="30C75089" w14:textId="77777777" w:rsidR="009F5ABD" w:rsidRPr="001F6F00" w:rsidRDefault="009F5ABD" w:rsidP="007F7D3C">
            <w:pPr>
              <w:pStyle w:val="RLdajeosmluvnstran"/>
              <w:keepNext/>
              <w:rPr>
                <w:rFonts w:cs="Arial"/>
                <w:b/>
                <w:bCs/>
              </w:rPr>
            </w:pPr>
            <w:r w:rsidRPr="001F6F00">
              <w:rPr>
                <w:rFonts w:cs="Arial"/>
                <w:b/>
                <w:bCs/>
              </w:rPr>
              <w:t>Poskytovatel</w:t>
            </w:r>
          </w:p>
          <w:p w14:paraId="6969695D" w14:textId="77777777" w:rsidR="009F5ABD" w:rsidRPr="001F6F00" w:rsidRDefault="009F5ABD" w:rsidP="007F7D3C">
            <w:pPr>
              <w:pStyle w:val="RLdajeosmluvnstran"/>
              <w:keepNext/>
              <w:rPr>
                <w:rFonts w:cs="Arial"/>
              </w:rPr>
            </w:pPr>
          </w:p>
          <w:p w14:paraId="0BFC0D93" w14:textId="66B976A5" w:rsidR="009F5ABD" w:rsidRPr="001F6F00" w:rsidRDefault="009F5ABD" w:rsidP="007F7D3C">
            <w:pPr>
              <w:pStyle w:val="RLdajeosmluvnstran"/>
              <w:keepNext/>
              <w:rPr>
                <w:rFonts w:cs="Arial"/>
              </w:rPr>
            </w:pPr>
            <w:r w:rsidRPr="001F6F00">
              <w:rPr>
                <w:rFonts w:cs="Arial"/>
              </w:rPr>
              <w:t xml:space="preserve">V </w:t>
            </w:r>
            <w:r w:rsidR="000B1FC7">
              <w:rPr>
                <w:rFonts w:cs="Arial"/>
              </w:rPr>
              <w:t>Praze</w:t>
            </w:r>
            <w:r w:rsidRPr="001F6F00">
              <w:rPr>
                <w:rFonts w:cs="Arial"/>
              </w:rPr>
              <w:t xml:space="preserve"> dne </w:t>
            </w:r>
            <w:r w:rsidR="00EE2C20">
              <w:rPr>
                <w:rFonts w:cs="Arial"/>
              </w:rPr>
              <w:t>dle el. podpisu</w:t>
            </w:r>
          </w:p>
        </w:tc>
      </w:tr>
      <w:tr w:rsidR="009F5ABD" w:rsidRPr="001F6F00" w14:paraId="5049B925" w14:textId="77777777" w:rsidTr="007F7D3C">
        <w:trPr>
          <w:jc w:val="center"/>
        </w:trPr>
        <w:tc>
          <w:tcPr>
            <w:tcW w:w="4605" w:type="dxa"/>
          </w:tcPr>
          <w:p w14:paraId="4EC7DD58" w14:textId="77777777" w:rsidR="009F5ABD" w:rsidRPr="001F6F00" w:rsidRDefault="009F5ABD" w:rsidP="007F7D3C">
            <w:pPr>
              <w:pStyle w:val="RLdajeosmluvnstran"/>
              <w:keepNext/>
              <w:rPr>
                <w:rFonts w:cs="Arial"/>
              </w:rPr>
            </w:pPr>
            <w:r w:rsidRPr="001F6F00">
              <w:rPr>
                <w:rFonts w:cs="Arial"/>
              </w:rPr>
              <w:t>.........................................................................</w:t>
            </w:r>
          </w:p>
          <w:p w14:paraId="6A10CF41" w14:textId="2F2C1D44" w:rsidR="00EE2C20" w:rsidRDefault="00EE2C20" w:rsidP="00EE2C20">
            <w:pPr>
              <w:tabs>
                <w:tab w:val="left" w:pos="0"/>
              </w:tabs>
              <w:spacing w:line="240" w:lineRule="auto"/>
              <w:jc w:val="center"/>
              <w:rPr>
                <w:rFonts w:cs="Arial"/>
                <w:b/>
                <w:bCs/>
              </w:rPr>
            </w:pPr>
            <w:r w:rsidRPr="001E7BAC">
              <w:rPr>
                <w:rFonts w:ascii="Arial" w:hAnsi="Arial" w:cs="Arial"/>
                <w:sz w:val="20"/>
                <w:szCs w:val="20"/>
              </w:rPr>
              <w:t>Ing. Milan Lonský</w:t>
            </w:r>
            <w:r>
              <w:rPr>
                <w:rFonts w:ascii="Arial" w:hAnsi="Arial" w:cs="Arial"/>
                <w:sz w:val="20"/>
                <w:szCs w:val="20"/>
              </w:rPr>
              <w:t xml:space="preserve">, </w:t>
            </w:r>
            <w:r w:rsidRPr="001E7BAC">
              <w:rPr>
                <w:rFonts w:ascii="Arial" w:hAnsi="Arial" w:cs="Arial"/>
                <w:sz w:val="20"/>
                <w:szCs w:val="20"/>
              </w:rPr>
              <w:t>zast. ředitel odboru ICT</w:t>
            </w:r>
          </w:p>
          <w:p w14:paraId="64834877" w14:textId="13A9899C" w:rsidR="009F5ABD" w:rsidRPr="001F6F00" w:rsidRDefault="009F5ABD" w:rsidP="00EE2C20">
            <w:pPr>
              <w:pStyle w:val="RLdajeosmluvnstran"/>
              <w:keepNext/>
              <w:spacing w:line="240" w:lineRule="auto"/>
              <w:rPr>
                <w:rFonts w:cs="Arial"/>
                <w:b/>
                <w:bCs/>
              </w:rPr>
            </w:pPr>
            <w:r w:rsidRPr="001F6F00">
              <w:rPr>
                <w:rFonts w:cs="Arial"/>
                <w:b/>
                <w:bCs/>
              </w:rPr>
              <w:t>Česká republika – Ministerstvo práce a sociálních věcí</w:t>
            </w:r>
          </w:p>
          <w:p w14:paraId="168F4F7E" w14:textId="769DEAC8" w:rsidR="009F5ABD" w:rsidRPr="001F6F00" w:rsidRDefault="009F5ABD" w:rsidP="007F7D3C">
            <w:pPr>
              <w:pStyle w:val="RLdajeosmluvnstran"/>
              <w:keepNext/>
              <w:rPr>
                <w:rFonts w:cs="Arial"/>
              </w:rPr>
            </w:pPr>
          </w:p>
        </w:tc>
        <w:tc>
          <w:tcPr>
            <w:tcW w:w="4605" w:type="dxa"/>
          </w:tcPr>
          <w:p w14:paraId="12E955AA" w14:textId="77777777" w:rsidR="009F5ABD" w:rsidRPr="001F6F00" w:rsidRDefault="009F5ABD" w:rsidP="007F7D3C">
            <w:pPr>
              <w:pStyle w:val="RLdajeosmluvnstran"/>
              <w:keepNext/>
              <w:rPr>
                <w:rFonts w:cs="Arial"/>
              </w:rPr>
            </w:pPr>
            <w:r w:rsidRPr="001F6F00">
              <w:rPr>
                <w:rFonts w:cs="Arial"/>
              </w:rPr>
              <w:t>.........................................................................</w:t>
            </w:r>
          </w:p>
          <w:p w14:paraId="1C8819C6" w14:textId="740980B0" w:rsidR="009F5ABD" w:rsidRPr="00076CEF" w:rsidRDefault="000B1FC7" w:rsidP="007F7D3C">
            <w:pPr>
              <w:pStyle w:val="RLdajeosmluvnstran"/>
              <w:keepNext/>
              <w:rPr>
                <w:rFonts w:cs="Arial"/>
                <w:b/>
                <w:bCs/>
              </w:rPr>
            </w:pPr>
            <w:r w:rsidRPr="00076CEF">
              <w:rPr>
                <w:rFonts w:cs="Arial"/>
                <w:b/>
              </w:rPr>
              <w:t>Pavel Šipr</w:t>
            </w:r>
          </w:p>
          <w:p w14:paraId="2C51918E" w14:textId="2B9ADD98" w:rsidR="009F5ABD" w:rsidRPr="001F6F00" w:rsidRDefault="000B1FC7" w:rsidP="007F7D3C">
            <w:pPr>
              <w:pStyle w:val="RLdajeosmluvnstran"/>
              <w:keepNext/>
              <w:rPr>
                <w:rFonts w:cs="Arial"/>
              </w:rPr>
            </w:pPr>
            <w:r>
              <w:rPr>
                <w:rFonts w:cs="Arial"/>
              </w:rPr>
              <w:t>jednatel</w:t>
            </w:r>
          </w:p>
        </w:tc>
      </w:tr>
    </w:tbl>
    <w:p w14:paraId="3750A200" w14:textId="77777777" w:rsidR="009F5ABD" w:rsidRPr="001F6F00" w:rsidRDefault="009F5ABD" w:rsidP="009F5ABD">
      <w:pPr>
        <w:pStyle w:val="RLProhlensmluvnchstran"/>
        <w:jc w:val="left"/>
        <w:rPr>
          <w:rFonts w:cs="Arial"/>
          <w:lang w:eastAsia="en-US"/>
        </w:rPr>
        <w:sectPr w:rsidR="009F5ABD" w:rsidRPr="001F6F00" w:rsidSect="001E4F4E">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titlePg/>
          <w:docGrid w:linePitch="360"/>
        </w:sectPr>
      </w:pPr>
    </w:p>
    <w:p w14:paraId="2B63A082" w14:textId="77777777" w:rsidR="009F5ABD" w:rsidRPr="009F2AAF" w:rsidRDefault="009F5ABD" w:rsidP="009F5ABD">
      <w:pPr>
        <w:pStyle w:val="RLProhlensmluvnchstran"/>
        <w:rPr>
          <w:rFonts w:cs="Arial"/>
          <w:sz w:val="24"/>
        </w:rPr>
      </w:pPr>
      <w:bookmarkStart w:id="149" w:name="Annex01"/>
      <w:r w:rsidRPr="009F2AAF">
        <w:rPr>
          <w:rFonts w:cs="Arial"/>
          <w:sz w:val="24"/>
        </w:rPr>
        <w:lastRenderedPageBreak/>
        <w:t>Příloha č. 1</w:t>
      </w:r>
    </w:p>
    <w:bookmarkEnd w:id="149"/>
    <w:p w14:paraId="28117225" w14:textId="59783A8F" w:rsidR="009F5ABD" w:rsidRPr="009F2AAF" w:rsidRDefault="00203D89" w:rsidP="009F5ABD">
      <w:pPr>
        <w:pStyle w:val="RLProhlensmluvnchstran"/>
        <w:rPr>
          <w:rFonts w:cs="Arial"/>
          <w:sz w:val="24"/>
        </w:rPr>
      </w:pPr>
      <w:r w:rsidRPr="009F2AAF">
        <w:rPr>
          <w:rFonts w:cs="Arial"/>
          <w:sz w:val="24"/>
        </w:rPr>
        <w:t>Specifikace předmětu plnění</w:t>
      </w:r>
    </w:p>
    <w:p w14:paraId="3D7510C9" w14:textId="666F0665" w:rsidR="00203D89" w:rsidRPr="00DE4C0C" w:rsidRDefault="00203D89" w:rsidP="00DE4C0C">
      <w:pPr>
        <w:spacing w:line="276" w:lineRule="auto"/>
        <w:jc w:val="both"/>
        <w:rPr>
          <w:rFonts w:ascii="Arial" w:hAnsi="Arial" w:cs="Arial"/>
          <w:color w:val="000000" w:themeColor="text1"/>
          <w:sz w:val="20"/>
          <w:szCs w:val="20"/>
        </w:rPr>
      </w:pPr>
      <w:r w:rsidRPr="00DE4C0C">
        <w:rPr>
          <w:rFonts w:ascii="Arial" w:hAnsi="Arial" w:cs="Arial"/>
          <w:color w:val="000000" w:themeColor="text1"/>
          <w:sz w:val="20"/>
          <w:szCs w:val="20"/>
        </w:rPr>
        <w:t>Předmět plnění sestává z níže uvedených oblastí, které tvoří samostatné komponenty Služby:</w:t>
      </w:r>
    </w:p>
    <w:p w14:paraId="4F11BF0B" w14:textId="77777777" w:rsidR="00203D89" w:rsidRPr="00DE4C0C" w:rsidRDefault="00203D89" w:rsidP="00C27B0F">
      <w:pPr>
        <w:numPr>
          <w:ilvl w:val="0"/>
          <w:numId w:val="21"/>
        </w:numPr>
        <w:spacing w:after="0" w:line="276" w:lineRule="auto"/>
        <w:rPr>
          <w:rFonts w:ascii="Arial" w:hAnsi="Arial" w:cs="Arial"/>
          <w:sz w:val="20"/>
          <w:szCs w:val="20"/>
        </w:rPr>
      </w:pPr>
      <w:bookmarkStart w:id="150" w:name="_Ref306112659"/>
      <w:r w:rsidRPr="00DE4C0C">
        <w:rPr>
          <w:rFonts w:ascii="Arial" w:hAnsi="Arial" w:cs="Arial"/>
          <w:sz w:val="20"/>
          <w:szCs w:val="20"/>
        </w:rPr>
        <w:t xml:space="preserve">služby dohledu </w:t>
      </w:r>
      <w:bookmarkEnd w:id="150"/>
      <w:r w:rsidRPr="00DE4C0C">
        <w:rPr>
          <w:rFonts w:ascii="Arial" w:hAnsi="Arial" w:cs="Arial"/>
          <w:sz w:val="20"/>
          <w:szCs w:val="20"/>
        </w:rPr>
        <w:t>systému hlasových služeb</w:t>
      </w:r>
    </w:p>
    <w:p w14:paraId="76DAE288" w14:textId="77777777" w:rsidR="00203D89" w:rsidRPr="00DE4C0C" w:rsidRDefault="00203D89" w:rsidP="00C27B0F">
      <w:pPr>
        <w:numPr>
          <w:ilvl w:val="0"/>
          <w:numId w:val="21"/>
        </w:numPr>
        <w:spacing w:after="0" w:line="276" w:lineRule="auto"/>
        <w:rPr>
          <w:rFonts w:ascii="Arial" w:hAnsi="Arial" w:cs="Arial"/>
          <w:sz w:val="20"/>
          <w:szCs w:val="20"/>
        </w:rPr>
      </w:pPr>
      <w:r w:rsidRPr="00DE4C0C">
        <w:rPr>
          <w:rFonts w:ascii="Arial" w:hAnsi="Arial" w:cs="Arial"/>
          <w:sz w:val="20"/>
          <w:szCs w:val="20"/>
        </w:rPr>
        <w:t>služby servisu systému hlasových služeb</w:t>
      </w:r>
    </w:p>
    <w:p w14:paraId="46317DEE" w14:textId="77777777" w:rsidR="00203D89" w:rsidRPr="00DE4C0C" w:rsidRDefault="00203D89" w:rsidP="00C27B0F">
      <w:pPr>
        <w:numPr>
          <w:ilvl w:val="0"/>
          <w:numId w:val="21"/>
        </w:numPr>
        <w:spacing w:after="0" w:line="276" w:lineRule="auto"/>
        <w:rPr>
          <w:rFonts w:ascii="Arial" w:hAnsi="Arial" w:cs="Arial"/>
          <w:sz w:val="20"/>
          <w:szCs w:val="20"/>
        </w:rPr>
      </w:pPr>
      <w:r w:rsidRPr="00DE4C0C">
        <w:rPr>
          <w:rFonts w:ascii="Arial" w:hAnsi="Arial" w:cs="Arial"/>
          <w:sz w:val="20"/>
          <w:szCs w:val="20"/>
        </w:rPr>
        <w:t>služby provozu a údržby systému hlasových služeb</w:t>
      </w:r>
    </w:p>
    <w:p w14:paraId="73B8FD7B" w14:textId="77777777" w:rsidR="00203D89" w:rsidRPr="00DE4C0C" w:rsidRDefault="00203D89" w:rsidP="00C27B0F">
      <w:pPr>
        <w:numPr>
          <w:ilvl w:val="0"/>
          <w:numId w:val="21"/>
        </w:numPr>
        <w:spacing w:after="0" w:line="276" w:lineRule="auto"/>
        <w:rPr>
          <w:rFonts w:ascii="Arial" w:hAnsi="Arial" w:cs="Arial"/>
          <w:sz w:val="20"/>
          <w:szCs w:val="20"/>
        </w:rPr>
      </w:pPr>
      <w:r w:rsidRPr="00DE4C0C">
        <w:rPr>
          <w:rFonts w:ascii="Arial" w:hAnsi="Arial" w:cs="Arial"/>
          <w:sz w:val="20"/>
          <w:szCs w:val="20"/>
        </w:rPr>
        <w:t>služby zajištění bezpečnosti systému hlasových služeb</w:t>
      </w:r>
    </w:p>
    <w:p w14:paraId="1AE158B6" w14:textId="3BE8935A" w:rsidR="00203D89" w:rsidRPr="00DE4C0C" w:rsidRDefault="00203D89" w:rsidP="00C27B0F">
      <w:pPr>
        <w:numPr>
          <w:ilvl w:val="0"/>
          <w:numId w:val="21"/>
        </w:numPr>
        <w:spacing w:after="0" w:line="276" w:lineRule="auto"/>
        <w:jc w:val="both"/>
        <w:rPr>
          <w:rFonts w:ascii="Arial" w:hAnsi="Arial" w:cs="Arial"/>
          <w:sz w:val="20"/>
          <w:szCs w:val="20"/>
        </w:rPr>
      </w:pPr>
      <w:r w:rsidRPr="00DE4C0C">
        <w:rPr>
          <w:rFonts w:ascii="Arial" w:hAnsi="Arial" w:cs="Arial"/>
          <w:sz w:val="20"/>
          <w:szCs w:val="20"/>
        </w:rPr>
        <w:t xml:space="preserve">další specializované služby související s provozováním systému hlasových služeb </w:t>
      </w:r>
      <w:r w:rsidR="00E22AAE">
        <w:rPr>
          <w:rFonts w:ascii="Arial" w:hAnsi="Arial" w:cs="Arial"/>
          <w:sz w:val="20"/>
          <w:szCs w:val="20"/>
        </w:rPr>
        <w:t>Objednatel</w:t>
      </w:r>
      <w:r w:rsidRPr="00DE4C0C">
        <w:rPr>
          <w:rFonts w:ascii="Arial" w:hAnsi="Arial" w:cs="Arial"/>
          <w:sz w:val="20"/>
          <w:szCs w:val="20"/>
        </w:rPr>
        <w:t>e.</w:t>
      </w:r>
    </w:p>
    <w:p w14:paraId="52150FDD" w14:textId="77777777" w:rsidR="00203D89" w:rsidRPr="0036080D" w:rsidRDefault="00203D89" w:rsidP="00203D89">
      <w:pPr>
        <w:jc w:val="both"/>
        <w:rPr>
          <w:rFonts w:ascii="Arial" w:hAnsi="Arial" w:cs="Arial"/>
          <w:b/>
          <w:bCs/>
          <w:color w:val="000000" w:themeColor="text1"/>
        </w:rPr>
      </w:pPr>
    </w:p>
    <w:p w14:paraId="0D0E71A5" w14:textId="15BCEA85" w:rsidR="00203D89" w:rsidRPr="009F2AAF" w:rsidRDefault="00203D89" w:rsidP="00C27B0F">
      <w:pPr>
        <w:pStyle w:val="dek"/>
        <w:numPr>
          <w:ilvl w:val="3"/>
          <w:numId w:val="21"/>
        </w:numPr>
        <w:ind w:left="567" w:hanging="567"/>
        <w:rPr>
          <w:rFonts w:ascii="Arial" w:hAnsi="Arial" w:cs="Arial"/>
          <w:b/>
          <w:bCs/>
          <w:sz w:val="24"/>
          <w:szCs w:val="24"/>
        </w:rPr>
      </w:pPr>
      <w:bookmarkStart w:id="151" w:name="_Toc426673868"/>
      <w:bookmarkStart w:id="152" w:name="_Toc426674092"/>
      <w:bookmarkStart w:id="153" w:name="_Toc426674405"/>
      <w:bookmarkStart w:id="154" w:name="_Toc426674874"/>
      <w:bookmarkStart w:id="155" w:name="_Toc482171096"/>
      <w:bookmarkEnd w:id="151"/>
      <w:bookmarkEnd w:id="152"/>
      <w:bookmarkEnd w:id="153"/>
      <w:bookmarkEnd w:id="154"/>
      <w:r w:rsidRPr="009F2AAF">
        <w:rPr>
          <w:rFonts w:ascii="Arial" w:hAnsi="Arial" w:cs="Arial"/>
          <w:b/>
          <w:bCs/>
          <w:sz w:val="24"/>
          <w:szCs w:val="24"/>
        </w:rPr>
        <w:t>Požadavky na Službu</w:t>
      </w:r>
      <w:bookmarkEnd w:id="155"/>
    </w:p>
    <w:p w14:paraId="7E2A910B" w14:textId="3B507D96" w:rsidR="00203D89" w:rsidRPr="0036080D" w:rsidRDefault="0036080D" w:rsidP="0036080D">
      <w:pPr>
        <w:pStyle w:val="Nadpis21"/>
        <w:rPr>
          <w:rFonts w:ascii="Arial" w:hAnsi="Arial" w:cs="Arial"/>
          <w:sz w:val="20"/>
          <w:szCs w:val="20"/>
        </w:rPr>
      </w:pPr>
      <w:bookmarkStart w:id="156" w:name="_Toc482171097"/>
      <w:r w:rsidRPr="0036080D">
        <w:rPr>
          <w:rFonts w:ascii="Arial" w:hAnsi="Arial" w:cs="Arial"/>
          <w:sz w:val="20"/>
          <w:szCs w:val="20"/>
        </w:rPr>
        <w:t>1.1</w:t>
      </w:r>
      <w:r w:rsidR="00AC1CDD">
        <w:rPr>
          <w:rFonts w:ascii="Arial" w:hAnsi="Arial" w:cs="Arial"/>
          <w:sz w:val="20"/>
          <w:szCs w:val="20"/>
        </w:rPr>
        <w:t>.1.</w:t>
      </w:r>
      <w:r w:rsidRPr="0036080D">
        <w:rPr>
          <w:rFonts w:ascii="Arial" w:hAnsi="Arial" w:cs="Arial"/>
          <w:sz w:val="20"/>
          <w:szCs w:val="20"/>
        </w:rPr>
        <w:t xml:space="preserve"> </w:t>
      </w:r>
      <w:r w:rsidR="00203D89" w:rsidRPr="00B6546F">
        <w:rPr>
          <w:rStyle w:val="nadpisdruhrovnChar"/>
          <w:b/>
          <w:bCs/>
        </w:rPr>
        <w:t>Definice základních pojmů</w:t>
      </w:r>
      <w:bookmarkEnd w:id="156"/>
    </w:p>
    <w:p w14:paraId="420B457D" w14:textId="77777777" w:rsidR="00203D89" w:rsidRPr="0036080D" w:rsidRDefault="00203D89" w:rsidP="00C27B0F">
      <w:pPr>
        <w:pStyle w:val="dek"/>
        <w:numPr>
          <w:ilvl w:val="0"/>
          <w:numId w:val="33"/>
        </w:numPr>
        <w:rPr>
          <w:rFonts w:ascii="Arial" w:hAnsi="Arial" w:cs="Arial"/>
          <w:sz w:val="20"/>
        </w:rPr>
      </w:pPr>
      <w:r w:rsidRPr="0036080D">
        <w:rPr>
          <w:rFonts w:ascii="Arial" w:hAnsi="Arial" w:cs="Arial"/>
          <w:sz w:val="20"/>
        </w:rPr>
        <w:t>Incident</w:t>
      </w:r>
    </w:p>
    <w:p w14:paraId="457594DE" w14:textId="72FB6330" w:rsidR="00203D89" w:rsidRPr="00DE4C0C" w:rsidRDefault="00203D89" w:rsidP="00203D89">
      <w:pPr>
        <w:jc w:val="both"/>
        <w:rPr>
          <w:rFonts w:ascii="Arial" w:hAnsi="Arial" w:cs="Arial"/>
          <w:color w:val="000000" w:themeColor="text1"/>
          <w:sz w:val="20"/>
          <w:szCs w:val="20"/>
        </w:rPr>
      </w:pPr>
      <w:r w:rsidRPr="00DE4C0C">
        <w:rPr>
          <w:rFonts w:ascii="Arial" w:hAnsi="Arial" w:cs="Arial"/>
          <w:color w:val="000000" w:themeColor="text1"/>
          <w:sz w:val="20"/>
          <w:szCs w:val="20"/>
        </w:rPr>
        <w:t xml:space="preserve">Událost při využívání Služby, která neprobíhá očekávaným způsobem a způsobuje či může způsobit snížení úrovně Dostupnosti hlasových služeb či její nedostupnost (např. výpadek, případně výrazné snížení kvality služeb provozovaných v prostředí </w:t>
      </w:r>
      <w:r w:rsidR="00E22AAE">
        <w:rPr>
          <w:rFonts w:ascii="Arial" w:hAnsi="Arial" w:cs="Arial"/>
          <w:color w:val="000000" w:themeColor="text1"/>
          <w:sz w:val="20"/>
          <w:szCs w:val="20"/>
        </w:rPr>
        <w:t>Objednatel</w:t>
      </w:r>
      <w:r w:rsidRPr="00DE4C0C">
        <w:rPr>
          <w:rFonts w:ascii="Arial" w:hAnsi="Arial" w:cs="Arial"/>
          <w:color w:val="000000" w:themeColor="text1"/>
          <w:sz w:val="20"/>
          <w:szCs w:val="20"/>
        </w:rPr>
        <w:t xml:space="preserve">e způsobená poruchou nebo chybou systému hlasových služeb či jinou Vadou atp.). Incidentem je i jakýkoliv zjištěný bezpečnostní problém i v případě, že neohrožuje okamžitě Dostupnost. </w:t>
      </w:r>
    </w:p>
    <w:p w14:paraId="4ADCD4ED" w14:textId="77777777" w:rsidR="00203D89" w:rsidRPr="0036080D" w:rsidRDefault="00203D89" w:rsidP="00C27B0F">
      <w:pPr>
        <w:pStyle w:val="dek"/>
        <w:numPr>
          <w:ilvl w:val="0"/>
          <w:numId w:val="33"/>
        </w:numPr>
        <w:rPr>
          <w:rFonts w:ascii="Arial" w:hAnsi="Arial" w:cs="Arial"/>
          <w:sz w:val="20"/>
        </w:rPr>
      </w:pPr>
      <w:r w:rsidRPr="0036080D">
        <w:rPr>
          <w:rFonts w:ascii="Arial" w:hAnsi="Arial" w:cs="Arial"/>
          <w:sz w:val="20"/>
        </w:rPr>
        <w:t>Vada</w:t>
      </w:r>
    </w:p>
    <w:p w14:paraId="14E15E7E" w14:textId="77777777" w:rsidR="00203D89" w:rsidRPr="00DE4C0C" w:rsidRDefault="00203D89" w:rsidP="00203D89">
      <w:pPr>
        <w:jc w:val="both"/>
        <w:rPr>
          <w:rFonts w:ascii="Arial" w:hAnsi="Arial" w:cs="Arial"/>
          <w:color w:val="000000" w:themeColor="text1"/>
          <w:sz w:val="20"/>
          <w:szCs w:val="20"/>
        </w:rPr>
      </w:pPr>
      <w:r w:rsidRPr="00DE4C0C">
        <w:rPr>
          <w:rFonts w:ascii="Arial" w:hAnsi="Arial" w:cs="Arial"/>
          <w:color w:val="000000" w:themeColor="text1"/>
          <w:sz w:val="20"/>
          <w:szCs w:val="20"/>
        </w:rPr>
        <w:t xml:space="preserve">Vada je příčina, která způsobila Incident. </w:t>
      </w:r>
    </w:p>
    <w:p w14:paraId="24F2CBCF" w14:textId="77777777" w:rsidR="00203D89" w:rsidRPr="0036080D" w:rsidRDefault="00203D89" w:rsidP="00C27B0F">
      <w:pPr>
        <w:pStyle w:val="dek"/>
        <w:numPr>
          <w:ilvl w:val="0"/>
          <w:numId w:val="33"/>
        </w:numPr>
        <w:rPr>
          <w:rFonts w:ascii="Arial" w:hAnsi="Arial" w:cs="Arial"/>
          <w:sz w:val="20"/>
        </w:rPr>
      </w:pPr>
      <w:r w:rsidRPr="0036080D">
        <w:rPr>
          <w:rFonts w:ascii="Arial" w:hAnsi="Arial" w:cs="Arial"/>
          <w:sz w:val="20"/>
        </w:rPr>
        <w:t>Požadavek (request)</w:t>
      </w:r>
    </w:p>
    <w:p w14:paraId="11819B58" w14:textId="77777777" w:rsidR="00203D89" w:rsidRPr="00DE4C0C" w:rsidRDefault="00203D89" w:rsidP="00203D89">
      <w:pPr>
        <w:jc w:val="both"/>
        <w:rPr>
          <w:rFonts w:ascii="Arial" w:hAnsi="Arial" w:cs="Arial"/>
          <w:color w:val="000000" w:themeColor="text1"/>
          <w:sz w:val="20"/>
          <w:szCs w:val="20"/>
        </w:rPr>
      </w:pPr>
      <w:r w:rsidRPr="00DE4C0C">
        <w:rPr>
          <w:rFonts w:ascii="Arial" w:hAnsi="Arial" w:cs="Arial"/>
          <w:color w:val="000000" w:themeColor="text1"/>
          <w:sz w:val="20"/>
          <w:szCs w:val="20"/>
        </w:rPr>
        <w:t>Žádost ze strany uživatele služby o zabezpečení podpory při využívání Služby předaná na kontaktní místo, Service Desk dodavatele, která nemá příčinu v chybovém stavu Služby, tj. není Incidentem (např. žádost o práce, materiál nebo informace poskytované dodavatelem ke Službě).</w:t>
      </w:r>
    </w:p>
    <w:p w14:paraId="34313BF6" w14:textId="77777777" w:rsidR="00203D89" w:rsidRPr="0036080D" w:rsidRDefault="00203D89" w:rsidP="00C27B0F">
      <w:pPr>
        <w:pStyle w:val="dek"/>
        <w:numPr>
          <w:ilvl w:val="0"/>
          <w:numId w:val="33"/>
        </w:numPr>
        <w:rPr>
          <w:rFonts w:ascii="Arial" w:hAnsi="Arial" w:cs="Arial"/>
          <w:sz w:val="20"/>
        </w:rPr>
      </w:pPr>
      <w:r w:rsidRPr="0036080D">
        <w:rPr>
          <w:rFonts w:ascii="Arial" w:hAnsi="Arial" w:cs="Arial"/>
          <w:sz w:val="20"/>
        </w:rPr>
        <w:t>Dostupnost</w:t>
      </w:r>
    </w:p>
    <w:p w14:paraId="5FD620A9" w14:textId="77777777" w:rsidR="00203D89" w:rsidRPr="00DE4C0C" w:rsidRDefault="00203D89" w:rsidP="00203D89">
      <w:pPr>
        <w:jc w:val="both"/>
        <w:rPr>
          <w:rFonts w:ascii="Arial" w:hAnsi="Arial" w:cs="Arial"/>
          <w:color w:val="000000" w:themeColor="text1"/>
          <w:sz w:val="20"/>
          <w:szCs w:val="20"/>
        </w:rPr>
      </w:pPr>
      <w:r w:rsidRPr="00DE4C0C">
        <w:rPr>
          <w:rFonts w:ascii="Arial" w:hAnsi="Arial" w:cs="Arial"/>
          <w:color w:val="000000" w:themeColor="text1"/>
          <w:sz w:val="20"/>
          <w:szCs w:val="20"/>
        </w:rPr>
        <w:t xml:space="preserve">Dostupností hlasových služeb se rozumí její plynulý provoz bez Vad a výpadků. Je vztažena ke kalendářnímu měsíci, pro výpočet doby nedostupnosti jsou časy zaokrouhleny na celé minuty. Do doby nedostupnosti se započítávají všechny doby Incidentů kategorie A a neplánovaných odstávek. </w:t>
      </w:r>
    </w:p>
    <w:p w14:paraId="34AFDA7F" w14:textId="77777777" w:rsidR="00203D89" w:rsidRPr="0036080D" w:rsidRDefault="00203D89" w:rsidP="00C27B0F">
      <w:pPr>
        <w:pStyle w:val="dek"/>
        <w:numPr>
          <w:ilvl w:val="0"/>
          <w:numId w:val="33"/>
        </w:numPr>
        <w:rPr>
          <w:rFonts w:ascii="Arial" w:hAnsi="Arial" w:cs="Arial"/>
          <w:sz w:val="20"/>
        </w:rPr>
      </w:pPr>
      <w:r w:rsidRPr="0036080D">
        <w:rPr>
          <w:rFonts w:ascii="Arial" w:hAnsi="Arial" w:cs="Arial"/>
          <w:sz w:val="20"/>
        </w:rPr>
        <w:t>Provozní doba</w:t>
      </w:r>
    </w:p>
    <w:p w14:paraId="595E1194" w14:textId="77777777" w:rsidR="00203D89" w:rsidRPr="00DE4C0C" w:rsidRDefault="00203D89" w:rsidP="00203D89">
      <w:pPr>
        <w:jc w:val="both"/>
        <w:rPr>
          <w:rFonts w:ascii="Arial" w:hAnsi="Arial" w:cs="Arial"/>
          <w:color w:val="000000" w:themeColor="text1"/>
          <w:sz w:val="20"/>
          <w:szCs w:val="20"/>
        </w:rPr>
      </w:pPr>
      <w:r w:rsidRPr="00DE4C0C">
        <w:rPr>
          <w:rFonts w:ascii="Arial" w:hAnsi="Arial" w:cs="Arial"/>
          <w:color w:val="000000" w:themeColor="text1"/>
          <w:sz w:val="20"/>
          <w:szCs w:val="20"/>
        </w:rPr>
        <w:t>Časový úsek, ve kterém je zajištěn provoz hlasových služeb a služba je v definovaném rozsahu a kvalitě dostupná uživatelům. Doba provozu zahrnuje dobu podpory, příp. dobu, ve které Služba nebo její komponenta není podporována. Doba provozu je dále členěna na:</w:t>
      </w:r>
    </w:p>
    <w:p w14:paraId="08D533A2" w14:textId="77777777" w:rsidR="00203D89" w:rsidRPr="00DE4C0C" w:rsidRDefault="00203D89" w:rsidP="00C27B0F">
      <w:pPr>
        <w:pStyle w:val="Odstavecseseznamem"/>
        <w:numPr>
          <w:ilvl w:val="0"/>
          <w:numId w:val="16"/>
        </w:numPr>
        <w:spacing w:after="0" w:line="240" w:lineRule="auto"/>
        <w:ind w:left="1418" w:hanging="567"/>
        <w:jc w:val="both"/>
        <w:rPr>
          <w:rFonts w:cs="Arial"/>
          <w:color w:val="000000" w:themeColor="text1"/>
          <w:szCs w:val="20"/>
        </w:rPr>
      </w:pPr>
      <w:r w:rsidRPr="00DE4C0C">
        <w:rPr>
          <w:rFonts w:cs="Arial"/>
          <w:color w:val="000000" w:themeColor="text1"/>
          <w:szCs w:val="20"/>
        </w:rPr>
        <w:t>režim Služby / komponenty – označuje dny v týdnu a hodiny ve dni, kdy je Služba/komponenta Služby poskytována. Např. 7x24 znamená pracovní i nepracovní dny 24 hodin denně; 5x12 znamená pracovní dny 12 hodin denně,</w:t>
      </w:r>
    </w:p>
    <w:p w14:paraId="762A91A9" w14:textId="77777777" w:rsidR="00203D89" w:rsidRPr="00DE4C0C" w:rsidRDefault="00203D89" w:rsidP="00C27B0F">
      <w:pPr>
        <w:pStyle w:val="Odstavecseseznamem"/>
        <w:numPr>
          <w:ilvl w:val="0"/>
          <w:numId w:val="16"/>
        </w:numPr>
        <w:spacing w:after="0" w:line="240" w:lineRule="auto"/>
        <w:ind w:left="1418" w:hanging="567"/>
        <w:jc w:val="both"/>
        <w:rPr>
          <w:rFonts w:cs="Arial"/>
          <w:color w:val="000000" w:themeColor="text1"/>
          <w:szCs w:val="20"/>
        </w:rPr>
      </w:pPr>
      <w:r w:rsidRPr="00DE4C0C">
        <w:rPr>
          <w:rFonts w:cs="Arial"/>
          <w:color w:val="000000" w:themeColor="text1"/>
          <w:szCs w:val="20"/>
        </w:rPr>
        <w:t>zaručená doba provozu (</w:t>
      </w:r>
      <w:r w:rsidRPr="00DE4C0C">
        <w:rPr>
          <w:rFonts w:cs="Arial"/>
          <w:i/>
          <w:color w:val="000000" w:themeColor="text1"/>
          <w:szCs w:val="20"/>
        </w:rPr>
        <w:t>ZDP</w:t>
      </w:r>
      <w:r w:rsidRPr="00DE4C0C">
        <w:rPr>
          <w:rFonts w:cs="Arial"/>
          <w:color w:val="000000" w:themeColor="text1"/>
          <w:szCs w:val="20"/>
        </w:rPr>
        <w:t>) – doba, kdy je dodavatel povinen garantovat dostupnost Služby. Např. ZDP7x24 znamená pracovní i nepracovní dny 24 hodin denně; ZDP5x12 znamená pracovní dny 12 hodin denně,</w:t>
      </w:r>
    </w:p>
    <w:p w14:paraId="5A22E8FE" w14:textId="77777777" w:rsidR="00203D89" w:rsidRPr="00DE4C0C" w:rsidRDefault="00203D89" w:rsidP="00C27B0F">
      <w:pPr>
        <w:pStyle w:val="Odstavecseseznamem"/>
        <w:numPr>
          <w:ilvl w:val="0"/>
          <w:numId w:val="16"/>
        </w:numPr>
        <w:spacing w:after="0" w:line="240" w:lineRule="auto"/>
        <w:ind w:left="1418" w:hanging="567"/>
        <w:jc w:val="both"/>
        <w:rPr>
          <w:rFonts w:cs="Arial"/>
          <w:color w:val="000000" w:themeColor="text1"/>
          <w:szCs w:val="20"/>
        </w:rPr>
      </w:pPr>
      <w:r w:rsidRPr="00DE4C0C">
        <w:rPr>
          <w:rFonts w:cs="Arial"/>
          <w:color w:val="000000" w:themeColor="text1"/>
          <w:szCs w:val="20"/>
        </w:rPr>
        <w:t>servisní okno údržby – doba, kdy je dodavatel oprávněn provádět plánované servisní zásahy,</w:t>
      </w:r>
    </w:p>
    <w:p w14:paraId="085147FF" w14:textId="77777777" w:rsidR="00203D89" w:rsidRPr="00DE4C0C" w:rsidRDefault="00203D89" w:rsidP="00C27B0F">
      <w:pPr>
        <w:pStyle w:val="Odstavecseseznamem"/>
        <w:numPr>
          <w:ilvl w:val="0"/>
          <w:numId w:val="16"/>
        </w:numPr>
        <w:spacing w:before="240" w:line="240" w:lineRule="auto"/>
        <w:ind w:left="1418" w:hanging="567"/>
        <w:jc w:val="both"/>
        <w:rPr>
          <w:rFonts w:cs="Arial"/>
          <w:color w:val="000000" w:themeColor="text1"/>
          <w:szCs w:val="20"/>
        </w:rPr>
      </w:pPr>
      <w:r w:rsidRPr="00DE4C0C">
        <w:rPr>
          <w:rFonts w:cs="Arial"/>
          <w:color w:val="000000" w:themeColor="text1"/>
          <w:szCs w:val="20"/>
        </w:rPr>
        <w:t>doba provozu komponenty – doba, kdy jsou poskytovány činnosti, které jsou náplní dané komponenty Služby.</w:t>
      </w:r>
    </w:p>
    <w:p w14:paraId="3143AE72" w14:textId="77777777" w:rsidR="00203D89" w:rsidRPr="00DE4C0C" w:rsidRDefault="00203D89" w:rsidP="00C27B0F">
      <w:pPr>
        <w:pStyle w:val="dek"/>
        <w:numPr>
          <w:ilvl w:val="0"/>
          <w:numId w:val="33"/>
        </w:numPr>
      </w:pPr>
      <w:r w:rsidRPr="00DE4C0C">
        <w:t xml:space="preserve">Doba </w:t>
      </w:r>
      <w:r w:rsidRPr="00B6546F">
        <w:rPr>
          <w:rFonts w:ascii="Arial" w:hAnsi="Arial" w:cs="Arial"/>
          <w:sz w:val="20"/>
        </w:rPr>
        <w:t>podpory</w:t>
      </w:r>
    </w:p>
    <w:p w14:paraId="0C8816B8" w14:textId="77777777" w:rsidR="00203D89" w:rsidRPr="00DE4C0C" w:rsidRDefault="00203D89" w:rsidP="00203D89">
      <w:pPr>
        <w:jc w:val="both"/>
        <w:rPr>
          <w:rFonts w:ascii="Arial" w:hAnsi="Arial" w:cs="Arial"/>
          <w:color w:val="000000" w:themeColor="text1"/>
          <w:sz w:val="20"/>
          <w:szCs w:val="20"/>
        </w:rPr>
      </w:pPr>
      <w:r w:rsidRPr="00DE4C0C">
        <w:rPr>
          <w:rFonts w:ascii="Arial" w:hAnsi="Arial" w:cs="Arial"/>
          <w:color w:val="000000" w:themeColor="text1"/>
          <w:sz w:val="20"/>
          <w:szCs w:val="20"/>
        </w:rPr>
        <w:t>Časový úsek, ve kterém je poskytována uživatelská podpora a zajištěna podpora funkčnosti hlasových služeb. Doba podpory může být rozdělena do časových pásem s definovanou úrovní podpory.</w:t>
      </w:r>
    </w:p>
    <w:p w14:paraId="5BDC595F" w14:textId="77777777" w:rsidR="00203D89" w:rsidRPr="00B6546F" w:rsidRDefault="00203D89" w:rsidP="00C27B0F">
      <w:pPr>
        <w:pStyle w:val="dek"/>
        <w:numPr>
          <w:ilvl w:val="0"/>
          <w:numId w:val="34"/>
        </w:numPr>
        <w:rPr>
          <w:rFonts w:ascii="Arial" w:hAnsi="Arial" w:cs="Arial"/>
          <w:sz w:val="20"/>
        </w:rPr>
      </w:pPr>
      <w:r w:rsidRPr="00B6546F">
        <w:rPr>
          <w:rFonts w:ascii="Arial" w:hAnsi="Arial" w:cs="Arial"/>
          <w:sz w:val="20"/>
        </w:rPr>
        <w:t>Reakční doba na Incident/požadavek</w:t>
      </w:r>
    </w:p>
    <w:p w14:paraId="2F5D8B1F" w14:textId="39B425C6" w:rsidR="00203D89" w:rsidRPr="00DE4C0C" w:rsidRDefault="00203D89" w:rsidP="00203D89">
      <w:pPr>
        <w:jc w:val="both"/>
        <w:rPr>
          <w:rFonts w:ascii="Arial" w:hAnsi="Arial" w:cs="Arial"/>
          <w:color w:val="000000" w:themeColor="text1"/>
          <w:sz w:val="20"/>
          <w:szCs w:val="20"/>
        </w:rPr>
      </w:pPr>
      <w:r w:rsidRPr="00DE4C0C">
        <w:rPr>
          <w:rFonts w:ascii="Arial" w:hAnsi="Arial" w:cs="Arial"/>
          <w:color w:val="000000" w:themeColor="text1"/>
          <w:sz w:val="20"/>
          <w:szCs w:val="20"/>
        </w:rPr>
        <w:t xml:space="preserve">Maximální doba, která uplyne od okamžiku nahlášení Incidentu/požadavku uživatelem na Service Desk </w:t>
      </w:r>
      <w:r w:rsidR="00E22AAE">
        <w:rPr>
          <w:rFonts w:ascii="Arial" w:hAnsi="Arial" w:cs="Arial"/>
          <w:color w:val="000000" w:themeColor="text1"/>
          <w:sz w:val="20"/>
          <w:szCs w:val="20"/>
        </w:rPr>
        <w:t>Objednatel</w:t>
      </w:r>
      <w:r w:rsidRPr="00DE4C0C">
        <w:rPr>
          <w:rFonts w:ascii="Arial" w:hAnsi="Arial" w:cs="Arial"/>
          <w:color w:val="000000" w:themeColor="text1"/>
          <w:sz w:val="20"/>
          <w:szCs w:val="20"/>
        </w:rPr>
        <w:t xml:space="preserve">e a okamžikem zaznamenání oznámení dodavatele o přijetí Incidentu/požadavku na Service </w:t>
      </w:r>
      <w:r w:rsidRPr="00DE4C0C">
        <w:rPr>
          <w:rFonts w:ascii="Arial" w:hAnsi="Arial" w:cs="Arial"/>
          <w:color w:val="000000" w:themeColor="text1"/>
          <w:sz w:val="20"/>
          <w:szCs w:val="20"/>
        </w:rPr>
        <w:lastRenderedPageBreak/>
        <w:t>Desk. Incidenty, které nebudou řešeny řešitelem první úrovně (operátor Service Desku), budou v této době předány dodavateli. Sjednaná hodnota parametru se definuje v popisu Služby nebo komponentu Služby.</w:t>
      </w:r>
    </w:p>
    <w:p w14:paraId="32AEF689" w14:textId="65ACFB35" w:rsidR="00203D89" w:rsidRPr="00DE4C0C" w:rsidRDefault="00203D89" w:rsidP="00203D89">
      <w:pPr>
        <w:jc w:val="both"/>
        <w:rPr>
          <w:rFonts w:ascii="Arial" w:hAnsi="Arial" w:cs="Arial"/>
          <w:color w:val="000000" w:themeColor="text1"/>
          <w:sz w:val="20"/>
          <w:szCs w:val="20"/>
        </w:rPr>
      </w:pPr>
      <w:r w:rsidRPr="00DE4C0C">
        <w:rPr>
          <w:rFonts w:ascii="Arial" w:hAnsi="Arial" w:cs="Arial"/>
          <w:b/>
          <w:color w:val="000000" w:themeColor="text1"/>
          <w:sz w:val="20"/>
          <w:szCs w:val="20"/>
        </w:rPr>
        <w:t xml:space="preserve">Reakční doba </w:t>
      </w:r>
      <w:r w:rsidRPr="00DE4C0C">
        <w:rPr>
          <w:rFonts w:ascii="Arial" w:hAnsi="Arial" w:cs="Arial"/>
          <w:color w:val="000000" w:themeColor="text1"/>
          <w:sz w:val="20"/>
          <w:szCs w:val="20"/>
        </w:rPr>
        <w:t xml:space="preserve">jeden kalendářní den znamená dobu odezvy do 24 hodin od okamžiku nahlášení Incidentu na Service Desk </w:t>
      </w:r>
      <w:r w:rsidR="00E22AAE">
        <w:rPr>
          <w:rFonts w:ascii="Arial" w:hAnsi="Arial" w:cs="Arial"/>
          <w:color w:val="000000" w:themeColor="text1"/>
          <w:sz w:val="20"/>
          <w:szCs w:val="20"/>
        </w:rPr>
        <w:t>Objednatel</w:t>
      </w:r>
      <w:r w:rsidRPr="00DE4C0C">
        <w:rPr>
          <w:rFonts w:ascii="Arial" w:hAnsi="Arial" w:cs="Arial"/>
          <w:color w:val="000000" w:themeColor="text1"/>
          <w:sz w:val="20"/>
          <w:szCs w:val="20"/>
        </w:rPr>
        <w:t>e.</w:t>
      </w:r>
    </w:p>
    <w:p w14:paraId="7D34AA2D" w14:textId="382E0196" w:rsidR="00203D89" w:rsidRPr="00DE4C0C" w:rsidRDefault="00203D89" w:rsidP="00203D89">
      <w:pPr>
        <w:jc w:val="both"/>
        <w:rPr>
          <w:rFonts w:ascii="Arial" w:hAnsi="Arial" w:cs="Arial"/>
          <w:color w:val="000000" w:themeColor="text1"/>
          <w:sz w:val="20"/>
          <w:szCs w:val="20"/>
        </w:rPr>
      </w:pPr>
      <w:r w:rsidRPr="00DE4C0C">
        <w:rPr>
          <w:rFonts w:ascii="Arial" w:hAnsi="Arial" w:cs="Arial"/>
          <w:b/>
          <w:color w:val="000000" w:themeColor="text1"/>
          <w:sz w:val="20"/>
          <w:szCs w:val="20"/>
        </w:rPr>
        <w:t xml:space="preserve">Reakční doba </w:t>
      </w:r>
      <w:r w:rsidRPr="00DE4C0C">
        <w:rPr>
          <w:rFonts w:ascii="Arial" w:hAnsi="Arial" w:cs="Arial"/>
          <w:color w:val="000000" w:themeColor="text1"/>
          <w:sz w:val="20"/>
          <w:szCs w:val="20"/>
        </w:rPr>
        <w:t xml:space="preserve">jedna hodina znamená dobu 60 minut do zahájení řešení, nebo předání k řešení od okamžiku nahlášení Incidentu na Service Desk </w:t>
      </w:r>
      <w:r w:rsidR="00E22AAE">
        <w:rPr>
          <w:rFonts w:ascii="Arial" w:hAnsi="Arial" w:cs="Arial"/>
          <w:color w:val="000000" w:themeColor="text1"/>
          <w:sz w:val="20"/>
          <w:szCs w:val="20"/>
        </w:rPr>
        <w:t>Objednatel</w:t>
      </w:r>
      <w:r w:rsidRPr="00DE4C0C">
        <w:rPr>
          <w:rFonts w:ascii="Arial" w:hAnsi="Arial" w:cs="Arial"/>
          <w:color w:val="000000" w:themeColor="text1"/>
          <w:sz w:val="20"/>
          <w:szCs w:val="20"/>
        </w:rPr>
        <w:t xml:space="preserve">e.    </w:t>
      </w:r>
    </w:p>
    <w:p w14:paraId="68717A54" w14:textId="77777777" w:rsidR="00203D89" w:rsidRPr="00B6546F" w:rsidRDefault="00203D89" w:rsidP="00C27B0F">
      <w:pPr>
        <w:pStyle w:val="dek"/>
        <w:numPr>
          <w:ilvl w:val="0"/>
          <w:numId w:val="34"/>
        </w:numPr>
        <w:rPr>
          <w:rFonts w:ascii="Arial" w:hAnsi="Arial" w:cs="Arial"/>
          <w:sz w:val="20"/>
        </w:rPr>
      </w:pPr>
      <w:r w:rsidRPr="00B6546F">
        <w:rPr>
          <w:rFonts w:ascii="Arial" w:hAnsi="Arial" w:cs="Arial"/>
          <w:sz w:val="20"/>
        </w:rPr>
        <w:t>Doba zahájení řešení Incidentu/požadavku</w:t>
      </w:r>
    </w:p>
    <w:p w14:paraId="646EDDA0" w14:textId="77777777" w:rsidR="00203D89" w:rsidRPr="00DE4C0C" w:rsidRDefault="00203D89" w:rsidP="00203D89">
      <w:pPr>
        <w:jc w:val="both"/>
        <w:rPr>
          <w:rFonts w:ascii="Arial" w:hAnsi="Arial" w:cs="Arial"/>
          <w:color w:val="000000" w:themeColor="text1"/>
          <w:sz w:val="20"/>
          <w:szCs w:val="20"/>
        </w:rPr>
      </w:pPr>
      <w:r w:rsidRPr="00DE4C0C">
        <w:rPr>
          <w:rFonts w:ascii="Arial" w:hAnsi="Arial" w:cs="Arial"/>
          <w:color w:val="000000" w:themeColor="text1"/>
          <w:sz w:val="20"/>
          <w:szCs w:val="20"/>
        </w:rPr>
        <w:t>Max. doba, která uplyne od přijetí Incidentu/požadavku na Service Desk do okamžiku zahájení řešení.</w:t>
      </w:r>
    </w:p>
    <w:p w14:paraId="0C393FA9" w14:textId="77777777" w:rsidR="00203D89" w:rsidRPr="00DE4C0C" w:rsidRDefault="00203D89" w:rsidP="00203D89">
      <w:pPr>
        <w:jc w:val="both"/>
        <w:rPr>
          <w:rFonts w:ascii="Arial" w:hAnsi="Arial" w:cs="Arial"/>
          <w:color w:val="000000" w:themeColor="text1"/>
          <w:sz w:val="20"/>
          <w:szCs w:val="20"/>
        </w:rPr>
      </w:pPr>
      <w:r w:rsidRPr="00DE4C0C">
        <w:rPr>
          <w:rFonts w:ascii="Arial" w:hAnsi="Arial" w:cs="Arial"/>
          <w:color w:val="000000" w:themeColor="text1"/>
          <w:sz w:val="20"/>
          <w:szCs w:val="20"/>
        </w:rPr>
        <w:t>Sjednaná hodnota parametru se definuje v popisu Služby nebo komponenty Služby.</w:t>
      </w:r>
    </w:p>
    <w:p w14:paraId="0B4BE587" w14:textId="57FFAF75" w:rsidR="00203D89" w:rsidRPr="00DE4C0C" w:rsidRDefault="00203D89" w:rsidP="00203D89">
      <w:pPr>
        <w:jc w:val="both"/>
        <w:rPr>
          <w:rFonts w:ascii="Arial" w:hAnsi="Arial" w:cs="Arial"/>
          <w:color w:val="000000" w:themeColor="text1"/>
          <w:sz w:val="20"/>
          <w:szCs w:val="20"/>
        </w:rPr>
      </w:pPr>
      <w:r w:rsidRPr="00DE4C0C">
        <w:rPr>
          <w:rFonts w:ascii="Arial" w:hAnsi="Arial" w:cs="Arial"/>
          <w:b/>
          <w:color w:val="000000" w:themeColor="text1"/>
          <w:sz w:val="20"/>
          <w:szCs w:val="20"/>
        </w:rPr>
        <w:t xml:space="preserve">Doba zahájení </w:t>
      </w:r>
      <w:r w:rsidRPr="00DE4C0C">
        <w:rPr>
          <w:rFonts w:ascii="Arial" w:hAnsi="Arial" w:cs="Arial"/>
          <w:color w:val="000000" w:themeColor="text1"/>
          <w:sz w:val="20"/>
          <w:szCs w:val="20"/>
        </w:rPr>
        <w:t xml:space="preserve">jeden kalendářní den znamená dobu odezvy do 24 hodin od okamžiku přijetí Incidentu/požadavku na Service Desk </w:t>
      </w:r>
      <w:r w:rsidR="00E22AAE">
        <w:rPr>
          <w:rFonts w:ascii="Arial" w:hAnsi="Arial" w:cs="Arial"/>
          <w:color w:val="000000" w:themeColor="text1"/>
          <w:sz w:val="20"/>
          <w:szCs w:val="20"/>
        </w:rPr>
        <w:t>Objednatel</w:t>
      </w:r>
      <w:r w:rsidRPr="00DE4C0C">
        <w:rPr>
          <w:rFonts w:ascii="Arial" w:hAnsi="Arial" w:cs="Arial"/>
          <w:color w:val="000000" w:themeColor="text1"/>
          <w:sz w:val="20"/>
          <w:szCs w:val="20"/>
        </w:rPr>
        <w:t>e.</w:t>
      </w:r>
    </w:p>
    <w:p w14:paraId="79B1292E" w14:textId="06FAFECA" w:rsidR="00203D89" w:rsidRPr="00DE4C0C" w:rsidRDefault="00203D89" w:rsidP="00203D89">
      <w:pPr>
        <w:jc w:val="both"/>
        <w:rPr>
          <w:rFonts w:ascii="Arial" w:hAnsi="Arial" w:cs="Arial"/>
          <w:color w:val="000000" w:themeColor="text1"/>
          <w:sz w:val="20"/>
          <w:szCs w:val="20"/>
        </w:rPr>
      </w:pPr>
      <w:r w:rsidRPr="00DE4C0C">
        <w:rPr>
          <w:rFonts w:ascii="Arial" w:hAnsi="Arial" w:cs="Arial"/>
          <w:b/>
          <w:color w:val="000000" w:themeColor="text1"/>
          <w:sz w:val="20"/>
          <w:szCs w:val="20"/>
        </w:rPr>
        <w:t xml:space="preserve">Doba zahájení </w:t>
      </w:r>
      <w:r w:rsidRPr="00DE4C0C">
        <w:rPr>
          <w:rFonts w:ascii="Arial" w:hAnsi="Arial" w:cs="Arial"/>
          <w:color w:val="000000" w:themeColor="text1"/>
          <w:sz w:val="20"/>
          <w:szCs w:val="20"/>
        </w:rPr>
        <w:t xml:space="preserve">jedna hodina znamená dobu 60 minut do zahájení řešení od okamžiku přijetí Incidentu/požadavku na Service Desk </w:t>
      </w:r>
      <w:r w:rsidR="00E22AAE">
        <w:rPr>
          <w:rFonts w:ascii="Arial" w:hAnsi="Arial" w:cs="Arial"/>
          <w:color w:val="000000" w:themeColor="text1"/>
          <w:sz w:val="20"/>
          <w:szCs w:val="20"/>
        </w:rPr>
        <w:t>Objednatel</w:t>
      </w:r>
      <w:r w:rsidRPr="00DE4C0C">
        <w:rPr>
          <w:rFonts w:ascii="Arial" w:hAnsi="Arial" w:cs="Arial"/>
          <w:color w:val="000000" w:themeColor="text1"/>
          <w:sz w:val="20"/>
          <w:szCs w:val="20"/>
        </w:rPr>
        <w:t>e.</w:t>
      </w:r>
    </w:p>
    <w:p w14:paraId="1C85D24F" w14:textId="77777777" w:rsidR="00203D89" w:rsidRPr="00B6546F" w:rsidRDefault="00203D89" w:rsidP="00C27B0F">
      <w:pPr>
        <w:pStyle w:val="dek"/>
        <w:numPr>
          <w:ilvl w:val="0"/>
          <w:numId w:val="34"/>
        </w:numPr>
        <w:rPr>
          <w:rFonts w:ascii="Arial" w:hAnsi="Arial" w:cs="Arial"/>
          <w:sz w:val="20"/>
        </w:rPr>
      </w:pPr>
      <w:r w:rsidRPr="00B6546F">
        <w:rPr>
          <w:rFonts w:ascii="Arial" w:hAnsi="Arial" w:cs="Arial"/>
          <w:sz w:val="20"/>
        </w:rPr>
        <w:t>Doba vyřešení Incidentu/požadavku</w:t>
      </w:r>
    </w:p>
    <w:p w14:paraId="54E1D945" w14:textId="77777777" w:rsidR="00203D89" w:rsidRPr="00DE4C0C" w:rsidRDefault="00203D89" w:rsidP="00203D89">
      <w:pPr>
        <w:jc w:val="both"/>
        <w:rPr>
          <w:rFonts w:ascii="Arial" w:hAnsi="Arial" w:cs="Arial"/>
          <w:color w:val="000000" w:themeColor="text1"/>
          <w:sz w:val="20"/>
          <w:szCs w:val="20"/>
        </w:rPr>
      </w:pPr>
      <w:r w:rsidRPr="00DE4C0C">
        <w:rPr>
          <w:rFonts w:ascii="Arial" w:hAnsi="Arial" w:cs="Arial"/>
          <w:color w:val="000000" w:themeColor="text1"/>
          <w:sz w:val="20"/>
          <w:szCs w:val="20"/>
        </w:rPr>
        <w:t>Max. doba, která uplyne od okamžiku nahlášení Incidentu/požadavku na Service Desk do okamžiku nastavení požadovaného stavu řešitelem a oznámení ukončení řešení uživateli.</w:t>
      </w:r>
    </w:p>
    <w:p w14:paraId="77590B39" w14:textId="77777777" w:rsidR="00203D89" w:rsidRPr="00DE4C0C" w:rsidRDefault="00203D89" w:rsidP="00203D89">
      <w:pPr>
        <w:jc w:val="both"/>
        <w:rPr>
          <w:rFonts w:ascii="Arial" w:hAnsi="Arial" w:cs="Arial"/>
          <w:color w:val="000000" w:themeColor="text1"/>
          <w:sz w:val="20"/>
          <w:szCs w:val="20"/>
        </w:rPr>
      </w:pPr>
      <w:r w:rsidRPr="00DE4C0C">
        <w:rPr>
          <w:rFonts w:ascii="Arial" w:hAnsi="Arial" w:cs="Arial"/>
          <w:color w:val="000000" w:themeColor="text1"/>
          <w:sz w:val="20"/>
          <w:szCs w:val="20"/>
        </w:rPr>
        <w:t>V případě, že uživatel není s řešením spokojen, znovu se otevírá Incident k novému řešení.</w:t>
      </w:r>
    </w:p>
    <w:p w14:paraId="2E107DC6" w14:textId="77777777" w:rsidR="00203D89" w:rsidRPr="00DE4C0C" w:rsidRDefault="00203D89" w:rsidP="00203D89">
      <w:pPr>
        <w:jc w:val="both"/>
        <w:rPr>
          <w:rFonts w:ascii="Arial" w:hAnsi="Arial" w:cs="Arial"/>
          <w:color w:val="000000" w:themeColor="text1"/>
          <w:sz w:val="20"/>
          <w:szCs w:val="20"/>
        </w:rPr>
      </w:pPr>
      <w:r w:rsidRPr="00DE4C0C">
        <w:rPr>
          <w:rFonts w:ascii="Arial" w:hAnsi="Arial" w:cs="Arial"/>
          <w:color w:val="000000" w:themeColor="text1"/>
          <w:sz w:val="20"/>
          <w:szCs w:val="20"/>
        </w:rPr>
        <w:t>Doba řešení nemusí být dodržena v případě:</w:t>
      </w:r>
    </w:p>
    <w:p w14:paraId="49B5D658" w14:textId="77777777" w:rsidR="00203D89" w:rsidRPr="00DE4C0C" w:rsidRDefault="00203D89" w:rsidP="00C27B0F">
      <w:pPr>
        <w:pStyle w:val="Odstavecseseznamem"/>
        <w:numPr>
          <w:ilvl w:val="0"/>
          <w:numId w:val="32"/>
        </w:numPr>
        <w:spacing w:after="0" w:line="240" w:lineRule="auto"/>
        <w:jc w:val="both"/>
        <w:rPr>
          <w:rFonts w:cs="Arial"/>
          <w:color w:val="000000" w:themeColor="text1"/>
          <w:szCs w:val="20"/>
        </w:rPr>
      </w:pPr>
      <w:r w:rsidRPr="00DE4C0C">
        <w:rPr>
          <w:rFonts w:cs="Arial"/>
          <w:color w:val="000000" w:themeColor="text1"/>
          <w:szCs w:val="20"/>
        </w:rPr>
        <w:t>že se jedná o známé chyby a nedodělky, které byly známy při předání projektu a dosud nebyly vyřešeny,</w:t>
      </w:r>
    </w:p>
    <w:p w14:paraId="5FECB766" w14:textId="77777777" w:rsidR="00203D89" w:rsidRPr="00DE4C0C" w:rsidRDefault="00203D89" w:rsidP="00C27B0F">
      <w:pPr>
        <w:pStyle w:val="Odstavecseseznamem"/>
        <w:numPr>
          <w:ilvl w:val="0"/>
          <w:numId w:val="32"/>
        </w:numPr>
        <w:spacing w:line="240" w:lineRule="auto"/>
        <w:jc w:val="both"/>
        <w:rPr>
          <w:rFonts w:cs="Arial"/>
          <w:color w:val="000000" w:themeColor="text1"/>
          <w:szCs w:val="20"/>
        </w:rPr>
      </w:pPr>
      <w:r w:rsidRPr="00DE4C0C">
        <w:rPr>
          <w:rFonts w:cs="Arial"/>
          <w:color w:val="000000" w:themeColor="text1"/>
          <w:szCs w:val="20"/>
        </w:rPr>
        <w:t>dodavatel dočasným řešením minimalizoval dopad Incidentu – převedl na jinou kategorii. Incident se však v takovém případě nepovažuje za vyřešený, pouze se mění spolu se změnou kategorie i doba na vyřešení.</w:t>
      </w:r>
    </w:p>
    <w:p w14:paraId="17449E32" w14:textId="77777777" w:rsidR="00203D89" w:rsidRPr="00B6546F" w:rsidRDefault="00203D89" w:rsidP="00C27B0F">
      <w:pPr>
        <w:pStyle w:val="dek"/>
        <w:numPr>
          <w:ilvl w:val="0"/>
          <w:numId w:val="34"/>
        </w:numPr>
        <w:rPr>
          <w:rFonts w:ascii="Arial" w:hAnsi="Arial" w:cs="Arial"/>
          <w:sz w:val="20"/>
        </w:rPr>
      </w:pPr>
      <w:r w:rsidRPr="00B6546F">
        <w:rPr>
          <w:rFonts w:ascii="Arial" w:hAnsi="Arial" w:cs="Arial"/>
          <w:sz w:val="20"/>
        </w:rPr>
        <w:t>Provozní dokumentace</w:t>
      </w:r>
    </w:p>
    <w:p w14:paraId="3E75AB59" w14:textId="77777777" w:rsidR="00203D89" w:rsidRPr="00DE4C0C" w:rsidRDefault="00203D89" w:rsidP="00203D89">
      <w:pPr>
        <w:jc w:val="both"/>
        <w:rPr>
          <w:rFonts w:ascii="Arial" w:hAnsi="Arial" w:cs="Arial"/>
          <w:color w:val="000000" w:themeColor="text1"/>
          <w:sz w:val="20"/>
          <w:szCs w:val="20"/>
        </w:rPr>
      </w:pPr>
      <w:r w:rsidRPr="00DE4C0C">
        <w:rPr>
          <w:rFonts w:ascii="Arial" w:hAnsi="Arial" w:cs="Arial"/>
          <w:color w:val="000000" w:themeColor="text1"/>
          <w:sz w:val="20"/>
          <w:szCs w:val="20"/>
        </w:rPr>
        <w:t xml:space="preserve">Dokumentace popisující stav infrastruktury a konfigurací hlasových služeb předaná dodavateli, vytvořená nebo dodavatelem aktualizovaná. </w:t>
      </w:r>
    </w:p>
    <w:p w14:paraId="433B3E3D" w14:textId="77777777" w:rsidR="00203D89" w:rsidRPr="00B6546F" w:rsidRDefault="00203D89" w:rsidP="00C27B0F">
      <w:pPr>
        <w:pStyle w:val="dek"/>
        <w:numPr>
          <w:ilvl w:val="0"/>
          <w:numId w:val="35"/>
        </w:numPr>
        <w:rPr>
          <w:rFonts w:ascii="Arial" w:hAnsi="Arial" w:cs="Arial"/>
          <w:sz w:val="20"/>
        </w:rPr>
      </w:pPr>
      <w:r w:rsidRPr="00B6546F">
        <w:rPr>
          <w:rFonts w:ascii="Arial" w:hAnsi="Arial" w:cs="Arial"/>
          <w:sz w:val="20"/>
        </w:rPr>
        <w:t>Ticket</w:t>
      </w:r>
    </w:p>
    <w:p w14:paraId="52CF79E2" w14:textId="0BF6065F" w:rsidR="00203D89" w:rsidRPr="00DE4C0C" w:rsidRDefault="00203D89" w:rsidP="00203D89">
      <w:pPr>
        <w:jc w:val="both"/>
        <w:rPr>
          <w:rFonts w:ascii="Arial" w:hAnsi="Arial" w:cs="Arial"/>
          <w:color w:val="000000" w:themeColor="text1"/>
          <w:sz w:val="20"/>
          <w:szCs w:val="20"/>
        </w:rPr>
      </w:pPr>
      <w:r w:rsidRPr="00DE4C0C">
        <w:rPr>
          <w:rFonts w:ascii="Arial" w:hAnsi="Arial" w:cs="Arial"/>
          <w:color w:val="000000" w:themeColor="text1"/>
          <w:sz w:val="20"/>
          <w:szCs w:val="20"/>
        </w:rPr>
        <w:t xml:space="preserve">Záznam evidovaný v Service Desku </w:t>
      </w:r>
      <w:r w:rsidR="00E22AAE">
        <w:rPr>
          <w:rFonts w:ascii="Arial" w:hAnsi="Arial" w:cs="Arial"/>
          <w:color w:val="000000" w:themeColor="text1"/>
          <w:sz w:val="20"/>
          <w:szCs w:val="20"/>
        </w:rPr>
        <w:t>Objednatel</w:t>
      </w:r>
      <w:r w:rsidRPr="00DE4C0C">
        <w:rPr>
          <w:rFonts w:ascii="Arial" w:hAnsi="Arial" w:cs="Arial"/>
          <w:color w:val="000000" w:themeColor="text1"/>
          <w:sz w:val="20"/>
          <w:szCs w:val="20"/>
        </w:rPr>
        <w:t>e. Záznam vznikající na základě požadavku oprávněné osoby nebo na základě automatického hlášení Incidentu dohledovým systémem.</w:t>
      </w:r>
    </w:p>
    <w:p w14:paraId="7C83B721" w14:textId="77777777" w:rsidR="00203D89" w:rsidRPr="00B6546F" w:rsidRDefault="00203D89" w:rsidP="00C27B0F">
      <w:pPr>
        <w:pStyle w:val="dek"/>
        <w:numPr>
          <w:ilvl w:val="0"/>
          <w:numId w:val="36"/>
        </w:numPr>
        <w:rPr>
          <w:rFonts w:ascii="Arial" w:hAnsi="Arial" w:cs="Arial"/>
          <w:sz w:val="20"/>
        </w:rPr>
      </w:pPr>
      <w:r w:rsidRPr="00B6546F">
        <w:rPr>
          <w:rFonts w:ascii="Arial" w:hAnsi="Arial" w:cs="Arial"/>
          <w:sz w:val="20"/>
        </w:rPr>
        <w:t>Dílčí výkaz kvality plnění</w:t>
      </w:r>
    </w:p>
    <w:p w14:paraId="641559A2" w14:textId="785F1080" w:rsidR="00203D89" w:rsidRPr="00DE4C0C" w:rsidRDefault="00203D89" w:rsidP="00203D89">
      <w:pPr>
        <w:jc w:val="both"/>
        <w:rPr>
          <w:rFonts w:ascii="Arial" w:hAnsi="Arial" w:cs="Arial"/>
          <w:color w:val="000000" w:themeColor="text1"/>
          <w:sz w:val="20"/>
          <w:szCs w:val="20"/>
        </w:rPr>
      </w:pPr>
      <w:r w:rsidRPr="00DE4C0C">
        <w:rPr>
          <w:rFonts w:ascii="Arial" w:hAnsi="Arial" w:cs="Arial"/>
          <w:color w:val="000000" w:themeColor="text1"/>
          <w:sz w:val="20"/>
          <w:szCs w:val="20"/>
        </w:rPr>
        <w:t xml:space="preserve">Sada výkazů sestavovaných dodavatelem na základě informací v Service Desku </w:t>
      </w:r>
      <w:r w:rsidR="00E22AAE">
        <w:rPr>
          <w:rFonts w:ascii="Arial" w:hAnsi="Arial" w:cs="Arial"/>
          <w:color w:val="000000" w:themeColor="text1"/>
          <w:sz w:val="20"/>
          <w:szCs w:val="20"/>
        </w:rPr>
        <w:t>Objednatel</w:t>
      </w:r>
      <w:r w:rsidRPr="00DE4C0C">
        <w:rPr>
          <w:rFonts w:ascii="Arial" w:hAnsi="Arial" w:cs="Arial"/>
          <w:color w:val="000000" w:themeColor="text1"/>
          <w:sz w:val="20"/>
          <w:szCs w:val="20"/>
        </w:rPr>
        <w:t>e. Součástí výkazů je provedení vyhodnocení poskytované Služby a plnění kvalitativních parametrů. Detailní struktury dílčích reportů budou odpovídat struktuře dle komponent poskytované Služby a sledovaných parametrů provozu.</w:t>
      </w:r>
    </w:p>
    <w:p w14:paraId="221C8461" w14:textId="77777777" w:rsidR="00203D89" w:rsidRPr="00B6546F" w:rsidRDefault="00203D89" w:rsidP="00C27B0F">
      <w:pPr>
        <w:pStyle w:val="dek"/>
        <w:numPr>
          <w:ilvl w:val="0"/>
          <w:numId w:val="37"/>
        </w:numPr>
        <w:rPr>
          <w:rFonts w:ascii="Arial" w:hAnsi="Arial" w:cs="Arial"/>
          <w:sz w:val="20"/>
        </w:rPr>
      </w:pPr>
      <w:r w:rsidRPr="00B6546F">
        <w:rPr>
          <w:rFonts w:ascii="Arial" w:hAnsi="Arial" w:cs="Arial"/>
          <w:sz w:val="20"/>
        </w:rPr>
        <w:t>Souhrnný měsíční výkaz kvality plnění</w:t>
      </w:r>
    </w:p>
    <w:p w14:paraId="3B0F3FA0" w14:textId="7208E75C" w:rsidR="00203D89" w:rsidRPr="00DE4C0C" w:rsidRDefault="00203D89" w:rsidP="00203D89">
      <w:pPr>
        <w:jc w:val="both"/>
        <w:rPr>
          <w:rFonts w:ascii="Arial" w:hAnsi="Arial" w:cs="Arial"/>
          <w:color w:val="000000" w:themeColor="text1"/>
          <w:sz w:val="20"/>
          <w:szCs w:val="20"/>
        </w:rPr>
      </w:pPr>
      <w:r w:rsidRPr="00DE4C0C">
        <w:rPr>
          <w:rFonts w:ascii="Arial" w:hAnsi="Arial" w:cs="Arial"/>
          <w:color w:val="000000" w:themeColor="text1"/>
          <w:sz w:val="20"/>
          <w:szCs w:val="20"/>
        </w:rPr>
        <w:t xml:space="preserve">Výkaz sestavený dodavatelem z dílčích měsíčních výkazů kvality plnění. Výkaz je předložen </w:t>
      </w:r>
      <w:r w:rsidR="00E22AAE">
        <w:rPr>
          <w:rFonts w:ascii="Arial" w:hAnsi="Arial" w:cs="Arial"/>
          <w:color w:val="000000" w:themeColor="text1"/>
          <w:sz w:val="20"/>
          <w:szCs w:val="20"/>
        </w:rPr>
        <w:t>Objednatel</w:t>
      </w:r>
      <w:r w:rsidRPr="00DE4C0C">
        <w:rPr>
          <w:rFonts w:ascii="Arial" w:hAnsi="Arial" w:cs="Arial"/>
          <w:color w:val="000000" w:themeColor="text1"/>
          <w:sz w:val="20"/>
          <w:szCs w:val="20"/>
        </w:rPr>
        <w:t>i k odsouhlasení a podepsán oběma smluvními stranami. Podepsaný souhrnný výkaz slouží jako souhlas k uplatnění slevy za Služby v případě nedodržení kvalitativních parametrů. Výkaz je předkládán jako příloha k faktuře.</w:t>
      </w:r>
    </w:p>
    <w:p w14:paraId="5308B46A" w14:textId="77777777" w:rsidR="00203D89" w:rsidRPr="00B6546F" w:rsidRDefault="00203D89" w:rsidP="00C27B0F">
      <w:pPr>
        <w:pStyle w:val="dek"/>
        <w:numPr>
          <w:ilvl w:val="0"/>
          <w:numId w:val="38"/>
        </w:numPr>
        <w:rPr>
          <w:rFonts w:ascii="Arial" w:hAnsi="Arial" w:cs="Arial"/>
          <w:sz w:val="20"/>
        </w:rPr>
      </w:pPr>
      <w:r w:rsidRPr="00B6546F">
        <w:rPr>
          <w:rFonts w:ascii="Arial" w:hAnsi="Arial" w:cs="Arial"/>
          <w:sz w:val="20"/>
        </w:rPr>
        <w:t xml:space="preserve">MD </w:t>
      </w:r>
    </w:p>
    <w:p w14:paraId="0FFE37CD" w14:textId="77777777" w:rsidR="00203D89" w:rsidRPr="00DE4C0C" w:rsidRDefault="00203D89" w:rsidP="00203D89">
      <w:pPr>
        <w:jc w:val="both"/>
        <w:rPr>
          <w:rFonts w:ascii="Arial" w:hAnsi="Arial" w:cs="Arial"/>
          <w:color w:val="000000" w:themeColor="text1"/>
          <w:w w:val="99"/>
          <w:sz w:val="20"/>
          <w:szCs w:val="20"/>
        </w:rPr>
      </w:pPr>
      <w:r w:rsidRPr="00DE4C0C">
        <w:rPr>
          <w:rFonts w:ascii="Arial" w:hAnsi="Arial" w:cs="Arial"/>
          <w:color w:val="000000" w:themeColor="text1"/>
          <w:sz w:val="20"/>
          <w:szCs w:val="20"/>
        </w:rPr>
        <w:t>Jedná se o jednotku kapacity, která definuje vynaloženou práci jednoho pracovníka za jeden pracovní den, který je tvořen 8 hodinami. Pokud není stanoveno jinak, je požadováno vykazování prováděných činností v minutách.</w:t>
      </w:r>
    </w:p>
    <w:p w14:paraId="26AF7F87" w14:textId="77777777" w:rsidR="00203D89" w:rsidRPr="00B6546F" w:rsidRDefault="00203D89" w:rsidP="00C27B0F">
      <w:pPr>
        <w:pStyle w:val="dek"/>
        <w:numPr>
          <w:ilvl w:val="0"/>
          <w:numId w:val="39"/>
        </w:numPr>
        <w:rPr>
          <w:rFonts w:ascii="Arial" w:hAnsi="Arial" w:cs="Arial"/>
          <w:sz w:val="20"/>
        </w:rPr>
      </w:pPr>
      <w:r w:rsidRPr="00B6546F">
        <w:rPr>
          <w:rFonts w:ascii="Arial" w:hAnsi="Arial" w:cs="Arial"/>
          <w:sz w:val="20"/>
        </w:rPr>
        <w:t>Help Desk</w:t>
      </w:r>
    </w:p>
    <w:p w14:paraId="35BC1F88" w14:textId="77E982B1" w:rsidR="00203D89" w:rsidRPr="00DE4C0C" w:rsidRDefault="00203D89" w:rsidP="00203D89">
      <w:pPr>
        <w:jc w:val="both"/>
        <w:rPr>
          <w:rFonts w:ascii="Arial" w:hAnsi="Arial" w:cs="Arial"/>
          <w:color w:val="000000" w:themeColor="text1"/>
          <w:sz w:val="20"/>
          <w:szCs w:val="20"/>
        </w:rPr>
      </w:pPr>
      <w:r w:rsidRPr="00DE4C0C">
        <w:rPr>
          <w:rFonts w:ascii="Arial" w:hAnsi="Arial" w:cs="Arial"/>
          <w:color w:val="000000" w:themeColor="text1"/>
          <w:sz w:val="20"/>
          <w:szCs w:val="20"/>
        </w:rPr>
        <w:lastRenderedPageBreak/>
        <w:t xml:space="preserve">Pracoviště </w:t>
      </w:r>
      <w:r w:rsidR="00E22AAE">
        <w:rPr>
          <w:rFonts w:ascii="Arial" w:hAnsi="Arial" w:cs="Arial"/>
          <w:color w:val="000000" w:themeColor="text1"/>
          <w:sz w:val="20"/>
          <w:szCs w:val="20"/>
        </w:rPr>
        <w:t>Objednatel</w:t>
      </w:r>
      <w:r w:rsidRPr="00DE4C0C">
        <w:rPr>
          <w:rFonts w:ascii="Arial" w:hAnsi="Arial" w:cs="Arial"/>
          <w:color w:val="000000" w:themeColor="text1"/>
          <w:sz w:val="20"/>
          <w:szCs w:val="20"/>
        </w:rPr>
        <w:t>e nebo služba poskytující pomoc uživatelům. Je to kontaktní místo, přeneseně i softwarové řešení, na nějž se uživatel obrací s žádostí o pomoc s vyřešením problému či ohlašuje chybu.</w:t>
      </w:r>
    </w:p>
    <w:p w14:paraId="0D1274CF" w14:textId="77777777" w:rsidR="00203D89" w:rsidRPr="00B6546F" w:rsidRDefault="00203D89" w:rsidP="00C27B0F">
      <w:pPr>
        <w:pStyle w:val="dek"/>
        <w:numPr>
          <w:ilvl w:val="0"/>
          <w:numId w:val="40"/>
        </w:numPr>
        <w:rPr>
          <w:rFonts w:ascii="Arial" w:hAnsi="Arial" w:cs="Arial"/>
          <w:sz w:val="20"/>
        </w:rPr>
      </w:pPr>
      <w:r w:rsidRPr="00B6546F">
        <w:rPr>
          <w:rFonts w:ascii="Arial" w:hAnsi="Arial" w:cs="Arial"/>
          <w:sz w:val="20"/>
        </w:rPr>
        <w:t>Úroveň podpory L1, L2, L3</w:t>
      </w:r>
    </w:p>
    <w:p w14:paraId="1817D8DB" w14:textId="48ECD1D1" w:rsidR="00203D89" w:rsidRPr="00DE4C0C" w:rsidRDefault="00203D89" w:rsidP="00C27B0F">
      <w:pPr>
        <w:pStyle w:val="Odstavecseseznamem"/>
        <w:numPr>
          <w:ilvl w:val="0"/>
          <w:numId w:val="17"/>
        </w:numPr>
        <w:spacing w:after="0" w:line="240" w:lineRule="auto"/>
        <w:ind w:left="1276" w:hanging="425"/>
        <w:jc w:val="both"/>
        <w:rPr>
          <w:rFonts w:cs="Arial"/>
          <w:color w:val="000000" w:themeColor="text1"/>
          <w:szCs w:val="20"/>
        </w:rPr>
      </w:pPr>
      <w:r w:rsidRPr="00DE4C0C">
        <w:rPr>
          <w:rFonts w:cs="Arial"/>
          <w:color w:val="000000" w:themeColor="text1"/>
          <w:szCs w:val="20"/>
        </w:rPr>
        <w:t xml:space="preserve">L1 úroveň podpory = pracoviště Help Desk </w:t>
      </w:r>
      <w:r w:rsidR="00E22AAE">
        <w:rPr>
          <w:rFonts w:cs="Arial"/>
          <w:color w:val="000000" w:themeColor="text1"/>
          <w:szCs w:val="20"/>
        </w:rPr>
        <w:t>Objednatel</w:t>
      </w:r>
      <w:r w:rsidRPr="00DE4C0C">
        <w:rPr>
          <w:rFonts w:cs="Arial"/>
          <w:color w:val="000000" w:themeColor="text1"/>
          <w:szCs w:val="20"/>
        </w:rPr>
        <w:t>e zabezpečuje příjem</w:t>
      </w:r>
      <w:r w:rsidR="004811CE">
        <w:rPr>
          <w:rFonts w:cs="Arial"/>
          <w:color w:val="000000" w:themeColor="text1"/>
          <w:szCs w:val="20"/>
        </w:rPr>
        <w:t>,</w:t>
      </w:r>
      <w:r w:rsidRPr="00DE4C0C">
        <w:rPr>
          <w:rFonts w:cs="Arial"/>
          <w:color w:val="000000" w:themeColor="text1"/>
          <w:szCs w:val="20"/>
        </w:rPr>
        <w:t xml:space="preserve"> resp. vstupní zpracování všech Incidentů, požadavků, jejich prvotní kontrolu a předání řešitelům od autorizovaných interních uživatelů (tj. pracovníků </w:t>
      </w:r>
      <w:r w:rsidR="00E22AAE">
        <w:rPr>
          <w:rFonts w:cs="Arial"/>
          <w:color w:val="000000" w:themeColor="text1"/>
          <w:szCs w:val="20"/>
        </w:rPr>
        <w:t>Objednatel</w:t>
      </w:r>
      <w:r w:rsidRPr="00DE4C0C">
        <w:rPr>
          <w:rFonts w:cs="Arial"/>
          <w:color w:val="000000" w:themeColor="text1"/>
          <w:szCs w:val="20"/>
        </w:rPr>
        <w:t xml:space="preserve">e nebo </w:t>
      </w:r>
      <w:r w:rsidR="00E22AAE">
        <w:rPr>
          <w:rFonts w:cs="Arial"/>
          <w:color w:val="000000" w:themeColor="text1"/>
          <w:szCs w:val="20"/>
        </w:rPr>
        <w:t>Objednatel</w:t>
      </w:r>
      <w:r w:rsidRPr="00DE4C0C">
        <w:rPr>
          <w:rFonts w:cs="Arial"/>
          <w:color w:val="000000" w:themeColor="text1"/>
          <w:szCs w:val="20"/>
        </w:rPr>
        <w:t>em zmocněných osob) a dodavatelů souvisejících IT komponent).</w:t>
      </w:r>
    </w:p>
    <w:p w14:paraId="65E7111D" w14:textId="77777777" w:rsidR="00203D89" w:rsidRPr="00DE4C0C" w:rsidRDefault="00203D89" w:rsidP="00C27B0F">
      <w:pPr>
        <w:pStyle w:val="Odstavecseseznamem"/>
        <w:numPr>
          <w:ilvl w:val="0"/>
          <w:numId w:val="17"/>
        </w:numPr>
        <w:spacing w:after="0" w:line="240" w:lineRule="auto"/>
        <w:ind w:left="1276" w:hanging="425"/>
        <w:jc w:val="both"/>
        <w:rPr>
          <w:rFonts w:cs="Arial"/>
          <w:color w:val="000000" w:themeColor="text1"/>
          <w:szCs w:val="20"/>
        </w:rPr>
      </w:pPr>
      <w:r w:rsidRPr="00DE4C0C">
        <w:rPr>
          <w:rFonts w:cs="Arial"/>
          <w:color w:val="000000" w:themeColor="text1"/>
          <w:szCs w:val="20"/>
        </w:rPr>
        <w:t xml:space="preserve">L2 úroveň podpory = označuje první vrstvu řešitelů dodavatelem přijatého požadavku, Incidentu. </w:t>
      </w:r>
    </w:p>
    <w:p w14:paraId="6C887148" w14:textId="77777777" w:rsidR="00203D89" w:rsidRPr="00DE4C0C" w:rsidRDefault="00203D89" w:rsidP="00C27B0F">
      <w:pPr>
        <w:pStyle w:val="Odstavecseseznamem"/>
        <w:numPr>
          <w:ilvl w:val="0"/>
          <w:numId w:val="17"/>
        </w:numPr>
        <w:spacing w:after="0" w:line="240" w:lineRule="auto"/>
        <w:ind w:left="1276" w:hanging="425"/>
        <w:jc w:val="both"/>
        <w:rPr>
          <w:rFonts w:cs="Arial"/>
          <w:color w:val="000000" w:themeColor="text1"/>
          <w:szCs w:val="20"/>
        </w:rPr>
      </w:pPr>
      <w:r w:rsidRPr="00DE4C0C">
        <w:rPr>
          <w:rFonts w:cs="Arial"/>
          <w:color w:val="000000" w:themeColor="text1"/>
          <w:szCs w:val="20"/>
        </w:rPr>
        <w:t>L3 úroveň podpory = označuje druhou vrstvu řešitelů dodavatele, kteří provádějí vysoce specializované činnosti, např. metodicko-technické analýzy složitých problémů.</w:t>
      </w:r>
    </w:p>
    <w:p w14:paraId="496EB8A3" w14:textId="5279AA7D" w:rsidR="00203D89" w:rsidRPr="00DE4C0C" w:rsidRDefault="00203D89" w:rsidP="00203D89">
      <w:pPr>
        <w:jc w:val="both"/>
        <w:rPr>
          <w:rFonts w:ascii="Arial" w:hAnsi="Arial" w:cs="Arial"/>
          <w:color w:val="000000" w:themeColor="text1"/>
          <w:sz w:val="20"/>
          <w:szCs w:val="20"/>
        </w:rPr>
      </w:pPr>
      <w:r w:rsidRPr="00DE4C0C">
        <w:rPr>
          <w:rFonts w:ascii="Arial" w:hAnsi="Arial" w:cs="Arial"/>
          <w:color w:val="000000" w:themeColor="text1"/>
          <w:sz w:val="20"/>
          <w:szCs w:val="20"/>
        </w:rPr>
        <w:t xml:space="preserve">Všechny záznamy procházející úrovněmi L1 až L3 budou vedeny v systému Service Desk </w:t>
      </w:r>
      <w:r w:rsidR="00E22AAE">
        <w:rPr>
          <w:rFonts w:ascii="Arial" w:hAnsi="Arial" w:cs="Arial"/>
          <w:color w:val="000000" w:themeColor="text1"/>
          <w:sz w:val="20"/>
          <w:szCs w:val="20"/>
        </w:rPr>
        <w:t>Objednatel</w:t>
      </w:r>
      <w:r w:rsidRPr="00DE4C0C">
        <w:rPr>
          <w:rFonts w:ascii="Arial" w:hAnsi="Arial" w:cs="Arial"/>
          <w:color w:val="000000" w:themeColor="text1"/>
          <w:sz w:val="20"/>
          <w:szCs w:val="20"/>
        </w:rPr>
        <w:t xml:space="preserve">e. Řešitelé mohou být jak na straně dodavatele, tak na straně dodavatelů souvisejících IT komponent příp. řešitelských týmů </w:t>
      </w:r>
      <w:r w:rsidR="00E22AAE">
        <w:rPr>
          <w:rFonts w:ascii="Arial" w:hAnsi="Arial" w:cs="Arial"/>
          <w:color w:val="000000" w:themeColor="text1"/>
          <w:sz w:val="20"/>
          <w:szCs w:val="20"/>
        </w:rPr>
        <w:t>Objednatel</w:t>
      </w:r>
      <w:r w:rsidRPr="00DE4C0C">
        <w:rPr>
          <w:rFonts w:ascii="Arial" w:hAnsi="Arial" w:cs="Arial"/>
          <w:color w:val="000000" w:themeColor="text1"/>
          <w:sz w:val="20"/>
          <w:szCs w:val="20"/>
        </w:rPr>
        <w:t xml:space="preserve">e. </w:t>
      </w:r>
    </w:p>
    <w:p w14:paraId="37AE2B31" w14:textId="77777777" w:rsidR="00203D89" w:rsidRPr="00B6546F" w:rsidRDefault="00203D89" w:rsidP="00C27B0F">
      <w:pPr>
        <w:pStyle w:val="dek"/>
        <w:numPr>
          <w:ilvl w:val="0"/>
          <w:numId w:val="41"/>
        </w:numPr>
        <w:rPr>
          <w:rFonts w:ascii="Arial" w:hAnsi="Arial" w:cs="Arial"/>
          <w:sz w:val="20"/>
        </w:rPr>
      </w:pPr>
      <w:r w:rsidRPr="00B6546F">
        <w:rPr>
          <w:rFonts w:ascii="Arial" w:hAnsi="Arial" w:cs="Arial"/>
          <w:sz w:val="20"/>
        </w:rPr>
        <w:t>Service Desk</w:t>
      </w:r>
    </w:p>
    <w:p w14:paraId="2FBBD8CF" w14:textId="0EE70D3D" w:rsidR="00203D89" w:rsidRPr="00DE4C0C" w:rsidRDefault="00203D89" w:rsidP="00203D89">
      <w:pPr>
        <w:jc w:val="both"/>
        <w:rPr>
          <w:rFonts w:ascii="Arial" w:hAnsi="Arial" w:cs="Arial"/>
          <w:color w:val="000000" w:themeColor="text1"/>
          <w:sz w:val="20"/>
          <w:szCs w:val="20"/>
        </w:rPr>
      </w:pPr>
      <w:r w:rsidRPr="00DE4C0C">
        <w:rPr>
          <w:rFonts w:ascii="Arial" w:hAnsi="Arial" w:cs="Arial"/>
          <w:color w:val="000000" w:themeColor="text1"/>
          <w:sz w:val="20"/>
          <w:szCs w:val="20"/>
        </w:rPr>
        <w:t xml:space="preserve">Aplikace zpravidla využívaná pro potřeby Help Desku pro evidenci, správu a řízení požadavků a Incidentů. Pokud není uvedeno jinak, vztahují se všechna vyjádření k aplikaci </w:t>
      </w:r>
      <w:r w:rsidR="00E22AAE">
        <w:rPr>
          <w:rFonts w:ascii="Arial" w:hAnsi="Arial" w:cs="Arial"/>
          <w:color w:val="000000" w:themeColor="text1"/>
          <w:sz w:val="20"/>
          <w:szCs w:val="20"/>
        </w:rPr>
        <w:t>Objednatel</w:t>
      </w:r>
      <w:r w:rsidRPr="00DE4C0C">
        <w:rPr>
          <w:rFonts w:ascii="Arial" w:hAnsi="Arial" w:cs="Arial"/>
          <w:color w:val="000000" w:themeColor="text1"/>
          <w:sz w:val="20"/>
          <w:szCs w:val="20"/>
        </w:rPr>
        <w:t xml:space="preserve">e. V rámci Service Desku jsou řešeny rovněž požadavky a procesy k řízení realizace změn. Na základě záznamů v Service Desku </w:t>
      </w:r>
      <w:r w:rsidR="00E22AAE">
        <w:rPr>
          <w:rFonts w:ascii="Arial" w:hAnsi="Arial" w:cs="Arial"/>
          <w:color w:val="000000" w:themeColor="text1"/>
          <w:sz w:val="20"/>
          <w:szCs w:val="20"/>
        </w:rPr>
        <w:t>Objednatel</w:t>
      </w:r>
      <w:r w:rsidRPr="00DE4C0C">
        <w:rPr>
          <w:rFonts w:ascii="Arial" w:hAnsi="Arial" w:cs="Arial"/>
          <w:color w:val="000000" w:themeColor="text1"/>
          <w:sz w:val="20"/>
          <w:szCs w:val="20"/>
        </w:rPr>
        <w:t>e se provádí vyhodnocení plnění SLA.</w:t>
      </w:r>
    </w:p>
    <w:p w14:paraId="54794727" w14:textId="50F385FF" w:rsidR="00203D89" w:rsidRPr="00B6546F" w:rsidRDefault="00203D89" w:rsidP="00C27B0F">
      <w:pPr>
        <w:pStyle w:val="dek"/>
        <w:numPr>
          <w:ilvl w:val="0"/>
          <w:numId w:val="42"/>
        </w:numPr>
        <w:rPr>
          <w:rFonts w:ascii="Arial" w:hAnsi="Arial" w:cs="Arial"/>
          <w:sz w:val="20"/>
        </w:rPr>
      </w:pPr>
      <w:r w:rsidRPr="00B6546F">
        <w:rPr>
          <w:rFonts w:ascii="Arial" w:hAnsi="Arial" w:cs="Arial"/>
          <w:sz w:val="20"/>
        </w:rPr>
        <w:t xml:space="preserve">Kontaktní místo </w:t>
      </w:r>
      <w:r w:rsidR="00E22AAE">
        <w:rPr>
          <w:rFonts w:ascii="Arial" w:hAnsi="Arial" w:cs="Arial"/>
          <w:sz w:val="20"/>
        </w:rPr>
        <w:t>Objednatel</w:t>
      </w:r>
      <w:r w:rsidRPr="00B6546F">
        <w:rPr>
          <w:rFonts w:ascii="Arial" w:hAnsi="Arial" w:cs="Arial"/>
          <w:sz w:val="20"/>
        </w:rPr>
        <w:t>e</w:t>
      </w:r>
    </w:p>
    <w:p w14:paraId="4BAB87B9" w14:textId="39F2E9FE" w:rsidR="00203D89" w:rsidRPr="00DE4C0C" w:rsidRDefault="00203D89" w:rsidP="00203D89">
      <w:pPr>
        <w:jc w:val="both"/>
        <w:rPr>
          <w:rFonts w:ascii="Arial" w:hAnsi="Arial" w:cs="Arial"/>
          <w:color w:val="000000" w:themeColor="text1"/>
          <w:sz w:val="20"/>
          <w:szCs w:val="20"/>
        </w:rPr>
      </w:pPr>
      <w:r w:rsidRPr="00DE4C0C">
        <w:rPr>
          <w:rFonts w:ascii="Arial" w:hAnsi="Arial" w:cs="Arial"/>
          <w:color w:val="000000" w:themeColor="text1"/>
          <w:sz w:val="20"/>
          <w:szCs w:val="20"/>
        </w:rPr>
        <w:t xml:space="preserve">Pracoviště </w:t>
      </w:r>
      <w:r w:rsidR="00E22AAE">
        <w:rPr>
          <w:rFonts w:ascii="Arial" w:hAnsi="Arial" w:cs="Arial"/>
          <w:color w:val="000000" w:themeColor="text1"/>
          <w:sz w:val="20"/>
          <w:szCs w:val="20"/>
        </w:rPr>
        <w:t>Objednatel</w:t>
      </w:r>
      <w:r w:rsidRPr="00DE4C0C">
        <w:rPr>
          <w:rFonts w:ascii="Arial" w:hAnsi="Arial" w:cs="Arial"/>
          <w:color w:val="000000" w:themeColor="text1"/>
          <w:sz w:val="20"/>
          <w:szCs w:val="20"/>
        </w:rPr>
        <w:t xml:space="preserve">e zajišťující kontakt uživatele na jeho podporu. Je definované zejména webovou adresou a telefonním číslem, příp. emailovou adresou. Kontaktní místo </w:t>
      </w:r>
      <w:r w:rsidR="00E22AAE">
        <w:rPr>
          <w:rFonts w:ascii="Arial" w:hAnsi="Arial" w:cs="Arial"/>
          <w:color w:val="000000" w:themeColor="text1"/>
          <w:sz w:val="20"/>
          <w:szCs w:val="20"/>
        </w:rPr>
        <w:t>Objednatel</w:t>
      </w:r>
      <w:r w:rsidRPr="00DE4C0C">
        <w:rPr>
          <w:rFonts w:ascii="Arial" w:hAnsi="Arial" w:cs="Arial"/>
          <w:color w:val="000000" w:themeColor="text1"/>
          <w:sz w:val="20"/>
          <w:szCs w:val="20"/>
        </w:rPr>
        <w:t xml:space="preserve">e slouží jako komunikační kanál v případě nefunkčnosti Service Desku </w:t>
      </w:r>
      <w:r w:rsidR="00E22AAE">
        <w:rPr>
          <w:rFonts w:ascii="Arial" w:hAnsi="Arial" w:cs="Arial"/>
          <w:color w:val="000000" w:themeColor="text1"/>
          <w:sz w:val="20"/>
          <w:szCs w:val="20"/>
        </w:rPr>
        <w:t>Objednatel</w:t>
      </w:r>
      <w:r w:rsidRPr="00DE4C0C">
        <w:rPr>
          <w:rFonts w:ascii="Arial" w:hAnsi="Arial" w:cs="Arial"/>
          <w:color w:val="000000" w:themeColor="text1"/>
          <w:sz w:val="20"/>
          <w:szCs w:val="20"/>
        </w:rPr>
        <w:t>e, nefunkčnosti koncové stanice uživatele nebo jako první eskalační úroveň.</w:t>
      </w:r>
    </w:p>
    <w:p w14:paraId="0E8294E8" w14:textId="77777777" w:rsidR="00203D89" w:rsidRPr="00B6546F" w:rsidRDefault="00203D89" w:rsidP="00C27B0F">
      <w:pPr>
        <w:pStyle w:val="dek"/>
        <w:numPr>
          <w:ilvl w:val="0"/>
          <w:numId w:val="43"/>
        </w:numPr>
        <w:rPr>
          <w:rFonts w:ascii="Arial" w:hAnsi="Arial" w:cs="Arial"/>
          <w:sz w:val="20"/>
        </w:rPr>
      </w:pPr>
      <w:r w:rsidRPr="00B6546F">
        <w:rPr>
          <w:rFonts w:ascii="Arial" w:hAnsi="Arial" w:cs="Arial"/>
          <w:sz w:val="20"/>
        </w:rPr>
        <w:t>Kontaktní místo dodavatele</w:t>
      </w:r>
    </w:p>
    <w:p w14:paraId="429753CF" w14:textId="16927387" w:rsidR="00203D89" w:rsidRPr="00DE4C0C" w:rsidRDefault="00203D89" w:rsidP="00203D89">
      <w:pPr>
        <w:jc w:val="both"/>
        <w:rPr>
          <w:rFonts w:ascii="Arial" w:hAnsi="Arial" w:cs="Arial"/>
          <w:color w:val="000000" w:themeColor="text1"/>
          <w:sz w:val="20"/>
          <w:szCs w:val="20"/>
        </w:rPr>
      </w:pPr>
      <w:r w:rsidRPr="00DE4C0C">
        <w:rPr>
          <w:rFonts w:ascii="Arial" w:hAnsi="Arial" w:cs="Arial"/>
          <w:color w:val="000000" w:themeColor="text1"/>
          <w:sz w:val="20"/>
          <w:szCs w:val="20"/>
        </w:rPr>
        <w:t xml:space="preserve">Pracoviště dodavatele zajišťující kontakt uživatele na podporu uživatele v případě nefunkčnosti Service Desku a Kontaktního místa </w:t>
      </w:r>
      <w:r w:rsidR="00E22AAE">
        <w:rPr>
          <w:rFonts w:ascii="Arial" w:hAnsi="Arial" w:cs="Arial"/>
          <w:color w:val="000000" w:themeColor="text1"/>
          <w:sz w:val="20"/>
          <w:szCs w:val="20"/>
        </w:rPr>
        <w:t>Objednatel</w:t>
      </w:r>
      <w:r w:rsidRPr="00DE4C0C">
        <w:rPr>
          <w:rFonts w:ascii="Arial" w:hAnsi="Arial" w:cs="Arial"/>
          <w:color w:val="000000" w:themeColor="text1"/>
          <w:sz w:val="20"/>
          <w:szCs w:val="20"/>
        </w:rPr>
        <w:t xml:space="preserve">e. Je definované zejména webovou adresou, telefonním číslem aemailovou adresou. Kontaktní místo dodavatele slouží jednak jako záložní komunikační kanál v případě nefunkčnosti Service Desku </w:t>
      </w:r>
      <w:r w:rsidR="00E22AAE">
        <w:rPr>
          <w:rFonts w:ascii="Arial" w:hAnsi="Arial" w:cs="Arial"/>
          <w:color w:val="000000" w:themeColor="text1"/>
          <w:sz w:val="20"/>
          <w:szCs w:val="20"/>
        </w:rPr>
        <w:t>Objednatel</w:t>
      </w:r>
      <w:r w:rsidRPr="00DE4C0C">
        <w:rPr>
          <w:rFonts w:ascii="Arial" w:hAnsi="Arial" w:cs="Arial"/>
          <w:color w:val="000000" w:themeColor="text1"/>
          <w:sz w:val="20"/>
          <w:szCs w:val="20"/>
        </w:rPr>
        <w:t>e, dále jako první eskalační úroveň. Režim Kontaktního místa dodavatele musí být s dostupností 7x24. Přes Kontaktní místo dodavatele musí být dostupná podpora výrobce dodaných technologií (TAC).</w:t>
      </w:r>
    </w:p>
    <w:p w14:paraId="427709A3" w14:textId="13490AAD" w:rsidR="00203D89" w:rsidRPr="0036080D" w:rsidRDefault="0036080D" w:rsidP="0036080D">
      <w:pPr>
        <w:pStyle w:val="Nadpis21"/>
        <w:rPr>
          <w:rFonts w:ascii="Arial" w:hAnsi="Arial" w:cs="Arial"/>
          <w:sz w:val="20"/>
          <w:szCs w:val="20"/>
        </w:rPr>
      </w:pPr>
      <w:bookmarkStart w:id="157" w:name="_Toc426673871"/>
      <w:bookmarkStart w:id="158" w:name="_Toc426674095"/>
      <w:bookmarkStart w:id="159" w:name="_Toc426674408"/>
      <w:bookmarkStart w:id="160" w:name="_Toc426674877"/>
      <w:bookmarkStart w:id="161" w:name="_Toc426673872"/>
      <w:bookmarkStart w:id="162" w:name="_Toc426674096"/>
      <w:bookmarkStart w:id="163" w:name="_Toc426674409"/>
      <w:bookmarkStart w:id="164" w:name="_Toc426674878"/>
      <w:bookmarkStart w:id="165" w:name="_Toc426673873"/>
      <w:bookmarkStart w:id="166" w:name="_Toc426674097"/>
      <w:bookmarkStart w:id="167" w:name="_Toc426674410"/>
      <w:bookmarkStart w:id="168" w:name="_Toc426674879"/>
      <w:bookmarkStart w:id="169" w:name="_Toc426673874"/>
      <w:bookmarkStart w:id="170" w:name="_Toc426674098"/>
      <w:bookmarkStart w:id="171" w:name="_Toc426674411"/>
      <w:bookmarkStart w:id="172" w:name="_Toc426674880"/>
      <w:bookmarkStart w:id="173" w:name="_Toc426672529"/>
      <w:bookmarkStart w:id="174" w:name="_Toc426673875"/>
      <w:bookmarkStart w:id="175" w:name="_Toc426674099"/>
      <w:bookmarkStart w:id="176" w:name="_Toc426674412"/>
      <w:bookmarkStart w:id="177" w:name="_Toc426674881"/>
      <w:bookmarkStart w:id="178" w:name="_Toc482171098"/>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36080D">
        <w:rPr>
          <w:rFonts w:ascii="Arial" w:hAnsi="Arial" w:cs="Arial"/>
          <w:sz w:val="20"/>
          <w:szCs w:val="20"/>
        </w:rPr>
        <w:t>1</w:t>
      </w:r>
      <w:r w:rsidR="00DE4C0C" w:rsidRPr="0036080D">
        <w:rPr>
          <w:rFonts w:ascii="Arial" w:hAnsi="Arial" w:cs="Arial"/>
          <w:sz w:val="20"/>
          <w:szCs w:val="20"/>
        </w:rPr>
        <w:t xml:space="preserve">.2. </w:t>
      </w:r>
      <w:r w:rsidR="00203D89" w:rsidRPr="0036080D">
        <w:rPr>
          <w:rFonts w:ascii="Arial" w:hAnsi="Arial" w:cs="Arial"/>
          <w:sz w:val="20"/>
          <w:szCs w:val="20"/>
        </w:rPr>
        <w:t>Definice Služby, komponent a částí</w:t>
      </w:r>
      <w:bookmarkEnd w:id="178"/>
    </w:p>
    <w:p w14:paraId="6BB97918" w14:textId="77777777" w:rsidR="00203D89" w:rsidRPr="00DE4C0C" w:rsidRDefault="00203D89" w:rsidP="00466C65">
      <w:pPr>
        <w:spacing w:before="240" w:after="0"/>
        <w:jc w:val="both"/>
        <w:rPr>
          <w:rFonts w:ascii="Arial" w:hAnsi="Arial" w:cs="Arial"/>
          <w:color w:val="000000" w:themeColor="text1"/>
          <w:sz w:val="20"/>
          <w:szCs w:val="20"/>
        </w:rPr>
      </w:pPr>
      <w:r w:rsidRPr="00DE4C0C">
        <w:rPr>
          <w:rFonts w:ascii="Arial" w:hAnsi="Arial" w:cs="Arial"/>
          <w:color w:val="000000" w:themeColor="text1"/>
          <w:sz w:val="20"/>
          <w:szCs w:val="20"/>
        </w:rPr>
        <w:t xml:space="preserve">Katalog služeb specifikuje Službu dodavatele a jednotlivé činnosti (tzv. komponenty Služby), které vykonává dodavatel v rámci Služby. </w:t>
      </w:r>
    </w:p>
    <w:p w14:paraId="4567877A" w14:textId="77777777" w:rsidR="00203D89" w:rsidRPr="00DE4C0C" w:rsidRDefault="00203D89" w:rsidP="00203D89">
      <w:pPr>
        <w:jc w:val="both"/>
        <w:rPr>
          <w:rFonts w:ascii="Arial" w:hAnsi="Arial" w:cs="Arial"/>
          <w:color w:val="000000" w:themeColor="text1"/>
          <w:sz w:val="20"/>
          <w:szCs w:val="20"/>
        </w:rPr>
      </w:pPr>
    </w:p>
    <w:p w14:paraId="2FC5339B" w14:textId="77777777" w:rsidR="00203D89" w:rsidRPr="00DE4C0C" w:rsidRDefault="00203D89" w:rsidP="00203D89">
      <w:pPr>
        <w:jc w:val="both"/>
        <w:rPr>
          <w:rFonts w:ascii="Arial" w:hAnsi="Arial" w:cs="Arial"/>
          <w:color w:val="000000" w:themeColor="text1"/>
          <w:sz w:val="20"/>
          <w:szCs w:val="20"/>
        </w:rPr>
      </w:pPr>
      <w:r w:rsidRPr="00DE4C0C">
        <w:rPr>
          <w:rFonts w:ascii="Arial" w:hAnsi="Arial" w:cs="Arial"/>
          <w:color w:val="000000" w:themeColor="text1"/>
          <w:sz w:val="20"/>
          <w:szCs w:val="20"/>
        </w:rPr>
        <w:t xml:space="preserve">Katalog služeb obsahuje základní minimální výčet parametrů jednotlivých komponent Služby. </w:t>
      </w:r>
    </w:p>
    <w:tbl>
      <w:tblPr>
        <w:tblW w:w="9139" w:type="dxa"/>
        <w:tblInd w:w="-72" w:type="dxa"/>
        <w:tblCellMar>
          <w:left w:w="70" w:type="dxa"/>
          <w:right w:w="70" w:type="dxa"/>
        </w:tblCellMar>
        <w:tblLook w:val="04A0" w:firstRow="1" w:lastRow="0" w:firstColumn="1" w:lastColumn="0" w:noHBand="0" w:noVBand="1"/>
      </w:tblPr>
      <w:tblGrid>
        <w:gridCol w:w="480"/>
        <w:gridCol w:w="2281"/>
        <w:gridCol w:w="704"/>
        <w:gridCol w:w="3679"/>
        <w:gridCol w:w="1995"/>
      </w:tblGrid>
      <w:tr w:rsidR="00203D89" w:rsidRPr="0004186E" w14:paraId="62982250" w14:textId="77777777" w:rsidTr="00203D89">
        <w:trPr>
          <w:trHeight w:val="501"/>
          <w:tblHeader/>
        </w:trPr>
        <w:tc>
          <w:tcPr>
            <w:tcW w:w="2761" w:type="dxa"/>
            <w:gridSpan w:val="2"/>
            <w:tcBorders>
              <w:top w:val="single" w:sz="4" w:space="0" w:color="auto"/>
              <w:left w:val="single" w:sz="4" w:space="0" w:color="auto"/>
              <w:bottom w:val="nil"/>
              <w:right w:val="nil"/>
            </w:tcBorders>
            <w:shd w:val="clear" w:color="auto" w:fill="9CC2E5" w:themeFill="accent1" w:themeFillTint="99"/>
            <w:noWrap/>
            <w:vAlign w:val="center"/>
            <w:hideMark/>
          </w:tcPr>
          <w:p w14:paraId="10BD16D8" w14:textId="77777777" w:rsidR="00203D89" w:rsidRPr="00735DBC" w:rsidRDefault="00203D89" w:rsidP="00203D89">
            <w:pPr>
              <w:jc w:val="both"/>
              <w:rPr>
                <w:rFonts w:ascii="Arial" w:eastAsia="Times New Roman" w:hAnsi="Arial" w:cs="Arial"/>
                <w:color w:val="000000"/>
                <w:sz w:val="20"/>
                <w:szCs w:val="20"/>
              </w:rPr>
            </w:pPr>
            <w:r w:rsidRPr="00735DBC">
              <w:rPr>
                <w:rFonts w:ascii="Arial" w:eastAsia="Times New Roman" w:hAnsi="Arial" w:cs="Arial"/>
                <w:color w:val="000000"/>
                <w:sz w:val="20"/>
                <w:szCs w:val="20"/>
              </w:rPr>
              <w:t>Služba</w:t>
            </w:r>
          </w:p>
        </w:tc>
        <w:tc>
          <w:tcPr>
            <w:tcW w:w="4383" w:type="dxa"/>
            <w:gridSpan w:val="2"/>
            <w:tcBorders>
              <w:top w:val="single" w:sz="4" w:space="0" w:color="auto"/>
              <w:left w:val="nil"/>
              <w:bottom w:val="nil"/>
            </w:tcBorders>
            <w:shd w:val="clear" w:color="auto" w:fill="9CC2E5" w:themeFill="accent1" w:themeFillTint="99"/>
            <w:noWrap/>
            <w:vAlign w:val="center"/>
            <w:hideMark/>
          </w:tcPr>
          <w:p w14:paraId="4122060E" w14:textId="77777777" w:rsidR="00203D89" w:rsidRPr="00735DBC" w:rsidRDefault="00203D89" w:rsidP="00203D89">
            <w:pPr>
              <w:ind w:left="-581" w:firstLine="581"/>
              <w:jc w:val="both"/>
              <w:rPr>
                <w:rFonts w:ascii="Arial" w:eastAsia="Times New Roman" w:hAnsi="Arial" w:cs="Arial"/>
                <w:color w:val="000000"/>
                <w:sz w:val="20"/>
                <w:szCs w:val="20"/>
              </w:rPr>
            </w:pPr>
            <w:r w:rsidRPr="00735DBC">
              <w:rPr>
                <w:rFonts w:ascii="Arial" w:eastAsia="Times New Roman" w:hAnsi="Arial" w:cs="Arial"/>
                <w:color w:val="000000"/>
                <w:sz w:val="20"/>
                <w:szCs w:val="20"/>
              </w:rPr>
              <w:t>Komponenta</w:t>
            </w:r>
          </w:p>
        </w:tc>
        <w:tc>
          <w:tcPr>
            <w:tcW w:w="1995" w:type="dxa"/>
            <w:tcBorders>
              <w:top w:val="single" w:sz="4" w:space="0" w:color="auto"/>
              <w:bottom w:val="nil"/>
              <w:right w:val="single" w:sz="4" w:space="0" w:color="auto"/>
            </w:tcBorders>
            <w:shd w:val="clear" w:color="auto" w:fill="9CC2E5" w:themeFill="accent1" w:themeFillTint="99"/>
            <w:vAlign w:val="center"/>
          </w:tcPr>
          <w:p w14:paraId="514F19A8" w14:textId="77777777" w:rsidR="00203D89" w:rsidRPr="00735DBC" w:rsidRDefault="00203D89" w:rsidP="00203D89">
            <w:pPr>
              <w:jc w:val="both"/>
              <w:rPr>
                <w:rFonts w:ascii="Arial" w:eastAsia="Times New Roman" w:hAnsi="Arial" w:cs="Arial"/>
                <w:color w:val="000000"/>
                <w:sz w:val="20"/>
                <w:szCs w:val="20"/>
              </w:rPr>
            </w:pPr>
            <w:r w:rsidRPr="00735DBC">
              <w:rPr>
                <w:rFonts w:ascii="Arial" w:eastAsia="Times New Roman" w:hAnsi="Arial" w:cs="Arial"/>
                <w:color w:val="000000"/>
                <w:sz w:val="20"/>
                <w:szCs w:val="20"/>
              </w:rPr>
              <w:t xml:space="preserve">Režim </w:t>
            </w:r>
          </w:p>
        </w:tc>
      </w:tr>
      <w:tr w:rsidR="00203D89" w:rsidRPr="00AA12F3" w14:paraId="533BC794" w14:textId="77777777" w:rsidTr="00203D89">
        <w:trPr>
          <w:trHeight w:val="779"/>
        </w:trPr>
        <w:tc>
          <w:tcPr>
            <w:tcW w:w="480" w:type="dxa"/>
            <w:tcBorders>
              <w:top w:val="single" w:sz="4" w:space="0" w:color="auto"/>
              <w:left w:val="single" w:sz="4" w:space="0" w:color="auto"/>
              <w:bottom w:val="nil"/>
              <w:right w:val="nil"/>
            </w:tcBorders>
            <w:shd w:val="clear" w:color="auto" w:fill="auto"/>
            <w:noWrap/>
            <w:hideMark/>
          </w:tcPr>
          <w:p w14:paraId="01694091" w14:textId="77777777" w:rsidR="00203D89" w:rsidRPr="00E22AAE" w:rsidRDefault="00203D89" w:rsidP="00203D89">
            <w:pPr>
              <w:jc w:val="both"/>
              <w:rPr>
                <w:rFonts w:ascii="Arial" w:eastAsia="Times New Roman" w:hAnsi="Arial" w:cs="Arial"/>
                <w:color w:val="000000"/>
                <w:sz w:val="20"/>
                <w:szCs w:val="20"/>
              </w:rPr>
            </w:pPr>
            <w:r w:rsidRPr="00E22AAE">
              <w:rPr>
                <w:rFonts w:ascii="Arial" w:eastAsia="Times New Roman" w:hAnsi="Arial" w:cs="Arial"/>
                <w:color w:val="000000"/>
                <w:sz w:val="20"/>
                <w:szCs w:val="20"/>
              </w:rPr>
              <w:t>S1</w:t>
            </w:r>
          </w:p>
        </w:tc>
        <w:tc>
          <w:tcPr>
            <w:tcW w:w="2281" w:type="dxa"/>
            <w:tcBorders>
              <w:top w:val="single" w:sz="4" w:space="0" w:color="auto"/>
              <w:left w:val="nil"/>
              <w:bottom w:val="nil"/>
              <w:right w:val="nil"/>
            </w:tcBorders>
            <w:shd w:val="clear" w:color="auto" w:fill="auto"/>
            <w:noWrap/>
            <w:hideMark/>
          </w:tcPr>
          <w:p w14:paraId="3DDEA490" w14:textId="77777777" w:rsidR="00203D89" w:rsidRPr="00E22AAE" w:rsidRDefault="00203D89" w:rsidP="00203D89">
            <w:pPr>
              <w:rPr>
                <w:rFonts w:ascii="Arial" w:eastAsia="Times New Roman" w:hAnsi="Arial" w:cs="Arial"/>
                <w:color w:val="000000"/>
                <w:sz w:val="20"/>
                <w:szCs w:val="20"/>
              </w:rPr>
            </w:pPr>
            <w:r w:rsidRPr="00E22AAE">
              <w:rPr>
                <w:rFonts w:ascii="Arial" w:hAnsi="Arial" w:cs="Arial"/>
                <w:sz w:val="20"/>
                <w:szCs w:val="20"/>
              </w:rPr>
              <w:t>Provoz systému hlasových služeb</w:t>
            </w:r>
          </w:p>
        </w:tc>
        <w:tc>
          <w:tcPr>
            <w:tcW w:w="704" w:type="dxa"/>
            <w:tcBorders>
              <w:top w:val="single" w:sz="4" w:space="0" w:color="auto"/>
              <w:left w:val="nil"/>
              <w:bottom w:val="nil"/>
              <w:right w:val="nil"/>
            </w:tcBorders>
            <w:shd w:val="clear" w:color="auto" w:fill="auto"/>
            <w:noWrap/>
            <w:hideMark/>
          </w:tcPr>
          <w:p w14:paraId="215BF066" w14:textId="77777777" w:rsidR="00203D89" w:rsidRPr="00E22AAE" w:rsidRDefault="00203D89" w:rsidP="00203D89">
            <w:pPr>
              <w:rPr>
                <w:rFonts w:ascii="Arial" w:eastAsia="Times New Roman" w:hAnsi="Arial" w:cs="Arial"/>
                <w:color w:val="000000"/>
                <w:sz w:val="20"/>
                <w:szCs w:val="20"/>
              </w:rPr>
            </w:pPr>
            <w:r w:rsidRPr="00E22AAE">
              <w:rPr>
                <w:rFonts w:ascii="Arial" w:eastAsia="Times New Roman" w:hAnsi="Arial" w:cs="Arial"/>
                <w:color w:val="000000"/>
                <w:sz w:val="20"/>
                <w:szCs w:val="20"/>
              </w:rPr>
              <w:t>KS1.1</w:t>
            </w:r>
          </w:p>
        </w:tc>
        <w:tc>
          <w:tcPr>
            <w:tcW w:w="3679" w:type="dxa"/>
            <w:tcBorders>
              <w:top w:val="single" w:sz="4" w:space="0" w:color="auto"/>
              <w:left w:val="nil"/>
              <w:bottom w:val="nil"/>
            </w:tcBorders>
            <w:shd w:val="clear" w:color="auto" w:fill="auto"/>
            <w:noWrap/>
            <w:hideMark/>
          </w:tcPr>
          <w:p w14:paraId="5F222DF4" w14:textId="77777777" w:rsidR="00203D89" w:rsidRPr="00AA12F3" w:rsidRDefault="00203D89" w:rsidP="00203D89">
            <w:pPr>
              <w:rPr>
                <w:rFonts w:ascii="Arial" w:eastAsia="Times New Roman" w:hAnsi="Arial" w:cs="Arial"/>
                <w:color w:val="000000"/>
                <w:sz w:val="20"/>
                <w:szCs w:val="20"/>
              </w:rPr>
            </w:pPr>
            <w:r w:rsidRPr="00AA12F3">
              <w:rPr>
                <w:rFonts w:ascii="Arial" w:hAnsi="Arial" w:cs="Arial"/>
                <w:sz w:val="20"/>
                <w:szCs w:val="20"/>
              </w:rPr>
              <w:t>služby dohledu systému hlasových služeb</w:t>
            </w:r>
          </w:p>
        </w:tc>
        <w:tc>
          <w:tcPr>
            <w:tcW w:w="1995" w:type="dxa"/>
            <w:tcBorders>
              <w:top w:val="single" w:sz="4" w:space="0" w:color="auto"/>
              <w:bottom w:val="nil"/>
              <w:right w:val="single" w:sz="4" w:space="0" w:color="auto"/>
            </w:tcBorders>
          </w:tcPr>
          <w:p w14:paraId="3D49CC9F" w14:textId="77777777" w:rsidR="00203D89" w:rsidRPr="00AA12F3" w:rsidRDefault="00203D89" w:rsidP="00203D89">
            <w:pPr>
              <w:rPr>
                <w:rFonts w:ascii="Arial" w:eastAsia="Times New Roman" w:hAnsi="Arial" w:cs="Arial"/>
                <w:color w:val="000000" w:themeColor="text1"/>
                <w:sz w:val="20"/>
                <w:szCs w:val="20"/>
              </w:rPr>
            </w:pPr>
            <w:r w:rsidRPr="00AA12F3">
              <w:rPr>
                <w:rFonts w:ascii="Arial" w:eastAsia="Times New Roman" w:hAnsi="Arial" w:cs="Arial"/>
                <w:color w:val="000000" w:themeColor="text1"/>
                <w:sz w:val="20"/>
                <w:szCs w:val="20"/>
              </w:rPr>
              <w:t>Dle skutečného plnění</w:t>
            </w:r>
          </w:p>
        </w:tc>
      </w:tr>
      <w:tr w:rsidR="00203D89" w:rsidRPr="00AA12F3" w14:paraId="2D67001E" w14:textId="77777777" w:rsidTr="00203D89">
        <w:trPr>
          <w:trHeight w:val="300"/>
        </w:trPr>
        <w:tc>
          <w:tcPr>
            <w:tcW w:w="480" w:type="dxa"/>
            <w:tcBorders>
              <w:top w:val="nil"/>
              <w:left w:val="single" w:sz="4" w:space="0" w:color="auto"/>
              <w:bottom w:val="nil"/>
              <w:right w:val="nil"/>
            </w:tcBorders>
            <w:shd w:val="clear" w:color="auto" w:fill="auto"/>
            <w:noWrap/>
          </w:tcPr>
          <w:p w14:paraId="37644E1C" w14:textId="77777777" w:rsidR="00203D89" w:rsidRPr="00E22AAE" w:rsidRDefault="00203D89" w:rsidP="00203D89">
            <w:pPr>
              <w:jc w:val="both"/>
              <w:rPr>
                <w:rFonts w:ascii="Arial" w:eastAsia="Times New Roman" w:hAnsi="Arial" w:cs="Arial"/>
                <w:color w:val="000000"/>
                <w:sz w:val="20"/>
                <w:szCs w:val="20"/>
              </w:rPr>
            </w:pPr>
          </w:p>
        </w:tc>
        <w:tc>
          <w:tcPr>
            <w:tcW w:w="2281" w:type="dxa"/>
            <w:tcBorders>
              <w:top w:val="nil"/>
              <w:left w:val="nil"/>
              <w:bottom w:val="nil"/>
              <w:right w:val="nil"/>
            </w:tcBorders>
            <w:shd w:val="clear" w:color="auto" w:fill="auto"/>
            <w:noWrap/>
          </w:tcPr>
          <w:p w14:paraId="1E155DBE" w14:textId="77777777" w:rsidR="00203D89" w:rsidRPr="00E22AAE" w:rsidRDefault="00203D89" w:rsidP="00203D89">
            <w:pPr>
              <w:rPr>
                <w:rFonts w:ascii="Arial" w:hAnsi="Arial" w:cs="Arial"/>
                <w:sz w:val="20"/>
                <w:szCs w:val="20"/>
              </w:rPr>
            </w:pPr>
          </w:p>
        </w:tc>
        <w:tc>
          <w:tcPr>
            <w:tcW w:w="704" w:type="dxa"/>
            <w:tcBorders>
              <w:top w:val="nil"/>
              <w:left w:val="nil"/>
              <w:bottom w:val="nil"/>
              <w:right w:val="nil"/>
            </w:tcBorders>
            <w:shd w:val="clear" w:color="auto" w:fill="auto"/>
            <w:noWrap/>
          </w:tcPr>
          <w:p w14:paraId="34BA0622" w14:textId="77777777" w:rsidR="00203D89" w:rsidRPr="00E22AAE" w:rsidRDefault="00203D89" w:rsidP="00203D89">
            <w:pPr>
              <w:rPr>
                <w:rFonts w:ascii="Arial" w:hAnsi="Arial" w:cs="Arial"/>
                <w:sz w:val="20"/>
                <w:szCs w:val="20"/>
              </w:rPr>
            </w:pPr>
            <w:r w:rsidRPr="00E22AAE">
              <w:rPr>
                <w:rFonts w:ascii="Arial" w:hAnsi="Arial" w:cs="Arial"/>
                <w:sz w:val="20"/>
                <w:szCs w:val="20"/>
              </w:rPr>
              <w:t>KS1.2</w:t>
            </w:r>
          </w:p>
        </w:tc>
        <w:tc>
          <w:tcPr>
            <w:tcW w:w="3679" w:type="dxa"/>
            <w:tcBorders>
              <w:top w:val="nil"/>
              <w:left w:val="nil"/>
              <w:bottom w:val="nil"/>
            </w:tcBorders>
            <w:shd w:val="clear" w:color="auto" w:fill="auto"/>
            <w:noWrap/>
          </w:tcPr>
          <w:p w14:paraId="5F8A2476" w14:textId="77777777" w:rsidR="00203D89" w:rsidRPr="00AA12F3" w:rsidRDefault="00203D89" w:rsidP="00203D89">
            <w:pPr>
              <w:rPr>
                <w:rFonts w:ascii="Arial" w:hAnsi="Arial" w:cs="Arial"/>
                <w:sz w:val="20"/>
                <w:szCs w:val="20"/>
              </w:rPr>
            </w:pPr>
            <w:r w:rsidRPr="00AA12F3">
              <w:rPr>
                <w:rFonts w:ascii="Arial" w:hAnsi="Arial" w:cs="Arial"/>
                <w:sz w:val="20"/>
                <w:szCs w:val="20"/>
              </w:rPr>
              <w:t>služby servisu systému hlasových služeb</w:t>
            </w:r>
          </w:p>
          <w:p w14:paraId="51A5A21A" w14:textId="77777777" w:rsidR="00203D89" w:rsidRPr="00AA12F3" w:rsidRDefault="00203D89" w:rsidP="00203D89">
            <w:pPr>
              <w:rPr>
                <w:rFonts w:ascii="Arial" w:hAnsi="Arial" w:cs="Arial"/>
                <w:sz w:val="20"/>
                <w:szCs w:val="20"/>
              </w:rPr>
            </w:pPr>
          </w:p>
        </w:tc>
        <w:tc>
          <w:tcPr>
            <w:tcW w:w="1995" w:type="dxa"/>
            <w:tcBorders>
              <w:top w:val="nil"/>
              <w:bottom w:val="nil"/>
              <w:right w:val="single" w:sz="4" w:space="0" w:color="auto"/>
            </w:tcBorders>
          </w:tcPr>
          <w:p w14:paraId="5A48941D" w14:textId="77777777" w:rsidR="00203D89" w:rsidRPr="00AA12F3" w:rsidRDefault="00203D89" w:rsidP="00203D89">
            <w:pPr>
              <w:rPr>
                <w:rFonts w:ascii="Arial" w:eastAsia="Times New Roman" w:hAnsi="Arial" w:cs="Arial"/>
                <w:color w:val="000000" w:themeColor="text1"/>
                <w:sz w:val="20"/>
                <w:szCs w:val="20"/>
              </w:rPr>
            </w:pPr>
            <w:r w:rsidRPr="00AA12F3">
              <w:rPr>
                <w:rFonts w:ascii="Arial" w:eastAsia="Times New Roman" w:hAnsi="Arial" w:cs="Arial"/>
                <w:color w:val="000000" w:themeColor="text1"/>
                <w:sz w:val="20"/>
                <w:szCs w:val="20"/>
              </w:rPr>
              <w:t>Dle skutečného plnění</w:t>
            </w:r>
          </w:p>
        </w:tc>
      </w:tr>
      <w:tr w:rsidR="00203D89" w:rsidRPr="00AA12F3" w14:paraId="075FD34A" w14:textId="77777777" w:rsidTr="00203D89">
        <w:trPr>
          <w:trHeight w:val="300"/>
        </w:trPr>
        <w:tc>
          <w:tcPr>
            <w:tcW w:w="480" w:type="dxa"/>
            <w:tcBorders>
              <w:top w:val="nil"/>
              <w:left w:val="single" w:sz="4" w:space="0" w:color="auto"/>
              <w:bottom w:val="nil"/>
              <w:right w:val="nil"/>
            </w:tcBorders>
            <w:shd w:val="clear" w:color="auto" w:fill="auto"/>
            <w:noWrap/>
          </w:tcPr>
          <w:p w14:paraId="637C41BC" w14:textId="77777777" w:rsidR="00203D89" w:rsidRPr="00AA12F3" w:rsidRDefault="00203D89" w:rsidP="00203D89">
            <w:pPr>
              <w:jc w:val="both"/>
              <w:rPr>
                <w:rFonts w:ascii="Arial" w:eastAsia="Times New Roman" w:hAnsi="Arial" w:cs="Arial"/>
                <w:color w:val="000000"/>
                <w:sz w:val="20"/>
                <w:szCs w:val="20"/>
              </w:rPr>
            </w:pPr>
          </w:p>
        </w:tc>
        <w:tc>
          <w:tcPr>
            <w:tcW w:w="2281" w:type="dxa"/>
            <w:tcBorders>
              <w:top w:val="nil"/>
              <w:left w:val="nil"/>
              <w:bottom w:val="nil"/>
              <w:right w:val="nil"/>
            </w:tcBorders>
            <w:shd w:val="clear" w:color="auto" w:fill="auto"/>
            <w:noWrap/>
          </w:tcPr>
          <w:p w14:paraId="30F2A409" w14:textId="77777777" w:rsidR="00203D89" w:rsidRPr="00AA12F3" w:rsidRDefault="00203D89" w:rsidP="00203D89">
            <w:pPr>
              <w:rPr>
                <w:rFonts w:ascii="Arial" w:eastAsia="Times New Roman" w:hAnsi="Arial" w:cs="Arial"/>
                <w:sz w:val="20"/>
                <w:szCs w:val="20"/>
              </w:rPr>
            </w:pPr>
          </w:p>
        </w:tc>
        <w:tc>
          <w:tcPr>
            <w:tcW w:w="704" w:type="dxa"/>
            <w:tcBorders>
              <w:top w:val="nil"/>
              <w:left w:val="nil"/>
              <w:bottom w:val="nil"/>
              <w:right w:val="nil"/>
            </w:tcBorders>
            <w:shd w:val="clear" w:color="auto" w:fill="auto"/>
            <w:noWrap/>
          </w:tcPr>
          <w:p w14:paraId="678BC5D5" w14:textId="77777777" w:rsidR="00203D89" w:rsidRPr="00AA12F3" w:rsidRDefault="00203D89" w:rsidP="00203D89">
            <w:pPr>
              <w:rPr>
                <w:rFonts w:ascii="Arial" w:eastAsia="Times New Roman" w:hAnsi="Arial" w:cs="Arial"/>
                <w:color w:val="000000"/>
                <w:sz w:val="20"/>
                <w:szCs w:val="20"/>
              </w:rPr>
            </w:pPr>
            <w:r w:rsidRPr="00AA12F3">
              <w:rPr>
                <w:rFonts w:ascii="Arial" w:eastAsia="Times New Roman" w:hAnsi="Arial" w:cs="Arial"/>
                <w:color w:val="000000"/>
                <w:sz w:val="20"/>
                <w:szCs w:val="20"/>
              </w:rPr>
              <w:t>KS1.3</w:t>
            </w:r>
          </w:p>
        </w:tc>
        <w:tc>
          <w:tcPr>
            <w:tcW w:w="3679" w:type="dxa"/>
            <w:tcBorders>
              <w:top w:val="nil"/>
              <w:left w:val="nil"/>
              <w:bottom w:val="nil"/>
            </w:tcBorders>
            <w:shd w:val="clear" w:color="auto" w:fill="auto"/>
            <w:noWrap/>
            <w:hideMark/>
          </w:tcPr>
          <w:p w14:paraId="7831710A" w14:textId="77777777" w:rsidR="00203D89" w:rsidRPr="00AA12F3" w:rsidRDefault="00203D89" w:rsidP="00203D89">
            <w:pPr>
              <w:rPr>
                <w:rFonts w:ascii="Arial" w:hAnsi="Arial" w:cs="Arial"/>
                <w:sz w:val="20"/>
                <w:szCs w:val="20"/>
              </w:rPr>
            </w:pPr>
            <w:r w:rsidRPr="00AA12F3">
              <w:rPr>
                <w:rFonts w:ascii="Arial" w:hAnsi="Arial" w:cs="Arial"/>
                <w:sz w:val="20"/>
                <w:szCs w:val="20"/>
              </w:rPr>
              <w:t>služby provozu a údržby systému hlasových služeb</w:t>
            </w:r>
          </w:p>
          <w:p w14:paraId="1BCA85B8" w14:textId="77777777" w:rsidR="00203D89" w:rsidRPr="00AA12F3" w:rsidRDefault="00203D89" w:rsidP="00203D89">
            <w:pPr>
              <w:rPr>
                <w:rFonts w:ascii="Arial" w:eastAsia="Times New Roman" w:hAnsi="Arial" w:cs="Arial"/>
                <w:color w:val="000000"/>
                <w:sz w:val="20"/>
                <w:szCs w:val="20"/>
              </w:rPr>
            </w:pPr>
          </w:p>
        </w:tc>
        <w:tc>
          <w:tcPr>
            <w:tcW w:w="1995" w:type="dxa"/>
            <w:tcBorders>
              <w:top w:val="nil"/>
              <w:bottom w:val="nil"/>
              <w:right w:val="single" w:sz="4" w:space="0" w:color="auto"/>
            </w:tcBorders>
          </w:tcPr>
          <w:p w14:paraId="4378ABB3" w14:textId="77777777" w:rsidR="00203D89" w:rsidRPr="00AA12F3" w:rsidRDefault="00203D89" w:rsidP="00203D89">
            <w:pPr>
              <w:rPr>
                <w:rFonts w:ascii="Arial" w:eastAsia="Times New Roman" w:hAnsi="Arial" w:cs="Arial"/>
                <w:color w:val="000000" w:themeColor="text1"/>
                <w:sz w:val="20"/>
                <w:szCs w:val="20"/>
              </w:rPr>
            </w:pPr>
            <w:r w:rsidRPr="00AA12F3">
              <w:rPr>
                <w:rFonts w:ascii="Arial" w:eastAsia="Times New Roman" w:hAnsi="Arial" w:cs="Arial"/>
                <w:color w:val="000000" w:themeColor="text1"/>
                <w:sz w:val="20"/>
                <w:szCs w:val="20"/>
              </w:rPr>
              <w:lastRenderedPageBreak/>
              <w:t>Dle skutečného plnění</w:t>
            </w:r>
          </w:p>
        </w:tc>
      </w:tr>
      <w:tr w:rsidR="00203D89" w:rsidRPr="00AA12F3" w14:paraId="7D497653" w14:textId="77777777" w:rsidTr="00203D89">
        <w:trPr>
          <w:trHeight w:val="300"/>
        </w:trPr>
        <w:tc>
          <w:tcPr>
            <w:tcW w:w="480" w:type="dxa"/>
            <w:tcBorders>
              <w:top w:val="nil"/>
              <w:left w:val="single" w:sz="4" w:space="0" w:color="auto"/>
              <w:bottom w:val="nil"/>
              <w:right w:val="nil"/>
            </w:tcBorders>
            <w:shd w:val="clear" w:color="auto" w:fill="auto"/>
            <w:noWrap/>
          </w:tcPr>
          <w:p w14:paraId="02396885" w14:textId="77777777" w:rsidR="00203D89" w:rsidRPr="00AA12F3" w:rsidRDefault="00203D89" w:rsidP="00203D89">
            <w:pPr>
              <w:jc w:val="both"/>
              <w:rPr>
                <w:rFonts w:ascii="Arial" w:eastAsia="Times New Roman" w:hAnsi="Arial" w:cs="Arial"/>
                <w:color w:val="000000"/>
                <w:sz w:val="20"/>
                <w:szCs w:val="20"/>
              </w:rPr>
            </w:pPr>
          </w:p>
        </w:tc>
        <w:tc>
          <w:tcPr>
            <w:tcW w:w="2281" w:type="dxa"/>
            <w:tcBorders>
              <w:top w:val="nil"/>
              <w:left w:val="nil"/>
              <w:bottom w:val="nil"/>
              <w:right w:val="nil"/>
            </w:tcBorders>
            <w:shd w:val="clear" w:color="auto" w:fill="auto"/>
            <w:noWrap/>
          </w:tcPr>
          <w:p w14:paraId="6F6B775A" w14:textId="77777777" w:rsidR="00203D89" w:rsidRPr="00AA12F3" w:rsidRDefault="00203D89" w:rsidP="00203D89">
            <w:pPr>
              <w:rPr>
                <w:rFonts w:ascii="Arial" w:eastAsia="Times New Roman" w:hAnsi="Arial" w:cs="Arial"/>
                <w:sz w:val="20"/>
                <w:szCs w:val="20"/>
              </w:rPr>
            </w:pPr>
          </w:p>
        </w:tc>
        <w:tc>
          <w:tcPr>
            <w:tcW w:w="704" w:type="dxa"/>
            <w:tcBorders>
              <w:top w:val="nil"/>
              <w:left w:val="nil"/>
              <w:bottom w:val="nil"/>
              <w:right w:val="nil"/>
            </w:tcBorders>
            <w:shd w:val="clear" w:color="auto" w:fill="auto"/>
            <w:noWrap/>
          </w:tcPr>
          <w:p w14:paraId="08CEAB04" w14:textId="77777777" w:rsidR="00203D89" w:rsidRPr="00AA12F3" w:rsidRDefault="00203D89" w:rsidP="00203D89">
            <w:pPr>
              <w:rPr>
                <w:rFonts w:ascii="Arial" w:eastAsia="Times New Roman" w:hAnsi="Arial" w:cs="Arial"/>
                <w:color w:val="000000"/>
                <w:sz w:val="20"/>
                <w:szCs w:val="20"/>
              </w:rPr>
            </w:pPr>
            <w:r w:rsidRPr="00AA12F3">
              <w:rPr>
                <w:rFonts w:ascii="Arial" w:eastAsia="Times New Roman" w:hAnsi="Arial" w:cs="Arial"/>
                <w:color w:val="000000"/>
                <w:sz w:val="20"/>
                <w:szCs w:val="20"/>
              </w:rPr>
              <w:t>KS1.4</w:t>
            </w:r>
          </w:p>
        </w:tc>
        <w:tc>
          <w:tcPr>
            <w:tcW w:w="3679" w:type="dxa"/>
            <w:tcBorders>
              <w:top w:val="nil"/>
              <w:left w:val="nil"/>
              <w:bottom w:val="nil"/>
            </w:tcBorders>
            <w:shd w:val="clear" w:color="auto" w:fill="auto"/>
            <w:noWrap/>
            <w:hideMark/>
          </w:tcPr>
          <w:p w14:paraId="7B837178" w14:textId="77777777" w:rsidR="00203D89" w:rsidRPr="00AA12F3" w:rsidRDefault="00203D89" w:rsidP="00203D89">
            <w:pPr>
              <w:rPr>
                <w:rFonts w:ascii="Arial" w:hAnsi="Arial" w:cs="Arial"/>
                <w:sz w:val="20"/>
                <w:szCs w:val="20"/>
              </w:rPr>
            </w:pPr>
            <w:r w:rsidRPr="00AA12F3">
              <w:rPr>
                <w:rFonts w:ascii="Arial" w:hAnsi="Arial" w:cs="Arial"/>
                <w:sz w:val="20"/>
                <w:szCs w:val="20"/>
              </w:rPr>
              <w:t>služby zajištění bezpečnosti systému hlasových služeb</w:t>
            </w:r>
          </w:p>
          <w:p w14:paraId="7CA5118F" w14:textId="77777777" w:rsidR="00203D89" w:rsidRPr="00AA12F3" w:rsidRDefault="00203D89" w:rsidP="00203D89">
            <w:pPr>
              <w:rPr>
                <w:rFonts w:ascii="Arial" w:eastAsia="Times New Roman" w:hAnsi="Arial" w:cs="Arial"/>
                <w:color w:val="000000"/>
                <w:sz w:val="20"/>
                <w:szCs w:val="20"/>
              </w:rPr>
            </w:pPr>
          </w:p>
        </w:tc>
        <w:tc>
          <w:tcPr>
            <w:tcW w:w="1995" w:type="dxa"/>
            <w:tcBorders>
              <w:top w:val="nil"/>
              <w:bottom w:val="nil"/>
              <w:right w:val="single" w:sz="4" w:space="0" w:color="auto"/>
            </w:tcBorders>
          </w:tcPr>
          <w:p w14:paraId="639F9CA6" w14:textId="77777777" w:rsidR="00203D89" w:rsidRPr="00AA12F3" w:rsidRDefault="00203D89" w:rsidP="00203D89">
            <w:pPr>
              <w:rPr>
                <w:rFonts w:ascii="Arial" w:eastAsia="Times New Roman" w:hAnsi="Arial" w:cs="Arial"/>
                <w:color w:val="000000" w:themeColor="text1"/>
                <w:sz w:val="20"/>
                <w:szCs w:val="20"/>
              </w:rPr>
            </w:pPr>
            <w:r w:rsidRPr="00AA12F3">
              <w:rPr>
                <w:rFonts w:ascii="Arial" w:eastAsia="Times New Roman" w:hAnsi="Arial" w:cs="Arial"/>
                <w:color w:val="000000" w:themeColor="text1"/>
                <w:sz w:val="20"/>
                <w:szCs w:val="20"/>
              </w:rPr>
              <w:t>Dle skutečného plnění</w:t>
            </w:r>
          </w:p>
        </w:tc>
      </w:tr>
      <w:tr w:rsidR="00203D89" w:rsidRPr="00AA12F3" w14:paraId="7EF8E1F5" w14:textId="77777777" w:rsidTr="00203D89">
        <w:trPr>
          <w:trHeight w:val="300"/>
        </w:trPr>
        <w:tc>
          <w:tcPr>
            <w:tcW w:w="480" w:type="dxa"/>
            <w:tcBorders>
              <w:top w:val="nil"/>
              <w:left w:val="single" w:sz="4" w:space="0" w:color="auto"/>
              <w:bottom w:val="nil"/>
              <w:right w:val="nil"/>
            </w:tcBorders>
            <w:shd w:val="clear" w:color="auto" w:fill="auto"/>
            <w:noWrap/>
          </w:tcPr>
          <w:p w14:paraId="064D4F2F" w14:textId="77777777" w:rsidR="00203D89" w:rsidRPr="00AA12F3" w:rsidRDefault="00203D89" w:rsidP="00203D89">
            <w:pPr>
              <w:jc w:val="both"/>
              <w:rPr>
                <w:rFonts w:ascii="Arial" w:eastAsia="Times New Roman" w:hAnsi="Arial" w:cs="Arial"/>
                <w:color w:val="000000"/>
                <w:sz w:val="20"/>
                <w:szCs w:val="20"/>
              </w:rPr>
            </w:pPr>
          </w:p>
        </w:tc>
        <w:tc>
          <w:tcPr>
            <w:tcW w:w="2281" w:type="dxa"/>
            <w:tcBorders>
              <w:top w:val="nil"/>
              <w:left w:val="nil"/>
              <w:bottom w:val="nil"/>
              <w:right w:val="nil"/>
            </w:tcBorders>
            <w:shd w:val="clear" w:color="auto" w:fill="auto"/>
            <w:noWrap/>
          </w:tcPr>
          <w:p w14:paraId="5EE36975" w14:textId="77777777" w:rsidR="00203D89" w:rsidRPr="00AA12F3" w:rsidRDefault="00203D89" w:rsidP="00203D89">
            <w:pPr>
              <w:rPr>
                <w:rFonts w:ascii="Arial" w:eastAsia="Times New Roman" w:hAnsi="Arial" w:cs="Arial"/>
                <w:sz w:val="20"/>
                <w:szCs w:val="20"/>
              </w:rPr>
            </w:pPr>
          </w:p>
        </w:tc>
        <w:tc>
          <w:tcPr>
            <w:tcW w:w="704" w:type="dxa"/>
            <w:tcBorders>
              <w:top w:val="nil"/>
              <w:left w:val="nil"/>
              <w:bottom w:val="nil"/>
              <w:right w:val="nil"/>
            </w:tcBorders>
            <w:shd w:val="clear" w:color="auto" w:fill="auto"/>
            <w:noWrap/>
          </w:tcPr>
          <w:p w14:paraId="55518DDC" w14:textId="77777777" w:rsidR="00203D89" w:rsidRPr="00AA12F3" w:rsidRDefault="00203D89" w:rsidP="00203D89">
            <w:pPr>
              <w:rPr>
                <w:rFonts w:ascii="Arial" w:eastAsia="Times New Roman" w:hAnsi="Arial" w:cs="Arial"/>
                <w:color w:val="000000"/>
                <w:sz w:val="20"/>
                <w:szCs w:val="20"/>
              </w:rPr>
            </w:pPr>
            <w:r w:rsidRPr="00AA12F3">
              <w:rPr>
                <w:rFonts w:ascii="Arial" w:eastAsia="Times New Roman" w:hAnsi="Arial" w:cs="Arial"/>
                <w:color w:val="000000"/>
                <w:sz w:val="20"/>
                <w:szCs w:val="20"/>
              </w:rPr>
              <w:t>KS1.5</w:t>
            </w:r>
          </w:p>
        </w:tc>
        <w:tc>
          <w:tcPr>
            <w:tcW w:w="3679" w:type="dxa"/>
            <w:tcBorders>
              <w:top w:val="nil"/>
              <w:left w:val="nil"/>
              <w:bottom w:val="nil"/>
            </w:tcBorders>
            <w:shd w:val="clear" w:color="auto" w:fill="auto"/>
            <w:noWrap/>
          </w:tcPr>
          <w:p w14:paraId="34BC2164" w14:textId="01A2BA55" w:rsidR="00203D89" w:rsidRPr="00AA12F3" w:rsidRDefault="00203D89" w:rsidP="00203D89">
            <w:pPr>
              <w:rPr>
                <w:rFonts w:ascii="Arial" w:eastAsia="Times New Roman" w:hAnsi="Arial" w:cs="Arial"/>
                <w:color w:val="000000" w:themeColor="text1"/>
                <w:sz w:val="20"/>
                <w:szCs w:val="20"/>
              </w:rPr>
            </w:pPr>
            <w:r w:rsidRPr="00AA12F3">
              <w:rPr>
                <w:rFonts w:ascii="Arial" w:hAnsi="Arial" w:cs="Arial"/>
                <w:sz w:val="20"/>
                <w:szCs w:val="20"/>
              </w:rPr>
              <w:t xml:space="preserve">další specializované služby související s provozováním systému hlasových služeb </w:t>
            </w:r>
            <w:r w:rsidR="00E22AAE">
              <w:rPr>
                <w:rFonts w:ascii="Arial" w:hAnsi="Arial" w:cs="Arial"/>
                <w:sz w:val="20"/>
                <w:szCs w:val="20"/>
              </w:rPr>
              <w:t>Objednatel</w:t>
            </w:r>
            <w:r w:rsidRPr="00AA12F3">
              <w:rPr>
                <w:rFonts w:ascii="Arial" w:hAnsi="Arial" w:cs="Arial"/>
                <w:sz w:val="20"/>
                <w:szCs w:val="20"/>
              </w:rPr>
              <w:t>e.</w:t>
            </w:r>
          </w:p>
        </w:tc>
        <w:tc>
          <w:tcPr>
            <w:tcW w:w="1995" w:type="dxa"/>
            <w:tcBorders>
              <w:top w:val="nil"/>
              <w:bottom w:val="nil"/>
              <w:right w:val="single" w:sz="4" w:space="0" w:color="auto"/>
            </w:tcBorders>
          </w:tcPr>
          <w:p w14:paraId="3059C575" w14:textId="77777777" w:rsidR="00203D89" w:rsidRPr="00AA12F3" w:rsidRDefault="00203D89" w:rsidP="00203D89">
            <w:pPr>
              <w:rPr>
                <w:rFonts w:ascii="Arial" w:hAnsi="Arial" w:cs="Arial"/>
                <w:sz w:val="20"/>
                <w:szCs w:val="20"/>
              </w:rPr>
            </w:pPr>
            <w:r w:rsidRPr="00AA12F3">
              <w:rPr>
                <w:rFonts w:ascii="Arial" w:eastAsia="Times New Roman" w:hAnsi="Arial" w:cs="Arial"/>
                <w:color w:val="000000" w:themeColor="text1"/>
                <w:sz w:val="20"/>
                <w:szCs w:val="20"/>
              </w:rPr>
              <w:t>Dle skutečného plnění</w:t>
            </w:r>
          </w:p>
        </w:tc>
      </w:tr>
      <w:tr w:rsidR="00203D89" w:rsidRPr="00AA12F3" w14:paraId="6705D6BE" w14:textId="77777777" w:rsidTr="00203D89">
        <w:trPr>
          <w:trHeight w:val="300"/>
        </w:trPr>
        <w:tc>
          <w:tcPr>
            <w:tcW w:w="480" w:type="dxa"/>
            <w:tcBorders>
              <w:top w:val="nil"/>
              <w:left w:val="single" w:sz="4" w:space="0" w:color="auto"/>
              <w:bottom w:val="single" w:sz="4" w:space="0" w:color="auto"/>
              <w:right w:val="nil"/>
            </w:tcBorders>
            <w:shd w:val="clear" w:color="auto" w:fill="auto"/>
            <w:noWrap/>
          </w:tcPr>
          <w:p w14:paraId="2D0166A5" w14:textId="77777777" w:rsidR="00203D89" w:rsidRPr="00AA12F3" w:rsidRDefault="00203D89" w:rsidP="00203D89">
            <w:pPr>
              <w:jc w:val="both"/>
              <w:rPr>
                <w:rFonts w:ascii="Arial" w:eastAsia="Times New Roman" w:hAnsi="Arial" w:cs="Arial"/>
                <w:color w:val="000000"/>
                <w:sz w:val="20"/>
                <w:szCs w:val="20"/>
              </w:rPr>
            </w:pPr>
          </w:p>
        </w:tc>
        <w:tc>
          <w:tcPr>
            <w:tcW w:w="2281" w:type="dxa"/>
            <w:tcBorders>
              <w:top w:val="nil"/>
              <w:left w:val="nil"/>
              <w:bottom w:val="single" w:sz="4" w:space="0" w:color="auto"/>
              <w:right w:val="nil"/>
            </w:tcBorders>
            <w:shd w:val="clear" w:color="auto" w:fill="auto"/>
            <w:noWrap/>
          </w:tcPr>
          <w:p w14:paraId="29CB9E7C" w14:textId="77777777" w:rsidR="00203D89" w:rsidRPr="00AA12F3" w:rsidRDefault="00203D89" w:rsidP="00203D89">
            <w:pPr>
              <w:rPr>
                <w:rFonts w:ascii="Arial" w:eastAsia="Times New Roman" w:hAnsi="Arial" w:cs="Arial"/>
                <w:sz w:val="20"/>
                <w:szCs w:val="20"/>
              </w:rPr>
            </w:pPr>
          </w:p>
        </w:tc>
        <w:tc>
          <w:tcPr>
            <w:tcW w:w="704" w:type="dxa"/>
            <w:tcBorders>
              <w:top w:val="nil"/>
              <w:left w:val="nil"/>
              <w:bottom w:val="single" w:sz="4" w:space="0" w:color="auto"/>
              <w:right w:val="nil"/>
            </w:tcBorders>
            <w:shd w:val="clear" w:color="auto" w:fill="auto"/>
            <w:noWrap/>
          </w:tcPr>
          <w:p w14:paraId="038BCD06" w14:textId="77777777" w:rsidR="00203D89" w:rsidRPr="00AA12F3" w:rsidRDefault="00203D89" w:rsidP="00203D89">
            <w:pPr>
              <w:rPr>
                <w:rFonts w:ascii="Arial" w:eastAsia="Times New Roman" w:hAnsi="Arial" w:cs="Arial"/>
                <w:color w:val="000000"/>
                <w:sz w:val="20"/>
                <w:szCs w:val="20"/>
              </w:rPr>
            </w:pPr>
          </w:p>
        </w:tc>
        <w:tc>
          <w:tcPr>
            <w:tcW w:w="3679" w:type="dxa"/>
            <w:tcBorders>
              <w:top w:val="nil"/>
              <w:left w:val="nil"/>
              <w:bottom w:val="single" w:sz="4" w:space="0" w:color="auto"/>
            </w:tcBorders>
            <w:shd w:val="clear" w:color="auto" w:fill="auto"/>
            <w:noWrap/>
          </w:tcPr>
          <w:p w14:paraId="254507B8" w14:textId="77777777" w:rsidR="00203D89" w:rsidRPr="00AA12F3" w:rsidRDefault="00203D89" w:rsidP="00203D89">
            <w:pPr>
              <w:rPr>
                <w:rFonts w:ascii="Arial" w:hAnsi="Arial" w:cs="Arial"/>
                <w:sz w:val="20"/>
                <w:szCs w:val="20"/>
              </w:rPr>
            </w:pPr>
          </w:p>
        </w:tc>
        <w:tc>
          <w:tcPr>
            <w:tcW w:w="1995" w:type="dxa"/>
            <w:tcBorders>
              <w:top w:val="nil"/>
              <w:bottom w:val="single" w:sz="4" w:space="0" w:color="auto"/>
              <w:right w:val="single" w:sz="4" w:space="0" w:color="auto"/>
            </w:tcBorders>
          </w:tcPr>
          <w:p w14:paraId="6445DB95" w14:textId="77777777" w:rsidR="00203D89" w:rsidRPr="00AA12F3" w:rsidRDefault="00203D89" w:rsidP="00203D89">
            <w:pPr>
              <w:jc w:val="both"/>
              <w:rPr>
                <w:rFonts w:ascii="Arial" w:eastAsia="Times New Roman" w:hAnsi="Arial" w:cs="Arial"/>
                <w:color w:val="000000" w:themeColor="text1"/>
                <w:sz w:val="20"/>
                <w:szCs w:val="20"/>
              </w:rPr>
            </w:pPr>
          </w:p>
        </w:tc>
      </w:tr>
    </w:tbl>
    <w:p w14:paraId="660C1B47" w14:textId="04744EAA" w:rsidR="00203D89" w:rsidRPr="00963716" w:rsidRDefault="00963716" w:rsidP="00963716">
      <w:pPr>
        <w:pStyle w:val="Nadpis21"/>
        <w:spacing w:after="240"/>
        <w:rPr>
          <w:rFonts w:ascii="Arial" w:hAnsi="Arial" w:cs="Arial"/>
          <w:sz w:val="20"/>
          <w:szCs w:val="20"/>
        </w:rPr>
      </w:pPr>
      <w:bookmarkStart w:id="179" w:name="_Toc426672531"/>
      <w:bookmarkStart w:id="180" w:name="_Toc426673877"/>
      <w:bookmarkStart w:id="181" w:name="_Toc426674101"/>
      <w:bookmarkStart w:id="182" w:name="_Toc426674414"/>
      <w:bookmarkStart w:id="183" w:name="_Toc426674883"/>
      <w:bookmarkStart w:id="184" w:name="_Toc482171099"/>
      <w:bookmarkEnd w:id="179"/>
      <w:bookmarkEnd w:id="180"/>
      <w:bookmarkEnd w:id="181"/>
      <w:bookmarkEnd w:id="182"/>
      <w:bookmarkEnd w:id="183"/>
      <w:r>
        <w:rPr>
          <w:rFonts w:ascii="Arial" w:hAnsi="Arial" w:cs="Arial"/>
          <w:sz w:val="20"/>
          <w:szCs w:val="20"/>
        </w:rPr>
        <w:t xml:space="preserve">1.2.1. </w:t>
      </w:r>
      <w:r w:rsidR="00203D89" w:rsidRPr="00963716">
        <w:rPr>
          <w:rFonts w:ascii="Arial" w:hAnsi="Arial" w:cs="Arial"/>
          <w:sz w:val="20"/>
          <w:szCs w:val="20"/>
        </w:rPr>
        <w:t>Služba „S1_ Provoz systému hlasových služeb“</w:t>
      </w:r>
      <w:bookmarkEnd w:id="184"/>
    </w:p>
    <w:p w14:paraId="797F4DFA" w14:textId="77777777" w:rsidR="00203D89" w:rsidRPr="00AA12F3" w:rsidRDefault="00203D89" w:rsidP="00C27B0F">
      <w:pPr>
        <w:pStyle w:val="dek"/>
        <w:numPr>
          <w:ilvl w:val="0"/>
          <w:numId w:val="21"/>
        </w:numPr>
      </w:pPr>
      <w:r w:rsidRPr="00AA12F3">
        <w:t>Vymezení Služby</w:t>
      </w:r>
    </w:p>
    <w:p w14:paraId="23DF7233" w14:textId="1B6FF5CD" w:rsidR="00203D89" w:rsidRPr="00963716" w:rsidRDefault="00E22AAE" w:rsidP="00203D89">
      <w:pPr>
        <w:jc w:val="both"/>
        <w:rPr>
          <w:rFonts w:ascii="Arial" w:hAnsi="Arial" w:cs="Arial"/>
          <w:sz w:val="20"/>
          <w:szCs w:val="20"/>
        </w:rPr>
      </w:pPr>
      <w:r>
        <w:rPr>
          <w:rFonts w:ascii="Arial" w:hAnsi="Arial" w:cs="Arial"/>
          <w:sz w:val="20"/>
          <w:szCs w:val="20"/>
        </w:rPr>
        <w:t>Objednatel</w:t>
      </w:r>
      <w:r w:rsidR="00203D89" w:rsidRPr="00963716">
        <w:rPr>
          <w:rFonts w:ascii="Arial" w:hAnsi="Arial" w:cs="Arial"/>
          <w:sz w:val="20"/>
          <w:szCs w:val="20"/>
        </w:rPr>
        <w:t xml:space="preserve"> níže vymezuje obsahovou náplň jednotlivých oblastí Služby. Pro každou komponentu Služby je stanovena požadovaná kategorie SLA. Kategorizace a podrobná specifikace SLA je obsahem této přílohy </w:t>
      </w:r>
      <w:r>
        <w:rPr>
          <w:rFonts w:ascii="Arial" w:hAnsi="Arial" w:cs="Arial"/>
          <w:sz w:val="20"/>
          <w:szCs w:val="20"/>
        </w:rPr>
        <w:t>Smlouvy</w:t>
      </w:r>
      <w:r w:rsidR="00203D89" w:rsidRPr="00963716">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6"/>
        <w:gridCol w:w="277"/>
        <w:gridCol w:w="7677"/>
      </w:tblGrid>
      <w:tr w:rsidR="00203D89" w:rsidRPr="0004186E" w14:paraId="23C9934D" w14:textId="77777777" w:rsidTr="00203D89">
        <w:tc>
          <w:tcPr>
            <w:tcW w:w="1383" w:type="dxa"/>
            <w:gridSpan w:val="2"/>
            <w:shd w:val="clear" w:color="auto" w:fill="44546A" w:themeFill="text2"/>
          </w:tcPr>
          <w:p w14:paraId="266BEE6A" w14:textId="77777777" w:rsidR="00203D89" w:rsidRPr="00735DBC" w:rsidRDefault="00203D89" w:rsidP="00203D89">
            <w:pPr>
              <w:jc w:val="both"/>
              <w:rPr>
                <w:rFonts w:ascii="Arial" w:hAnsi="Arial" w:cs="Arial"/>
                <w:b/>
                <w:color w:val="FFFFFF" w:themeColor="background1"/>
                <w:sz w:val="20"/>
                <w:szCs w:val="20"/>
              </w:rPr>
            </w:pPr>
            <w:r w:rsidRPr="00735DBC">
              <w:rPr>
                <w:rFonts w:ascii="Arial" w:hAnsi="Arial" w:cs="Arial"/>
                <w:b/>
                <w:color w:val="FFFFFF" w:themeColor="background1"/>
                <w:sz w:val="20"/>
                <w:szCs w:val="20"/>
              </w:rPr>
              <w:t>Označení</w:t>
            </w:r>
          </w:p>
        </w:tc>
        <w:tc>
          <w:tcPr>
            <w:tcW w:w="7677" w:type="dxa"/>
            <w:shd w:val="clear" w:color="auto" w:fill="44546A" w:themeFill="text2"/>
          </w:tcPr>
          <w:p w14:paraId="15A6319A" w14:textId="77777777" w:rsidR="00203D89" w:rsidRPr="0004186E" w:rsidRDefault="00203D89" w:rsidP="00203D89">
            <w:pPr>
              <w:jc w:val="both"/>
              <w:rPr>
                <w:rFonts w:ascii="Arial" w:hAnsi="Arial" w:cs="Arial"/>
                <w:b/>
                <w:color w:val="FFFFFF" w:themeColor="background1"/>
                <w:sz w:val="20"/>
                <w:szCs w:val="20"/>
                <w:highlight w:val="yellow"/>
              </w:rPr>
            </w:pPr>
            <w:r w:rsidRPr="00735DBC">
              <w:rPr>
                <w:rFonts w:ascii="Arial" w:hAnsi="Arial" w:cs="Arial"/>
                <w:b/>
                <w:color w:val="FFFFFF" w:themeColor="background1"/>
                <w:sz w:val="20"/>
                <w:szCs w:val="20"/>
              </w:rPr>
              <w:t>Název Služby</w:t>
            </w:r>
          </w:p>
        </w:tc>
      </w:tr>
      <w:tr w:rsidR="00203D89" w:rsidRPr="0004186E" w14:paraId="389CCEAB" w14:textId="77777777" w:rsidTr="00203D89">
        <w:tc>
          <w:tcPr>
            <w:tcW w:w="1383" w:type="dxa"/>
            <w:gridSpan w:val="2"/>
          </w:tcPr>
          <w:p w14:paraId="0724A6DA" w14:textId="77777777" w:rsidR="00203D89" w:rsidRPr="00735DBC" w:rsidRDefault="00203D89" w:rsidP="00203D89">
            <w:pPr>
              <w:jc w:val="both"/>
              <w:rPr>
                <w:rFonts w:ascii="Arial" w:hAnsi="Arial" w:cs="Arial"/>
                <w:b/>
                <w:color w:val="000000" w:themeColor="text1"/>
                <w:sz w:val="20"/>
                <w:szCs w:val="20"/>
              </w:rPr>
            </w:pPr>
            <w:r w:rsidRPr="00735DBC">
              <w:rPr>
                <w:rFonts w:ascii="Arial" w:hAnsi="Arial" w:cs="Arial"/>
                <w:b/>
                <w:color w:val="000000" w:themeColor="text1"/>
                <w:sz w:val="20"/>
                <w:szCs w:val="20"/>
              </w:rPr>
              <w:t>S1</w:t>
            </w:r>
          </w:p>
        </w:tc>
        <w:tc>
          <w:tcPr>
            <w:tcW w:w="7677" w:type="dxa"/>
          </w:tcPr>
          <w:p w14:paraId="24219D50" w14:textId="77777777" w:rsidR="00203D89" w:rsidRPr="0004186E" w:rsidRDefault="00203D89" w:rsidP="00203D89">
            <w:pPr>
              <w:jc w:val="both"/>
              <w:rPr>
                <w:rFonts w:ascii="Arial" w:hAnsi="Arial" w:cs="Arial"/>
                <w:b/>
                <w:color w:val="000000" w:themeColor="text1"/>
                <w:sz w:val="20"/>
                <w:szCs w:val="20"/>
                <w:highlight w:val="yellow"/>
              </w:rPr>
            </w:pPr>
            <w:r>
              <w:rPr>
                <w:rFonts w:ascii="Arial" w:hAnsi="Arial" w:cs="Arial"/>
                <w:sz w:val="20"/>
                <w:szCs w:val="20"/>
              </w:rPr>
              <w:t>Provoz systému hlasových služeb</w:t>
            </w:r>
          </w:p>
        </w:tc>
      </w:tr>
      <w:tr w:rsidR="00203D89" w:rsidRPr="0004186E" w14:paraId="1763C165" w14:textId="77777777" w:rsidTr="00203D89">
        <w:tc>
          <w:tcPr>
            <w:tcW w:w="9060" w:type="dxa"/>
            <w:gridSpan w:val="3"/>
            <w:shd w:val="clear" w:color="auto" w:fill="44546A" w:themeFill="text2"/>
          </w:tcPr>
          <w:p w14:paraId="72B15055" w14:textId="77777777" w:rsidR="00203D89" w:rsidRPr="00735DBC" w:rsidRDefault="00203D89" w:rsidP="00203D89">
            <w:pPr>
              <w:jc w:val="both"/>
              <w:rPr>
                <w:rFonts w:ascii="Arial" w:hAnsi="Arial" w:cs="Arial"/>
                <w:b/>
                <w:color w:val="000000" w:themeColor="text1"/>
                <w:sz w:val="20"/>
                <w:szCs w:val="20"/>
              </w:rPr>
            </w:pPr>
            <w:r w:rsidRPr="00735DBC">
              <w:rPr>
                <w:rFonts w:ascii="Arial" w:hAnsi="Arial" w:cs="Arial"/>
                <w:b/>
                <w:color w:val="FFFFFF" w:themeColor="background1"/>
                <w:sz w:val="20"/>
                <w:szCs w:val="20"/>
              </w:rPr>
              <w:t>Stručný popis Služby</w:t>
            </w:r>
          </w:p>
        </w:tc>
      </w:tr>
      <w:tr w:rsidR="00203D89" w:rsidRPr="0004186E" w14:paraId="1A5E6C4B" w14:textId="77777777" w:rsidTr="00203D89">
        <w:tc>
          <w:tcPr>
            <w:tcW w:w="9060" w:type="dxa"/>
            <w:gridSpan w:val="3"/>
          </w:tcPr>
          <w:p w14:paraId="68FF048C" w14:textId="048DF3AE" w:rsidR="00203D89" w:rsidRPr="00735DBC" w:rsidRDefault="00203D89" w:rsidP="00203D89">
            <w:pPr>
              <w:jc w:val="both"/>
              <w:rPr>
                <w:rFonts w:ascii="Arial" w:hAnsi="Arial" w:cs="Arial"/>
                <w:color w:val="000000" w:themeColor="text1"/>
                <w:sz w:val="20"/>
                <w:szCs w:val="20"/>
              </w:rPr>
            </w:pPr>
            <w:r w:rsidRPr="00735DBC">
              <w:rPr>
                <w:rFonts w:ascii="Arial" w:hAnsi="Arial" w:cs="Arial"/>
                <w:color w:val="000000" w:themeColor="text1"/>
                <w:sz w:val="20"/>
                <w:szCs w:val="20"/>
              </w:rPr>
              <w:t xml:space="preserve">Služba zajišťuje správu </w:t>
            </w:r>
            <w:r>
              <w:rPr>
                <w:rFonts w:ascii="Arial" w:hAnsi="Arial" w:cs="Arial"/>
                <w:color w:val="000000" w:themeColor="text1"/>
                <w:sz w:val="20"/>
                <w:szCs w:val="20"/>
              </w:rPr>
              <w:t>systému hlasových služeb</w:t>
            </w:r>
            <w:r w:rsidRPr="00735DBC">
              <w:rPr>
                <w:rFonts w:ascii="Arial" w:hAnsi="Arial" w:cs="Arial"/>
                <w:color w:val="000000" w:themeColor="text1"/>
                <w:sz w:val="20"/>
                <w:szCs w:val="20"/>
              </w:rPr>
              <w:t xml:space="preserve">. Součástí Služby je příjem, zpracování a řešení Incidentů a požadavků v úrovni L2 a L3 evidovaných v systému Service Desk </w:t>
            </w:r>
            <w:r w:rsidR="00E22AAE">
              <w:rPr>
                <w:rFonts w:ascii="Arial" w:hAnsi="Arial" w:cs="Arial"/>
                <w:color w:val="000000" w:themeColor="text1"/>
                <w:sz w:val="20"/>
                <w:szCs w:val="20"/>
              </w:rPr>
              <w:t>Objednatel</w:t>
            </w:r>
            <w:r w:rsidRPr="00735DBC">
              <w:rPr>
                <w:rFonts w:ascii="Arial" w:hAnsi="Arial" w:cs="Arial"/>
                <w:color w:val="000000" w:themeColor="text1"/>
                <w:sz w:val="20"/>
                <w:szCs w:val="20"/>
              </w:rPr>
              <w:t>e.</w:t>
            </w:r>
          </w:p>
        </w:tc>
      </w:tr>
      <w:tr w:rsidR="00203D89" w:rsidRPr="0004186E" w14:paraId="7EBB427A" w14:textId="77777777" w:rsidTr="00203D89">
        <w:tc>
          <w:tcPr>
            <w:tcW w:w="9060" w:type="dxa"/>
            <w:gridSpan w:val="3"/>
            <w:shd w:val="clear" w:color="auto" w:fill="44546A" w:themeFill="text2"/>
          </w:tcPr>
          <w:p w14:paraId="336D2F45" w14:textId="77777777" w:rsidR="00203D89" w:rsidRPr="00735DBC" w:rsidRDefault="00203D89" w:rsidP="00203D89">
            <w:pPr>
              <w:jc w:val="both"/>
              <w:rPr>
                <w:rFonts w:ascii="Arial" w:hAnsi="Arial" w:cs="Arial"/>
                <w:b/>
                <w:color w:val="000000" w:themeColor="text1"/>
                <w:sz w:val="20"/>
                <w:szCs w:val="20"/>
              </w:rPr>
            </w:pPr>
            <w:r w:rsidRPr="00735DBC">
              <w:rPr>
                <w:rFonts w:ascii="Arial" w:hAnsi="Arial" w:cs="Arial"/>
                <w:b/>
                <w:color w:val="FFFFFF" w:themeColor="background1"/>
                <w:sz w:val="20"/>
                <w:szCs w:val="20"/>
              </w:rPr>
              <w:t>Podmínky poskytování Služby</w:t>
            </w:r>
          </w:p>
        </w:tc>
      </w:tr>
      <w:tr w:rsidR="00203D89" w:rsidRPr="0004186E" w14:paraId="10E264DC" w14:textId="77777777" w:rsidTr="00203D89">
        <w:tc>
          <w:tcPr>
            <w:tcW w:w="9060" w:type="dxa"/>
            <w:gridSpan w:val="3"/>
          </w:tcPr>
          <w:p w14:paraId="70F24F68" w14:textId="00309385" w:rsidR="00203D89" w:rsidRPr="00735DBC" w:rsidRDefault="00203D89" w:rsidP="00203D89">
            <w:pPr>
              <w:jc w:val="both"/>
              <w:rPr>
                <w:rFonts w:ascii="Arial" w:hAnsi="Arial" w:cs="Arial"/>
                <w:color w:val="000000" w:themeColor="text1"/>
                <w:sz w:val="20"/>
                <w:szCs w:val="20"/>
              </w:rPr>
            </w:pPr>
            <w:r w:rsidRPr="00735DBC">
              <w:rPr>
                <w:rFonts w:ascii="Arial" w:hAnsi="Arial" w:cs="Arial"/>
                <w:color w:val="000000" w:themeColor="text1"/>
                <w:sz w:val="20"/>
                <w:szCs w:val="20"/>
              </w:rPr>
              <w:t xml:space="preserve">Předmětem Služby je zajištění správy </w:t>
            </w:r>
            <w:r>
              <w:rPr>
                <w:rFonts w:ascii="Arial" w:hAnsi="Arial" w:cs="Arial"/>
                <w:color w:val="000000" w:themeColor="text1"/>
                <w:sz w:val="20"/>
                <w:szCs w:val="20"/>
              </w:rPr>
              <w:t>systému hlasových služeb</w:t>
            </w:r>
            <w:r w:rsidRPr="00735DBC">
              <w:rPr>
                <w:rFonts w:ascii="Arial" w:hAnsi="Arial" w:cs="Arial"/>
                <w:color w:val="000000" w:themeColor="text1"/>
                <w:sz w:val="20"/>
                <w:szCs w:val="20"/>
              </w:rPr>
              <w:t xml:space="preserve"> výkonem činností vymezených v rámci jednotlivých komponent Služby v rozsahu a za podmínek stanovených Smlouvou či na jejím základě. </w:t>
            </w:r>
            <w:r>
              <w:rPr>
                <w:rFonts w:ascii="Arial" w:hAnsi="Arial" w:cs="Arial"/>
                <w:color w:val="000000" w:themeColor="text1"/>
                <w:sz w:val="20"/>
                <w:szCs w:val="20"/>
              </w:rPr>
              <w:t>Dodavatel</w:t>
            </w:r>
            <w:r w:rsidRPr="00735DBC">
              <w:rPr>
                <w:rFonts w:ascii="Arial" w:hAnsi="Arial" w:cs="Arial"/>
                <w:color w:val="000000" w:themeColor="text1"/>
                <w:sz w:val="20"/>
                <w:szCs w:val="20"/>
              </w:rPr>
              <w:t xml:space="preserve"> bude vykonávat všechny činnosti vedoucí k bezproblémovému chodu (dostupnosti) všech logických částí </w:t>
            </w:r>
            <w:r>
              <w:rPr>
                <w:rFonts w:ascii="Arial" w:hAnsi="Arial" w:cs="Arial"/>
                <w:color w:val="000000" w:themeColor="text1"/>
                <w:sz w:val="20"/>
                <w:szCs w:val="20"/>
              </w:rPr>
              <w:t>systému hlasových služeb</w:t>
            </w:r>
            <w:r w:rsidRPr="00735DBC">
              <w:rPr>
                <w:rFonts w:ascii="Arial" w:hAnsi="Arial" w:cs="Arial"/>
                <w:color w:val="000000" w:themeColor="text1"/>
                <w:sz w:val="20"/>
                <w:szCs w:val="20"/>
              </w:rPr>
              <w:t xml:space="preserve">. Činnosti, které </w:t>
            </w:r>
            <w:r w:rsidR="00E22AAE">
              <w:rPr>
                <w:rFonts w:ascii="Arial" w:hAnsi="Arial" w:cs="Arial"/>
                <w:color w:val="000000" w:themeColor="text1"/>
                <w:sz w:val="20"/>
                <w:szCs w:val="20"/>
              </w:rPr>
              <w:t>Objednatel</w:t>
            </w:r>
            <w:r w:rsidRPr="00735DBC">
              <w:rPr>
                <w:rFonts w:ascii="Arial" w:hAnsi="Arial" w:cs="Arial"/>
                <w:color w:val="000000" w:themeColor="text1"/>
                <w:sz w:val="20"/>
                <w:szCs w:val="20"/>
              </w:rPr>
              <w:t xml:space="preserve"> také požaduje, jsou uvedeny u jednotlivých komponent Služby. </w:t>
            </w:r>
          </w:p>
          <w:p w14:paraId="1ADD4A2F" w14:textId="62980D96" w:rsidR="00203D89" w:rsidRPr="00735DBC" w:rsidRDefault="00E22AAE" w:rsidP="00203D89">
            <w:pPr>
              <w:jc w:val="both"/>
              <w:rPr>
                <w:rFonts w:ascii="Arial" w:hAnsi="Arial" w:cs="Arial"/>
                <w:color w:val="000000" w:themeColor="text1"/>
                <w:sz w:val="20"/>
                <w:szCs w:val="20"/>
              </w:rPr>
            </w:pPr>
            <w:r>
              <w:rPr>
                <w:rFonts w:ascii="Arial" w:hAnsi="Arial" w:cs="Arial"/>
                <w:color w:val="000000" w:themeColor="text1"/>
                <w:sz w:val="20"/>
                <w:szCs w:val="20"/>
              </w:rPr>
              <w:t>Objednatel</w:t>
            </w:r>
            <w:r w:rsidR="00203D89" w:rsidRPr="00735DBC">
              <w:rPr>
                <w:rFonts w:ascii="Arial" w:hAnsi="Arial" w:cs="Arial"/>
                <w:color w:val="000000" w:themeColor="text1"/>
                <w:sz w:val="20"/>
                <w:szCs w:val="20"/>
              </w:rPr>
              <w:t xml:space="preserve"> požaduje plnění činností uvedených u komponent </w:t>
            </w:r>
            <w:r w:rsidR="00203D89" w:rsidRPr="00DD6820">
              <w:rPr>
                <w:rFonts w:ascii="Arial" w:hAnsi="Arial" w:cs="Arial"/>
                <w:color w:val="000000" w:themeColor="text1"/>
                <w:sz w:val="20"/>
                <w:szCs w:val="20"/>
              </w:rPr>
              <w:t>Služby KS1.1 – KS1.5</w:t>
            </w:r>
            <w:r w:rsidR="00203D89" w:rsidRPr="00735DBC">
              <w:rPr>
                <w:rFonts w:ascii="Arial" w:hAnsi="Arial" w:cs="Arial"/>
                <w:color w:val="000000" w:themeColor="text1"/>
                <w:sz w:val="20"/>
                <w:szCs w:val="20"/>
              </w:rPr>
              <w:t xml:space="preserve"> v rozsahu pokrývající všechny uvedené logické části.</w:t>
            </w:r>
          </w:p>
          <w:p w14:paraId="3673BB3A" w14:textId="7E4E1D24" w:rsidR="00203D89" w:rsidRPr="00735DBC" w:rsidRDefault="00203D89" w:rsidP="00203D89">
            <w:pPr>
              <w:jc w:val="both"/>
              <w:rPr>
                <w:rFonts w:ascii="Arial" w:hAnsi="Arial" w:cs="Arial"/>
                <w:color w:val="000000" w:themeColor="text1"/>
                <w:sz w:val="20"/>
                <w:szCs w:val="20"/>
              </w:rPr>
            </w:pPr>
            <w:r>
              <w:rPr>
                <w:rFonts w:ascii="Arial" w:hAnsi="Arial" w:cs="Arial"/>
                <w:color w:val="000000" w:themeColor="text1"/>
                <w:sz w:val="20"/>
                <w:szCs w:val="20"/>
              </w:rPr>
              <w:t>Dodavatel</w:t>
            </w:r>
            <w:r w:rsidRPr="00735DBC">
              <w:rPr>
                <w:rFonts w:ascii="Arial" w:hAnsi="Arial" w:cs="Arial"/>
                <w:color w:val="000000" w:themeColor="text1"/>
                <w:sz w:val="20"/>
                <w:szCs w:val="20"/>
              </w:rPr>
              <w:t xml:space="preserve"> zajistí příjem, analýzu, zpracování a řízení Incidentů zadaných do Service Desku </w:t>
            </w:r>
            <w:r w:rsidR="00E22AAE">
              <w:rPr>
                <w:rFonts w:ascii="Arial" w:hAnsi="Arial" w:cs="Arial"/>
                <w:color w:val="000000" w:themeColor="text1"/>
                <w:sz w:val="20"/>
                <w:szCs w:val="20"/>
              </w:rPr>
              <w:t>Objednatel</w:t>
            </w:r>
            <w:r w:rsidRPr="00735DBC">
              <w:rPr>
                <w:rFonts w:ascii="Arial" w:hAnsi="Arial" w:cs="Arial"/>
                <w:color w:val="000000" w:themeColor="text1"/>
                <w:sz w:val="20"/>
                <w:szCs w:val="20"/>
              </w:rPr>
              <w:t xml:space="preserve">e spadajících do kompetence </w:t>
            </w:r>
            <w:r>
              <w:rPr>
                <w:rFonts w:ascii="Arial" w:hAnsi="Arial" w:cs="Arial"/>
                <w:color w:val="000000" w:themeColor="text1"/>
                <w:sz w:val="20"/>
                <w:szCs w:val="20"/>
              </w:rPr>
              <w:t>dodavatele</w:t>
            </w:r>
            <w:r w:rsidRPr="00735DBC">
              <w:rPr>
                <w:rFonts w:ascii="Arial" w:hAnsi="Arial" w:cs="Arial"/>
                <w:color w:val="000000" w:themeColor="text1"/>
                <w:sz w:val="20"/>
                <w:szCs w:val="20"/>
              </w:rPr>
              <w:t>.</w:t>
            </w:r>
          </w:p>
        </w:tc>
      </w:tr>
      <w:tr w:rsidR="00203D89" w:rsidRPr="0004186E" w14:paraId="42340E8A" w14:textId="77777777" w:rsidTr="00203D89">
        <w:tc>
          <w:tcPr>
            <w:tcW w:w="9060" w:type="dxa"/>
            <w:gridSpan w:val="3"/>
            <w:shd w:val="clear" w:color="auto" w:fill="44546A" w:themeFill="text2"/>
          </w:tcPr>
          <w:p w14:paraId="5843F5A8" w14:textId="77777777" w:rsidR="00203D89" w:rsidRPr="00735DBC" w:rsidRDefault="00203D89" w:rsidP="00203D89">
            <w:pPr>
              <w:jc w:val="both"/>
              <w:rPr>
                <w:rFonts w:ascii="Arial" w:hAnsi="Arial" w:cs="Arial"/>
                <w:b/>
                <w:color w:val="FFFFFF" w:themeColor="background1"/>
                <w:sz w:val="20"/>
                <w:szCs w:val="20"/>
              </w:rPr>
            </w:pPr>
            <w:r w:rsidRPr="00735DBC">
              <w:rPr>
                <w:rFonts w:ascii="Arial" w:hAnsi="Arial" w:cs="Arial"/>
                <w:b/>
                <w:color w:val="FFFFFF" w:themeColor="background1"/>
                <w:sz w:val="20"/>
                <w:szCs w:val="20"/>
              </w:rPr>
              <w:t>Seznam komponent služby (oblasti zajišťovaných činností, jejichž detailní popis je uvedeny níže)</w:t>
            </w:r>
          </w:p>
        </w:tc>
      </w:tr>
      <w:tr w:rsidR="00203D89" w:rsidRPr="0004186E" w14:paraId="5DAC7D00" w14:textId="77777777" w:rsidTr="00203D89">
        <w:tc>
          <w:tcPr>
            <w:tcW w:w="1106" w:type="dxa"/>
            <w:shd w:val="clear" w:color="auto" w:fill="5B9BD5" w:themeFill="accent1"/>
          </w:tcPr>
          <w:p w14:paraId="621E9C2C" w14:textId="77777777" w:rsidR="00203D89" w:rsidRPr="00735DBC" w:rsidRDefault="00203D89" w:rsidP="00203D89">
            <w:pPr>
              <w:jc w:val="both"/>
              <w:rPr>
                <w:rFonts w:ascii="Arial" w:hAnsi="Arial" w:cs="Arial"/>
                <w:b/>
                <w:color w:val="FFFFFF" w:themeColor="background1"/>
                <w:sz w:val="20"/>
                <w:szCs w:val="20"/>
              </w:rPr>
            </w:pPr>
            <w:r w:rsidRPr="00735DBC">
              <w:rPr>
                <w:rFonts w:ascii="Arial" w:hAnsi="Arial" w:cs="Arial"/>
                <w:b/>
                <w:color w:val="FFFFFF" w:themeColor="background1"/>
                <w:sz w:val="20"/>
                <w:szCs w:val="20"/>
              </w:rPr>
              <w:t>Označení</w:t>
            </w:r>
          </w:p>
        </w:tc>
        <w:tc>
          <w:tcPr>
            <w:tcW w:w="7954" w:type="dxa"/>
            <w:gridSpan w:val="2"/>
            <w:tcBorders>
              <w:bottom w:val="nil"/>
            </w:tcBorders>
            <w:shd w:val="clear" w:color="auto" w:fill="5B9BD5" w:themeFill="accent1"/>
          </w:tcPr>
          <w:p w14:paraId="4B5A2E3B" w14:textId="77777777" w:rsidR="00203D89" w:rsidRPr="00735DBC" w:rsidRDefault="00203D89" w:rsidP="00203D89">
            <w:pPr>
              <w:jc w:val="both"/>
              <w:rPr>
                <w:rFonts w:ascii="Arial" w:hAnsi="Arial" w:cs="Arial"/>
                <w:b/>
                <w:color w:val="FFFFFF" w:themeColor="background1"/>
                <w:sz w:val="20"/>
                <w:szCs w:val="20"/>
              </w:rPr>
            </w:pPr>
            <w:r w:rsidRPr="00735DBC">
              <w:rPr>
                <w:rFonts w:ascii="Arial" w:hAnsi="Arial" w:cs="Arial"/>
                <w:b/>
                <w:color w:val="FFFFFF" w:themeColor="background1"/>
                <w:sz w:val="20"/>
                <w:szCs w:val="20"/>
              </w:rPr>
              <w:t>Název</w:t>
            </w:r>
          </w:p>
        </w:tc>
      </w:tr>
      <w:tr w:rsidR="00203D89" w:rsidRPr="0004186E" w14:paraId="7E5ECAC4" w14:textId="77777777" w:rsidTr="00203D89">
        <w:tc>
          <w:tcPr>
            <w:tcW w:w="1106" w:type="dxa"/>
            <w:vAlign w:val="center"/>
          </w:tcPr>
          <w:p w14:paraId="3D445499" w14:textId="77777777" w:rsidR="00203D89" w:rsidRPr="00735DBC" w:rsidRDefault="00203D89" w:rsidP="00203D89">
            <w:pPr>
              <w:jc w:val="both"/>
              <w:rPr>
                <w:rFonts w:ascii="Arial" w:eastAsia="Times New Roman" w:hAnsi="Arial" w:cs="Arial"/>
                <w:color w:val="000000"/>
                <w:sz w:val="20"/>
                <w:szCs w:val="20"/>
              </w:rPr>
            </w:pPr>
            <w:r w:rsidRPr="00735DBC">
              <w:rPr>
                <w:rFonts w:ascii="Arial" w:eastAsia="Times New Roman" w:hAnsi="Arial" w:cs="Arial"/>
                <w:color w:val="000000"/>
                <w:sz w:val="20"/>
                <w:szCs w:val="20"/>
              </w:rPr>
              <w:t>KS1.1</w:t>
            </w:r>
          </w:p>
        </w:tc>
        <w:tc>
          <w:tcPr>
            <w:tcW w:w="7954" w:type="dxa"/>
            <w:gridSpan w:val="2"/>
            <w:tcBorders>
              <w:top w:val="nil"/>
              <w:bottom w:val="nil"/>
            </w:tcBorders>
          </w:tcPr>
          <w:p w14:paraId="016E4522" w14:textId="77777777" w:rsidR="00203D89" w:rsidRPr="001C3813" w:rsidRDefault="00203D89" w:rsidP="00203D89">
            <w:pPr>
              <w:rPr>
                <w:rFonts w:ascii="Arial" w:eastAsia="Times New Roman" w:hAnsi="Arial" w:cs="Arial"/>
                <w:color w:val="000000"/>
                <w:sz w:val="20"/>
                <w:szCs w:val="20"/>
                <w:highlight w:val="yellow"/>
              </w:rPr>
            </w:pPr>
            <w:r w:rsidRPr="00DD6820">
              <w:rPr>
                <w:rFonts w:ascii="Arial" w:hAnsi="Arial" w:cs="Arial"/>
                <w:sz w:val="20"/>
                <w:szCs w:val="20"/>
              </w:rPr>
              <w:t>služby dohledu systému hlasových služeb</w:t>
            </w:r>
          </w:p>
        </w:tc>
      </w:tr>
      <w:tr w:rsidR="00203D89" w:rsidRPr="0004186E" w14:paraId="442F36D4" w14:textId="77777777" w:rsidTr="00203D89">
        <w:tc>
          <w:tcPr>
            <w:tcW w:w="1106" w:type="dxa"/>
            <w:tcBorders>
              <w:bottom w:val="nil"/>
            </w:tcBorders>
            <w:vAlign w:val="center"/>
          </w:tcPr>
          <w:p w14:paraId="1595C1DC" w14:textId="77777777" w:rsidR="00203D89" w:rsidRPr="00735DBC" w:rsidRDefault="00203D89" w:rsidP="00203D89">
            <w:pPr>
              <w:jc w:val="both"/>
              <w:rPr>
                <w:rFonts w:ascii="Arial" w:eastAsia="Times New Roman" w:hAnsi="Arial" w:cs="Arial"/>
                <w:color w:val="000000"/>
                <w:sz w:val="20"/>
                <w:szCs w:val="20"/>
              </w:rPr>
            </w:pPr>
            <w:r w:rsidRPr="00735DBC">
              <w:rPr>
                <w:rFonts w:ascii="Arial" w:eastAsia="Times New Roman" w:hAnsi="Arial" w:cs="Arial"/>
                <w:color w:val="000000"/>
                <w:sz w:val="20"/>
                <w:szCs w:val="20"/>
              </w:rPr>
              <w:t>KS1.2</w:t>
            </w:r>
          </w:p>
        </w:tc>
        <w:tc>
          <w:tcPr>
            <w:tcW w:w="7954" w:type="dxa"/>
            <w:gridSpan w:val="2"/>
            <w:tcBorders>
              <w:top w:val="nil"/>
              <w:bottom w:val="nil"/>
              <w:right w:val="single" w:sz="4" w:space="0" w:color="auto"/>
            </w:tcBorders>
          </w:tcPr>
          <w:p w14:paraId="2D3ACF4B" w14:textId="77777777" w:rsidR="00203D89" w:rsidRPr="001C3813" w:rsidRDefault="00203D89" w:rsidP="00203D89">
            <w:pPr>
              <w:rPr>
                <w:rFonts w:ascii="Arial" w:eastAsia="Times New Roman" w:hAnsi="Arial" w:cs="Arial"/>
                <w:color w:val="000000" w:themeColor="text1"/>
                <w:sz w:val="20"/>
                <w:szCs w:val="20"/>
                <w:highlight w:val="yellow"/>
              </w:rPr>
            </w:pPr>
            <w:r w:rsidRPr="00DD6820">
              <w:rPr>
                <w:rFonts w:ascii="Arial" w:hAnsi="Arial" w:cs="Arial"/>
                <w:sz w:val="20"/>
                <w:szCs w:val="20"/>
              </w:rPr>
              <w:t>služby servisu systému hlasových služeb</w:t>
            </w:r>
          </w:p>
        </w:tc>
      </w:tr>
      <w:tr w:rsidR="00203D89" w:rsidRPr="0004186E" w14:paraId="658059EB" w14:textId="77777777" w:rsidTr="00203D89">
        <w:tc>
          <w:tcPr>
            <w:tcW w:w="1106" w:type="dxa"/>
            <w:tcBorders>
              <w:top w:val="nil"/>
              <w:bottom w:val="nil"/>
            </w:tcBorders>
            <w:vAlign w:val="center"/>
          </w:tcPr>
          <w:p w14:paraId="625740E6" w14:textId="77777777" w:rsidR="00203D89" w:rsidRPr="00735DBC" w:rsidRDefault="00203D89" w:rsidP="00203D89">
            <w:pPr>
              <w:jc w:val="both"/>
              <w:rPr>
                <w:rFonts w:ascii="Arial" w:eastAsia="Times New Roman" w:hAnsi="Arial" w:cs="Arial"/>
                <w:color w:val="000000"/>
                <w:sz w:val="20"/>
                <w:szCs w:val="20"/>
              </w:rPr>
            </w:pPr>
            <w:r w:rsidRPr="00735DBC">
              <w:rPr>
                <w:rFonts w:ascii="Arial" w:eastAsia="Times New Roman" w:hAnsi="Arial" w:cs="Arial"/>
                <w:color w:val="000000"/>
                <w:sz w:val="20"/>
                <w:szCs w:val="20"/>
              </w:rPr>
              <w:t>KS1.3</w:t>
            </w:r>
          </w:p>
        </w:tc>
        <w:tc>
          <w:tcPr>
            <w:tcW w:w="7954" w:type="dxa"/>
            <w:gridSpan w:val="2"/>
            <w:tcBorders>
              <w:top w:val="nil"/>
              <w:bottom w:val="nil"/>
            </w:tcBorders>
          </w:tcPr>
          <w:p w14:paraId="4861A83F" w14:textId="77777777" w:rsidR="00203D89" w:rsidRPr="001C3813" w:rsidRDefault="00203D89" w:rsidP="00203D89">
            <w:pPr>
              <w:jc w:val="both"/>
              <w:rPr>
                <w:rFonts w:ascii="Arial" w:eastAsia="Times New Roman" w:hAnsi="Arial" w:cs="Arial"/>
                <w:color w:val="000000"/>
                <w:sz w:val="20"/>
                <w:szCs w:val="20"/>
                <w:highlight w:val="yellow"/>
              </w:rPr>
            </w:pPr>
            <w:r w:rsidRPr="007C2DFC">
              <w:rPr>
                <w:rFonts w:ascii="Arial" w:hAnsi="Arial" w:cs="Arial"/>
                <w:sz w:val="20"/>
                <w:szCs w:val="20"/>
              </w:rPr>
              <w:t>služby provozu a údržby systému hlasových služeb</w:t>
            </w:r>
          </w:p>
        </w:tc>
      </w:tr>
      <w:tr w:rsidR="00203D89" w:rsidRPr="0004186E" w14:paraId="363C3CB3" w14:textId="77777777" w:rsidTr="00203D89">
        <w:trPr>
          <w:trHeight w:val="74"/>
        </w:trPr>
        <w:tc>
          <w:tcPr>
            <w:tcW w:w="1106" w:type="dxa"/>
            <w:vAlign w:val="center"/>
          </w:tcPr>
          <w:p w14:paraId="08066ED5" w14:textId="77777777" w:rsidR="00203D89" w:rsidRPr="00735DBC" w:rsidRDefault="00203D89" w:rsidP="00203D89">
            <w:pPr>
              <w:jc w:val="both"/>
              <w:rPr>
                <w:rFonts w:ascii="Arial" w:eastAsia="Times New Roman" w:hAnsi="Arial" w:cs="Arial"/>
                <w:color w:val="000000"/>
                <w:sz w:val="20"/>
                <w:szCs w:val="20"/>
              </w:rPr>
            </w:pPr>
            <w:r w:rsidRPr="00735DBC">
              <w:rPr>
                <w:rFonts w:ascii="Arial" w:eastAsia="Times New Roman" w:hAnsi="Arial" w:cs="Arial"/>
                <w:color w:val="000000"/>
                <w:sz w:val="20"/>
                <w:szCs w:val="20"/>
              </w:rPr>
              <w:t>KS1.</w:t>
            </w:r>
            <w:r>
              <w:rPr>
                <w:rFonts w:ascii="Arial" w:eastAsia="Times New Roman" w:hAnsi="Arial" w:cs="Arial"/>
                <w:color w:val="000000"/>
                <w:sz w:val="20"/>
                <w:szCs w:val="20"/>
              </w:rPr>
              <w:t>4</w:t>
            </w:r>
          </w:p>
        </w:tc>
        <w:tc>
          <w:tcPr>
            <w:tcW w:w="7954" w:type="dxa"/>
            <w:gridSpan w:val="2"/>
            <w:tcBorders>
              <w:top w:val="nil"/>
              <w:bottom w:val="nil"/>
            </w:tcBorders>
          </w:tcPr>
          <w:p w14:paraId="79D6886A" w14:textId="77777777" w:rsidR="00203D89" w:rsidRPr="001C3813" w:rsidRDefault="00203D89" w:rsidP="00203D89">
            <w:pPr>
              <w:rPr>
                <w:rFonts w:ascii="Arial" w:eastAsia="Times New Roman" w:hAnsi="Arial" w:cs="Arial"/>
                <w:color w:val="000000"/>
                <w:sz w:val="20"/>
                <w:szCs w:val="20"/>
                <w:highlight w:val="yellow"/>
              </w:rPr>
            </w:pPr>
            <w:r w:rsidRPr="007C2DFC">
              <w:rPr>
                <w:rFonts w:ascii="Arial" w:hAnsi="Arial" w:cs="Arial"/>
                <w:sz w:val="20"/>
                <w:szCs w:val="20"/>
              </w:rPr>
              <w:t>služby zajištění bezpečnosti systému hlasových služeb</w:t>
            </w:r>
          </w:p>
        </w:tc>
      </w:tr>
      <w:tr w:rsidR="00203D89" w:rsidRPr="0004186E" w14:paraId="32FC4B3D" w14:textId="77777777" w:rsidTr="00203D89">
        <w:tc>
          <w:tcPr>
            <w:tcW w:w="1106" w:type="dxa"/>
            <w:vAlign w:val="center"/>
          </w:tcPr>
          <w:p w14:paraId="3FF171F9" w14:textId="77777777" w:rsidR="00203D89" w:rsidRPr="00735DBC" w:rsidRDefault="00203D89" w:rsidP="00203D89">
            <w:pPr>
              <w:jc w:val="both"/>
              <w:rPr>
                <w:rFonts w:ascii="Arial" w:eastAsia="Times New Roman" w:hAnsi="Arial" w:cs="Arial"/>
                <w:color w:val="000000"/>
                <w:sz w:val="20"/>
                <w:szCs w:val="20"/>
              </w:rPr>
            </w:pPr>
            <w:r w:rsidRPr="00735DBC">
              <w:rPr>
                <w:rFonts w:ascii="Arial" w:eastAsia="Times New Roman" w:hAnsi="Arial" w:cs="Arial"/>
                <w:color w:val="000000"/>
                <w:sz w:val="20"/>
                <w:szCs w:val="20"/>
              </w:rPr>
              <w:t>KS1.</w:t>
            </w:r>
            <w:r>
              <w:rPr>
                <w:rFonts w:ascii="Arial" w:eastAsia="Times New Roman" w:hAnsi="Arial" w:cs="Arial"/>
                <w:color w:val="000000"/>
                <w:sz w:val="20"/>
                <w:szCs w:val="20"/>
              </w:rPr>
              <w:t>5</w:t>
            </w:r>
          </w:p>
        </w:tc>
        <w:tc>
          <w:tcPr>
            <w:tcW w:w="7954" w:type="dxa"/>
            <w:gridSpan w:val="2"/>
            <w:tcBorders>
              <w:top w:val="nil"/>
              <w:bottom w:val="nil"/>
            </w:tcBorders>
          </w:tcPr>
          <w:p w14:paraId="2CAE3A38" w14:textId="3DA0C4BC" w:rsidR="00D83D8B" w:rsidRPr="00D83D8B" w:rsidRDefault="00203D89" w:rsidP="00203D89">
            <w:pPr>
              <w:jc w:val="both"/>
              <w:rPr>
                <w:rFonts w:ascii="Arial" w:hAnsi="Arial" w:cs="Arial"/>
                <w:sz w:val="20"/>
                <w:szCs w:val="20"/>
              </w:rPr>
            </w:pPr>
            <w:r w:rsidRPr="007C2DFC">
              <w:rPr>
                <w:rFonts w:ascii="Arial" w:hAnsi="Arial" w:cs="Arial"/>
                <w:sz w:val="20"/>
                <w:szCs w:val="20"/>
              </w:rPr>
              <w:t xml:space="preserve">další specializované služby související s provozováním systému hlasových služeb </w:t>
            </w:r>
            <w:r w:rsidR="00E22AAE">
              <w:rPr>
                <w:rFonts w:ascii="Arial" w:hAnsi="Arial" w:cs="Arial"/>
                <w:sz w:val="20"/>
                <w:szCs w:val="20"/>
              </w:rPr>
              <w:t>Objednatel</w:t>
            </w:r>
            <w:r w:rsidRPr="007C2DFC">
              <w:rPr>
                <w:rFonts w:ascii="Arial" w:hAnsi="Arial" w:cs="Arial"/>
                <w:sz w:val="20"/>
                <w:szCs w:val="20"/>
              </w:rPr>
              <w:t>e</w:t>
            </w:r>
          </w:p>
        </w:tc>
      </w:tr>
      <w:tr w:rsidR="00203D89" w:rsidRPr="0004186E" w14:paraId="750BE7FD" w14:textId="77777777" w:rsidTr="00203D89">
        <w:tc>
          <w:tcPr>
            <w:tcW w:w="9060" w:type="dxa"/>
            <w:gridSpan w:val="3"/>
            <w:shd w:val="clear" w:color="auto" w:fill="44546A" w:themeFill="text2"/>
          </w:tcPr>
          <w:p w14:paraId="13DF3549" w14:textId="77777777" w:rsidR="00203D89" w:rsidRPr="00735DBC" w:rsidRDefault="00203D89" w:rsidP="00203D89">
            <w:pPr>
              <w:jc w:val="both"/>
              <w:rPr>
                <w:rFonts w:ascii="Arial" w:hAnsi="Arial" w:cs="Arial"/>
                <w:b/>
                <w:color w:val="000000" w:themeColor="text1"/>
                <w:sz w:val="20"/>
                <w:szCs w:val="20"/>
              </w:rPr>
            </w:pPr>
            <w:r w:rsidRPr="00735DBC">
              <w:rPr>
                <w:rFonts w:ascii="Arial" w:hAnsi="Arial" w:cs="Arial"/>
                <w:b/>
                <w:color w:val="FFFFFF" w:themeColor="background1"/>
                <w:sz w:val="20"/>
                <w:szCs w:val="20"/>
              </w:rPr>
              <w:lastRenderedPageBreak/>
              <w:t>Parametry Služby</w:t>
            </w:r>
          </w:p>
        </w:tc>
      </w:tr>
      <w:tr w:rsidR="00203D89" w:rsidRPr="0004186E" w14:paraId="147D27DE" w14:textId="77777777" w:rsidTr="00203D89">
        <w:tc>
          <w:tcPr>
            <w:tcW w:w="9060" w:type="dxa"/>
            <w:gridSpan w:val="3"/>
            <w:tcBorders>
              <w:bottom w:val="single" w:sz="4" w:space="0" w:color="auto"/>
            </w:tcBorders>
          </w:tcPr>
          <w:p w14:paraId="64CFD722" w14:textId="77777777" w:rsidR="00203D89" w:rsidRPr="00735DBC" w:rsidRDefault="00203D89" w:rsidP="00203D89">
            <w:pPr>
              <w:jc w:val="both"/>
              <w:rPr>
                <w:rFonts w:ascii="Arial" w:hAnsi="Arial" w:cs="Arial"/>
                <w:color w:val="000000" w:themeColor="text1"/>
                <w:sz w:val="20"/>
                <w:szCs w:val="20"/>
              </w:rPr>
            </w:pPr>
            <w:r w:rsidRPr="00735DBC">
              <w:rPr>
                <w:rFonts w:ascii="Arial" w:hAnsi="Arial" w:cs="Arial"/>
                <w:color w:val="000000" w:themeColor="text1"/>
                <w:sz w:val="20"/>
                <w:szCs w:val="20"/>
              </w:rPr>
              <w:t>Provozní parametry jsou uvedeny u jednotlivých komponent Služby.</w:t>
            </w:r>
          </w:p>
        </w:tc>
      </w:tr>
    </w:tbl>
    <w:p w14:paraId="2DEB3C97" w14:textId="77777777" w:rsidR="00963716" w:rsidRDefault="00963716" w:rsidP="00963716">
      <w:pPr>
        <w:pStyle w:val="dek"/>
        <w:numPr>
          <w:ilvl w:val="0"/>
          <w:numId w:val="0"/>
        </w:numPr>
        <w:ind w:left="720"/>
      </w:pPr>
    </w:p>
    <w:p w14:paraId="206F346F" w14:textId="0FB2F3E0" w:rsidR="00203D89" w:rsidRPr="00963716" w:rsidRDefault="00203D89" w:rsidP="00C27B0F">
      <w:pPr>
        <w:pStyle w:val="dek"/>
        <w:numPr>
          <w:ilvl w:val="0"/>
          <w:numId w:val="21"/>
        </w:numPr>
        <w:rPr>
          <w:rFonts w:ascii="Arial" w:hAnsi="Arial" w:cs="Arial"/>
          <w:b/>
          <w:bCs/>
          <w:sz w:val="20"/>
        </w:rPr>
      </w:pPr>
      <w:r w:rsidRPr="00963716">
        <w:rPr>
          <w:rFonts w:ascii="Arial" w:hAnsi="Arial" w:cs="Arial"/>
          <w:b/>
          <w:bCs/>
          <w:sz w:val="20"/>
        </w:rPr>
        <w:t>Komponenta Služby „KS1.1 Služby dohledu systému hlasových služeb“</w:t>
      </w:r>
    </w:p>
    <w:p w14:paraId="5F4288A1" w14:textId="77777777" w:rsidR="00963716" w:rsidRPr="00963716" w:rsidRDefault="00963716" w:rsidP="00963716">
      <w:pPr>
        <w:pStyle w:val="dek"/>
        <w:numPr>
          <w:ilvl w:val="0"/>
          <w:numId w:val="0"/>
        </w:numPr>
        <w:ind w:left="720"/>
        <w:rPr>
          <w:rFonts w:ascii="Arial" w:hAnsi="Arial" w:cs="Arial"/>
          <w:sz w:val="20"/>
        </w:rPr>
      </w:pPr>
    </w:p>
    <w:tbl>
      <w:tblPr>
        <w:tblW w:w="90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70"/>
        <w:gridCol w:w="3441"/>
        <w:gridCol w:w="696"/>
        <w:gridCol w:w="796"/>
        <w:gridCol w:w="2457"/>
      </w:tblGrid>
      <w:tr w:rsidR="00203D89" w:rsidRPr="0004186E" w14:paraId="39064A11" w14:textId="77777777" w:rsidTr="00203D89">
        <w:trPr>
          <w:cantSplit/>
        </w:trPr>
        <w:tc>
          <w:tcPr>
            <w:tcW w:w="1670" w:type="dxa"/>
            <w:shd w:val="clear" w:color="auto" w:fill="44546A" w:themeFill="text2"/>
          </w:tcPr>
          <w:p w14:paraId="653B566C" w14:textId="77777777" w:rsidR="00203D89" w:rsidRPr="00735DBC" w:rsidRDefault="00203D89" w:rsidP="00203D89">
            <w:pPr>
              <w:jc w:val="both"/>
              <w:rPr>
                <w:rFonts w:ascii="Arial" w:hAnsi="Arial" w:cs="Arial"/>
                <w:b/>
                <w:color w:val="FFFFFF" w:themeColor="background1"/>
                <w:sz w:val="20"/>
                <w:szCs w:val="20"/>
              </w:rPr>
            </w:pPr>
            <w:r w:rsidRPr="00735DBC">
              <w:rPr>
                <w:rFonts w:ascii="Arial" w:hAnsi="Arial" w:cs="Arial"/>
                <w:b/>
                <w:color w:val="FFFFFF" w:themeColor="background1"/>
                <w:sz w:val="20"/>
                <w:szCs w:val="20"/>
              </w:rPr>
              <w:t>Označení</w:t>
            </w:r>
          </w:p>
        </w:tc>
        <w:tc>
          <w:tcPr>
            <w:tcW w:w="7390" w:type="dxa"/>
            <w:gridSpan w:val="4"/>
            <w:shd w:val="clear" w:color="auto" w:fill="44546A" w:themeFill="text2"/>
          </w:tcPr>
          <w:p w14:paraId="306F4DBE" w14:textId="77777777" w:rsidR="00203D89" w:rsidRPr="0004186E" w:rsidRDefault="00203D89" w:rsidP="00203D89">
            <w:pPr>
              <w:jc w:val="both"/>
              <w:rPr>
                <w:rFonts w:ascii="Arial" w:hAnsi="Arial" w:cs="Arial"/>
                <w:b/>
                <w:color w:val="FFFFFF" w:themeColor="background1"/>
                <w:sz w:val="20"/>
                <w:szCs w:val="20"/>
                <w:highlight w:val="yellow"/>
              </w:rPr>
            </w:pPr>
            <w:r w:rsidRPr="00735DBC">
              <w:rPr>
                <w:rFonts w:ascii="Arial" w:hAnsi="Arial" w:cs="Arial"/>
                <w:b/>
                <w:color w:val="FFFFFF" w:themeColor="background1"/>
                <w:sz w:val="20"/>
                <w:szCs w:val="20"/>
              </w:rPr>
              <w:t>Název komponenty</w:t>
            </w:r>
          </w:p>
        </w:tc>
      </w:tr>
      <w:tr w:rsidR="00203D89" w:rsidRPr="0004186E" w14:paraId="3A09F845" w14:textId="77777777" w:rsidTr="00203D89">
        <w:trPr>
          <w:cantSplit/>
        </w:trPr>
        <w:tc>
          <w:tcPr>
            <w:tcW w:w="1670" w:type="dxa"/>
          </w:tcPr>
          <w:p w14:paraId="41543210" w14:textId="77777777" w:rsidR="00203D89" w:rsidRPr="00E22AAE" w:rsidRDefault="00203D89" w:rsidP="00203D89">
            <w:pPr>
              <w:jc w:val="both"/>
              <w:rPr>
                <w:rFonts w:ascii="Arial" w:hAnsi="Arial" w:cs="Arial"/>
                <w:b/>
                <w:color w:val="000000" w:themeColor="text1"/>
                <w:sz w:val="20"/>
                <w:szCs w:val="20"/>
              </w:rPr>
            </w:pPr>
            <w:r w:rsidRPr="00E22AAE">
              <w:rPr>
                <w:rFonts w:ascii="Arial" w:hAnsi="Arial" w:cs="Arial"/>
                <w:b/>
                <w:color w:val="000000" w:themeColor="text1"/>
                <w:sz w:val="20"/>
                <w:szCs w:val="20"/>
              </w:rPr>
              <w:t>KS1.1</w:t>
            </w:r>
          </w:p>
        </w:tc>
        <w:tc>
          <w:tcPr>
            <w:tcW w:w="7390" w:type="dxa"/>
            <w:gridSpan w:val="4"/>
          </w:tcPr>
          <w:p w14:paraId="56115904" w14:textId="77777777" w:rsidR="00203D89" w:rsidRPr="00E22AAE" w:rsidRDefault="00203D89" w:rsidP="00203D89">
            <w:pPr>
              <w:rPr>
                <w:rFonts w:ascii="Arial" w:hAnsi="Arial" w:cs="Arial"/>
                <w:sz w:val="20"/>
                <w:szCs w:val="20"/>
              </w:rPr>
            </w:pPr>
            <w:r w:rsidRPr="00E22AAE">
              <w:rPr>
                <w:rFonts w:ascii="Arial" w:hAnsi="Arial" w:cs="Arial"/>
                <w:sz w:val="20"/>
                <w:szCs w:val="20"/>
              </w:rPr>
              <w:t>Služby dohledu systému hlasových služeb</w:t>
            </w:r>
            <w:r w:rsidRPr="00E22AAE">
              <w:rPr>
                <w:rFonts w:ascii="Arial" w:hAnsi="Arial" w:cs="Arial"/>
                <w:sz w:val="20"/>
                <w:szCs w:val="20"/>
                <w:highlight w:val="yellow"/>
              </w:rPr>
              <w:t xml:space="preserve"> </w:t>
            </w:r>
          </w:p>
          <w:p w14:paraId="7290DA0C" w14:textId="77777777" w:rsidR="00203D89" w:rsidRPr="00E22AAE" w:rsidRDefault="00203D89" w:rsidP="00203D89">
            <w:pPr>
              <w:jc w:val="both"/>
              <w:rPr>
                <w:rFonts w:ascii="Arial" w:hAnsi="Arial" w:cs="Arial"/>
                <w:b/>
                <w:color w:val="000000" w:themeColor="text1"/>
                <w:sz w:val="20"/>
                <w:szCs w:val="20"/>
                <w:highlight w:val="yellow"/>
              </w:rPr>
            </w:pPr>
          </w:p>
        </w:tc>
      </w:tr>
      <w:tr w:rsidR="00203D89" w:rsidRPr="0004186E" w14:paraId="56F5DCFD" w14:textId="77777777" w:rsidTr="00203D89">
        <w:trPr>
          <w:cantSplit/>
        </w:trPr>
        <w:tc>
          <w:tcPr>
            <w:tcW w:w="9060" w:type="dxa"/>
            <w:gridSpan w:val="5"/>
            <w:shd w:val="clear" w:color="auto" w:fill="44546A" w:themeFill="text2"/>
          </w:tcPr>
          <w:p w14:paraId="2B8636ED" w14:textId="77777777" w:rsidR="00203D89" w:rsidRPr="00735DBC" w:rsidRDefault="00203D89" w:rsidP="00203D89">
            <w:pPr>
              <w:tabs>
                <w:tab w:val="left" w:pos="2140"/>
              </w:tabs>
              <w:jc w:val="both"/>
              <w:rPr>
                <w:rFonts w:ascii="Arial" w:hAnsi="Arial" w:cs="Arial"/>
                <w:b/>
                <w:color w:val="000000" w:themeColor="text1"/>
                <w:sz w:val="20"/>
                <w:szCs w:val="20"/>
              </w:rPr>
            </w:pPr>
            <w:r w:rsidRPr="00735DBC">
              <w:rPr>
                <w:rFonts w:ascii="Arial" w:hAnsi="Arial" w:cs="Arial"/>
                <w:b/>
                <w:color w:val="FFFFFF" w:themeColor="background1"/>
                <w:sz w:val="20"/>
                <w:szCs w:val="20"/>
              </w:rPr>
              <w:t>Seznam činností</w:t>
            </w:r>
            <w:r w:rsidRPr="00735DBC">
              <w:rPr>
                <w:rFonts w:ascii="Arial" w:hAnsi="Arial" w:cs="Arial"/>
                <w:b/>
                <w:color w:val="FFFFFF" w:themeColor="background1"/>
                <w:sz w:val="20"/>
                <w:szCs w:val="20"/>
              </w:rPr>
              <w:tab/>
            </w:r>
          </w:p>
        </w:tc>
      </w:tr>
      <w:tr w:rsidR="00203D89" w:rsidRPr="0004186E" w14:paraId="134AA4C9" w14:textId="77777777" w:rsidTr="00203D89">
        <w:trPr>
          <w:cantSplit/>
          <w:trHeight w:val="191"/>
        </w:trPr>
        <w:tc>
          <w:tcPr>
            <w:tcW w:w="1670" w:type="dxa"/>
          </w:tcPr>
          <w:p w14:paraId="312BCD46" w14:textId="77777777" w:rsidR="00203D89" w:rsidRPr="00E22AAE" w:rsidRDefault="00203D89" w:rsidP="00203D89">
            <w:pPr>
              <w:rPr>
                <w:rFonts w:ascii="Arial" w:hAnsi="Arial" w:cs="Arial"/>
                <w:sz w:val="20"/>
                <w:szCs w:val="20"/>
              </w:rPr>
            </w:pPr>
            <w:r w:rsidRPr="00E22AAE">
              <w:rPr>
                <w:rFonts w:ascii="Arial" w:hAnsi="Arial" w:cs="Arial"/>
                <w:sz w:val="20"/>
                <w:szCs w:val="20"/>
              </w:rPr>
              <w:t>Služby dohledu infrastruktury</w:t>
            </w:r>
          </w:p>
          <w:p w14:paraId="786EB777" w14:textId="77777777" w:rsidR="00203D89" w:rsidRPr="00735DBC" w:rsidRDefault="00203D89" w:rsidP="00203D89">
            <w:pPr>
              <w:rPr>
                <w:rFonts w:ascii="Arial" w:hAnsi="Arial" w:cs="Arial"/>
                <w:color w:val="000000" w:themeColor="text1"/>
                <w:sz w:val="20"/>
                <w:szCs w:val="20"/>
              </w:rPr>
            </w:pPr>
          </w:p>
        </w:tc>
        <w:tc>
          <w:tcPr>
            <w:tcW w:w="7390" w:type="dxa"/>
            <w:gridSpan w:val="4"/>
          </w:tcPr>
          <w:p w14:paraId="4A81438B" w14:textId="6A188875" w:rsidR="00203D89" w:rsidRDefault="00203D89" w:rsidP="00E22AAE">
            <w:pPr>
              <w:spacing w:after="0"/>
              <w:jc w:val="both"/>
              <w:rPr>
                <w:rFonts w:ascii="Arial" w:hAnsi="Arial" w:cs="Arial"/>
                <w:color w:val="000000" w:themeColor="text1"/>
                <w:sz w:val="20"/>
                <w:szCs w:val="20"/>
              </w:rPr>
            </w:pPr>
            <w:r>
              <w:rPr>
                <w:rFonts w:ascii="Arial" w:hAnsi="Arial" w:cs="Arial"/>
                <w:color w:val="000000" w:themeColor="text1"/>
                <w:sz w:val="20"/>
                <w:szCs w:val="20"/>
              </w:rPr>
              <w:t xml:space="preserve">Zajištění vzdáleného </w:t>
            </w:r>
            <w:r w:rsidRPr="00735DBC">
              <w:rPr>
                <w:rFonts w:ascii="Arial" w:hAnsi="Arial" w:cs="Arial"/>
                <w:color w:val="000000" w:themeColor="text1"/>
                <w:sz w:val="20"/>
                <w:szCs w:val="20"/>
              </w:rPr>
              <w:t>dohled</w:t>
            </w:r>
            <w:r>
              <w:rPr>
                <w:rFonts w:ascii="Arial" w:hAnsi="Arial" w:cs="Arial"/>
                <w:color w:val="000000" w:themeColor="text1"/>
                <w:sz w:val="20"/>
                <w:szCs w:val="20"/>
              </w:rPr>
              <w:t>u</w:t>
            </w:r>
            <w:r w:rsidRPr="00735DBC">
              <w:rPr>
                <w:rFonts w:ascii="Arial" w:hAnsi="Arial" w:cs="Arial"/>
                <w:color w:val="000000" w:themeColor="text1"/>
                <w:sz w:val="20"/>
                <w:szCs w:val="20"/>
              </w:rPr>
              <w:t xml:space="preserve"> </w:t>
            </w:r>
            <w:r>
              <w:rPr>
                <w:rFonts w:ascii="Arial" w:hAnsi="Arial" w:cs="Arial"/>
                <w:color w:val="000000" w:themeColor="text1"/>
                <w:sz w:val="20"/>
                <w:szCs w:val="20"/>
              </w:rPr>
              <w:t xml:space="preserve">a informací o poruchových stavech </w:t>
            </w:r>
            <w:r w:rsidRPr="00B55A07">
              <w:rPr>
                <w:rFonts w:ascii="Arial" w:hAnsi="Arial" w:cs="Arial"/>
                <w:color w:val="000000" w:themeColor="text1"/>
                <w:sz w:val="20"/>
                <w:szCs w:val="20"/>
              </w:rPr>
              <w:t>i</w:t>
            </w:r>
            <w:r>
              <w:rPr>
                <w:rFonts w:ascii="Arial" w:hAnsi="Arial" w:cs="Arial"/>
                <w:color w:val="000000" w:themeColor="text1"/>
                <w:sz w:val="20"/>
                <w:szCs w:val="20"/>
              </w:rPr>
              <w:t>nfrastruktury hlasových služeb.</w:t>
            </w:r>
          </w:p>
          <w:p w14:paraId="5C091A50" w14:textId="77777777" w:rsidR="00203D89" w:rsidRPr="00735DBC" w:rsidRDefault="00203D89" w:rsidP="00203D89">
            <w:pPr>
              <w:jc w:val="both"/>
              <w:rPr>
                <w:rFonts w:ascii="Arial" w:hAnsi="Arial" w:cs="Arial"/>
                <w:color w:val="000000" w:themeColor="text1"/>
                <w:sz w:val="20"/>
                <w:szCs w:val="20"/>
              </w:rPr>
            </w:pPr>
          </w:p>
          <w:p w14:paraId="644361B3" w14:textId="77777777" w:rsidR="00203D89" w:rsidRDefault="00203D89" w:rsidP="00E22AAE">
            <w:pPr>
              <w:spacing w:after="0"/>
              <w:jc w:val="both"/>
              <w:rPr>
                <w:rFonts w:ascii="Arial" w:hAnsi="Arial" w:cs="Arial"/>
                <w:color w:val="000000" w:themeColor="text1"/>
                <w:sz w:val="20"/>
                <w:szCs w:val="20"/>
              </w:rPr>
            </w:pPr>
            <w:r w:rsidRPr="00735DBC">
              <w:rPr>
                <w:rFonts w:ascii="Arial" w:hAnsi="Arial" w:cs="Arial"/>
                <w:color w:val="000000" w:themeColor="text1"/>
                <w:sz w:val="20"/>
                <w:szCs w:val="20"/>
              </w:rPr>
              <w:t xml:space="preserve">Zajištění vzdáleného dohledu </w:t>
            </w:r>
            <w:r w:rsidRPr="00B55A07">
              <w:rPr>
                <w:rFonts w:ascii="Arial" w:hAnsi="Arial" w:cs="Arial"/>
                <w:color w:val="000000" w:themeColor="text1"/>
                <w:sz w:val="20"/>
                <w:szCs w:val="20"/>
              </w:rPr>
              <w:t xml:space="preserve">a informací o poruchových stavech </w:t>
            </w:r>
            <w:r>
              <w:rPr>
                <w:rFonts w:ascii="Arial" w:hAnsi="Arial" w:cs="Arial"/>
                <w:bCs/>
                <w:color w:val="000000" w:themeColor="text1"/>
                <w:sz w:val="20"/>
                <w:szCs w:val="20"/>
              </w:rPr>
              <w:t>komunikačních bran</w:t>
            </w:r>
            <w:r w:rsidRPr="00735DBC">
              <w:rPr>
                <w:rFonts w:ascii="Arial" w:hAnsi="Arial" w:cs="Arial"/>
                <w:color w:val="000000" w:themeColor="text1"/>
                <w:sz w:val="20"/>
                <w:szCs w:val="20"/>
              </w:rPr>
              <w:t>.</w:t>
            </w:r>
          </w:p>
          <w:p w14:paraId="08080CC9" w14:textId="77777777" w:rsidR="00203D89" w:rsidRPr="00735DBC" w:rsidRDefault="00203D89" w:rsidP="00203D89">
            <w:pPr>
              <w:jc w:val="both"/>
              <w:rPr>
                <w:rFonts w:ascii="Arial" w:hAnsi="Arial" w:cs="Arial"/>
                <w:color w:val="000000" w:themeColor="text1"/>
                <w:sz w:val="20"/>
                <w:szCs w:val="20"/>
              </w:rPr>
            </w:pPr>
          </w:p>
          <w:p w14:paraId="37DF3F0E" w14:textId="77777777" w:rsidR="00203D89" w:rsidRDefault="00203D89" w:rsidP="00E22AAE">
            <w:pPr>
              <w:spacing w:after="0"/>
              <w:jc w:val="both"/>
              <w:rPr>
                <w:rFonts w:ascii="Arial" w:hAnsi="Arial" w:cs="Arial"/>
                <w:color w:val="000000" w:themeColor="text1"/>
                <w:sz w:val="20"/>
                <w:szCs w:val="20"/>
              </w:rPr>
            </w:pPr>
            <w:r w:rsidRPr="00735DBC">
              <w:rPr>
                <w:rFonts w:ascii="Arial" w:hAnsi="Arial" w:cs="Arial"/>
                <w:color w:val="000000" w:themeColor="text1"/>
                <w:sz w:val="20"/>
                <w:szCs w:val="20"/>
              </w:rPr>
              <w:t xml:space="preserve">Zajištění vzdáleného dohledu </w:t>
            </w:r>
            <w:r w:rsidRPr="00735DBC">
              <w:rPr>
                <w:rFonts w:ascii="Arial" w:hAnsi="Arial" w:cs="Arial"/>
                <w:bCs/>
                <w:color w:val="000000" w:themeColor="text1"/>
                <w:sz w:val="20"/>
                <w:szCs w:val="20"/>
              </w:rPr>
              <w:t xml:space="preserve">a informace o poruchovém stavu </w:t>
            </w:r>
            <w:r w:rsidRPr="00735DBC">
              <w:rPr>
                <w:rFonts w:ascii="Arial" w:hAnsi="Arial" w:cs="Arial"/>
                <w:color w:val="000000" w:themeColor="text1"/>
                <w:sz w:val="20"/>
                <w:szCs w:val="20"/>
              </w:rPr>
              <w:t xml:space="preserve">všech </w:t>
            </w:r>
            <w:r>
              <w:rPr>
                <w:rFonts w:ascii="Arial" w:hAnsi="Arial" w:cs="Arial"/>
                <w:color w:val="000000" w:themeColor="text1"/>
                <w:sz w:val="20"/>
                <w:szCs w:val="20"/>
              </w:rPr>
              <w:t>propojovacích komunikačních linek hlasových služeb a rozhraní s providery hlasových služeb</w:t>
            </w:r>
            <w:r w:rsidRPr="00735DBC">
              <w:rPr>
                <w:rFonts w:ascii="Arial" w:hAnsi="Arial" w:cs="Arial"/>
                <w:color w:val="000000" w:themeColor="text1"/>
                <w:sz w:val="20"/>
                <w:szCs w:val="20"/>
              </w:rPr>
              <w:t>.</w:t>
            </w:r>
          </w:p>
          <w:p w14:paraId="0A82D33B" w14:textId="77777777" w:rsidR="00203D89" w:rsidRPr="00735DBC" w:rsidRDefault="00203D89" w:rsidP="00203D89">
            <w:pPr>
              <w:jc w:val="both"/>
              <w:rPr>
                <w:rFonts w:ascii="Arial" w:hAnsi="Arial" w:cs="Arial"/>
                <w:color w:val="000000" w:themeColor="text1"/>
                <w:sz w:val="20"/>
                <w:szCs w:val="20"/>
              </w:rPr>
            </w:pPr>
          </w:p>
          <w:p w14:paraId="57EE3B6D" w14:textId="521D27E2" w:rsidR="00203D89" w:rsidRDefault="00203D89" w:rsidP="00E22AAE">
            <w:pPr>
              <w:spacing w:after="0"/>
              <w:jc w:val="both"/>
              <w:rPr>
                <w:rFonts w:ascii="Arial" w:hAnsi="Arial" w:cs="Arial"/>
                <w:color w:val="000000" w:themeColor="text1"/>
                <w:sz w:val="20"/>
                <w:szCs w:val="20"/>
              </w:rPr>
            </w:pPr>
            <w:r w:rsidRPr="00735DBC">
              <w:rPr>
                <w:rFonts w:ascii="Arial" w:hAnsi="Arial" w:cs="Arial"/>
                <w:color w:val="000000" w:themeColor="text1"/>
                <w:sz w:val="20"/>
                <w:szCs w:val="20"/>
              </w:rPr>
              <w:t xml:space="preserve">Zajištění vzdáleného dohledu </w:t>
            </w:r>
            <w:r w:rsidRPr="00735DBC">
              <w:rPr>
                <w:rFonts w:ascii="Arial" w:hAnsi="Arial" w:cs="Arial"/>
                <w:bCs/>
                <w:color w:val="000000" w:themeColor="text1"/>
                <w:sz w:val="20"/>
                <w:szCs w:val="20"/>
              </w:rPr>
              <w:t xml:space="preserve">a informace o poruchovém stavu </w:t>
            </w:r>
            <w:r w:rsidRPr="00735DBC">
              <w:rPr>
                <w:rFonts w:ascii="Arial" w:hAnsi="Arial" w:cs="Arial"/>
                <w:color w:val="000000" w:themeColor="text1"/>
                <w:sz w:val="20"/>
                <w:szCs w:val="20"/>
              </w:rPr>
              <w:t>všech aktivních zařízení</w:t>
            </w:r>
            <w:r>
              <w:rPr>
                <w:rFonts w:ascii="Arial" w:hAnsi="Arial" w:cs="Arial"/>
                <w:color w:val="000000" w:themeColor="text1"/>
                <w:sz w:val="20"/>
                <w:szCs w:val="20"/>
              </w:rPr>
              <w:t xml:space="preserve"> a rozhraní</w:t>
            </w:r>
            <w:r w:rsidRPr="00735DBC">
              <w:rPr>
                <w:rFonts w:ascii="Arial" w:hAnsi="Arial" w:cs="Arial"/>
                <w:color w:val="000000" w:themeColor="text1"/>
                <w:sz w:val="20"/>
                <w:szCs w:val="20"/>
              </w:rPr>
              <w:t xml:space="preserve"> umožňujících propojení </w:t>
            </w:r>
            <w:r>
              <w:rPr>
                <w:rFonts w:ascii="Arial" w:hAnsi="Arial" w:cs="Arial"/>
                <w:color w:val="000000" w:themeColor="text1"/>
                <w:sz w:val="20"/>
                <w:szCs w:val="20"/>
              </w:rPr>
              <w:t xml:space="preserve">hlasové </w:t>
            </w:r>
            <w:r w:rsidRPr="00735DBC">
              <w:rPr>
                <w:rFonts w:ascii="Arial" w:hAnsi="Arial" w:cs="Arial"/>
                <w:color w:val="000000" w:themeColor="text1"/>
                <w:sz w:val="20"/>
                <w:szCs w:val="20"/>
              </w:rPr>
              <w:t xml:space="preserve">sítě </w:t>
            </w:r>
            <w:r w:rsidR="00E22AAE">
              <w:rPr>
                <w:rFonts w:ascii="Arial" w:hAnsi="Arial" w:cs="Arial"/>
                <w:color w:val="000000" w:themeColor="text1"/>
                <w:sz w:val="20"/>
                <w:szCs w:val="20"/>
              </w:rPr>
              <w:t>Objednatel</w:t>
            </w:r>
            <w:r w:rsidRPr="00735DBC">
              <w:rPr>
                <w:rFonts w:ascii="Arial" w:hAnsi="Arial" w:cs="Arial"/>
                <w:color w:val="000000" w:themeColor="text1"/>
                <w:sz w:val="20"/>
                <w:szCs w:val="20"/>
              </w:rPr>
              <w:t>e s externími subjekty.</w:t>
            </w:r>
          </w:p>
          <w:p w14:paraId="696A98E4" w14:textId="77777777" w:rsidR="00203D89" w:rsidRDefault="00203D89" w:rsidP="00203D89">
            <w:pPr>
              <w:jc w:val="both"/>
              <w:rPr>
                <w:rFonts w:ascii="Arial" w:hAnsi="Arial" w:cs="Arial"/>
                <w:color w:val="000000" w:themeColor="text1"/>
                <w:sz w:val="20"/>
                <w:szCs w:val="20"/>
              </w:rPr>
            </w:pPr>
          </w:p>
          <w:p w14:paraId="397849EE" w14:textId="77777777" w:rsidR="00203D89" w:rsidRDefault="00203D89" w:rsidP="00203D89">
            <w:pPr>
              <w:jc w:val="both"/>
              <w:rPr>
                <w:rFonts w:ascii="Arial" w:hAnsi="Arial" w:cs="Arial"/>
                <w:color w:val="000000" w:themeColor="text1"/>
                <w:sz w:val="20"/>
                <w:szCs w:val="20"/>
              </w:rPr>
            </w:pPr>
            <w:r>
              <w:rPr>
                <w:rFonts w:ascii="Arial" w:hAnsi="Arial" w:cs="Arial"/>
                <w:color w:val="000000" w:themeColor="text1"/>
                <w:sz w:val="20"/>
                <w:szCs w:val="20"/>
              </w:rPr>
              <w:t>Ostatní činnosti spojené s provozováním dohledového nástroje (např. zavedení či vyjmutí sondy do dohledového systému, zavedení provazec mezi sondami, tvorba statistik apod.)</w:t>
            </w:r>
          </w:p>
          <w:p w14:paraId="56B906E7" w14:textId="77777777" w:rsidR="00203D89" w:rsidRPr="00735DBC" w:rsidRDefault="00203D89" w:rsidP="00203D89">
            <w:pPr>
              <w:jc w:val="both"/>
              <w:rPr>
                <w:rFonts w:ascii="Arial" w:hAnsi="Arial" w:cs="Arial"/>
                <w:color w:val="000000" w:themeColor="text1"/>
                <w:sz w:val="20"/>
                <w:szCs w:val="20"/>
              </w:rPr>
            </w:pPr>
          </w:p>
        </w:tc>
      </w:tr>
      <w:tr w:rsidR="00203D89" w:rsidRPr="0004186E" w14:paraId="5C0BC05B" w14:textId="77777777" w:rsidTr="00203D89">
        <w:trPr>
          <w:cantSplit/>
          <w:trHeight w:val="191"/>
        </w:trPr>
        <w:tc>
          <w:tcPr>
            <w:tcW w:w="1670" w:type="dxa"/>
          </w:tcPr>
          <w:p w14:paraId="31A076D5" w14:textId="77777777" w:rsidR="00203D89" w:rsidRPr="004C27BC" w:rsidRDefault="00203D89" w:rsidP="00203D89">
            <w:pPr>
              <w:rPr>
                <w:rFonts w:ascii="Arial" w:hAnsi="Arial" w:cs="Arial"/>
                <w:color w:val="000000" w:themeColor="text1"/>
                <w:sz w:val="20"/>
                <w:szCs w:val="20"/>
              </w:rPr>
            </w:pPr>
            <w:r w:rsidRPr="004C27BC">
              <w:rPr>
                <w:rFonts w:ascii="Arial" w:hAnsi="Arial" w:cs="Arial"/>
                <w:color w:val="000000" w:themeColor="text1"/>
                <w:sz w:val="20"/>
                <w:szCs w:val="20"/>
              </w:rPr>
              <w:t>Řešení Incidentů</w:t>
            </w:r>
          </w:p>
        </w:tc>
        <w:tc>
          <w:tcPr>
            <w:tcW w:w="7390" w:type="dxa"/>
            <w:gridSpan w:val="4"/>
          </w:tcPr>
          <w:p w14:paraId="73FB8B9D" w14:textId="59037A92" w:rsidR="00203D89" w:rsidRPr="004C27BC" w:rsidRDefault="00203D89" w:rsidP="00E22AAE">
            <w:pPr>
              <w:spacing w:after="0"/>
              <w:jc w:val="both"/>
              <w:rPr>
                <w:rFonts w:ascii="Arial" w:hAnsi="Arial" w:cs="Arial"/>
                <w:color w:val="000000" w:themeColor="text1"/>
                <w:sz w:val="20"/>
                <w:szCs w:val="20"/>
              </w:rPr>
            </w:pPr>
            <w:r w:rsidRPr="004C27BC">
              <w:rPr>
                <w:rFonts w:ascii="Arial" w:hAnsi="Arial" w:cs="Arial"/>
                <w:color w:val="000000" w:themeColor="text1"/>
                <w:sz w:val="20"/>
                <w:szCs w:val="20"/>
              </w:rPr>
              <w:t xml:space="preserve">„Řešení Incidentů“ se vztahuje na realizaci všech dílčích činností, které jsou nezbytné pro odstranění dané chyby. Jedná se například, nikoliv však výlučně, </w:t>
            </w:r>
            <w:r w:rsidR="00963716">
              <w:rPr>
                <w:rFonts w:ascii="Arial" w:hAnsi="Arial" w:cs="Arial"/>
                <w:color w:val="000000" w:themeColor="text1"/>
                <w:sz w:val="20"/>
                <w:szCs w:val="20"/>
              </w:rPr>
              <w:br/>
            </w:r>
            <w:r w:rsidRPr="004C27BC">
              <w:rPr>
                <w:rFonts w:ascii="Arial" w:hAnsi="Arial" w:cs="Arial"/>
                <w:color w:val="000000" w:themeColor="text1"/>
                <w:sz w:val="20"/>
                <w:szCs w:val="20"/>
              </w:rPr>
              <w:t xml:space="preserve">o činnosti související s příjmem a analýzou Incidentů, návrhu řešení nebo dočasného řešení, realizací oprav a dohledem nad průběhem řešením. Řešení Incidentů se vztahuje na všechny logické části systému hlasových služeb. Opravy chyb se vztahují i na zařízení třetích stran, která jsou nedílnou součástí systému hlasových služeb. (jedná se pouze o opravy chyb, součástí plnění </w:t>
            </w:r>
            <w:r>
              <w:rPr>
                <w:rFonts w:ascii="Arial" w:hAnsi="Arial" w:cs="Arial"/>
                <w:color w:val="000000" w:themeColor="text1"/>
                <w:sz w:val="20"/>
                <w:szCs w:val="20"/>
              </w:rPr>
              <w:t>dodavatele</w:t>
            </w:r>
            <w:r w:rsidRPr="004C27BC">
              <w:rPr>
                <w:rFonts w:ascii="Arial" w:hAnsi="Arial" w:cs="Arial"/>
                <w:color w:val="000000" w:themeColor="text1"/>
                <w:sz w:val="20"/>
                <w:szCs w:val="20"/>
              </w:rPr>
              <w:t xml:space="preserve"> není dodávka komponent/zařízení).</w:t>
            </w:r>
            <w:r w:rsidRPr="004C27BC" w:rsidDel="00BA40DC">
              <w:rPr>
                <w:rFonts w:ascii="Arial" w:hAnsi="Arial" w:cs="Arial"/>
                <w:color w:val="000000" w:themeColor="text1"/>
                <w:sz w:val="20"/>
                <w:szCs w:val="20"/>
              </w:rPr>
              <w:t xml:space="preserve"> </w:t>
            </w:r>
          </w:p>
          <w:p w14:paraId="1427F5C2" w14:textId="77777777" w:rsidR="00203D89" w:rsidRPr="004C27BC" w:rsidRDefault="00203D89" w:rsidP="00203D89">
            <w:pPr>
              <w:jc w:val="both"/>
              <w:rPr>
                <w:rFonts w:ascii="Arial" w:hAnsi="Arial" w:cs="Arial"/>
                <w:color w:val="000000" w:themeColor="text1"/>
                <w:sz w:val="20"/>
                <w:szCs w:val="20"/>
              </w:rPr>
            </w:pPr>
          </w:p>
        </w:tc>
      </w:tr>
      <w:tr w:rsidR="00203D89" w:rsidRPr="0004186E" w14:paraId="49EF19EE" w14:textId="77777777" w:rsidTr="00203D89">
        <w:trPr>
          <w:cantSplit/>
          <w:trHeight w:val="269"/>
        </w:trPr>
        <w:tc>
          <w:tcPr>
            <w:tcW w:w="1670" w:type="dxa"/>
          </w:tcPr>
          <w:p w14:paraId="050F5522" w14:textId="77777777" w:rsidR="00203D89" w:rsidRPr="0004186E" w:rsidRDefault="00203D89" w:rsidP="00203D89">
            <w:pPr>
              <w:rPr>
                <w:rFonts w:ascii="Arial" w:hAnsi="Arial" w:cs="Arial"/>
                <w:color w:val="000000" w:themeColor="text1"/>
                <w:sz w:val="20"/>
                <w:szCs w:val="20"/>
                <w:highlight w:val="yellow"/>
              </w:rPr>
            </w:pPr>
            <w:r w:rsidRPr="004C27BC">
              <w:rPr>
                <w:rFonts w:ascii="Arial" w:hAnsi="Arial" w:cs="Arial"/>
                <w:color w:val="000000" w:themeColor="text1"/>
                <w:sz w:val="20"/>
                <w:szCs w:val="20"/>
              </w:rPr>
              <w:t xml:space="preserve">Udržování technické a provozní dokumentace systému hlasových služeb </w:t>
            </w:r>
          </w:p>
        </w:tc>
        <w:tc>
          <w:tcPr>
            <w:tcW w:w="7390" w:type="dxa"/>
            <w:gridSpan w:val="4"/>
          </w:tcPr>
          <w:p w14:paraId="3841A8A2" w14:textId="71FC59C6" w:rsidR="00203D89" w:rsidRPr="004C27BC" w:rsidRDefault="00203D89" w:rsidP="00203D89">
            <w:pPr>
              <w:jc w:val="both"/>
              <w:rPr>
                <w:rFonts w:ascii="Arial" w:hAnsi="Arial" w:cs="Arial"/>
                <w:color w:val="000000" w:themeColor="text1"/>
                <w:sz w:val="20"/>
                <w:szCs w:val="20"/>
              </w:rPr>
            </w:pPr>
            <w:r w:rsidRPr="004C27BC">
              <w:rPr>
                <w:rFonts w:ascii="Arial" w:hAnsi="Arial" w:cs="Arial"/>
                <w:color w:val="000000" w:themeColor="text1"/>
                <w:sz w:val="20"/>
                <w:szCs w:val="20"/>
              </w:rPr>
              <w:t xml:space="preserve">„Udržování technické a provozní dokumentace systému hlasových služeb“ Struktura map a objektů, architektury systému hlasových služeb a také konfigurací importovaná do Provozní Dokumentace </w:t>
            </w:r>
            <w:r w:rsidR="00E22AAE">
              <w:rPr>
                <w:rFonts w:ascii="Arial" w:hAnsi="Arial" w:cs="Arial"/>
                <w:color w:val="000000" w:themeColor="text1"/>
                <w:sz w:val="20"/>
                <w:szCs w:val="20"/>
              </w:rPr>
              <w:t>Objednatel</w:t>
            </w:r>
            <w:r w:rsidRPr="004C27BC">
              <w:rPr>
                <w:rFonts w:ascii="Arial" w:hAnsi="Arial" w:cs="Arial"/>
                <w:color w:val="000000" w:themeColor="text1"/>
                <w:sz w:val="20"/>
                <w:szCs w:val="20"/>
              </w:rPr>
              <w:t xml:space="preserve">e tak, aby veškeré informace byly vždy aktuální. Po skončení servisního zásahu poskytovatel služby zaznamená neprodleně veškeré změny do Provozní Dokumentace </w:t>
            </w:r>
            <w:r w:rsidR="00E22AAE">
              <w:rPr>
                <w:rFonts w:ascii="Arial" w:hAnsi="Arial" w:cs="Arial"/>
                <w:color w:val="000000" w:themeColor="text1"/>
                <w:sz w:val="20"/>
                <w:szCs w:val="20"/>
              </w:rPr>
              <w:t>Objednatel</w:t>
            </w:r>
            <w:r w:rsidRPr="004C27BC">
              <w:rPr>
                <w:rFonts w:ascii="Arial" w:hAnsi="Arial" w:cs="Arial"/>
                <w:color w:val="000000" w:themeColor="text1"/>
                <w:sz w:val="20"/>
                <w:szCs w:val="20"/>
              </w:rPr>
              <w:t>e tak, aby veškeré informace byly aktuální. Evidence musí umožnit náhled provedených změn při případných změnách a snadnou dohledatelnost příslušných vazeb a dopadů změny.</w:t>
            </w:r>
          </w:p>
        </w:tc>
      </w:tr>
      <w:tr w:rsidR="00203D89" w:rsidRPr="0004186E" w14:paraId="6BCC971C" w14:textId="77777777" w:rsidTr="00203D89">
        <w:trPr>
          <w:cantSplit/>
          <w:trHeight w:val="269"/>
        </w:trPr>
        <w:tc>
          <w:tcPr>
            <w:tcW w:w="1670" w:type="dxa"/>
          </w:tcPr>
          <w:p w14:paraId="06B8ACAF" w14:textId="77777777" w:rsidR="00203D89" w:rsidRDefault="00203D89" w:rsidP="00203D89">
            <w:pPr>
              <w:rPr>
                <w:rFonts w:ascii="Arial" w:hAnsi="Arial" w:cs="Arial"/>
                <w:color w:val="000000" w:themeColor="text1"/>
                <w:sz w:val="20"/>
                <w:szCs w:val="20"/>
                <w:highlight w:val="yellow"/>
              </w:rPr>
            </w:pPr>
          </w:p>
          <w:p w14:paraId="11B34C35" w14:textId="77777777" w:rsidR="00D83D8B" w:rsidRDefault="00D83D8B" w:rsidP="00203D89">
            <w:pPr>
              <w:rPr>
                <w:rFonts w:ascii="Arial" w:hAnsi="Arial" w:cs="Arial"/>
                <w:color w:val="000000" w:themeColor="text1"/>
                <w:sz w:val="20"/>
                <w:szCs w:val="20"/>
                <w:highlight w:val="yellow"/>
              </w:rPr>
            </w:pPr>
          </w:p>
          <w:p w14:paraId="66C78BBA" w14:textId="77777777" w:rsidR="00D83D8B" w:rsidRDefault="00D83D8B" w:rsidP="00203D89">
            <w:pPr>
              <w:rPr>
                <w:rFonts w:ascii="Arial" w:hAnsi="Arial" w:cs="Arial"/>
                <w:color w:val="000000" w:themeColor="text1"/>
                <w:sz w:val="20"/>
                <w:szCs w:val="20"/>
                <w:highlight w:val="yellow"/>
              </w:rPr>
            </w:pPr>
          </w:p>
          <w:p w14:paraId="74C29972" w14:textId="6EF9232E" w:rsidR="00D83D8B" w:rsidRPr="0004186E" w:rsidRDefault="00D83D8B" w:rsidP="00203D89">
            <w:pPr>
              <w:rPr>
                <w:rFonts w:ascii="Arial" w:hAnsi="Arial" w:cs="Arial"/>
                <w:color w:val="000000" w:themeColor="text1"/>
                <w:sz w:val="20"/>
                <w:szCs w:val="20"/>
                <w:highlight w:val="yellow"/>
              </w:rPr>
            </w:pPr>
          </w:p>
        </w:tc>
        <w:tc>
          <w:tcPr>
            <w:tcW w:w="7390" w:type="dxa"/>
            <w:gridSpan w:val="4"/>
          </w:tcPr>
          <w:p w14:paraId="5E8E28EA" w14:textId="77777777" w:rsidR="00203D89" w:rsidRDefault="00203D89" w:rsidP="00203D89">
            <w:pPr>
              <w:jc w:val="both"/>
              <w:rPr>
                <w:rFonts w:ascii="Arial" w:hAnsi="Arial" w:cs="Arial"/>
                <w:color w:val="000000" w:themeColor="text1"/>
                <w:sz w:val="20"/>
                <w:szCs w:val="20"/>
                <w:highlight w:val="yellow"/>
              </w:rPr>
            </w:pPr>
          </w:p>
          <w:p w14:paraId="6885B062" w14:textId="783D3103" w:rsidR="00D83D8B" w:rsidRPr="0004186E" w:rsidRDefault="00D83D8B" w:rsidP="00203D89">
            <w:pPr>
              <w:jc w:val="both"/>
              <w:rPr>
                <w:rFonts w:ascii="Arial" w:hAnsi="Arial" w:cs="Arial"/>
                <w:color w:val="000000" w:themeColor="text1"/>
                <w:sz w:val="20"/>
                <w:szCs w:val="20"/>
                <w:highlight w:val="yellow"/>
              </w:rPr>
            </w:pPr>
          </w:p>
        </w:tc>
      </w:tr>
      <w:tr w:rsidR="00203D89" w:rsidRPr="0004186E" w14:paraId="54432073" w14:textId="77777777" w:rsidTr="00203D89">
        <w:tc>
          <w:tcPr>
            <w:tcW w:w="9060" w:type="dxa"/>
            <w:gridSpan w:val="5"/>
            <w:shd w:val="clear" w:color="auto" w:fill="44546A" w:themeFill="text2"/>
          </w:tcPr>
          <w:p w14:paraId="22CE0283" w14:textId="77777777" w:rsidR="00203D89" w:rsidRPr="002E486C" w:rsidRDefault="00203D89" w:rsidP="00203D89">
            <w:pPr>
              <w:jc w:val="both"/>
              <w:rPr>
                <w:rFonts w:ascii="Arial" w:hAnsi="Arial" w:cs="Arial"/>
                <w:b/>
                <w:color w:val="000000" w:themeColor="text1"/>
                <w:sz w:val="20"/>
                <w:szCs w:val="20"/>
              </w:rPr>
            </w:pPr>
            <w:r w:rsidRPr="002E486C">
              <w:rPr>
                <w:rFonts w:ascii="Arial" w:hAnsi="Arial" w:cs="Arial"/>
                <w:b/>
                <w:color w:val="FFFFFF" w:themeColor="background1"/>
                <w:sz w:val="20"/>
                <w:szCs w:val="20"/>
              </w:rPr>
              <w:t>Podmínky provádění činností</w:t>
            </w:r>
          </w:p>
        </w:tc>
      </w:tr>
      <w:tr w:rsidR="00203D89" w:rsidRPr="0004186E" w14:paraId="0319E4DC" w14:textId="77777777" w:rsidTr="00203D89">
        <w:trPr>
          <w:cantSplit/>
        </w:trPr>
        <w:tc>
          <w:tcPr>
            <w:tcW w:w="9060" w:type="dxa"/>
            <w:gridSpan w:val="5"/>
          </w:tcPr>
          <w:p w14:paraId="2E40B2D8" w14:textId="1CF964A4" w:rsidR="00203D89" w:rsidRPr="002E486C" w:rsidRDefault="00E22AAE" w:rsidP="00203D89">
            <w:pPr>
              <w:jc w:val="both"/>
              <w:rPr>
                <w:rFonts w:ascii="Arial" w:hAnsi="Arial" w:cs="Arial"/>
                <w:color w:val="000000" w:themeColor="text1"/>
                <w:sz w:val="20"/>
                <w:szCs w:val="20"/>
              </w:rPr>
            </w:pPr>
            <w:r>
              <w:rPr>
                <w:rFonts w:ascii="Arial" w:hAnsi="Arial" w:cs="Arial"/>
                <w:color w:val="000000" w:themeColor="text1"/>
                <w:sz w:val="20"/>
                <w:szCs w:val="20"/>
              </w:rPr>
              <w:t>Objednatel</w:t>
            </w:r>
            <w:r w:rsidR="00203D89" w:rsidRPr="002E486C">
              <w:rPr>
                <w:rFonts w:ascii="Arial" w:hAnsi="Arial" w:cs="Arial"/>
                <w:color w:val="000000" w:themeColor="text1"/>
                <w:sz w:val="20"/>
                <w:szCs w:val="20"/>
              </w:rPr>
              <w:t xml:space="preserve"> požaduje provádění všech výše definovaných činností v požadovaném rozsahu, aby byla zachována dostupnost systému hlasových služeb. </w:t>
            </w:r>
            <w:r w:rsidR="00203D89">
              <w:rPr>
                <w:rFonts w:ascii="Arial" w:hAnsi="Arial" w:cs="Arial"/>
                <w:color w:val="000000" w:themeColor="text1"/>
                <w:sz w:val="20"/>
                <w:szCs w:val="20"/>
              </w:rPr>
              <w:t>Dodavatel</w:t>
            </w:r>
            <w:r w:rsidR="00203D89" w:rsidRPr="002E486C">
              <w:rPr>
                <w:rFonts w:ascii="Arial" w:hAnsi="Arial" w:cs="Arial"/>
                <w:color w:val="000000" w:themeColor="text1"/>
                <w:sz w:val="20"/>
                <w:szCs w:val="20"/>
              </w:rPr>
              <w:t xml:space="preserve"> je povinen zaznamenat každý realizovaný výkon včetně podrobné informace do Service Desku nejpozději do 0,25 hodin od jejího výskytu a průběžně aktualizovat její stav vzhledem k jejímu vývoji.</w:t>
            </w:r>
          </w:p>
        </w:tc>
      </w:tr>
      <w:tr w:rsidR="00203D89" w:rsidRPr="0004186E" w14:paraId="6A86A02F" w14:textId="77777777" w:rsidTr="00203D89">
        <w:tc>
          <w:tcPr>
            <w:tcW w:w="9060" w:type="dxa"/>
            <w:gridSpan w:val="5"/>
            <w:shd w:val="clear" w:color="auto" w:fill="44546A" w:themeFill="text2"/>
          </w:tcPr>
          <w:p w14:paraId="136D7DFA" w14:textId="77777777" w:rsidR="00203D89" w:rsidRPr="00341DCC" w:rsidRDefault="00203D89" w:rsidP="00203D89">
            <w:pPr>
              <w:jc w:val="both"/>
              <w:rPr>
                <w:rFonts w:ascii="Arial" w:hAnsi="Arial" w:cs="Arial"/>
                <w:b/>
                <w:color w:val="000000" w:themeColor="text1"/>
                <w:sz w:val="20"/>
                <w:szCs w:val="20"/>
              </w:rPr>
            </w:pPr>
            <w:r w:rsidRPr="00341DCC">
              <w:rPr>
                <w:rFonts w:ascii="Arial" w:hAnsi="Arial" w:cs="Arial"/>
                <w:b/>
                <w:color w:val="FFFFFF" w:themeColor="background1"/>
                <w:sz w:val="20"/>
                <w:szCs w:val="20"/>
              </w:rPr>
              <w:t>Obsah plnění</w:t>
            </w:r>
          </w:p>
        </w:tc>
      </w:tr>
      <w:tr w:rsidR="00203D89" w:rsidRPr="0004186E" w14:paraId="515D5CB4" w14:textId="77777777" w:rsidTr="00203D89">
        <w:trPr>
          <w:cantSplit/>
        </w:trPr>
        <w:tc>
          <w:tcPr>
            <w:tcW w:w="9060" w:type="dxa"/>
            <w:gridSpan w:val="5"/>
          </w:tcPr>
          <w:p w14:paraId="49BC1D0A" w14:textId="77777777" w:rsidR="00203D89" w:rsidRPr="00341DCC" w:rsidRDefault="00203D89" w:rsidP="00203D89">
            <w:pPr>
              <w:jc w:val="both"/>
              <w:rPr>
                <w:rFonts w:ascii="Arial" w:hAnsi="Arial" w:cs="Arial"/>
                <w:color w:val="000000" w:themeColor="text1"/>
                <w:sz w:val="20"/>
                <w:szCs w:val="20"/>
              </w:rPr>
            </w:pPr>
            <w:r w:rsidRPr="00341DCC">
              <w:rPr>
                <w:rFonts w:ascii="Arial" w:hAnsi="Arial" w:cs="Arial"/>
                <w:color w:val="000000" w:themeColor="text1"/>
                <w:sz w:val="20"/>
                <w:szCs w:val="20"/>
              </w:rPr>
              <w:t xml:space="preserve">Rozsah plnění ze strany </w:t>
            </w:r>
            <w:r>
              <w:rPr>
                <w:rFonts w:ascii="Arial" w:hAnsi="Arial" w:cs="Arial"/>
                <w:color w:val="000000" w:themeColor="text1"/>
                <w:sz w:val="20"/>
                <w:szCs w:val="20"/>
              </w:rPr>
              <w:t>dodavatele</w:t>
            </w:r>
            <w:r w:rsidRPr="00341DCC">
              <w:rPr>
                <w:rFonts w:ascii="Arial" w:hAnsi="Arial" w:cs="Arial"/>
                <w:color w:val="000000" w:themeColor="text1"/>
                <w:sz w:val="20"/>
                <w:szCs w:val="20"/>
              </w:rPr>
              <w:t xml:space="preserve"> bude zahrnovat:</w:t>
            </w:r>
          </w:p>
          <w:p w14:paraId="50B2ED09" w14:textId="77777777" w:rsidR="00203D89" w:rsidRPr="00341DCC" w:rsidRDefault="00203D89" w:rsidP="00C27B0F">
            <w:pPr>
              <w:pStyle w:val="Odstavecseseznamem"/>
              <w:numPr>
                <w:ilvl w:val="0"/>
                <w:numId w:val="19"/>
              </w:numPr>
              <w:spacing w:after="0" w:line="240" w:lineRule="auto"/>
              <w:jc w:val="both"/>
              <w:rPr>
                <w:rFonts w:cs="Arial"/>
                <w:color w:val="000000" w:themeColor="text1"/>
                <w:szCs w:val="20"/>
              </w:rPr>
            </w:pPr>
            <w:r w:rsidRPr="00341DCC">
              <w:rPr>
                <w:rFonts w:cs="Arial"/>
                <w:color w:val="000000" w:themeColor="text1"/>
                <w:szCs w:val="20"/>
              </w:rPr>
              <w:t xml:space="preserve">náklady na pracovníky </w:t>
            </w:r>
            <w:r>
              <w:rPr>
                <w:rFonts w:cs="Arial"/>
                <w:color w:val="000000" w:themeColor="text1"/>
                <w:szCs w:val="20"/>
              </w:rPr>
              <w:t>dodavatele</w:t>
            </w:r>
            <w:r w:rsidRPr="00341DCC">
              <w:rPr>
                <w:rFonts w:cs="Arial"/>
                <w:color w:val="000000" w:themeColor="text1"/>
                <w:szCs w:val="20"/>
              </w:rPr>
              <w:t>, kteří budou zajišťovat požadované činnosti,</w:t>
            </w:r>
          </w:p>
          <w:p w14:paraId="7B3C5B64" w14:textId="77777777" w:rsidR="00203D89" w:rsidRPr="00341DCC" w:rsidRDefault="00203D89" w:rsidP="00C27B0F">
            <w:pPr>
              <w:pStyle w:val="Odstavecseseznamem"/>
              <w:numPr>
                <w:ilvl w:val="0"/>
                <w:numId w:val="19"/>
              </w:numPr>
              <w:spacing w:after="0" w:line="240" w:lineRule="auto"/>
              <w:jc w:val="both"/>
              <w:rPr>
                <w:rFonts w:cs="Arial"/>
                <w:color w:val="000000" w:themeColor="text1"/>
                <w:szCs w:val="20"/>
              </w:rPr>
            </w:pPr>
            <w:r w:rsidRPr="00341DCC">
              <w:rPr>
                <w:rFonts w:cs="Arial"/>
                <w:color w:val="000000" w:themeColor="text1"/>
                <w:szCs w:val="20"/>
              </w:rPr>
              <w:t>ostatní náklady související se zajištěním definovaných činností.</w:t>
            </w:r>
          </w:p>
          <w:p w14:paraId="558B0576" w14:textId="0124B4B4" w:rsidR="00203D89" w:rsidRPr="00341DCC" w:rsidRDefault="00203D89" w:rsidP="00C27B0F">
            <w:pPr>
              <w:pStyle w:val="Odstavecseseznamem"/>
              <w:numPr>
                <w:ilvl w:val="0"/>
                <w:numId w:val="19"/>
              </w:numPr>
              <w:spacing w:after="0" w:line="240" w:lineRule="auto"/>
              <w:jc w:val="both"/>
              <w:rPr>
                <w:rFonts w:cs="Arial"/>
                <w:color w:val="000000" w:themeColor="text1"/>
                <w:szCs w:val="20"/>
              </w:rPr>
            </w:pPr>
            <w:r w:rsidRPr="00341DCC">
              <w:rPr>
                <w:rFonts w:cs="Arial"/>
                <w:color w:val="000000" w:themeColor="text1"/>
                <w:szCs w:val="20"/>
              </w:rPr>
              <w:t xml:space="preserve">Poskytovatel služby provozuje ve vlastní režii propojení jím provozovaného dohledového centra s komunikačním systémem </w:t>
            </w:r>
            <w:r w:rsidR="00E22AAE">
              <w:rPr>
                <w:rFonts w:cs="Arial"/>
                <w:color w:val="000000" w:themeColor="text1"/>
                <w:szCs w:val="20"/>
              </w:rPr>
              <w:t>Objednatel</w:t>
            </w:r>
            <w:r w:rsidRPr="00341DCC">
              <w:rPr>
                <w:rFonts w:cs="Arial"/>
                <w:color w:val="000000" w:themeColor="text1"/>
                <w:szCs w:val="20"/>
              </w:rPr>
              <w:t xml:space="preserve">e. Primární propojení na bázi dedikované linky a sekundární propojení je na bázi VPN propojení přes internet. Poskytovatel služby zajišťuje i potřebné HW i SW vybavení, které umožňuje sledování zařízení nasazených v síti </w:t>
            </w:r>
            <w:r w:rsidR="00E22AAE">
              <w:rPr>
                <w:rFonts w:cs="Arial"/>
                <w:color w:val="000000" w:themeColor="text1"/>
                <w:szCs w:val="20"/>
              </w:rPr>
              <w:t>Objednatel</w:t>
            </w:r>
            <w:r w:rsidRPr="00341DCC">
              <w:rPr>
                <w:rFonts w:cs="Arial"/>
                <w:color w:val="000000" w:themeColor="text1"/>
                <w:szCs w:val="20"/>
              </w:rPr>
              <w:t>e.</w:t>
            </w:r>
          </w:p>
        </w:tc>
      </w:tr>
      <w:tr w:rsidR="00203D89" w:rsidRPr="0004186E" w14:paraId="5566289D" w14:textId="77777777" w:rsidTr="00203D89">
        <w:trPr>
          <w:cantSplit/>
        </w:trPr>
        <w:tc>
          <w:tcPr>
            <w:tcW w:w="9060" w:type="dxa"/>
            <w:gridSpan w:val="5"/>
            <w:shd w:val="clear" w:color="auto" w:fill="44546A" w:themeFill="text2"/>
          </w:tcPr>
          <w:p w14:paraId="05BA4142" w14:textId="77777777" w:rsidR="00203D89" w:rsidRPr="00EC020F" w:rsidRDefault="00203D89" w:rsidP="00203D89">
            <w:pPr>
              <w:jc w:val="both"/>
              <w:rPr>
                <w:rFonts w:ascii="Arial" w:hAnsi="Arial" w:cs="Arial"/>
                <w:b/>
                <w:color w:val="000000" w:themeColor="text1"/>
                <w:sz w:val="20"/>
                <w:szCs w:val="20"/>
              </w:rPr>
            </w:pPr>
            <w:r w:rsidRPr="00EC020F">
              <w:rPr>
                <w:rFonts w:ascii="Arial" w:hAnsi="Arial" w:cs="Arial"/>
                <w:b/>
                <w:color w:val="FFFFFF" w:themeColor="background1"/>
                <w:sz w:val="20"/>
                <w:szCs w:val="20"/>
              </w:rPr>
              <w:t>Provozní doba poskytování komponenty</w:t>
            </w:r>
          </w:p>
        </w:tc>
      </w:tr>
      <w:tr w:rsidR="00203D89" w:rsidRPr="0004186E" w14:paraId="7CA961D3" w14:textId="77777777" w:rsidTr="00203D89">
        <w:trPr>
          <w:cantSplit/>
        </w:trPr>
        <w:tc>
          <w:tcPr>
            <w:tcW w:w="9060" w:type="dxa"/>
            <w:gridSpan w:val="5"/>
          </w:tcPr>
          <w:p w14:paraId="4B30EC3F" w14:textId="4930BA9B" w:rsidR="00203D89" w:rsidRPr="00EC020F" w:rsidRDefault="00203D89" w:rsidP="00203D89">
            <w:pPr>
              <w:jc w:val="both"/>
              <w:rPr>
                <w:rFonts w:ascii="Arial" w:hAnsi="Arial" w:cs="Arial"/>
                <w:color w:val="000000" w:themeColor="text1"/>
                <w:sz w:val="20"/>
                <w:szCs w:val="20"/>
              </w:rPr>
            </w:pPr>
            <w:r w:rsidRPr="00EC020F">
              <w:rPr>
                <w:rFonts w:ascii="Arial" w:hAnsi="Arial" w:cs="Arial"/>
                <w:color w:val="000000" w:themeColor="text1"/>
                <w:sz w:val="20"/>
                <w:szCs w:val="20"/>
              </w:rPr>
              <w:t xml:space="preserve">Služba “Dohled </w:t>
            </w:r>
            <w:r>
              <w:rPr>
                <w:rFonts w:ascii="Arial" w:hAnsi="Arial" w:cs="Arial"/>
                <w:color w:val="000000" w:themeColor="text1"/>
                <w:sz w:val="20"/>
                <w:szCs w:val="20"/>
              </w:rPr>
              <w:t>systému hlasových služeb</w:t>
            </w:r>
            <w:r w:rsidRPr="00EC020F">
              <w:rPr>
                <w:rFonts w:ascii="Arial" w:hAnsi="Arial" w:cs="Arial"/>
                <w:color w:val="000000" w:themeColor="text1"/>
                <w:sz w:val="20"/>
                <w:szCs w:val="20"/>
              </w:rPr>
              <w:t>”</w:t>
            </w:r>
            <w:r w:rsidR="007B0E7B">
              <w:rPr>
                <w:rFonts w:ascii="Arial" w:hAnsi="Arial" w:cs="Arial"/>
                <w:color w:val="000000" w:themeColor="text1"/>
                <w:sz w:val="20"/>
                <w:szCs w:val="20"/>
              </w:rPr>
              <w:t xml:space="preserve"> a služba „</w:t>
            </w:r>
            <w:r w:rsidR="007B0E7B" w:rsidRPr="004C27BC">
              <w:rPr>
                <w:rFonts w:ascii="Arial" w:hAnsi="Arial" w:cs="Arial"/>
                <w:color w:val="000000" w:themeColor="text1"/>
                <w:sz w:val="20"/>
                <w:szCs w:val="20"/>
              </w:rPr>
              <w:t>Řešení Incidentů</w:t>
            </w:r>
            <w:r w:rsidR="007B0E7B">
              <w:rPr>
                <w:rFonts w:ascii="Arial" w:hAnsi="Arial" w:cs="Arial"/>
                <w:color w:val="000000" w:themeColor="text1"/>
                <w:sz w:val="20"/>
                <w:szCs w:val="20"/>
              </w:rPr>
              <w:t>“</w:t>
            </w:r>
            <w:r w:rsidRPr="00EC020F">
              <w:rPr>
                <w:rFonts w:ascii="Arial" w:hAnsi="Arial" w:cs="Arial"/>
                <w:color w:val="000000" w:themeColor="text1"/>
                <w:sz w:val="20"/>
                <w:szCs w:val="20"/>
              </w:rPr>
              <w:t xml:space="preserve"> bud</w:t>
            </w:r>
            <w:r w:rsidR="007B0E7B">
              <w:rPr>
                <w:rFonts w:ascii="Arial" w:hAnsi="Arial" w:cs="Arial"/>
                <w:color w:val="000000" w:themeColor="text1"/>
                <w:sz w:val="20"/>
                <w:szCs w:val="20"/>
              </w:rPr>
              <w:t>ou</w:t>
            </w:r>
            <w:r w:rsidRPr="00EC020F">
              <w:rPr>
                <w:rFonts w:ascii="Arial" w:hAnsi="Arial" w:cs="Arial"/>
                <w:color w:val="000000" w:themeColor="text1"/>
                <w:sz w:val="20"/>
                <w:szCs w:val="20"/>
              </w:rPr>
              <w:t xml:space="preserve"> poskytován</w:t>
            </w:r>
            <w:r w:rsidR="007B0E7B">
              <w:rPr>
                <w:rFonts w:ascii="Arial" w:hAnsi="Arial" w:cs="Arial"/>
                <w:color w:val="000000" w:themeColor="text1"/>
                <w:sz w:val="20"/>
                <w:szCs w:val="20"/>
              </w:rPr>
              <w:t>y</w:t>
            </w:r>
            <w:r w:rsidRPr="00EC020F">
              <w:rPr>
                <w:rFonts w:ascii="Arial" w:hAnsi="Arial" w:cs="Arial"/>
                <w:color w:val="000000" w:themeColor="text1"/>
                <w:sz w:val="20"/>
                <w:szCs w:val="20"/>
              </w:rPr>
              <w:t xml:space="preserve"> v režimu 7x24 (Po-Ne, 00:00 – 23:59</w:t>
            </w:r>
            <w:r w:rsidR="00963716">
              <w:rPr>
                <w:rFonts w:ascii="Arial" w:hAnsi="Arial" w:cs="Arial"/>
                <w:color w:val="000000" w:themeColor="text1"/>
                <w:sz w:val="20"/>
                <w:szCs w:val="20"/>
              </w:rPr>
              <w:t xml:space="preserve"> </w:t>
            </w:r>
            <w:r w:rsidRPr="00EC020F">
              <w:rPr>
                <w:rFonts w:ascii="Arial" w:hAnsi="Arial" w:cs="Arial"/>
                <w:sz w:val="20"/>
                <w:szCs w:val="20"/>
              </w:rPr>
              <w:t>hod</w:t>
            </w:r>
            <w:r w:rsidRPr="00EC020F">
              <w:rPr>
                <w:rFonts w:ascii="Arial" w:hAnsi="Arial" w:cs="Arial"/>
                <w:color w:val="000000" w:themeColor="text1"/>
                <w:sz w:val="20"/>
                <w:szCs w:val="20"/>
              </w:rPr>
              <w:t>).</w:t>
            </w:r>
          </w:p>
          <w:p w14:paraId="2EE4053B" w14:textId="6B24537F" w:rsidR="00203D89" w:rsidRPr="00EC020F" w:rsidRDefault="007B0E7B" w:rsidP="00203D89">
            <w:pPr>
              <w:jc w:val="both"/>
              <w:rPr>
                <w:rFonts w:ascii="Arial" w:hAnsi="Arial" w:cs="Arial"/>
                <w:color w:val="000000" w:themeColor="text1"/>
                <w:sz w:val="20"/>
                <w:szCs w:val="20"/>
              </w:rPr>
            </w:pPr>
            <w:r>
              <w:rPr>
                <w:rFonts w:ascii="Arial" w:hAnsi="Arial" w:cs="Arial"/>
                <w:sz w:val="20"/>
                <w:szCs w:val="20"/>
              </w:rPr>
              <w:t>Služb</w:t>
            </w:r>
            <w:r w:rsidR="001E7102">
              <w:rPr>
                <w:rFonts w:ascii="Arial" w:hAnsi="Arial" w:cs="Arial"/>
                <w:sz w:val="20"/>
                <w:szCs w:val="20"/>
              </w:rPr>
              <w:t>a</w:t>
            </w:r>
            <w:r>
              <w:rPr>
                <w:rFonts w:ascii="Arial" w:hAnsi="Arial" w:cs="Arial"/>
                <w:sz w:val="20"/>
                <w:szCs w:val="20"/>
              </w:rPr>
              <w:t xml:space="preserve"> </w:t>
            </w:r>
            <w:r>
              <w:rPr>
                <w:rFonts w:ascii="Arial" w:hAnsi="Arial" w:cs="Arial"/>
                <w:color w:val="000000" w:themeColor="text1"/>
                <w:sz w:val="20"/>
                <w:szCs w:val="20"/>
              </w:rPr>
              <w:t>„</w:t>
            </w:r>
            <w:r w:rsidRPr="007B0E7B">
              <w:rPr>
                <w:rFonts w:ascii="Arial" w:hAnsi="Arial" w:cs="Arial"/>
                <w:color w:val="000000" w:themeColor="text1"/>
                <w:sz w:val="20"/>
                <w:szCs w:val="20"/>
              </w:rPr>
              <w:t>Udržování technické a provozní dokumentace systému hlasových služeb</w:t>
            </w:r>
            <w:r>
              <w:rPr>
                <w:rFonts w:ascii="Arial" w:hAnsi="Arial" w:cs="Arial"/>
                <w:color w:val="000000" w:themeColor="text1"/>
                <w:sz w:val="20"/>
                <w:szCs w:val="20"/>
              </w:rPr>
              <w:t>“</w:t>
            </w:r>
            <w:r>
              <w:rPr>
                <w:rFonts w:ascii="Arial" w:hAnsi="Arial" w:cs="Arial"/>
                <w:sz w:val="20"/>
                <w:szCs w:val="20"/>
              </w:rPr>
              <w:t xml:space="preserve"> </w:t>
            </w:r>
            <w:r w:rsidR="00203D89">
              <w:rPr>
                <w:rFonts w:ascii="Arial" w:hAnsi="Arial" w:cs="Arial"/>
                <w:sz w:val="20"/>
                <w:szCs w:val="20"/>
              </w:rPr>
              <w:t xml:space="preserve"> bud</w:t>
            </w:r>
            <w:r w:rsidR="001E7102">
              <w:rPr>
                <w:rFonts w:ascii="Arial" w:hAnsi="Arial" w:cs="Arial"/>
                <w:sz w:val="20"/>
                <w:szCs w:val="20"/>
              </w:rPr>
              <w:t>e</w:t>
            </w:r>
            <w:r w:rsidR="00203D89">
              <w:rPr>
                <w:rFonts w:ascii="Arial" w:hAnsi="Arial" w:cs="Arial"/>
                <w:sz w:val="20"/>
                <w:szCs w:val="20"/>
              </w:rPr>
              <w:t xml:space="preserve"> poskytován</w:t>
            </w:r>
            <w:r w:rsidR="001E7102">
              <w:rPr>
                <w:rFonts w:ascii="Arial" w:hAnsi="Arial" w:cs="Arial"/>
                <w:sz w:val="20"/>
                <w:szCs w:val="20"/>
              </w:rPr>
              <w:t>a</w:t>
            </w:r>
            <w:r w:rsidR="00203D89">
              <w:rPr>
                <w:rFonts w:ascii="Arial" w:hAnsi="Arial" w:cs="Arial"/>
                <w:sz w:val="20"/>
                <w:szCs w:val="20"/>
              </w:rPr>
              <w:t xml:space="preserve"> v režimu 5x8 (Po-Pá, 07:00 – 15</w:t>
            </w:r>
            <w:r w:rsidR="00203D89" w:rsidRPr="00EC020F">
              <w:rPr>
                <w:rFonts w:ascii="Arial" w:hAnsi="Arial" w:cs="Arial"/>
                <w:sz w:val="20"/>
                <w:szCs w:val="20"/>
              </w:rPr>
              <w:t>:00hod).</w:t>
            </w:r>
          </w:p>
        </w:tc>
      </w:tr>
      <w:tr w:rsidR="00203D89" w:rsidRPr="0004186E" w14:paraId="673A6940" w14:textId="77777777" w:rsidTr="00203D89">
        <w:trPr>
          <w:cantSplit/>
        </w:trPr>
        <w:tc>
          <w:tcPr>
            <w:tcW w:w="9060" w:type="dxa"/>
            <w:gridSpan w:val="5"/>
            <w:shd w:val="clear" w:color="auto" w:fill="44546A" w:themeFill="text2"/>
          </w:tcPr>
          <w:p w14:paraId="091AE11A" w14:textId="77777777" w:rsidR="00203D89" w:rsidRPr="0004186E" w:rsidRDefault="00203D89" w:rsidP="00203D89">
            <w:pPr>
              <w:jc w:val="both"/>
              <w:rPr>
                <w:rFonts w:ascii="Arial" w:hAnsi="Arial" w:cs="Arial"/>
                <w:b/>
                <w:color w:val="000000" w:themeColor="text1"/>
                <w:sz w:val="20"/>
                <w:szCs w:val="20"/>
                <w:highlight w:val="yellow"/>
              </w:rPr>
            </w:pPr>
            <w:r w:rsidRPr="004776BB">
              <w:rPr>
                <w:rFonts w:ascii="Arial" w:hAnsi="Arial" w:cs="Arial"/>
                <w:b/>
                <w:color w:val="FFFFFF" w:themeColor="background1"/>
                <w:sz w:val="20"/>
                <w:szCs w:val="20"/>
              </w:rPr>
              <w:t>Lhůty pro poskytování komponenty Služby</w:t>
            </w:r>
          </w:p>
        </w:tc>
      </w:tr>
      <w:tr w:rsidR="00203D89" w:rsidRPr="0004186E" w14:paraId="611F7592" w14:textId="77777777" w:rsidTr="00203D89">
        <w:trPr>
          <w:cantSplit/>
          <w:trHeight w:val="543"/>
        </w:trPr>
        <w:tc>
          <w:tcPr>
            <w:tcW w:w="5111" w:type="dxa"/>
            <w:gridSpan w:val="2"/>
            <w:tcBorders>
              <w:top w:val="nil"/>
              <w:left w:val="single" w:sz="4" w:space="0" w:color="auto"/>
              <w:bottom w:val="single" w:sz="4" w:space="0" w:color="auto"/>
            </w:tcBorders>
            <w:vAlign w:val="center"/>
          </w:tcPr>
          <w:p w14:paraId="46E4AF0A" w14:textId="77777777" w:rsidR="00203D89" w:rsidRPr="00591363" w:rsidRDefault="00203D89" w:rsidP="00203D89">
            <w:pPr>
              <w:tabs>
                <w:tab w:val="left" w:pos="1996"/>
              </w:tabs>
              <w:jc w:val="both"/>
              <w:rPr>
                <w:rFonts w:ascii="Arial" w:hAnsi="Arial" w:cs="Arial"/>
                <w:color w:val="000000" w:themeColor="text1"/>
                <w:sz w:val="20"/>
                <w:szCs w:val="20"/>
              </w:rPr>
            </w:pPr>
            <w:r w:rsidRPr="00591363">
              <w:rPr>
                <w:rFonts w:ascii="Arial" w:hAnsi="Arial" w:cs="Arial"/>
                <w:color w:val="000000" w:themeColor="text1"/>
                <w:sz w:val="20"/>
                <w:szCs w:val="20"/>
              </w:rPr>
              <w:t>Reakční doba na Incident</w:t>
            </w:r>
          </w:p>
        </w:tc>
        <w:tc>
          <w:tcPr>
            <w:tcW w:w="1492" w:type="dxa"/>
            <w:gridSpan w:val="2"/>
            <w:tcBorders>
              <w:top w:val="nil"/>
              <w:bottom w:val="single" w:sz="4" w:space="0" w:color="auto"/>
            </w:tcBorders>
            <w:vAlign w:val="center"/>
          </w:tcPr>
          <w:p w14:paraId="4E1BF6F6" w14:textId="77777777" w:rsidR="00203D89" w:rsidRPr="00591363" w:rsidRDefault="00203D89" w:rsidP="00203D89">
            <w:pPr>
              <w:tabs>
                <w:tab w:val="left" w:pos="1996"/>
              </w:tabs>
              <w:jc w:val="both"/>
              <w:rPr>
                <w:rFonts w:ascii="Arial" w:hAnsi="Arial" w:cs="Arial"/>
                <w:color w:val="000000" w:themeColor="text1"/>
                <w:sz w:val="20"/>
                <w:szCs w:val="20"/>
              </w:rPr>
            </w:pPr>
            <w:r w:rsidRPr="00591363">
              <w:rPr>
                <w:rFonts w:ascii="Arial" w:hAnsi="Arial" w:cs="Arial"/>
                <w:color w:val="000000" w:themeColor="text1"/>
                <w:sz w:val="20"/>
                <w:szCs w:val="20"/>
              </w:rPr>
              <w:t>0,25 hod</w:t>
            </w:r>
          </w:p>
        </w:tc>
        <w:tc>
          <w:tcPr>
            <w:tcW w:w="2457" w:type="dxa"/>
            <w:tcBorders>
              <w:top w:val="nil"/>
              <w:bottom w:val="single" w:sz="4" w:space="0" w:color="auto"/>
            </w:tcBorders>
            <w:vAlign w:val="center"/>
          </w:tcPr>
          <w:p w14:paraId="21DE1D87" w14:textId="77777777" w:rsidR="00203D89" w:rsidRPr="0004186E" w:rsidRDefault="00203D89" w:rsidP="00203D89">
            <w:pPr>
              <w:tabs>
                <w:tab w:val="left" w:pos="1996"/>
              </w:tabs>
              <w:rPr>
                <w:rFonts w:ascii="Arial" w:hAnsi="Arial" w:cs="Arial"/>
                <w:color w:val="000000" w:themeColor="text1"/>
                <w:sz w:val="20"/>
                <w:szCs w:val="20"/>
                <w:highlight w:val="yellow"/>
              </w:rPr>
            </w:pPr>
          </w:p>
        </w:tc>
      </w:tr>
      <w:tr w:rsidR="00203D89" w:rsidRPr="0004186E" w14:paraId="12E585B0" w14:textId="77777777" w:rsidTr="00203D89">
        <w:trPr>
          <w:cantSplit/>
          <w:trHeight w:val="543"/>
        </w:trPr>
        <w:tc>
          <w:tcPr>
            <w:tcW w:w="5111" w:type="dxa"/>
            <w:gridSpan w:val="2"/>
            <w:tcBorders>
              <w:top w:val="nil"/>
              <w:left w:val="single" w:sz="4" w:space="0" w:color="auto"/>
              <w:bottom w:val="single" w:sz="4" w:space="0" w:color="auto"/>
            </w:tcBorders>
            <w:vAlign w:val="center"/>
          </w:tcPr>
          <w:p w14:paraId="0EEE3E5B" w14:textId="77777777" w:rsidR="00203D89" w:rsidRPr="00591363" w:rsidRDefault="00203D89" w:rsidP="00203D89">
            <w:pPr>
              <w:tabs>
                <w:tab w:val="left" w:pos="1996"/>
              </w:tabs>
              <w:jc w:val="both"/>
              <w:rPr>
                <w:rFonts w:ascii="Arial" w:hAnsi="Arial" w:cs="Arial"/>
                <w:color w:val="000000" w:themeColor="text1"/>
                <w:sz w:val="20"/>
                <w:szCs w:val="20"/>
              </w:rPr>
            </w:pPr>
            <w:r>
              <w:rPr>
                <w:rFonts w:ascii="Arial" w:hAnsi="Arial" w:cs="Arial"/>
                <w:color w:val="000000" w:themeColor="text1"/>
                <w:sz w:val="20"/>
                <w:szCs w:val="20"/>
              </w:rPr>
              <w:t>Vyřešení Incidentu</w:t>
            </w:r>
          </w:p>
        </w:tc>
        <w:tc>
          <w:tcPr>
            <w:tcW w:w="1492" w:type="dxa"/>
            <w:gridSpan w:val="2"/>
            <w:tcBorders>
              <w:top w:val="nil"/>
              <w:bottom w:val="single" w:sz="4" w:space="0" w:color="auto"/>
            </w:tcBorders>
            <w:vAlign w:val="center"/>
          </w:tcPr>
          <w:p w14:paraId="64DAD424" w14:textId="77777777" w:rsidR="00203D89" w:rsidRPr="00591363" w:rsidRDefault="00203D89" w:rsidP="00203D89">
            <w:pPr>
              <w:tabs>
                <w:tab w:val="left" w:pos="1996"/>
              </w:tabs>
              <w:jc w:val="both"/>
              <w:rPr>
                <w:rFonts w:ascii="Arial" w:hAnsi="Arial" w:cs="Arial"/>
                <w:color w:val="000000" w:themeColor="text1"/>
                <w:sz w:val="20"/>
                <w:szCs w:val="20"/>
              </w:rPr>
            </w:pPr>
            <w:r>
              <w:rPr>
                <w:rFonts w:ascii="Arial" w:hAnsi="Arial" w:cs="Arial"/>
                <w:color w:val="000000" w:themeColor="text1"/>
                <w:sz w:val="20"/>
                <w:szCs w:val="20"/>
              </w:rPr>
              <w:t>0,25 hod</w:t>
            </w:r>
          </w:p>
        </w:tc>
        <w:tc>
          <w:tcPr>
            <w:tcW w:w="2457" w:type="dxa"/>
            <w:tcBorders>
              <w:top w:val="nil"/>
              <w:bottom w:val="single" w:sz="4" w:space="0" w:color="auto"/>
            </w:tcBorders>
            <w:vAlign w:val="center"/>
          </w:tcPr>
          <w:p w14:paraId="3A0953ED" w14:textId="77777777" w:rsidR="00203D89" w:rsidRPr="0004186E" w:rsidRDefault="00203D89" w:rsidP="00203D89">
            <w:pPr>
              <w:tabs>
                <w:tab w:val="left" w:pos="1996"/>
              </w:tabs>
              <w:rPr>
                <w:rFonts w:ascii="Arial" w:hAnsi="Arial" w:cs="Arial"/>
                <w:color w:val="000000" w:themeColor="text1"/>
                <w:sz w:val="20"/>
                <w:szCs w:val="20"/>
                <w:highlight w:val="yellow"/>
              </w:rPr>
            </w:pPr>
          </w:p>
        </w:tc>
      </w:tr>
      <w:tr w:rsidR="00203D89" w:rsidRPr="0004186E" w14:paraId="50D36DB8" w14:textId="77777777" w:rsidTr="00203D89">
        <w:trPr>
          <w:cantSplit/>
        </w:trPr>
        <w:tc>
          <w:tcPr>
            <w:tcW w:w="9060" w:type="dxa"/>
            <w:gridSpan w:val="5"/>
            <w:tcBorders>
              <w:top w:val="single" w:sz="4" w:space="0" w:color="auto"/>
              <w:bottom w:val="single" w:sz="4" w:space="0" w:color="auto"/>
            </w:tcBorders>
          </w:tcPr>
          <w:p w14:paraId="34088FF0" w14:textId="77777777" w:rsidR="00203D89" w:rsidRDefault="00203D89" w:rsidP="00203D89">
            <w:pPr>
              <w:tabs>
                <w:tab w:val="left" w:pos="1996"/>
              </w:tabs>
              <w:jc w:val="both"/>
              <w:rPr>
                <w:rFonts w:ascii="Arial" w:hAnsi="Arial" w:cs="Arial"/>
                <w:color w:val="000000" w:themeColor="text1"/>
                <w:sz w:val="20"/>
                <w:szCs w:val="20"/>
              </w:rPr>
            </w:pPr>
            <w:r>
              <w:rPr>
                <w:rFonts w:ascii="Arial" w:hAnsi="Arial" w:cs="Arial"/>
                <w:color w:val="000000" w:themeColor="text1"/>
                <w:sz w:val="20"/>
                <w:szCs w:val="20"/>
              </w:rPr>
              <w:t>Reakční doba na Incident</w:t>
            </w:r>
            <w:r w:rsidRPr="00E064ED">
              <w:rPr>
                <w:rFonts w:ascii="Arial" w:hAnsi="Arial" w:cs="Arial"/>
                <w:color w:val="000000" w:themeColor="text1"/>
                <w:sz w:val="20"/>
                <w:szCs w:val="20"/>
              </w:rPr>
              <w:t xml:space="preserve"> běží v od okamžiku </w:t>
            </w:r>
            <w:r>
              <w:rPr>
                <w:rFonts w:ascii="Arial" w:hAnsi="Arial" w:cs="Arial"/>
                <w:color w:val="000000" w:themeColor="text1"/>
                <w:sz w:val="20"/>
                <w:szCs w:val="20"/>
              </w:rPr>
              <w:t xml:space="preserve">zaznamenání v dohledovém systému po </w:t>
            </w:r>
            <w:r w:rsidRPr="00E064ED">
              <w:rPr>
                <w:rFonts w:ascii="Arial" w:hAnsi="Arial" w:cs="Arial"/>
                <w:color w:val="000000" w:themeColor="text1"/>
                <w:sz w:val="20"/>
                <w:szCs w:val="20"/>
              </w:rPr>
              <w:t>zapsání požadavku oprávněnou osobou do Service Desku.</w:t>
            </w:r>
          </w:p>
          <w:p w14:paraId="60FFCFCA" w14:textId="03BA9D1D" w:rsidR="00203D89" w:rsidRPr="0004186E" w:rsidRDefault="00203D89" w:rsidP="00203D89">
            <w:pPr>
              <w:tabs>
                <w:tab w:val="left" w:pos="1996"/>
              </w:tabs>
              <w:jc w:val="both"/>
              <w:rPr>
                <w:rFonts w:ascii="Arial" w:hAnsi="Arial" w:cs="Arial"/>
                <w:color w:val="000000" w:themeColor="text1"/>
                <w:sz w:val="20"/>
                <w:szCs w:val="20"/>
                <w:highlight w:val="yellow"/>
              </w:rPr>
            </w:pPr>
            <w:r>
              <w:rPr>
                <w:rFonts w:ascii="Arial" w:hAnsi="Arial" w:cs="Arial"/>
                <w:color w:val="000000" w:themeColor="text1"/>
                <w:sz w:val="20"/>
                <w:szCs w:val="20"/>
              </w:rPr>
              <w:t>Vyřešení Incidentu ve službě Dohled systému hlasových služeb“</w:t>
            </w:r>
            <w:r w:rsidRPr="00E064ED">
              <w:rPr>
                <w:rFonts w:ascii="Arial" w:hAnsi="Arial" w:cs="Arial"/>
                <w:color w:val="000000" w:themeColor="text1"/>
                <w:sz w:val="20"/>
                <w:szCs w:val="20"/>
              </w:rPr>
              <w:t xml:space="preserve"> běží v od okamžiku </w:t>
            </w:r>
            <w:r>
              <w:rPr>
                <w:rFonts w:ascii="Arial" w:hAnsi="Arial" w:cs="Arial"/>
                <w:color w:val="000000" w:themeColor="text1"/>
                <w:sz w:val="20"/>
                <w:szCs w:val="20"/>
              </w:rPr>
              <w:t>zaznamenání</w:t>
            </w:r>
            <w:r w:rsidRPr="007E126D">
              <w:rPr>
                <w:rFonts w:ascii="Arial" w:hAnsi="Arial" w:cs="Arial"/>
                <w:color w:val="000000" w:themeColor="text1"/>
                <w:sz w:val="20"/>
                <w:szCs w:val="20"/>
              </w:rPr>
              <w:t xml:space="preserve"> požadavku oprávněnou osobou do Service Desku</w:t>
            </w:r>
            <w:r>
              <w:rPr>
                <w:rFonts w:ascii="Arial" w:hAnsi="Arial" w:cs="Arial"/>
                <w:color w:val="000000" w:themeColor="text1"/>
                <w:sz w:val="20"/>
                <w:szCs w:val="20"/>
              </w:rPr>
              <w:t xml:space="preserve"> po převzetí</w:t>
            </w:r>
            <w:r w:rsidRPr="00E064ED">
              <w:rPr>
                <w:rFonts w:ascii="Arial" w:hAnsi="Arial" w:cs="Arial"/>
                <w:color w:val="000000" w:themeColor="text1"/>
                <w:sz w:val="20"/>
                <w:szCs w:val="20"/>
              </w:rPr>
              <w:t xml:space="preserve"> požadavku </w:t>
            </w:r>
            <w:r>
              <w:rPr>
                <w:rFonts w:ascii="Arial" w:hAnsi="Arial" w:cs="Arial"/>
                <w:color w:val="000000" w:themeColor="text1"/>
                <w:sz w:val="20"/>
                <w:szCs w:val="20"/>
              </w:rPr>
              <w:t xml:space="preserve">v Service Desku </w:t>
            </w:r>
            <w:r w:rsidRPr="00E064ED">
              <w:rPr>
                <w:rFonts w:ascii="Arial" w:hAnsi="Arial" w:cs="Arial"/>
                <w:color w:val="000000" w:themeColor="text1"/>
                <w:sz w:val="20"/>
                <w:szCs w:val="20"/>
              </w:rPr>
              <w:t xml:space="preserve">oprávněnou osobou </w:t>
            </w:r>
            <w:r>
              <w:rPr>
                <w:rFonts w:ascii="Arial" w:hAnsi="Arial" w:cs="Arial"/>
                <w:color w:val="000000" w:themeColor="text1"/>
                <w:sz w:val="20"/>
                <w:szCs w:val="20"/>
              </w:rPr>
              <w:t xml:space="preserve">provádět servisní úkony, nebo záznamem oprávněné osoby o vyřešení Incidentu </w:t>
            </w:r>
            <w:r w:rsidRPr="00E064ED">
              <w:rPr>
                <w:rFonts w:ascii="Arial" w:hAnsi="Arial" w:cs="Arial"/>
                <w:color w:val="000000" w:themeColor="text1"/>
                <w:sz w:val="20"/>
                <w:szCs w:val="20"/>
              </w:rPr>
              <w:t>do Service Desku.</w:t>
            </w:r>
          </w:p>
        </w:tc>
      </w:tr>
      <w:tr w:rsidR="00203D89" w:rsidRPr="0004186E" w14:paraId="5BECFE80" w14:textId="77777777" w:rsidTr="00203D89">
        <w:trPr>
          <w:cantSplit/>
        </w:trPr>
        <w:tc>
          <w:tcPr>
            <w:tcW w:w="9060" w:type="dxa"/>
            <w:gridSpan w:val="5"/>
            <w:tcBorders>
              <w:top w:val="single" w:sz="4" w:space="0" w:color="auto"/>
              <w:left w:val="single" w:sz="4" w:space="0" w:color="auto"/>
              <w:bottom w:val="nil"/>
              <w:right w:val="single" w:sz="4" w:space="0" w:color="auto"/>
            </w:tcBorders>
            <w:shd w:val="clear" w:color="auto" w:fill="44546A" w:themeFill="text2"/>
          </w:tcPr>
          <w:p w14:paraId="5A2516EA" w14:textId="77777777" w:rsidR="00203D89" w:rsidRPr="007E126D" w:rsidRDefault="00203D89" w:rsidP="00203D89">
            <w:pPr>
              <w:jc w:val="both"/>
              <w:rPr>
                <w:rFonts w:ascii="Arial" w:hAnsi="Arial" w:cs="Arial"/>
                <w:b/>
                <w:color w:val="FFFFFF" w:themeColor="background1"/>
                <w:sz w:val="20"/>
                <w:szCs w:val="20"/>
              </w:rPr>
            </w:pPr>
            <w:r w:rsidRPr="007E126D">
              <w:rPr>
                <w:rFonts w:ascii="Arial" w:hAnsi="Arial" w:cs="Arial"/>
                <w:b/>
                <w:color w:val="FFFFFF" w:themeColor="background1"/>
                <w:sz w:val="20"/>
                <w:szCs w:val="20"/>
              </w:rPr>
              <w:t>Role realizující danou komponentu Službu</w:t>
            </w:r>
          </w:p>
        </w:tc>
      </w:tr>
      <w:tr w:rsidR="00203D89" w:rsidRPr="0004186E" w14:paraId="00EAAB83" w14:textId="77777777" w:rsidTr="00203D89">
        <w:trPr>
          <w:cantSplit/>
          <w:trHeight w:val="543"/>
        </w:trPr>
        <w:tc>
          <w:tcPr>
            <w:tcW w:w="5807" w:type="dxa"/>
            <w:gridSpan w:val="3"/>
            <w:tcBorders>
              <w:top w:val="nil"/>
              <w:left w:val="single" w:sz="4" w:space="0" w:color="auto"/>
              <w:bottom w:val="single" w:sz="4" w:space="0" w:color="auto"/>
            </w:tcBorders>
            <w:vAlign w:val="center"/>
          </w:tcPr>
          <w:p w14:paraId="2DEC5921" w14:textId="677A26C2" w:rsidR="00203D89" w:rsidRPr="00E5438D" w:rsidRDefault="00BD0614" w:rsidP="00C27B0F">
            <w:pPr>
              <w:pStyle w:val="Odstavecseseznamem"/>
              <w:numPr>
                <w:ilvl w:val="0"/>
                <w:numId w:val="23"/>
              </w:numPr>
              <w:spacing w:after="0" w:line="240" w:lineRule="auto"/>
              <w:jc w:val="both"/>
              <w:rPr>
                <w:rFonts w:cs="Arial"/>
                <w:color w:val="000000" w:themeColor="text1"/>
                <w:szCs w:val="20"/>
              </w:rPr>
            </w:pPr>
            <w:bookmarkStart w:id="185" w:name="OLE_LINK4"/>
            <w:bookmarkStart w:id="186" w:name="OLE_LINK5"/>
            <w:r>
              <w:rPr>
                <w:rFonts w:cs="Arial"/>
                <w:color w:val="000000" w:themeColor="text1"/>
                <w:szCs w:val="20"/>
              </w:rPr>
              <w:t>Projektový manažer</w:t>
            </w:r>
          </w:p>
          <w:p w14:paraId="5F241EA7" w14:textId="77777777" w:rsidR="00203D89" w:rsidRPr="00E5438D" w:rsidRDefault="00203D89" w:rsidP="00C27B0F">
            <w:pPr>
              <w:pStyle w:val="Odstavecseseznamem"/>
              <w:numPr>
                <w:ilvl w:val="0"/>
                <w:numId w:val="23"/>
              </w:numPr>
              <w:spacing w:after="0" w:line="240" w:lineRule="auto"/>
              <w:jc w:val="both"/>
              <w:rPr>
                <w:rFonts w:cs="Arial"/>
                <w:color w:val="000000" w:themeColor="text1"/>
                <w:szCs w:val="20"/>
              </w:rPr>
            </w:pPr>
            <w:r w:rsidRPr="00E5438D">
              <w:rPr>
                <w:rFonts w:cs="Arial"/>
                <w:color w:val="000000" w:themeColor="text1"/>
                <w:szCs w:val="20"/>
              </w:rPr>
              <w:t>Specialista na návrh designu</w:t>
            </w:r>
            <w:r w:rsidRPr="00E5438D" w:rsidDel="00994DF8">
              <w:rPr>
                <w:rFonts w:cs="Arial"/>
                <w:color w:val="000000" w:themeColor="text1"/>
                <w:szCs w:val="20"/>
              </w:rPr>
              <w:t xml:space="preserve"> </w:t>
            </w:r>
            <w:r w:rsidRPr="00E5438D">
              <w:rPr>
                <w:rFonts w:cs="Arial"/>
                <w:color w:val="000000" w:themeColor="text1"/>
                <w:szCs w:val="20"/>
              </w:rPr>
              <w:t xml:space="preserve">OpenScape </w:t>
            </w:r>
            <w:r>
              <w:rPr>
                <w:rFonts w:cs="Arial"/>
                <w:color w:val="000000" w:themeColor="text1"/>
                <w:szCs w:val="20"/>
              </w:rPr>
              <w:t>Enterprise</w:t>
            </w:r>
          </w:p>
          <w:p w14:paraId="07B8DA71" w14:textId="77777777" w:rsidR="00203D89" w:rsidRPr="00E5438D" w:rsidRDefault="00203D89" w:rsidP="00C27B0F">
            <w:pPr>
              <w:pStyle w:val="Odstavecseseznamem"/>
              <w:numPr>
                <w:ilvl w:val="0"/>
                <w:numId w:val="23"/>
              </w:numPr>
              <w:spacing w:after="0" w:line="240" w:lineRule="auto"/>
              <w:jc w:val="both"/>
              <w:rPr>
                <w:rFonts w:cs="Arial"/>
                <w:color w:val="000000" w:themeColor="text1"/>
                <w:szCs w:val="20"/>
              </w:rPr>
            </w:pPr>
            <w:r w:rsidRPr="00E5438D">
              <w:rPr>
                <w:rFonts w:cs="Arial"/>
                <w:color w:val="000000" w:themeColor="text1"/>
                <w:szCs w:val="20"/>
              </w:rPr>
              <w:t xml:space="preserve">Specialista na OpenScape </w:t>
            </w:r>
            <w:r>
              <w:rPr>
                <w:rFonts w:cs="Arial"/>
                <w:color w:val="000000" w:themeColor="text1"/>
                <w:szCs w:val="20"/>
              </w:rPr>
              <w:t>Enterprise</w:t>
            </w:r>
            <w:r w:rsidRPr="00E5438D" w:rsidDel="00994DF8">
              <w:rPr>
                <w:rFonts w:cs="Arial"/>
                <w:color w:val="000000" w:themeColor="text1"/>
                <w:szCs w:val="20"/>
              </w:rPr>
              <w:t xml:space="preserve"> </w:t>
            </w:r>
          </w:p>
          <w:p w14:paraId="59A0D87F" w14:textId="77777777" w:rsidR="00203D89" w:rsidRPr="00E5438D" w:rsidRDefault="00203D89" w:rsidP="00C27B0F">
            <w:pPr>
              <w:pStyle w:val="Odstavecseseznamem"/>
              <w:numPr>
                <w:ilvl w:val="0"/>
                <w:numId w:val="23"/>
              </w:numPr>
              <w:spacing w:after="0" w:line="240" w:lineRule="auto"/>
              <w:jc w:val="both"/>
              <w:rPr>
                <w:rFonts w:cs="Arial"/>
                <w:color w:val="000000" w:themeColor="text1"/>
                <w:szCs w:val="20"/>
              </w:rPr>
            </w:pPr>
            <w:r w:rsidRPr="00E5438D">
              <w:rPr>
                <w:rFonts w:cs="Arial"/>
                <w:color w:val="000000" w:themeColor="text1"/>
                <w:szCs w:val="20"/>
              </w:rPr>
              <w:t>Specialista na OpenScape Contact Center</w:t>
            </w:r>
            <w:r w:rsidRPr="00E5438D" w:rsidDel="00994DF8">
              <w:rPr>
                <w:rFonts w:cs="Arial"/>
                <w:color w:val="000000" w:themeColor="text1"/>
                <w:szCs w:val="20"/>
              </w:rPr>
              <w:t xml:space="preserve"> </w:t>
            </w:r>
          </w:p>
          <w:p w14:paraId="0A9E69DD" w14:textId="77777777" w:rsidR="00203D89" w:rsidRPr="00E5438D" w:rsidRDefault="00203D89" w:rsidP="00C27B0F">
            <w:pPr>
              <w:pStyle w:val="Odstavecseseznamem"/>
              <w:numPr>
                <w:ilvl w:val="0"/>
                <w:numId w:val="23"/>
              </w:numPr>
              <w:spacing w:after="0" w:line="240" w:lineRule="auto"/>
              <w:jc w:val="both"/>
              <w:rPr>
                <w:rFonts w:cs="Arial"/>
                <w:color w:val="000000" w:themeColor="text1"/>
                <w:szCs w:val="20"/>
              </w:rPr>
            </w:pPr>
            <w:r w:rsidRPr="00E5438D">
              <w:rPr>
                <w:rFonts w:cs="Arial"/>
                <w:color w:val="000000" w:themeColor="text1"/>
                <w:szCs w:val="20"/>
              </w:rPr>
              <w:t>Specialista na bezpečnost</w:t>
            </w:r>
          </w:p>
          <w:p w14:paraId="7A500212" w14:textId="77777777" w:rsidR="00203D89" w:rsidRPr="00E5438D" w:rsidRDefault="00203D89" w:rsidP="00C27B0F">
            <w:pPr>
              <w:pStyle w:val="Odstavecseseznamem"/>
              <w:numPr>
                <w:ilvl w:val="0"/>
                <w:numId w:val="23"/>
              </w:numPr>
              <w:spacing w:after="0" w:line="240" w:lineRule="auto"/>
              <w:jc w:val="both"/>
              <w:rPr>
                <w:rFonts w:cs="Arial"/>
                <w:color w:val="000000" w:themeColor="text1"/>
                <w:szCs w:val="20"/>
              </w:rPr>
            </w:pPr>
            <w:r w:rsidRPr="00E5438D">
              <w:rPr>
                <w:rFonts w:cs="Arial"/>
                <w:color w:val="000000" w:themeColor="text1"/>
                <w:szCs w:val="20"/>
              </w:rPr>
              <w:t>Specialista na technologii ReDat</w:t>
            </w:r>
            <w:bookmarkEnd w:id="185"/>
            <w:bookmarkEnd w:id="186"/>
          </w:p>
          <w:p w14:paraId="6A6C74FB" w14:textId="77777777" w:rsidR="00203D89" w:rsidRDefault="00203D89" w:rsidP="00C27B0F">
            <w:pPr>
              <w:pStyle w:val="Odstavecseseznamem"/>
              <w:numPr>
                <w:ilvl w:val="0"/>
                <w:numId w:val="23"/>
              </w:numPr>
              <w:spacing w:after="0" w:line="240" w:lineRule="auto"/>
              <w:jc w:val="both"/>
              <w:rPr>
                <w:rFonts w:cs="Arial"/>
                <w:color w:val="000000" w:themeColor="text1"/>
                <w:szCs w:val="20"/>
              </w:rPr>
            </w:pPr>
            <w:r w:rsidRPr="00E5438D">
              <w:rPr>
                <w:rFonts w:cs="Arial"/>
                <w:color w:val="000000" w:themeColor="text1"/>
                <w:szCs w:val="20"/>
              </w:rPr>
              <w:t>Specialista dohledu</w:t>
            </w:r>
          </w:p>
          <w:p w14:paraId="5DD0B88B" w14:textId="77777777" w:rsidR="00203D89" w:rsidRPr="00E5438D" w:rsidRDefault="00203D89" w:rsidP="00C27B0F">
            <w:pPr>
              <w:pStyle w:val="Odstavecseseznamem"/>
              <w:numPr>
                <w:ilvl w:val="0"/>
                <w:numId w:val="23"/>
              </w:numPr>
              <w:spacing w:after="0" w:line="240" w:lineRule="auto"/>
              <w:jc w:val="both"/>
              <w:rPr>
                <w:rFonts w:cs="Arial"/>
                <w:color w:val="000000" w:themeColor="text1"/>
                <w:szCs w:val="20"/>
              </w:rPr>
            </w:pPr>
            <w:r w:rsidRPr="008C5F23">
              <w:rPr>
                <w:rFonts w:cs="Arial"/>
                <w:color w:val="000000" w:themeColor="text1"/>
                <w:szCs w:val="20"/>
              </w:rPr>
              <w:t>Specialista na síťovou technologii Cisco</w:t>
            </w:r>
          </w:p>
        </w:tc>
        <w:tc>
          <w:tcPr>
            <w:tcW w:w="3253" w:type="dxa"/>
            <w:gridSpan w:val="2"/>
            <w:tcBorders>
              <w:top w:val="nil"/>
              <w:bottom w:val="single" w:sz="4" w:space="0" w:color="auto"/>
            </w:tcBorders>
            <w:vAlign w:val="center"/>
          </w:tcPr>
          <w:p w14:paraId="2B4493E6" w14:textId="77777777" w:rsidR="00203D89" w:rsidRPr="007E126D" w:rsidRDefault="00203D89" w:rsidP="00203D89">
            <w:pPr>
              <w:tabs>
                <w:tab w:val="left" w:pos="1996"/>
              </w:tabs>
              <w:jc w:val="both"/>
              <w:rPr>
                <w:rFonts w:ascii="Arial" w:hAnsi="Arial" w:cs="Arial"/>
                <w:color w:val="000000" w:themeColor="text1"/>
                <w:sz w:val="20"/>
                <w:szCs w:val="20"/>
              </w:rPr>
            </w:pPr>
          </w:p>
        </w:tc>
      </w:tr>
    </w:tbl>
    <w:p w14:paraId="5D7B6546" w14:textId="1BE81A8F" w:rsidR="00963716" w:rsidRDefault="00963716" w:rsidP="00963716">
      <w:pPr>
        <w:pStyle w:val="dek"/>
        <w:numPr>
          <w:ilvl w:val="0"/>
          <w:numId w:val="0"/>
        </w:numPr>
        <w:ind w:left="720"/>
      </w:pPr>
    </w:p>
    <w:p w14:paraId="324FA5A2" w14:textId="4E80C7C8" w:rsidR="00D83D8B" w:rsidRDefault="00D83D8B" w:rsidP="00963716">
      <w:pPr>
        <w:pStyle w:val="dek"/>
        <w:numPr>
          <w:ilvl w:val="0"/>
          <w:numId w:val="0"/>
        </w:numPr>
        <w:ind w:left="720"/>
      </w:pPr>
    </w:p>
    <w:p w14:paraId="3D7D2C55" w14:textId="663015F6" w:rsidR="00D83D8B" w:rsidRDefault="00D83D8B" w:rsidP="00963716">
      <w:pPr>
        <w:pStyle w:val="dek"/>
        <w:numPr>
          <w:ilvl w:val="0"/>
          <w:numId w:val="0"/>
        </w:numPr>
        <w:ind w:left="720"/>
      </w:pPr>
    </w:p>
    <w:p w14:paraId="5369DAA6" w14:textId="77777777" w:rsidR="00D83D8B" w:rsidRDefault="00D83D8B" w:rsidP="00963716">
      <w:pPr>
        <w:pStyle w:val="dek"/>
        <w:numPr>
          <w:ilvl w:val="0"/>
          <w:numId w:val="0"/>
        </w:numPr>
        <w:ind w:left="720"/>
      </w:pPr>
    </w:p>
    <w:p w14:paraId="45C2629B" w14:textId="374B00A1" w:rsidR="00203D89" w:rsidRPr="00A90D0E" w:rsidRDefault="00203D89" w:rsidP="00C27B0F">
      <w:pPr>
        <w:pStyle w:val="dek"/>
        <w:numPr>
          <w:ilvl w:val="0"/>
          <w:numId w:val="21"/>
        </w:numPr>
        <w:rPr>
          <w:rFonts w:ascii="Arial" w:hAnsi="Arial" w:cs="Arial"/>
          <w:b/>
          <w:bCs/>
          <w:sz w:val="20"/>
        </w:rPr>
      </w:pPr>
      <w:r w:rsidRPr="00A90D0E">
        <w:rPr>
          <w:rFonts w:ascii="Arial" w:hAnsi="Arial" w:cs="Arial"/>
          <w:b/>
          <w:bCs/>
          <w:sz w:val="20"/>
        </w:rPr>
        <w:t>Komponenta Služby „KS1.2 Služby servisu systému hlasových služeb“</w:t>
      </w:r>
    </w:p>
    <w:p w14:paraId="5363E86B" w14:textId="77777777" w:rsidR="00963716" w:rsidRPr="00B471F8" w:rsidRDefault="00963716" w:rsidP="00963716">
      <w:pPr>
        <w:pStyle w:val="dek"/>
        <w:numPr>
          <w:ilvl w:val="0"/>
          <w:numId w:val="0"/>
        </w:numPr>
        <w:ind w:left="720"/>
      </w:pPr>
    </w:p>
    <w:tbl>
      <w:tblPr>
        <w:tblW w:w="90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70"/>
        <w:gridCol w:w="3441"/>
        <w:gridCol w:w="554"/>
        <w:gridCol w:w="938"/>
        <w:gridCol w:w="2457"/>
      </w:tblGrid>
      <w:tr w:rsidR="00203D89" w:rsidRPr="00B471F8" w14:paraId="14EC94E7" w14:textId="77777777" w:rsidTr="00203D89">
        <w:trPr>
          <w:cantSplit/>
        </w:trPr>
        <w:tc>
          <w:tcPr>
            <w:tcW w:w="1670" w:type="dxa"/>
            <w:shd w:val="clear" w:color="auto" w:fill="44546A" w:themeFill="text2"/>
          </w:tcPr>
          <w:p w14:paraId="4D4DBFFB" w14:textId="77777777" w:rsidR="00203D89" w:rsidRPr="00B471F8" w:rsidRDefault="00203D89" w:rsidP="00203D89">
            <w:pPr>
              <w:jc w:val="both"/>
              <w:rPr>
                <w:rFonts w:ascii="Arial" w:hAnsi="Arial" w:cs="Arial"/>
                <w:b/>
                <w:color w:val="FFFFFF" w:themeColor="background1"/>
                <w:sz w:val="20"/>
                <w:szCs w:val="20"/>
              </w:rPr>
            </w:pPr>
            <w:r w:rsidRPr="00B471F8">
              <w:rPr>
                <w:rFonts w:ascii="Arial" w:hAnsi="Arial" w:cs="Arial"/>
                <w:b/>
                <w:color w:val="FFFFFF" w:themeColor="background1"/>
                <w:sz w:val="20"/>
                <w:szCs w:val="20"/>
              </w:rPr>
              <w:t>Označení</w:t>
            </w:r>
          </w:p>
        </w:tc>
        <w:tc>
          <w:tcPr>
            <w:tcW w:w="7390" w:type="dxa"/>
            <w:gridSpan w:val="4"/>
            <w:shd w:val="clear" w:color="auto" w:fill="44546A" w:themeFill="text2"/>
          </w:tcPr>
          <w:p w14:paraId="3ACAE629" w14:textId="77777777" w:rsidR="00203D89" w:rsidRPr="00B471F8" w:rsidRDefault="00203D89" w:rsidP="00203D89">
            <w:pPr>
              <w:jc w:val="both"/>
              <w:rPr>
                <w:rFonts w:ascii="Arial" w:hAnsi="Arial" w:cs="Arial"/>
                <w:b/>
                <w:color w:val="FFFFFF" w:themeColor="background1"/>
                <w:sz w:val="20"/>
                <w:szCs w:val="20"/>
              </w:rPr>
            </w:pPr>
            <w:r w:rsidRPr="00B471F8">
              <w:rPr>
                <w:rFonts w:ascii="Arial" w:hAnsi="Arial" w:cs="Arial"/>
                <w:b/>
                <w:color w:val="FFFFFF" w:themeColor="background1"/>
                <w:sz w:val="20"/>
                <w:szCs w:val="20"/>
              </w:rPr>
              <w:t>Název komponenty</w:t>
            </w:r>
          </w:p>
        </w:tc>
      </w:tr>
      <w:tr w:rsidR="00203D89" w:rsidRPr="0004186E" w14:paraId="43310160" w14:textId="77777777" w:rsidTr="00203D89">
        <w:trPr>
          <w:cantSplit/>
        </w:trPr>
        <w:tc>
          <w:tcPr>
            <w:tcW w:w="1670" w:type="dxa"/>
          </w:tcPr>
          <w:p w14:paraId="53192BDF" w14:textId="77777777" w:rsidR="00203D89" w:rsidRPr="00B471F8" w:rsidRDefault="00203D89" w:rsidP="00203D89">
            <w:pPr>
              <w:jc w:val="both"/>
              <w:rPr>
                <w:rFonts w:ascii="Arial" w:hAnsi="Arial" w:cs="Arial"/>
                <w:b/>
                <w:color w:val="000000" w:themeColor="text1"/>
                <w:sz w:val="20"/>
                <w:szCs w:val="20"/>
              </w:rPr>
            </w:pPr>
            <w:r w:rsidRPr="00B471F8">
              <w:rPr>
                <w:rFonts w:ascii="Arial" w:hAnsi="Arial" w:cs="Arial"/>
                <w:b/>
                <w:color w:val="000000" w:themeColor="text1"/>
                <w:sz w:val="20"/>
                <w:szCs w:val="20"/>
              </w:rPr>
              <w:t>KS1.2</w:t>
            </w:r>
          </w:p>
        </w:tc>
        <w:tc>
          <w:tcPr>
            <w:tcW w:w="7390" w:type="dxa"/>
            <w:gridSpan w:val="4"/>
          </w:tcPr>
          <w:p w14:paraId="07B4EE92" w14:textId="77777777" w:rsidR="00203D89" w:rsidRPr="00B471F8" w:rsidRDefault="00203D89" w:rsidP="00203D89">
            <w:pPr>
              <w:jc w:val="both"/>
              <w:rPr>
                <w:rFonts w:ascii="Arial" w:hAnsi="Arial" w:cs="Arial"/>
                <w:b/>
                <w:color w:val="000000" w:themeColor="text1"/>
                <w:sz w:val="20"/>
                <w:szCs w:val="20"/>
              </w:rPr>
            </w:pPr>
            <w:r>
              <w:rPr>
                <w:rFonts w:ascii="Arial" w:hAnsi="Arial" w:cs="Arial"/>
                <w:b/>
                <w:color w:val="000000" w:themeColor="text1"/>
                <w:sz w:val="20"/>
                <w:szCs w:val="20"/>
              </w:rPr>
              <w:t>S</w:t>
            </w:r>
            <w:r w:rsidRPr="00C55633">
              <w:rPr>
                <w:rFonts w:ascii="Arial" w:hAnsi="Arial" w:cs="Arial"/>
                <w:b/>
                <w:color w:val="000000" w:themeColor="text1"/>
                <w:sz w:val="20"/>
                <w:szCs w:val="20"/>
              </w:rPr>
              <w:t>lužby servisu systému hlasových služeb</w:t>
            </w:r>
          </w:p>
        </w:tc>
      </w:tr>
      <w:tr w:rsidR="00203D89" w:rsidRPr="0004186E" w14:paraId="2B06CBDB" w14:textId="77777777" w:rsidTr="00203D89">
        <w:trPr>
          <w:cantSplit/>
        </w:trPr>
        <w:tc>
          <w:tcPr>
            <w:tcW w:w="9060" w:type="dxa"/>
            <w:gridSpan w:val="5"/>
            <w:shd w:val="clear" w:color="auto" w:fill="44546A" w:themeFill="text2"/>
          </w:tcPr>
          <w:p w14:paraId="4A0E8B67" w14:textId="77777777" w:rsidR="00203D89" w:rsidRPr="0004186E" w:rsidRDefault="00203D89" w:rsidP="00203D89">
            <w:pPr>
              <w:tabs>
                <w:tab w:val="left" w:pos="2140"/>
              </w:tabs>
              <w:jc w:val="both"/>
              <w:rPr>
                <w:rFonts w:ascii="Arial" w:hAnsi="Arial" w:cs="Arial"/>
                <w:b/>
                <w:color w:val="000000" w:themeColor="text1"/>
                <w:sz w:val="20"/>
                <w:szCs w:val="20"/>
                <w:highlight w:val="yellow"/>
              </w:rPr>
            </w:pPr>
            <w:r w:rsidRPr="00C55633">
              <w:rPr>
                <w:rFonts w:ascii="Arial" w:hAnsi="Arial" w:cs="Arial"/>
                <w:b/>
                <w:color w:val="FFFFFF" w:themeColor="background1"/>
                <w:sz w:val="20"/>
                <w:szCs w:val="20"/>
              </w:rPr>
              <w:t>Seznam činností</w:t>
            </w:r>
            <w:r w:rsidRPr="00C55633">
              <w:rPr>
                <w:rFonts w:ascii="Arial" w:hAnsi="Arial" w:cs="Arial"/>
                <w:b/>
                <w:color w:val="FFFFFF" w:themeColor="background1"/>
                <w:sz w:val="20"/>
                <w:szCs w:val="20"/>
              </w:rPr>
              <w:tab/>
            </w:r>
          </w:p>
        </w:tc>
      </w:tr>
      <w:tr w:rsidR="00203D89" w:rsidRPr="0004186E" w14:paraId="207A6F5D" w14:textId="77777777" w:rsidTr="00203D89">
        <w:trPr>
          <w:cantSplit/>
          <w:trHeight w:val="191"/>
        </w:trPr>
        <w:tc>
          <w:tcPr>
            <w:tcW w:w="1670" w:type="dxa"/>
          </w:tcPr>
          <w:p w14:paraId="3EC75771" w14:textId="77777777" w:rsidR="00203D89" w:rsidRPr="00F86418" w:rsidRDefault="00203D89" w:rsidP="00203D89">
            <w:pPr>
              <w:rPr>
                <w:rFonts w:ascii="Arial" w:hAnsi="Arial" w:cs="Arial"/>
                <w:color w:val="000000" w:themeColor="text1"/>
                <w:sz w:val="20"/>
                <w:szCs w:val="20"/>
              </w:rPr>
            </w:pPr>
            <w:r w:rsidRPr="00F86418">
              <w:rPr>
                <w:rFonts w:ascii="Arial" w:hAnsi="Arial" w:cs="Arial"/>
                <w:color w:val="000000" w:themeColor="text1"/>
                <w:sz w:val="20"/>
                <w:szCs w:val="20"/>
              </w:rPr>
              <w:t>služby servisu systému hlasových služeb</w:t>
            </w:r>
          </w:p>
        </w:tc>
        <w:tc>
          <w:tcPr>
            <w:tcW w:w="7390" w:type="dxa"/>
            <w:gridSpan w:val="4"/>
          </w:tcPr>
          <w:p w14:paraId="00725D73" w14:textId="77777777" w:rsidR="00203D89" w:rsidRPr="00F86418" w:rsidRDefault="00203D89" w:rsidP="00203D89">
            <w:pPr>
              <w:jc w:val="both"/>
              <w:rPr>
                <w:rFonts w:ascii="Arial" w:hAnsi="Arial" w:cs="Arial"/>
                <w:color w:val="000000" w:themeColor="text1"/>
                <w:sz w:val="20"/>
                <w:szCs w:val="20"/>
              </w:rPr>
            </w:pPr>
            <w:r w:rsidRPr="00F86418">
              <w:rPr>
                <w:rFonts w:ascii="Arial" w:hAnsi="Arial" w:cs="Arial"/>
                <w:color w:val="000000" w:themeColor="text1"/>
                <w:sz w:val="20"/>
                <w:szCs w:val="20"/>
              </w:rPr>
              <w:t>„služby servisu systému hlasových služeb“ zahrnuje zejména činnosti spojené se zajištěním a realizací servisu, včetně opravy SW a HW systému hlasových služeb:</w:t>
            </w:r>
          </w:p>
          <w:p w14:paraId="3E77BE9F" w14:textId="77777777" w:rsidR="00203D89" w:rsidRPr="00F86418" w:rsidRDefault="00203D89" w:rsidP="00A90D0E">
            <w:pPr>
              <w:spacing w:after="0"/>
              <w:jc w:val="both"/>
              <w:rPr>
                <w:rFonts w:ascii="Arial" w:hAnsi="Arial" w:cs="Arial"/>
                <w:color w:val="000000" w:themeColor="text1"/>
                <w:sz w:val="20"/>
                <w:szCs w:val="20"/>
              </w:rPr>
            </w:pPr>
            <w:r w:rsidRPr="00F86418">
              <w:rPr>
                <w:rFonts w:ascii="Arial" w:hAnsi="Arial" w:cs="Arial"/>
                <w:color w:val="000000" w:themeColor="text1"/>
                <w:sz w:val="20"/>
                <w:szCs w:val="20"/>
              </w:rPr>
              <w:t>Servisní pohotovost a servis zařízení</w:t>
            </w:r>
            <w:r w:rsidRPr="00F86418">
              <w:t xml:space="preserve"> </w:t>
            </w:r>
            <w:r w:rsidRPr="00F86418">
              <w:rPr>
                <w:rFonts w:ascii="Arial" w:hAnsi="Arial" w:cs="Arial"/>
                <w:color w:val="000000" w:themeColor="text1"/>
                <w:sz w:val="20"/>
                <w:szCs w:val="20"/>
              </w:rPr>
              <w:t>serverové infrastruktury hlasových služeb.</w:t>
            </w:r>
          </w:p>
          <w:p w14:paraId="12D8BC4C" w14:textId="77777777" w:rsidR="00203D89" w:rsidRPr="00F86418" w:rsidRDefault="00203D89" w:rsidP="00203D89">
            <w:pPr>
              <w:jc w:val="both"/>
              <w:rPr>
                <w:rFonts w:ascii="Arial" w:hAnsi="Arial" w:cs="Arial"/>
                <w:color w:val="000000" w:themeColor="text1"/>
                <w:sz w:val="20"/>
                <w:szCs w:val="20"/>
              </w:rPr>
            </w:pPr>
          </w:p>
          <w:p w14:paraId="1FBC6915" w14:textId="77777777" w:rsidR="00203D89" w:rsidRPr="00F86418" w:rsidRDefault="00203D89" w:rsidP="00A90D0E">
            <w:pPr>
              <w:spacing w:after="0"/>
              <w:jc w:val="both"/>
              <w:rPr>
                <w:rFonts w:ascii="Arial" w:hAnsi="Arial" w:cs="Arial"/>
                <w:color w:val="000000" w:themeColor="text1"/>
                <w:sz w:val="20"/>
                <w:szCs w:val="20"/>
              </w:rPr>
            </w:pPr>
            <w:r w:rsidRPr="00F86418">
              <w:rPr>
                <w:rFonts w:ascii="Arial" w:hAnsi="Arial" w:cs="Arial"/>
                <w:color w:val="000000" w:themeColor="text1"/>
                <w:sz w:val="20"/>
                <w:szCs w:val="20"/>
              </w:rPr>
              <w:t>Servisní pohotovost a servis zařízení komunikačních bran.</w:t>
            </w:r>
          </w:p>
          <w:p w14:paraId="1A180A52" w14:textId="77777777" w:rsidR="00203D89" w:rsidRPr="00F86418" w:rsidRDefault="00203D89" w:rsidP="00203D89">
            <w:pPr>
              <w:jc w:val="both"/>
              <w:rPr>
                <w:rFonts w:ascii="Arial" w:hAnsi="Arial" w:cs="Arial"/>
                <w:color w:val="000000" w:themeColor="text1"/>
                <w:sz w:val="20"/>
                <w:szCs w:val="20"/>
              </w:rPr>
            </w:pPr>
          </w:p>
          <w:p w14:paraId="2750AE67" w14:textId="77777777" w:rsidR="00203D89" w:rsidRPr="00F86418" w:rsidRDefault="00203D89" w:rsidP="00A90D0E">
            <w:pPr>
              <w:spacing w:after="0"/>
              <w:jc w:val="both"/>
              <w:rPr>
                <w:rFonts w:ascii="Arial" w:hAnsi="Arial" w:cs="Arial"/>
                <w:color w:val="000000" w:themeColor="text1"/>
                <w:sz w:val="20"/>
                <w:szCs w:val="20"/>
              </w:rPr>
            </w:pPr>
            <w:r w:rsidRPr="00F86418">
              <w:rPr>
                <w:rFonts w:ascii="Arial" w:hAnsi="Arial" w:cs="Arial"/>
                <w:color w:val="000000" w:themeColor="text1"/>
                <w:sz w:val="20"/>
                <w:szCs w:val="20"/>
              </w:rPr>
              <w:t>Servisní pohotovost a servis propojovacích komunikačních linek hlasových služeb a rozhraní s providery hlasových služeb.</w:t>
            </w:r>
          </w:p>
          <w:p w14:paraId="5D3F6B40" w14:textId="77777777" w:rsidR="00203D89" w:rsidRPr="00F86418" w:rsidRDefault="00203D89" w:rsidP="00203D89">
            <w:pPr>
              <w:jc w:val="both"/>
              <w:rPr>
                <w:rFonts w:ascii="Arial" w:hAnsi="Arial" w:cs="Arial"/>
                <w:color w:val="000000" w:themeColor="text1"/>
                <w:sz w:val="20"/>
                <w:szCs w:val="20"/>
              </w:rPr>
            </w:pPr>
          </w:p>
          <w:p w14:paraId="65025B2D" w14:textId="435F0E42" w:rsidR="00203D89" w:rsidRPr="00F86418" w:rsidRDefault="00203D89" w:rsidP="00A90D0E">
            <w:pPr>
              <w:spacing w:after="0"/>
              <w:jc w:val="both"/>
              <w:rPr>
                <w:rFonts w:ascii="Arial" w:hAnsi="Arial" w:cs="Arial"/>
                <w:color w:val="000000" w:themeColor="text1"/>
                <w:sz w:val="20"/>
                <w:szCs w:val="20"/>
              </w:rPr>
            </w:pPr>
            <w:r w:rsidRPr="00F86418">
              <w:rPr>
                <w:rFonts w:ascii="Arial" w:hAnsi="Arial" w:cs="Arial"/>
                <w:color w:val="000000" w:themeColor="text1"/>
                <w:sz w:val="20"/>
                <w:szCs w:val="20"/>
              </w:rPr>
              <w:t xml:space="preserve">Servisní pohotovost a servis aktivních zařízení a rozhraní umožňujících propojení hlasové sítě </w:t>
            </w:r>
            <w:r w:rsidR="00E22AAE">
              <w:rPr>
                <w:rFonts w:ascii="Arial" w:hAnsi="Arial" w:cs="Arial"/>
                <w:color w:val="000000" w:themeColor="text1"/>
                <w:sz w:val="20"/>
                <w:szCs w:val="20"/>
              </w:rPr>
              <w:t>Objednatel</w:t>
            </w:r>
            <w:r w:rsidRPr="00F86418">
              <w:rPr>
                <w:rFonts w:ascii="Arial" w:hAnsi="Arial" w:cs="Arial"/>
                <w:color w:val="000000" w:themeColor="text1"/>
                <w:sz w:val="20"/>
                <w:szCs w:val="20"/>
              </w:rPr>
              <w:t>e s externími subjekty.</w:t>
            </w:r>
          </w:p>
          <w:p w14:paraId="2670C0E4" w14:textId="77777777" w:rsidR="00203D89" w:rsidRPr="00F86418" w:rsidRDefault="00203D89" w:rsidP="00203D89">
            <w:pPr>
              <w:jc w:val="both"/>
              <w:rPr>
                <w:rFonts w:ascii="Arial" w:hAnsi="Arial" w:cs="Arial"/>
                <w:color w:val="000000" w:themeColor="text1"/>
                <w:sz w:val="20"/>
                <w:szCs w:val="20"/>
              </w:rPr>
            </w:pPr>
          </w:p>
          <w:p w14:paraId="4EA4A1C0" w14:textId="77777777" w:rsidR="00203D89" w:rsidRPr="00F86418" w:rsidRDefault="00203D89" w:rsidP="00A90D0E">
            <w:pPr>
              <w:spacing w:after="0"/>
              <w:jc w:val="both"/>
              <w:rPr>
                <w:rFonts w:ascii="Arial" w:hAnsi="Arial" w:cs="Arial"/>
                <w:color w:val="000000" w:themeColor="text1"/>
                <w:sz w:val="20"/>
                <w:szCs w:val="20"/>
              </w:rPr>
            </w:pPr>
            <w:r w:rsidRPr="00F86418">
              <w:rPr>
                <w:rFonts w:ascii="Arial" w:hAnsi="Arial" w:cs="Arial"/>
                <w:color w:val="000000" w:themeColor="text1"/>
                <w:sz w:val="20"/>
                <w:szCs w:val="20"/>
              </w:rPr>
              <w:t>Servisní pohotovost a servis managementu systému hlasových služeb.</w:t>
            </w:r>
          </w:p>
          <w:p w14:paraId="1CDE2210" w14:textId="77777777" w:rsidR="00203D89" w:rsidRPr="00F86418" w:rsidRDefault="00203D89" w:rsidP="00203D89">
            <w:pPr>
              <w:jc w:val="both"/>
              <w:rPr>
                <w:rFonts w:ascii="Arial" w:hAnsi="Arial" w:cs="Arial"/>
                <w:color w:val="000000" w:themeColor="text1"/>
                <w:sz w:val="20"/>
                <w:szCs w:val="20"/>
              </w:rPr>
            </w:pPr>
          </w:p>
          <w:p w14:paraId="10CD7517" w14:textId="30B2D611" w:rsidR="00203D89" w:rsidRPr="00F86418" w:rsidRDefault="00203D89" w:rsidP="00A90D0E">
            <w:pPr>
              <w:spacing w:after="0"/>
              <w:jc w:val="both"/>
              <w:rPr>
                <w:rFonts w:ascii="Arial" w:hAnsi="Arial" w:cs="Arial"/>
                <w:color w:val="000000" w:themeColor="text1"/>
                <w:sz w:val="20"/>
                <w:szCs w:val="20"/>
              </w:rPr>
            </w:pPr>
            <w:r w:rsidRPr="00F86418">
              <w:rPr>
                <w:rFonts w:ascii="Arial" w:hAnsi="Arial" w:cs="Arial"/>
                <w:color w:val="000000" w:themeColor="text1"/>
                <w:sz w:val="20"/>
                <w:szCs w:val="20"/>
              </w:rPr>
              <w:t xml:space="preserve">Servisní pohotovost a servis prvků CallCenter </w:t>
            </w:r>
            <w:r w:rsidR="00E22AAE">
              <w:rPr>
                <w:rFonts w:ascii="Arial" w:hAnsi="Arial" w:cs="Arial"/>
                <w:color w:val="000000" w:themeColor="text1"/>
                <w:sz w:val="20"/>
                <w:szCs w:val="20"/>
              </w:rPr>
              <w:t>Objednatel</w:t>
            </w:r>
            <w:r w:rsidRPr="00F86418">
              <w:rPr>
                <w:rFonts w:ascii="Arial" w:hAnsi="Arial" w:cs="Arial"/>
                <w:color w:val="000000" w:themeColor="text1"/>
                <w:sz w:val="20"/>
                <w:szCs w:val="20"/>
              </w:rPr>
              <w:t>e včetně systémů automatického záznamu hovorů a IVR systémů.</w:t>
            </w:r>
          </w:p>
          <w:p w14:paraId="3511AC74" w14:textId="77777777" w:rsidR="00203D89" w:rsidRPr="00F86418" w:rsidRDefault="00203D89" w:rsidP="00203D89">
            <w:pPr>
              <w:jc w:val="both"/>
              <w:rPr>
                <w:rFonts w:ascii="Arial" w:hAnsi="Arial" w:cs="Arial"/>
                <w:color w:val="000000" w:themeColor="text1"/>
                <w:sz w:val="20"/>
                <w:szCs w:val="20"/>
              </w:rPr>
            </w:pPr>
          </w:p>
          <w:p w14:paraId="0211A15B" w14:textId="77777777" w:rsidR="00203D89" w:rsidRPr="00F86418" w:rsidRDefault="00203D89" w:rsidP="00A90D0E">
            <w:pPr>
              <w:spacing w:after="0"/>
              <w:jc w:val="both"/>
              <w:rPr>
                <w:rFonts w:ascii="Arial" w:hAnsi="Arial" w:cs="Arial"/>
                <w:color w:val="000000" w:themeColor="text1"/>
                <w:sz w:val="20"/>
                <w:szCs w:val="20"/>
              </w:rPr>
            </w:pPr>
            <w:r w:rsidRPr="00F86418">
              <w:rPr>
                <w:rFonts w:ascii="Arial" w:hAnsi="Arial" w:cs="Arial"/>
                <w:color w:val="000000" w:themeColor="text1"/>
                <w:sz w:val="20"/>
                <w:szCs w:val="20"/>
              </w:rPr>
              <w:t>Servis koncových zařízení hlasových služeb</w:t>
            </w:r>
          </w:p>
          <w:p w14:paraId="7967D0E9" w14:textId="77777777" w:rsidR="00203D89" w:rsidRPr="00F86418" w:rsidRDefault="00203D89" w:rsidP="00203D89">
            <w:pPr>
              <w:jc w:val="both"/>
              <w:rPr>
                <w:rFonts w:ascii="Arial" w:hAnsi="Arial" w:cs="Arial"/>
                <w:color w:val="000000" w:themeColor="text1"/>
                <w:sz w:val="20"/>
                <w:szCs w:val="20"/>
              </w:rPr>
            </w:pPr>
          </w:p>
          <w:p w14:paraId="1EC664F9" w14:textId="77777777" w:rsidR="00203D89" w:rsidRPr="00F86418" w:rsidRDefault="00203D89" w:rsidP="00A90D0E">
            <w:pPr>
              <w:spacing w:after="0"/>
              <w:jc w:val="both"/>
              <w:rPr>
                <w:rFonts w:ascii="Arial" w:hAnsi="Arial" w:cs="Arial"/>
                <w:color w:val="000000" w:themeColor="text1"/>
                <w:sz w:val="20"/>
                <w:szCs w:val="20"/>
              </w:rPr>
            </w:pPr>
            <w:r w:rsidRPr="00F86418">
              <w:rPr>
                <w:rFonts w:ascii="Arial" w:hAnsi="Arial" w:cs="Arial"/>
                <w:color w:val="000000" w:themeColor="text1"/>
                <w:sz w:val="20"/>
                <w:szCs w:val="20"/>
              </w:rPr>
              <w:t>Zajištění prostor pro uskladnění náhradních dílů pro servisované zařízení.</w:t>
            </w:r>
          </w:p>
          <w:p w14:paraId="6847AB10" w14:textId="77777777" w:rsidR="00203D89" w:rsidRPr="00F86418" w:rsidRDefault="00203D89" w:rsidP="00203D89">
            <w:pPr>
              <w:jc w:val="both"/>
              <w:rPr>
                <w:rFonts w:ascii="Arial" w:hAnsi="Arial" w:cs="Arial"/>
                <w:color w:val="000000" w:themeColor="text1"/>
                <w:sz w:val="20"/>
                <w:szCs w:val="20"/>
              </w:rPr>
            </w:pPr>
          </w:p>
        </w:tc>
      </w:tr>
      <w:tr w:rsidR="00203D89" w:rsidRPr="0004186E" w14:paraId="76CC6152" w14:textId="77777777" w:rsidTr="00203D89">
        <w:trPr>
          <w:cantSplit/>
          <w:trHeight w:val="191"/>
        </w:trPr>
        <w:tc>
          <w:tcPr>
            <w:tcW w:w="1670" w:type="dxa"/>
          </w:tcPr>
          <w:p w14:paraId="140F0181" w14:textId="77777777" w:rsidR="00203D89" w:rsidRPr="00D66E70" w:rsidRDefault="00203D89" w:rsidP="00203D89">
            <w:pPr>
              <w:jc w:val="both"/>
              <w:rPr>
                <w:rFonts w:ascii="Arial" w:hAnsi="Arial" w:cs="Arial"/>
                <w:color w:val="000000" w:themeColor="text1"/>
                <w:sz w:val="20"/>
                <w:szCs w:val="20"/>
              </w:rPr>
            </w:pPr>
            <w:r w:rsidRPr="00D66E70">
              <w:rPr>
                <w:rFonts w:ascii="Arial" w:hAnsi="Arial" w:cs="Arial"/>
                <w:color w:val="000000" w:themeColor="text1"/>
                <w:sz w:val="20"/>
                <w:szCs w:val="20"/>
              </w:rPr>
              <w:t>Řešení Incidentů</w:t>
            </w:r>
          </w:p>
        </w:tc>
        <w:tc>
          <w:tcPr>
            <w:tcW w:w="7390" w:type="dxa"/>
            <w:gridSpan w:val="4"/>
          </w:tcPr>
          <w:p w14:paraId="49A26A14" w14:textId="5F1E80FF" w:rsidR="00203D89" w:rsidRPr="00D66E70" w:rsidRDefault="00203D89" w:rsidP="00203D89">
            <w:pPr>
              <w:jc w:val="both"/>
              <w:rPr>
                <w:rFonts w:ascii="Arial" w:hAnsi="Arial" w:cs="Arial"/>
                <w:color w:val="000000" w:themeColor="text1"/>
                <w:sz w:val="20"/>
                <w:szCs w:val="20"/>
              </w:rPr>
            </w:pPr>
            <w:r w:rsidRPr="00D66E70">
              <w:rPr>
                <w:rFonts w:ascii="Arial" w:hAnsi="Arial" w:cs="Arial"/>
                <w:color w:val="000000" w:themeColor="text1"/>
                <w:sz w:val="20"/>
                <w:szCs w:val="20"/>
              </w:rPr>
              <w:t xml:space="preserve">„Řešení Incidentů“ se vztahuje na realizaci všech dílčích činností, které jsou nezbytné pro odstranění dané chyby. Jedná se například, nikoliv však výlučně, </w:t>
            </w:r>
            <w:r w:rsidR="00A90D0E">
              <w:rPr>
                <w:rFonts w:ascii="Arial" w:hAnsi="Arial" w:cs="Arial"/>
                <w:color w:val="000000" w:themeColor="text1"/>
                <w:sz w:val="20"/>
                <w:szCs w:val="20"/>
              </w:rPr>
              <w:br/>
            </w:r>
            <w:r w:rsidRPr="00D66E70">
              <w:rPr>
                <w:rFonts w:ascii="Arial" w:hAnsi="Arial" w:cs="Arial"/>
                <w:color w:val="000000" w:themeColor="text1"/>
                <w:sz w:val="20"/>
                <w:szCs w:val="20"/>
              </w:rPr>
              <w:t xml:space="preserve">o činnosti související s příjmem a analýzou Incidentů, návrhu řešení nebo dočasného řešení, realizací oprav a dohledem nad průběhem řešením. Řešení Incidentů se vztahuje na všechny logické části </w:t>
            </w:r>
            <w:r>
              <w:rPr>
                <w:rFonts w:ascii="Arial" w:hAnsi="Arial" w:cs="Arial"/>
                <w:color w:val="000000" w:themeColor="text1"/>
                <w:sz w:val="20"/>
                <w:szCs w:val="20"/>
              </w:rPr>
              <w:t>systému hlasových služeb</w:t>
            </w:r>
            <w:r w:rsidRPr="00D66E70">
              <w:rPr>
                <w:rFonts w:ascii="Arial" w:hAnsi="Arial" w:cs="Arial"/>
                <w:color w:val="000000" w:themeColor="text1"/>
                <w:sz w:val="20"/>
                <w:szCs w:val="20"/>
              </w:rPr>
              <w:t xml:space="preserve">. Opravy chyb se vztahují i na zařízení třetích stran, která jsou nedílnou součástí </w:t>
            </w:r>
            <w:r>
              <w:rPr>
                <w:rFonts w:ascii="Arial" w:hAnsi="Arial" w:cs="Arial"/>
                <w:color w:val="000000" w:themeColor="text1"/>
                <w:sz w:val="20"/>
                <w:szCs w:val="20"/>
              </w:rPr>
              <w:t>systému hlasových služeb</w:t>
            </w:r>
            <w:r w:rsidRPr="00D66E70">
              <w:rPr>
                <w:rFonts w:ascii="Arial" w:hAnsi="Arial" w:cs="Arial"/>
                <w:color w:val="000000" w:themeColor="text1"/>
                <w:sz w:val="20"/>
                <w:szCs w:val="20"/>
              </w:rPr>
              <w:t xml:space="preserve"> (jedná se pouze o opravy chyb, součástí plnění </w:t>
            </w:r>
            <w:r>
              <w:rPr>
                <w:rFonts w:ascii="Arial" w:hAnsi="Arial" w:cs="Arial"/>
                <w:color w:val="000000" w:themeColor="text1"/>
                <w:sz w:val="20"/>
                <w:szCs w:val="20"/>
              </w:rPr>
              <w:t>dodavatele</w:t>
            </w:r>
            <w:r w:rsidRPr="00D66E70">
              <w:rPr>
                <w:rFonts w:ascii="Arial" w:hAnsi="Arial" w:cs="Arial"/>
                <w:color w:val="000000" w:themeColor="text1"/>
                <w:sz w:val="20"/>
                <w:szCs w:val="20"/>
              </w:rPr>
              <w:t xml:space="preserve"> není v takovém případě dodávka komponent/zařízení).</w:t>
            </w:r>
            <w:r w:rsidRPr="00D66E70" w:rsidDel="00BA40DC">
              <w:rPr>
                <w:rFonts w:ascii="Arial" w:hAnsi="Arial" w:cs="Arial"/>
                <w:color w:val="000000" w:themeColor="text1"/>
                <w:sz w:val="20"/>
                <w:szCs w:val="20"/>
              </w:rPr>
              <w:t xml:space="preserve"> </w:t>
            </w:r>
          </w:p>
        </w:tc>
      </w:tr>
      <w:tr w:rsidR="00203D89" w:rsidRPr="0004186E" w14:paraId="27CC4F26" w14:textId="77777777" w:rsidTr="00203D89">
        <w:trPr>
          <w:cantSplit/>
          <w:trHeight w:val="269"/>
        </w:trPr>
        <w:tc>
          <w:tcPr>
            <w:tcW w:w="1670" w:type="dxa"/>
          </w:tcPr>
          <w:p w14:paraId="2F422270" w14:textId="74387ED9" w:rsidR="00203D89" w:rsidRPr="00D66E70" w:rsidRDefault="00203D89" w:rsidP="00BD1B17">
            <w:pPr>
              <w:rPr>
                <w:rFonts w:ascii="Arial" w:hAnsi="Arial" w:cs="Arial"/>
                <w:color w:val="000000" w:themeColor="text1"/>
                <w:sz w:val="20"/>
                <w:szCs w:val="20"/>
              </w:rPr>
            </w:pPr>
            <w:r w:rsidRPr="00D66E70">
              <w:rPr>
                <w:rFonts w:ascii="Arial" w:hAnsi="Arial" w:cs="Arial"/>
                <w:color w:val="000000" w:themeColor="text1"/>
                <w:sz w:val="20"/>
                <w:szCs w:val="20"/>
              </w:rPr>
              <w:t>Udržování technické</w:t>
            </w:r>
            <w:r w:rsidR="00885C24">
              <w:rPr>
                <w:rFonts w:ascii="Arial" w:hAnsi="Arial" w:cs="Arial"/>
                <w:color w:val="000000" w:themeColor="text1"/>
                <w:sz w:val="20"/>
                <w:szCs w:val="20"/>
              </w:rPr>
              <w:t xml:space="preserve"> </w:t>
            </w:r>
            <w:r w:rsidRPr="00D66E70">
              <w:rPr>
                <w:rFonts w:ascii="Arial" w:hAnsi="Arial" w:cs="Arial"/>
                <w:color w:val="000000" w:themeColor="text1"/>
                <w:sz w:val="20"/>
                <w:szCs w:val="20"/>
              </w:rPr>
              <w:t xml:space="preserve">a provozní dokumentace </w:t>
            </w:r>
            <w:r>
              <w:rPr>
                <w:rFonts w:ascii="Arial" w:hAnsi="Arial" w:cs="Arial"/>
                <w:color w:val="000000" w:themeColor="text1"/>
                <w:sz w:val="20"/>
                <w:szCs w:val="20"/>
              </w:rPr>
              <w:t>systému hlasových služeb</w:t>
            </w:r>
          </w:p>
        </w:tc>
        <w:tc>
          <w:tcPr>
            <w:tcW w:w="7390" w:type="dxa"/>
            <w:gridSpan w:val="4"/>
          </w:tcPr>
          <w:p w14:paraId="5B490BEE" w14:textId="77777777" w:rsidR="00203D89" w:rsidRDefault="00203D89" w:rsidP="00203D89">
            <w:pPr>
              <w:jc w:val="both"/>
              <w:rPr>
                <w:rFonts w:ascii="Arial" w:hAnsi="Arial" w:cs="Arial"/>
                <w:color w:val="000000" w:themeColor="text1"/>
                <w:sz w:val="20"/>
                <w:szCs w:val="20"/>
              </w:rPr>
            </w:pPr>
            <w:r w:rsidRPr="00D66E70">
              <w:rPr>
                <w:rFonts w:ascii="Arial" w:hAnsi="Arial" w:cs="Arial"/>
                <w:color w:val="000000" w:themeColor="text1"/>
                <w:sz w:val="20"/>
                <w:szCs w:val="20"/>
              </w:rPr>
              <w:t xml:space="preserve">„Udržování technické a provozní dokumentace </w:t>
            </w:r>
            <w:r>
              <w:rPr>
                <w:rFonts w:ascii="Arial" w:hAnsi="Arial" w:cs="Arial"/>
                <w:color w:val="000000" w:themeColor="text1"/>
                <w:sz w:val="20"/>
                <w:szCs w:val="20"/>
              </w:rPr>
              <w:t>systému hlasových služeb</w:t>
            </w:r>
            <w:r w:rsidRPr="00D66E70">
              <w:rPr>
                <w:rFonts w:ascii="Arial" w:hAnsi="Arial" w:cs="Arial"/>
                <w:color w:val="000000" w:themeColor="text1"/>
                <w:sz w:val="20"/>
                <w:szCs w:val="20"/>
              </w:rPr>
              <w:t xml:space="preserve">“ Struktura map a objektů, architektury </w:t>
            </w:r>
            <w:r>
              <w:rPr>
                <w:rFonts w:ascii="Arial" w:hAnsi="Arial" w:cs="Arial"/>
                <w:color w:val="000000" w:themeColor="text1"/>
                <w:sz w:val="20"/>
                <w:szCs w:val="20"/>
              </w:rPr>
              <w:t>systému hlasových služeb</w:t>
            </w:r>
            <w:r w:rsidRPr="00D66E70">
              <w:rPr>
                <w:rFonts w:ascii="Arial" w:hAnsi="Arial" w:cs="Arial"/>
                <w:color w:val="000000" w:themeColor="text1"/>
                <w:sz w:val="20"/>
                <w:szCs w:val="20"/>
              </w:rPr>
              <w:t xml:space="preserve"> a také konfigurací importovaná do Provozní Dokumentace </w:t>
            </w:r>
            <w:r w:rsidR="00E22AAE">
              <w:rPr>
                <w:rFonts w:ascii="Arial" w:hAnsi="Arial" w:cs="Arial"/>
                <w:color w:val="000000" w:themeColor="text1"/>
                <w:sz w:val="20"/>
                <w:szCs w:val="20"/>
              </w:rPr>
              <w:t>Objednatel</w:t>
            </w:r>
            <w:r w:rsidRPr="00D66E70">
              <w:rPr>
                <w:rFonts w:ascii="Arial" w:hAnsi="Arial" w:cs="Arial"/>
                <w:color w:val="000000" w:themeColor="text1"/>
                <w:sz w:val="20"/>
                <w:szCs w:val="20"/>
              </w:rPr>
              <w:t xml:space="preserve">e tak, aby veškeré informace byly vždy aktuální. Po skončení servisního zásahu poskytovatel služby zaznamená neprodleně veškeré změny do provozní Dokumentace </w:t>
            </w:r>
            <w:r w:rsidR="00E22AAE">
              <w:rPr>
                <w:rFonts w:ascii="Arial" w:hAnsi="Arial" w:cs="Arial"/>
                <w:color w:val="000000" w:themeColor="text1"/>
                <w:sz w:val="20"/>
                <w:szCs w:val="20"/>
              </w:rPr>
              <w:t>Objednatel</w:t>
            </w:r>
            <w:r w:rsidRPr="00D66E70">
              <w:rPr>
                <w:rFonts w:ascii="Arial" w:hAnsi="Arial" w:cs="Arial"/>
                <w:color w:val="000000" w:themeColor="text1"/>
                <w:sz w:val="20"/>
                <w:szCs w:val="20"/>
              </w:rPr>
              <w:t>e tak, aby veškeré informace byly aktuální. Evidence musí umožnit náhled provedených změn při případných změnách a snadnou dohledatelnost příslušných vazeb a dopadů změny.</w:t>
            </w:r>
          </w:p>
          <w:p w14:paraId="273C5388" w14:textId="77777777" w:rsidR="00D83D8B" w:rsidRDefault="00D83D8B" w:rsidP="00203D89">
            <w:pPr>
              <w:jc w:val="both"/>
              <w:rPr>
                <w:rFonts w:ascii="Arial" w:hAnsi="Arial" w:cs="Arial"/>
                <w:color w:val="000000" w:themeColor="text1"/>
                <w:sz w:val="20"/>
                <w:szCs w:val="20"/>
              </w:rPr>
            </w:pPr>
          </w:p>
          <w:p w14:paraId="17300213" w14:textId="041B5298" w:rsidR="00D83D8B" w:rsidRPr="00D66E70" w:rsidRDefault="00D83D8B" w:rsidP="00203D89">
            <w:pPr>
              <w:jc w:val="both"/>
              <w:rPr>
                <w:rFonts w:ascii="Arial" w:hAnsi="Arial" w:cs="Arial"/>
                <w:color w:val="000000" w:themeColor="text1"/>
                <w:sz w:val="20"/>
                <w:szCs w:val="20"/>
              </w:rPr>
            </w:pPr>
          </w:p>
        </w:tc>
      </w:tr>
      <w:tr w:rsidR="00203D89" w:rsidRPr="0004186E" w14:paraId="32BAD13E" w14:textId="77777777" w:rsidTr="00203D89">
        <w:tc>
          <w:tcPr>
            <w:tcW w:w="9060" w:type="dxa"/>
            <w:gridSpan w:val="5"/>
            <w:shd w:val="clear" w:color="auto" w:fill="44546A" w:themeFill="text2"/>
          </w:tcPr>
          <w:p w14:paraId="640519C7" w14:textId="77777777" w:rsidR="00203D89" w:rsidRPr="0004186E" w:rsidRDefault="00203D89" w:rsidP="00203D89">
            <w:pPr>
              <w:jc w:val="both"/>
              <w:rPr>
                <w:rFonts w:ascii="Arial" w:hAnsi="Arial" w:cs="Arial"/>
                <w:b/>
                <w:color w:val="000000" w:themeColor="text1"/>
                <w:sz w:val="20"/>
                <w:szCs w:val="20"/>
                <w:highlight w:val="yellow"/>
              </w:rPr>
            </w:pPr>
            <w:r w:rsidRPr="00D66E70">
              <w:rPr>
                <w:rFonts w:ascii="Arial" w:hAnsi="Arial" w:cs="Arial"/>
                <w:b/>
                <w:color w:val="FFFFFF" w:themeColor="background1"/>
                <w:sz w:val="20"/>
                <w:szCs w:val="20"/>
              </w:rPr>
              <w:lastRenderedPageBreak/>
              <w:t>Podmínky provádění činností</w:t>
            </w:r>
          </w:p>
        </w:tc>
      </w:tr>
      <w:tr w:rsidR="00203D89" w:rsidRPr="0004186E" w14:paraId="6A8D390F" w14:textId="77777777" w:rsidTr="00203D89">
        <w:trPr>
          <w:cantSplit/>
        </w:trPr>
        <w:tc>
          <w:tcPr>
            <w:tcW w:w="9060" w:type="dxa"/>
            <w:gridSpan w:val="5"/>
          </w:tcPr>
          <w:p w14:paraId="43FA0B38" w14:textId="76455FA4" w:rsidR="00D83D8B" w:rsidRPr="0004186E" w:rsidRDefault="00E22AAE" w:rsidP="00D83D8B">
            <w:pPr>
              <w:jc w:val="both"/>
              <w:rPr>
                <w:rFonts w:ascii="Arial" w:hAnsi="Arial" w:cs="Arial"/>
                <w:color w:val="000000" w:themeColor="text1"/>
                <w:sz w:val="20"/>
                <w:szCs w:val="20"/>
                <w:highlight w:val="yellow"/>
              </w:rPr>
            </w:pPr>
            <w:r>
              <w:rPr>
                <w:rFonts w:ascii="Arial" w:hAnsi="Arial" w:cs="Arial"/>
                <w:color w:val="000000" w:themeColor="text1"/>
                <w:sz w:val="20"/>
                <w:szCs w:val="20"/>
              </w:rPr>
              <w:t>Objednatel</w:t>
            </w:r>
            <w:r w:rsidR="00203D89" w:rsidRPr="00513B30">
              <w:rPr>
                <w:rFonts w:ascii="Arial" w:hAnsi="Arial" w:cs="Arial"/>
                <w:color w:val="000000" w:themeColor="text1"/>
                <w:sz w:val="20"/>
                <w:szCs w:val="20"/>
              </w:rPr>
              <w:t xml:space="preserve"> požaduje provádění všech výše definovaných činností v požadovaném rozsahu, aby byla zachována dostupnost systému hlasových služeb</w:t>
            </w:r>
            <w:r w:rsidR="00203D89" w:rsidRPr="00D66E70">
              <w:rPr>
                <w:rFonts w:ascii="Arial" w:hAnsi="Arial" w:cs="Arial"/>
                <w:color w:val="000000" w:themeColor="text1"/>
                <w:sz w:val="20"/>
                <w:szCs w:val="20"/>
              </w:rPr>
              <w:t xml:space="preserve">. </w:t>
            </w:r>
            <w:r w:rsidR="00203D89">
              <w:rPr>
                <w:rFonts w:ascii="Arial" w:hAnsi="Arial" w:cs="Arial"/>
                <w:color w:val="000000" w:themeColor="text1"/>
                <w:sz w:val="20"/>
                <w:szCs w:val="20"/>
              </w:rPr>
              <w:t>Dodavatel</w:t>
            </w:r>
            <w:r w:rsidR="00203D89" w:rsidRPr="00D66E70">
              <w:rPr>
                <w:rFonts w:ascii="Arial" w:hAnsi="Arial" w:cs="Arial"/>
                <w:color w:val="000000" w:themeColor="text1"/>
                <w:sz w:val="20"/>
                <w:szCs w:val="20"/>
              </w:rPr>
              <w:t xml:space="preserve"> je povinen zaznamenat každý realizovaný výkon včetně podrobné informace do Service Desku nejpozději do 0,5 hodin od jejího výskytu a průběžně aktualizovat její stav vzhledem k jejímu vývoji.</w:t>
            </w:r>
          </w:p>
        </w:tc>
      </w:tr>
      <w:tr w:rsidR="00203D89" w:rsidRPr="0004186E" w14:paraId="24D589CB" w14:textId="77777777" w:rsidTr="00203D89">
        <w:tc>
          <w:tcPr>
            <w:tcW w:w="9060" w:type="dxa"/>
            <w:gridSpan w:val="5"/>
            <w:shd w:val="clear" w:color="auto" w:fill="44546A" w:themeFill="text2"/>
          </w:tcPr>
          <w:p w14:paraId="46D2ECDC" w14:textId="77777777" w:rsidR="00203D89" w:rsidRPr="0004186E" w:rsidRDefault="00203D89" w:rsidP="00203D89">
            <w:pPr>
              <w:jc w:val="both"/>
              <w:rPr>
                <w:rFonts w:ascii="Arial" w:hAnsi="Arial" w:cs="Arial"/>
                <w:b/>
                <w:color w:val="000000" w:themeColor="text1"/>
                <w:sz w:val="20"/>
                <w:szCs w:val="20"/>
                <w:highlight w:val="yellow"/>
              </w:rPr>
            </w:pPr>
            <w:r w:rsidRPr="00D66E70">
              <w:rPr>
                <w:rFonts w:ascii="Arial" w:hAnsi="Arial" w:cs="Arial"/>
                <w:b/>
                <w:color w:val="FFFFFF" w:themeColor="background1"/>
                <w:sz w:val="20"/>
                <w:szCs w:val="20"/>
              </w:rPr>
              <w:t>Obsah plnění</w:t>
            </w:r>
          </w:p>
        </w:tc>
      </w:tr>
      <w:tr w:rsidR="00203D89" w:rsidRPr="0004186E" w14:paraId="2B898C7E" w14:textId="77777777" w:rsidTr="00203D89">
        <w:trPr>
          <w:cantSplit/>
        </w:trPr>
        <w:tc>
          <w:tcPr>
            <w:tcW w:w="9060" w:type="dxa"/>
            <w:gridSpan w:val="5"/>
          </w:tcPr>
          <w:p w14:paraId="2F13EA5E" w14:textId="77777777" w:rsidR="00203D89" w:rsidRPr="00D66E70" w:rsidRDefault="00203D89" w:rsidP="00203D89">
            <w:pPr>
              <w:jc w:val="both"/>
              <w:rPr>
                <w:rFonts w:ascii="Arial" w:hAnsi="Arial" w:cs="Arial"/>
                <w:color w:val="000000" w:themeColor="text1"/>
                <w:sz w:val="20"/>
                <w:szCs w:val="20"/>
              </w:rPr>
            </w:pPr>
            <w:r w:rsidRPr="00D66E70">
              <w:rPr>
                <w:rFonts w:ascii="Arial" w:hAnsi="Arial" w:cs="Arial"/>
                <w:color w:val="000000" w:themeColor="text1"/>
                <w:sz w:val="20"/>
                <w:szCs w:val="20"/>
              </w:rPr>
              <w:t xml:space="preserve">Rozsah plnění ze strany </w:t>
            </w:r>
            <w:r>
              <w:rPr>
                <w:rFonts w:ascii="Arial" w:hAnsi="Arial" w:cs="Arial"/>
                <w:color w:val="000000" w:themeColor="text1"/>
                <w:sz w:val="20"/>
                <w:szCs w:val="20"/>
              </w:rPr>
              <w:t>dodavatele</w:t>
            </w:r>
            <w:r w:rsidRPr="00D66E70">
              <w:rPr>
                <w:rFonts w:ascii="Arial" w:hAnsi="Arial" w:cs="Arial"/>
                <w:color w:val="000000" w:themeColor="text1"/>
                <w:sz w:val="20"/>
                <w:szCs w:val="20"/>
              </w:rPr>
              <w:t xml:space="preserve"> bude zahrnovat:</w:t>
            </w:r>
          </w:p>
          <w:p w14:paraId="2A12E5C7" w14:textId="77777777" w:rsidR="00203D89" w:rsidRPr="00D66E70" w:rsidRDefault="00203D89" w:rsidP="00C27B0F">
            <w:pPr>
              <w:pStyle w:val="Odstavecseseznamem"/>
              <w:numPr>
                <w:ilvl w:val="0"/>
                <w:numId w:val="28"/>
              </w:numPr>
              <w:spacing w:after="0" w:line="240" w:lineRule="auto"/>
              <w:jc w:val="both"/>
              <w:rPr>
                <w:rFonts w:cs="Arial"/>
                <w:color w:val="000000" w:themeColor="text1"/>
                <w:szCs w:val="20"/>
              </w:rPr>
            </w:pPr>
            <w:r w:rsidRPr="00D66E70">
              <w:rPr>
                <w:rFonts w:cs="Arial"/>
                <w:color w:val="000000" w:themeColor="text1"/>
                <w:szCs w:val="20"/>
              </w:rPr>
              <w:t xml:space="preserve">náklady na pracovníky </w:t>
            </w:r>
            <w:r>
              <w:rPr>
                <w:rFonts w:cs="Arial"/>
                <w:color w:val="000000" w:themeColor="text1"/>
                <w:szCs w:val="20"/>
              </w:rPr>
              <w:t>dodavatele</w:t>
            </w:r>
            <w:r w:rsidRPr="00D66E70">
              <w:rPr>
                <w:rFonts w:cs="Arial"/>
                <w:color w:val="000000" w:themeColor="text1"/>
                <w:szCs w:val="20"/>
              </w:rPr>
              <w:t>, kteří budou zajišťovat požadované činnosti,</w:t>
            </w:r>
          </w:p>
          <w:p w14:paraId="3205BDAA" w14:textId="77777777" w:rsidR="00203D89" w:rsidRPr="00D66E70" w:rsidRDefault="00203D89" w:rsidP="00C27B0F">
            <w:pPr>
              <w:pStyle w:val="Odstavecseseznamem"/>
              <w:numPr>
                <w:ilvl w:val="0"/>
                <w:numId w:val="28"/>
              </w:numPr>
              <w:spacing w:after="0" w:line="240" w:lineRule="auto"/>
              <w:jc w:val="both"/>
              <w:rPr>
                <w:rFonts w:cs="Arial"/>
                <w:color w:val="000000" w:themeColor="text1"/>
                <w:szCs w:val="20"/>
              </w:rPr>
            </w:pPr>
            <w:r w:rsidRPr="00D66E70">
              <w:rPr>
                <w:rFonts w:cs="Arial"/>
                <w:color w:val="000000" w:themeColor="text1"/>
                <w:szCs w:val="20"/>
              </w:rPr>
              <w:t>ostatní náklady související se zajištěním definovaných činností.</w:t>
            </w:r>
          </w:p>
          <w:p w14:paraId="2149E958" w14:textId="477B85FF" w:rsidR="00203D89" w:rsidRPr="00D66E70" w:rsidRDefault="00203D89" w:rsidP="00C27B0F">
            <w:pPr>
              <w:pStyle w:val="Odstavecseseznamem"/>
              <w:numPr>
                <w:ilvl w:val="0"/>
                <w:numId w:val="28"/>
              </w:numPr>
              <w:spacing w:after="0" w:line="240" w:lineRule="auto"/>
              <w:jc w:val="both"/>
              <w:rPr>
                <w:rFonts w:cs="Arial"/>
                <w:color w:val="000000" w:themeColor="text1"/>
                <w:szCs w:val="20"/>
              </w:rPr>
            </w:pPr>
            <w:r w:rsidRPr="00D66E70">
              <w:rPr>
                <w:rFonts w:cs="Arial"/>
                <w:color w:val="000000" w:themeColor="text1"/>
                <w:szCs w:val="20"/>
              </w:rPr>
              <w:t xml:space="preserve">Veškeré informace o HW i SW konfiguraci zařízení si stávající poskytovatel služby udržuje také ve vlastních nástrojích a není tedy vyžadována žádná další součinnost ze strany </w:t>
            </w:r>
            <w:r w:rsidR="00E22AAE">
              <w:rPr>
                <w:rFonts w:cs="Arial"/>
                <w:color w:val="000000" w:themeColor="text1"/>
                <w:szCs w:val="20"/>
              </w:rPr>
              <w:t>Objednatel</w:t>
            </w:r>
            <w:r w:rsidRPr="00D66E70">
              <w:rPr>
                <w:rFonts w:cs="Arial"/>
                <w:color w:val="000000" w:themeColor="text1"/>
                <w:szCs w:val="20"/>
              </w:rPr>
              <w:t>e s výjimkou fyzického zpřístupnění lokality.</w:t>
            </w:r>
          </w:p>
        </w:tc>
      </w:tr>
      <w:tr w:rsidR="00203D89" w:rsidRPr="0004186E" w14:paraId="58752E7A" w14:textId="77777777" w:rsidTr="00203D89">
        <w:trPr>
          <w:cantSplit/>
        </w:trPr>
        <w:tc>
          <w:tcPr>
            <w:tcW w:w="9060" w:type="dxa"/>
            <w:gridSpan w:val="5"/>
            <w:shd w:val="clear" w:color="auto" w:fill="44546A" w:themeFill="text2"/>
          </w:tcPr>
          <w:p w14:paraId="56DF881A" w14:textId="77777777" w:rsidR="00203D89" w:rsidRPr="0004186E" w:rsidRDefault="00203D89" w:rsidP="00203D89">
            <w:pPr>
              <w:jc w:val="both"/>
              <w:rPr>
                <w:rFonts w:ascii="Arial" w:hAnsi="Arial" w:cs="Arial"/>
                <w:b/>
                <w:color w:val="000000" w:themeColor="text1"/>
                <w:sz w:val="20"/>
                <w:szCs w:val="20"/>
                <w:highlight w:val="yellow"/>
              </w:rPr>
            </w:pPr>
            <w:r w:rsidRPr="00D66E70">
              <w:rPr>
                <w:rFonts w:ascii="Arial" w:hAnsi="Arial" w:cs="Arial"/>
                <w:b/>
                <w:color w:val="FFFFFF" w:themeColor="background1"/>
                <w:sz w:val="20"/>
                <w:szCs w:val="20"/>
              </w:rPr>
              <w:t>Provozní doba poskytování komponenty</w:t>
            </w:r>
          </w:p>
        </w:tc>
      </w:tr>
      <w:tr w:rsidR="00203D89" w:rsidRPr="0004186E" w14:paraId="5EAFFFB1" w14:textId="77777777" w:rsidTr="00203D89">
        <w:trPr>
          <w:cantSplit/>
        </w:trPr>
        <w:tc>
          <w:tcPr>
            <w:tcW w:w="9060" w:type="dxa"/>
            <w:gridSpan w:val="5"/>
          </w:tcPr>
          <w:p w14:paraId="2284E0C7" w14:textId="77777777" w:rsidR="00203D89" w:rsidRPr="007C57F5" w:rsidRDefault="00203D89" w:rsidP="00203D89">
            <w:pPr>
              <w:jc w:val="both"/>
              <w:rPr>
                <w:rFonts w:ascii="Arial" w:hAnsi="Arial" w:cs="Arial"/>
                <w:color w:val="000000" w:themeColor="text1"/>
                <w:sz w:val="20"/>
                <w:szCs w:val="20"/>
              </w:rPr>
            </w:pPr>
            <w:r w:rsidRPr="007C57F5">
              <w:rPr>
                <w:rFonts w:ascii="Arial" w:hAnsi="Arial" w:cs="Arial"/>
                <w:color w:val="000000" w:themeColor="text1"/>
                <w:sz w:val="20"/>
                <w:szCs w:val="20"/>
              </w:rPr>
              <w:t>Komponenta “</w:t>
            </w:r>
            <w:r>
              <w:t>S</w:t>
            </w:r>
            <w:r w:rsidRPr="00513B30">
              <w:rPr>
                <w:rFonts w:ascii="Arial" w:hAnsi="Arial" w:cs="Arial"/>
                <w:color w:val="000000" w:themeColor="text1"/>
                <w:sz w:val="20"/>
                <w:szCs w:val="20"/>
              </w:rPr>
              <w:t xml:space="preserve">lužby servisu systému hlasových služeb </w:t>
            </w:r>
            <w:r w:rsidRPr="007C57F5">
              <w:rPr>
                <w:rFonts w:ascii="Arial" w:hAnsi="Arial" w:cs="Arial"/>
                <w:color w:val="000000" w:themeColor="text1"/>
                <w:sz w:val="20"/>
                <w:szCs w:val="20"/>
              </w:rPr>
              <w:t>” bude poskytována v </w:t>
            </w:r>
            <w:r>
              <w:rPr>
                <w:rFonts w:ascii="Arial" w:hAnsi="Arial" w:cs="Arial"/>
                <w:color w:val="000000" w:themeColor="text1"/>
                <w:sz w:val="20"/>
                <w:szCs w:val="20"/>
              </w:rPr>
              <w:t xml:space="preserve">režimu 5X12 </w:t>
            </w:r>
            <w:r w:rsidRPr="00EC020F">
              <w:rPr>
                <w:rFonts w:ascii="Arial" w:hAnsi="Arial" w:cs="Arial"/>
                <w:sz w:val="20"/>
                <w:szCs w:val="20"/>
              </w:rPr>
              <w:t>(Po-Pá, 06:00 – 18:00hod).</w:t>
            </w:r>
            <w:r w:rsidRPr="007C57F5">
              <w:rPr>
                <w:rFonts w:ascii="Arial" w:hAnsi="Arial" w:cs="Arial"/>
                <w:color w:val="000000" w:themeColor="text1"/>
                <w:sz w:val="20"/>
                <w:szCs w:val="20"/>
              </w:rPr>
              <w:t xml:space="preserve"> </w:t>
            </w:r>
          </w:p>
        </w:tc>
      </w:tr>
      <w:tr w:rsidR="00203D89" w:rsidRPr="0004186E" w14:paraId="5CB883B8" w14:textId="77777777" w:rsidTr="00203D89">
        <w:trPr>
          <w:cantSplit/>
        </w:trPr>
        <w:tc>
          <w:tcPr>
            <w:tcW w:w="9060" w:type="dxa"/>
            <w:gridSpan w:val="5"/>
            <w:shd w:val="clear" w:color="auto" w:fill="44546A" w:themeFill="text2"/>
          </w:tcPr>
          <w:p w14:paraId="20F11B7E" w14:textId="77777777" w:rsidR="00203D89" w:rsidRPr="007C57F5" w:rsidRDefault="00203D89" w:rsidP="00203D89">
            <w:pPr>
              <w:jc w:val="both"/>
              <w:rPr>
                <w:rFonts w:ascii="Arial" w:hAnsi="Arial" w:cs="Arial"/>
                <w:b/>
                <w:color w:val="000000" w:themeColor="text1"/>
                <w:sz w:val="20"/>
                <w:szCs w:val="20"/>
              </w:rPr>
            </w:pPr>
            <w:r w:rsidRPr="007C57F5">
              <w:rPr>
                <w:rFonts w:ascii="Arial" w:hAnsi="Arial" w:cs="Arial"/>
                <w:b/>
                <w:color w:val="FFFFFF" w:themeColor="background1"/>
                <w:sz w:val="20"/>
                <w:szCs w:val="20"/>
              </w:rPr>
              <w:t>Lhůty pro poskytování komponenty Služby</w:t>
            </w:r>
          </w:p>
        </w:tc>
      </w:tr>
      <w:tr w:rsidR="00203D89" w:rsidRPr="0004186E" w14:paraId="0B153DEE" w14:textId="77777777" w:rsidTr="00203D89">
        <w:trPr>
          <w:cantSplit/>
          <w:trHeight w:val="543"/>
        </w:trPr>
        <w:tc>
          <w:tcPr>
            <w:tcW w:w="5111" w:type="dxa"/>
            <w:gridSpan w:val="2"/>
            <w:tcBorders>
              <w:top w:val="nil"/>
              <w:left w:val="single" w:sz="4" w:space="0" w:color="auto"/>
              <w:bottom w:val="single" w:sz="4" w:space="0" w:color="auto"/>
            </w:tcBorders>
            <w:vAlign w:val="center"/>
          </w:tcPr>
          <w:p w14:paraId="2DA2069B" w14:textId="77777777" w:rsidR="00203D89" w:rsidRPr="007C57F5" w:rsidRDefault="00203D89" w:rsidP="00203D89">
            <w:pPr>
              <w:tabs>
                <w:tab w:val="left" w:pos="1996"/>
              </w:tabs>
              <w:jc w:val="both"/>
              <w:rPr>
                <w:rFonts w:ascii="Arial" w:hAnsi="Arial" w:cs="Arial"/>
                <w:color w:val="000000" w:themeColor="text1"/>
                <w:sz w:val="20"/>
                <w:szCs w:val="20"/>
              </w:rPr>
            </w:pPr>
            <w:r w:rsidRPr="007C57F5">
              <w:rPr>
                <w:rFonts w:ascii="Arial" w:hAnsi="Arial" w:cs="Arial"/>
                <w:color w:val="000000" w:themeColor="text1"/>
                <w:sz w:val="20"/>
                <w:szCs w:val="20"/>
              </w:rPr>
              <w:t>Reakční doba na Incident</w:t>
            </w:r>
          </w:p>
        </w:tc>
        <w:tc>
          <w:tcPr>
            <w:tcW w:w="1492" w:type="dxa"/>
            <w:gridSpan w:val="2"/>
            <w:tcBorders>
              <w:top w:val="nil"/>
              <w:bottom w:val="single" w:sz="4" w:space="0" w:color="auto"/>
            </w:tcBorders>
            <w:vAlign w:val="center"/>
          </w:tcPr>
          <w:p w14:paraId="3BE43D34" w14:textId="77777777" w:rsidR="00203D89" w:rsidRPr="007C57F5" w:rsidRDefault="00203D89" w:rsidP="00203D89">
            <w:pPr>
              <w:tabs>
                <w:tab w:val="left" w:pos="1996"/>
              </w:tabs>
              <w:jc w:val="both"/>
              <w:rPr>
                <w:rFonts w:ascii="Arial" w:hAnsi="Arial" w:cs="Arial"/>
                <w:color w:val="000000" w:themeColor="text1"/>
                <w:sz w:val="20"/>
                <w:szCs w:val="20"/>
              </w:rPr>
            </w:pPr>
            <w:r w:rsidRPr="007C57F5">
              <w:rPr>
                <w:rFonts w:ascii="Arial" w:hAnsi="Arial" w:cs="Arial"/>
                <w:color w:val="000000" w:themeColor="text1"/>
                <w:sz w:val="20"/>
                <w:szCs w:val="20"/>
              </w:rPr>
              <w:t>0,5 hod</w:t>
            </w:r>
          </w:p>
        </w:tc>
        <w:tc>
          <w:tcPr>
            <w:tcW w:w="2457" w:type="dxa"/>
            <w:tcBorders>
              <w:top w:val="nil"/>
              <w:bottom w:val="single" w:sz="4" w:space="0" w:color="auto"/>
            </w:tcBorders>
            <w:vAlign w:val="center"/>
          </w:tcPr>
          <w:p w14:paraId="3E0CC603" w14:textId="77777777" w:rsidR="00203D89" w:rsidRPr="0004186E" w:rsidRDefault="00203D89" w:rsidP="00203D89">
            <w:pPr>
              <w:tabs>
                <w:tab w:val="left" w:pos="1996"/>
              </w:tabs>
              <w:rPr>
                <w:rFonts w:ascii="Arial" w:hAnsi="Arial" w:cs="Arial"/>
                <w:color w:val="000000" w:themeColor="text1"/>
                <w:sz w:val="20"/>
                <w:szCs w:val="20"/>
                <w:highlight w:val="yellow"/>
              </w:rPr>
            </w:pPr>
          </w:p>
        </w:tc>
      </w:tr>
      <w:tr w:rsidR="00203D89" w:rsidRPr="0004186E" w14:paraId="6540D3C3" w14:textId="77777777" w:rsidTr="00203D89">
        <w:trPr>
          <w:cantSplit/>
          <w:trHeight w:val="543"/>
        </w:trPr>
        <w:tc>
          <w:tcPr>
            <w:tcW w:w="5111" w:type="dxa"/>
            <w:gridSpan w:val="2"/>
            <w:tcBorders>
              <w:top w:val="nil"/>
              <w:left w:val="single" w:sz="4" w:space="0" w:color="auto"/>
              <w:bottom w:val="single" w:sz="4" w:space="0" w:color="auto"/>
            </w:tcBorders>
            <w:vAlign w:val="center"/>
          </w:tcPr>
          <w:p w14:paraId="48F588F6" w14:textId="77777777" w:rsidR="00203D89" w:rsidRPr="007C57F5" w:rsidRDefault="00203D89" w:rsidP="00203D89">
            <w:pPr>
              <w:tabs>
                <w:tab w:val="left" w:pos="1996"/>
              </w:tabs>
              <w:jc w:val="both"/>
              <w:rPr>
                <w:rFonts w:ascii="Arial" w:hAnsi="Arial" w:cs="Arial"/>
                <w:color w:val="000000" w:themeColor="text1"/>
                <w:sz w:val="20"/>
                <w:szCs w:val="20"/>
              </w:rPr>
            </w:pPr>
            <w:r w:rsidRPr="007C57F5">
              <w:rPr>
                <w:rFonts w:ascii="Arial" w:hAnsi="Arial" w:cs="Arial"/>
                <w:color w:val="000000" w:themeColor="text1"/>
                <w:sz w:val="20"/>
                <w:szCs w:val="20"/>
              </w:rPr>
              <w:t>Zahájení řešení Incidentu</w:t>
            </w:r>
          </w:p>
        </w:tc>
        <w:tc>
          <w:tcPr>
            <w:tcW w:w="1492" w:type="dxa"/>
            <w:gridSpan w:val="2"/>
            <w:tcBorders>
              <w:top w:val="nil"/>
              <w:bottom w:val="single" w:sz="4" w:space="0" w:color="auto"/>
            </w:tcBorders>
            <w:vAlign w:val="center"/>
          </w:tcPr>
          <w:p w14:paraId="0E94135F" w14:textId="77777777" w:rsidR="00203D89" w:rsidRPr="007C57F5" w:rsidRDefault="00203D89" w:rsidP="00203D89">
            <w:pPr>
              <w:tabs>
                <w:tab w:val="left" w:pos="1996"/>
              </w:tabs>
              <w:jc w:val="both"/>
              <w:rPr>
                <w:rFonts w:ascii="Arial" w:hAnsi="Arial" w:cs="Arial"/>
                <w:color w:val="000000" w:themeColor="text1"/>
                <w:sz w:val="20"/>
                <w:szCs w:val="20"/>
              </w:rPr>
            </w:pPr>
            <w:r w:rsidRPr="007C57F5">
              <w:rPr>
                <w:rFonts w:ascii="Arial" w:hAnsi="Arial" w:cs="Arial"/>
                <w:color w:val="000000" w:themeColor="text1"/>
                <w:sz w:val="20"/>
                <w:szCs w:val="20"/>
              </w:rPr>
              <w:t>1 hod</w:t>
            </w:r>
          </w:p>
        </w:tc>
        <w:tc>
          <w:tcPr>
            <w:tcW w:w="2457" w:type="dxa"/>
            <w:tcBorders>
              <w:top w:val="nil"/>
              <w:bottom w:val="single" w:sz="4" w:space="0" w:color="auto"/>
            </w:tcBorders>
            <w:vAlign w:val="center"/>
          </w:tcPr>
          <w:p w14:paraId="61B7DA5C" w14:textId="77777777" w:rsidR="00203D89" w:rsidRPr="0004186E" w:rsidRDefault="00203D89" w:rsidP="00203D89">
            <w:pPr>
              <w:tabs>
                <w:tab w:val="left" w:pos="1996"/>
              </w:tabs>
              <w:rPr>
                <w:rFonts w:ascii="Arial" w:hAnsi="Arial" w:cs="Arial"/>
                <w:color w:val="000000" w:themeColor="text1"/>
                <w:sz w:val="20"/>
                <w:szCs w:val="20"/>
                <w:highlight w:val="yellow"/>
              </w:rPr>
            </w:pPr>
          </w:p>
        </w:tc>
      </w:tr>
      <w:tr w:rsidR="00203D89" w:rsidRPr="0004186E" w14:paraId="6D5FA303" w14:textId="77777777" w:rsidTr="00203D89">
        <w:trPr>
          <w:cantSplit/>
          <w:trHeight w:val="543"/>
        </w:trPr>
        <w:tc>
          <w:tcPr>
            <w:tcW w:w="5111" w:type="dxa"/>
            <w:gridSpan w:val="2"/>
            <w:tcBorders>
              <w:top w:val="nil"/>
              <w:left w:val="single" w:sz="4" w:space="0" w:color="auto"/>
              <w:bottom w:val="single" w:sz="4" w:space="0" w:color="auto"/>
            </w:tcBorders>
            <w:vAlign w:val="center"/>
          </w:tcPr>
          <w:p w14:paraId="0308BF9A" w14:textId="77777777" w:rsidR="00203D89" w:rsidRPr="007C57F5" w:rsidRDefault="00203D89" w:rsidP="00203D89">
            <w:pPr>
              <w:tabs>
                <w:tab w:val="left" w:pos="1996"/>
              </w:tabs>
              <w:jc w:val="both"/>
              <w:rPr>
                <w:rFonts w:ascii="Arial" w:hAnsi="Arial" w:cs="Arial"/>
                <w:color w:val="000000" w:themeColor="text1"/>
                <w:sz w:val="20"/>
                <w:szCs w:val="20"/>
              </w:rPr>
            </w:pPr>
            <w:r>
              <w:rPr>
                <w:rFonts w:ascii="Arial" w:hAnsi="Arial" w:cs="Arial"/>
                <w:color w:val="000000" w:themeColor="text1"/>
                <w:sz w:val="20"/>
                <w:szCs w:val="20"/>
              </w:rPr>
              <w:t>Vyřešení Incidentu</w:t>
            </w:r>
          </w:p>
        </w:tc>
        <w:tc>
          <w:tcPr>
            <w:tcW w:w="1492" w:type="dxa"/>
            <w:gridSpan w:val="2"/>
            <w:tcBorders>
              <w:top w:val="nil"/>
              <w:bottom w:val="single" w:sz="4" w:space="0" w:color="auto"/>
            </w:tcBorders>
            <w:vAlign w:val="center"/>
          </w:tcPr>
          <w:p w14:paraId="01AB2FAC" w14:textId="77777777" w:rsidR="00203D89" w:rsidRPr="007C57F5" w:rsidRDefault="00203D89" w:rsidP="00203D89">
            <w:pPr>
              <w:tabs>
                <w:tab w:val="left" w:pos="1996"/>
              </w:tabs>
              <w:jc w:val="both"/>
              <w:rPr>
                <w:rFonts w:ascii="Arial" w:hAnsi="Arial" w:cs="Arial"/>
                <w:color w:val="000000" w:themeColor="text1"/>
                <w:sz w:val="20"/>
                <w:szCs w:val="20"/>
              </w:rPr>
            </w:pPr>
            <w:r>
              <w:rPr>
                <w:rFonts w:ascii="Arial" w:hAnsi="Arial" w:cs="Arial"/>
                <w:color w:val="000000" w:themeColor="text1"/>
                <w:sz w:val="20"/>
                <w:szCs w:val="20"/>
              </w:rPr>
              <w:t>NBD</w:t>
            </w:r>
          </w:p>
        </w:tc>
        <w:tc>
          <w:tcPr>
            <w:tcW w:w="2457" w:type="dxa"/>
            <w:tcBorders>
              <w:top w:val="nil"/>
              <w:bottom w:val="single" w:sz="4" w:space="0" w:color="auto"/>
            </w:tcBorders>
            <w:vAlign w:val="center"/>
          </w:tcPr>
          <w:p w14:paraId="1F5079DC" w14:textId="77777777" w:rsidR="00203D89" w:rsidRPr="0004186E" w:rsidRDefault="00203D89" w:rsidP="00203D89">
            <w:pPr>
              <w:tabs>
                <w:tab w:val="left" w:pos="1996"/>
              </w:tabs>
              <w:rPr>
                <w:rFonts w:ascii="Arial" w:hAnsi="Arial" w:cs="Arial"/>
                <w:color w:val="000000" w:themeColor="text1"/>
                <w:sz w:val="20"/>
                <w:szCs w:val="20"/>
                <w:highlight w:val="yellow"/>
              </w:rPr>
            </w:pPr>
          </w:p>
        </w:tc>
      </w:tr>
      <w:tr w:rsidR="00203D89" w:rsidRPr="0004186E" w14:paraId="21EACB48" w14:textId="77777777" w:rsidTr="00203D89">
        <w:trPr>
          <w:cantSplit/>
        </w:trPr>
        <w:tc>
          <w:tcPr>
            <w:tcW w:w="9060" w:type="dxa"/>
            <w:gridSpan w:val="5"/>
            <w:tcBorders>
              <w:top w:val="single" w:sz="4" w:space="0" w:color="auto"/>
              <w:bottom w:val="single" w:sz="4" w:space="0" w:color="auto"/>
            </w:tcBorders>
          </w:tcPr>
          <w:p w14:paraId="08FDA833" w14:textId="77777777" w:rsidR="00203D89" w:rsidRPr="007C57F5" w:rsidRDefault="00203D89" w:rsidP="00203D89">
            <w:pPr>
              <w:tabs>
                <w:tab w:val="left" w:pos="1996"/>
              </w:tabs>
              <w:jc w:val="both"/>
              <w:rPr>
                <w:rFonts w:ascii="Arial" w:hAnsi="Arial" w:cs="Arial"/>
                <w:color w:val="000000" w:themeColor="text1"/>
                <w:sz w:val="20"/>
                <w:szCs w:val="20"/>
              </w:rPr>
            </w:pPr>
            <w:r w:rsidRPr="007C57F5">
              <w:rPr>
                <w:rFonts w:ascii="Arial" w:hAnsi="Arial" w:cs="Arial"/>
                <w:color w:val="000000" w:themeColor="text1"/>
                <w:sz w:val="20"/>
                <w:szCs w:val="20"/>
              </w:rPr>
              <w:t xml:space="preserve">Reakční lhůta běží v provozní době poskytování komponenty nebo činnosti a začíná od okamžiku zapsání požadavku oprávněnou osobou do Service Desku. </w:t>
            </w:r>
          </w:p>
          <w:p w14:paraId="062A549E" w14:textId="1BD4864E" w:rsidR="00203D89" w:rsidRPr="007C57F5" w:rsidRDefault="00203D89" w:rsidP="00203D89">
            <w:pPr>
              <w:tabs>
                <w:tab w:val="left" w:pos="1996"/>
              </w:tabs>
              <w:jc w:val="both"/>
              <w:rPr>
                <w:rFonts w:ascii="Arial" w:hAnsi="Arial" w:cs="Arial"/>
                <w:color w:val="000000" w:themeColor="text1"/>
                <w:sz w:val="20"/>
                <w:szCs w:val="20"/>
              </w:rPr>
            </w:pPr>
            <w:r w:rsidRPr="007C57F5">
              <w:rPr>
                <w:rFonts w:ascii="Arial" w:hAnsi="Arial" w:cs="Arial"/>
                <w:color w:val="000000" w:themeColor="text1"/>
                <w:sz w:val="20"/>
                <w:szCs w:val="20"/>
              </w:rPr>
              <w:t xml:space="preserve">Zahájení řešení se vztahuje na všechny činnosti nutné pro vyřešení Incidentu, pokud </w:t>
            </w:r>
            <w:r w:rsidR="00E22AAE">
              <w:rPr>
                <w:rFonts w:ascii="Arial" w:hAnsi="Arial" w:cs="Arial"/>
                <w:color w:val="000000" w:themeColor="text1"/>
                <w:sz w:val="20"/>
                <w:szCs w:val="20"/>
              </w:rPr>
              <w:t>Objednatel</w:t>
            </w:r>
            <w:r w:rsidRPr="007C57F5">
              <w:rPr>
                <w:rFonts w:ascii="Arial" w:hAnsi="Arial" w:cs="Arial"/>
                <w:color w:val="000000" w:themeColor="text1"/>
                <w:sz w:val="20"/>
                <w:szCs w:val="20"/>
              </w:rPr>
              <w:t xml:space="preserve"> v daném případě nestanovil jinak. </w:t>
            </w:r>
          </w:p>
          <w:p w14:paraId="20FCEBB2" w14:textId="77777777" w:rsidR="00203D89" w:rsidRPr="0004186E" w:rsidRDefault="00203D89" w:rsidP="00203D89">
            <w:pPr>
              <w:tabs>
                <w:tab w:val="left" w:pos="1996"/>
              </w:tabs>
              <w:jc w:val="both"/>
              <w:rPr>
                <w:rFonts w:ascii="Arial" w:hAnsi="Arial" w:cs="Arial"/>
                <w:color w:val="000000" w:themeColor="text1"/>
                <w:sz w:val="20"/>
                <w:szCs w:val="20"/>
                <w:highlight w:val="yellow"/>
              </w:rPr>
            </w:pPr>
            <w:r w:rsidRPr="007C57F5">
              <w:rPr>
                <w:rFonts w:ascii="Arial" w:hAnsi="Arial" w:cs="Arial"/>
                <w:color w:val="000000" w:themeColor="text1"/>
                <w:sz w:val="20"/>
                <w:szCs w:val="20"/>
              </w:rPr>
              <w:t xml:space="preserve">Vyřešení incidentu běží v provozní době od okamžiku Zahájení řešení </w:t>
            </w:r>
            <w:r>
              <w:rPr>
                <w:rFonts w:ascii="Arial" w:hAnsi="Arial" w:cs="Arial"/>
                <w:color w:val="000000" w:themeColor="text1"/>
                <w:sz w:val="20"/>
                <w:szCs w:val="20"/>
              </w:rPr>
              <w:t>Incidentu</w:t>
            </w:r>
            <w:r w:rsidRPr="007C57F5">
              <w:rPr>
                <w:rFonts w:ascii="Arial" w:hAnsi="Arial" w:cs="Arial"/>
                <w:color w:val="000000" w:themeColor="text1"/>
                <w:sz w:val="20"/>
                <w:szCs w:val="20"/>
              </w:rPr>
              <w:t xml:space="preserve"> do Ukončení řešení </w:t>
            </w:r>
            <w:r>
              <w:rPr>
                <w:rFonts w:ascii="Arial" w:hAnsi="Arial" w:cs="Arial"/>
                <w:color w:val="000000" w:themeColor="text1"/>
                <w:sz w:val="20"/>
                <w:szCs w:val="20"/>
              </w:rPr>
              <w:t>Incidentu</w:t>
            </w:r>
            <w:r w:rsidRPr="007C57F5">
              <w:rPr>
                <w:rFonts w:ascii="Arial" w:hAnsi="Arial" w:cs="Arial"/>
                <w:color w:val="000000" w:themeColor="text1"/>
                <w:sz w:val="20"/>
                <w:szCs w:val="20"/>
              </w:rPr>
              <w:t xml:space="preserve"> provedené záznamem „vyřešeno“ do Service desku</w:t>
            </w:r>
            <w:r>
              <w:rPr>
                <w:rFonts w:ascii="Arial" w:hAnsi="Arial" w:cs="Arial"/>
                <w:color w:val="000000" w:themeColor="text1"/>
                <w:sz w:val="20"/>
                <w:szCs w:val="20"/>
              </w:rPr>
              <w:t>.</w:t>
            </w:r>
          </w:p>
        </w:tc>
      </w:tr>
      <w:tr w:rsidR="00203D89" w:rsidRPr="0004186E" w14:paraId="5EAD366D" w14:textId="77777777" w:rsidTr="00203D89">
        <w:trPr>
          <w:cantSplit/>
        </w:trPr>
        <w:tc>
          <w:tcPr>
            <w:tcW w:w="9060" w:type="dxa"/>
            <w:gridSpan w:val="5"/>
            <w:tcBorders>
              <w:left w:val="single" w:sz="4" w:space="0" w:color="auto"/>
              <w:right w:val="single" w:sz="4" w:space="0" w:color="auto"/>
            </w:tcBorders>
            <w:shd w:val="clear" w:color="auto" w:fill="44546A" w:themeFill="text2"/>
          </w:tcPr>
          <w:p w14:paraId="478544CD" w14:textId="77777777" w:rsidR="00203D89" w:rsidRPr="0004186E" w:rsidRDefault="00203D89" w:rsidP="00203D89">
            <w:pPr>
              <w:jc w:val="both"/>
              <w:rPr>
                <w:rFonts w:ascii="Arial" w:hAnsi="Arial" w:cs="Arial"/>
                <w:b/>
                <w:color w:val="FFFFFF" w:themeColor="background1"/>
                <w:sz w:val="20"/>
                <w:szCs w:val="20"/>
                <w:highlight w:val="yellow"/>
              </w:rPr>
            </w:pPr>
            <w:r w:rsidRPr="008B17AA">
              <w:rPr>
                <w:rFonts w:ascii="Arial" w:hAnsi="Arial" w:cs="Arial"/>
                <w:b/>
                <w:color w:val="FFFFFF" w:themeColor="background1"/>
                <w:sz w:val="20"/>
                <w:szCs w:val="20"/>
              </w:rPr>
              <w:t>Role realizující danou komponentu Služby</w:t>
            </w:r>
          </w:p>
        </w:tc>
      </w:tr>
      <w:tr w:rsidR="00203D89" w:rsidRPr="0004186E" w14:paraId="21392F99" w14:textId="77777777" w:rsidTr="00203D89">
        <w:trPr>
          <w:cantSplit/>
          <w:trHeight w:val="543"/>
        </w:trPr>
        <w:tc>
          <w:tcPr>
            <w:tcW w:w="5665" w:type="dxa"/>
            <w:gridSpan w:val="3"/>
            <w:tcBorders>
              <w:top w:val="nil"/>
              <w:left w:val="single" w:sz="4" w:space="0" w:color="auto"/>
              <w:bottom w:val="single" w:sz="4" w:space="0" w:color="auto"/>
            </w:tcBorders>
            <w:vAlign w:val="center"/>
          </w:tcPr>
          <w:p w14:paraId="360DD827" w14:textId="77777777" w:rsidR="00203D89" w:rsidRDefault="00203D89" w:rsidP="00C27B0F">
            <w:pPr>
              <w:pStyle w:val="Odstavecseseznamem"/>
              <w:numPr>
                <w:ilvl w:val="0"/>
                <w:numId w:val="24"/>
              </w:numPr>
              <w:spacing w:after="0" w:line="240" w:lineRule="auto"/>
              <w:jc w:val="both"/>
              <w:rPr>
                <w:rFonts w:cs="Arial"/>
                <w:color w:val="000000" w:themeColor="text1"/>
                <w:szCs w:val="20"/>
              </w:rPr>
            </w:pPr>
            <w:r w:rsidRPr="005B367B">
              <w:rPr>
                <w:rFonts w:cs="Arial"/>
                <w:color w:val="000000" w:themeColor="text1"/>
                <w:szCs w:val="20"/>
              </w:rPr>
              <w:t>Specialista na návrh designu</w:t>
            </w:r>
            <w:r w:rsidRPr="00E5438D">
              <w:rPr>
                <w:rFonts w:cs="Arial"/>
                <w:color w:val="000000" w:themeColor="text1"/>
                <w:szCs w:val="20"/>
              </w:rPr>
              <w:t xml:space="preserve"> OpenScape </w:t>
            </w:r>
            <w:r>
              <w:rPr>
                <w:rFonts w:cs="Arial"/>
                <w:color w:val="000000" w:themeColor="text1"/>
                <w:szCs w:val="20"/>
              </w:rPr>
              <w:t>Enterprise</w:t>
            </w:r>
          </w:p>
          <w:p w14:paraId="4C2A20DE" w14:textId="77777777" w:rsidR="00203D89" w:rsidRPr="008C5F23" w:rsidRDefault="00203D89" w:rsidP="00C27B0F">
            <w:pPr>
              <w:pStyle w:val="Odstavecseseznamem"/>
              <w:numPr>
                <w:ilvl w:val="0"/>
                <w:numId w:val="24"/>
              </w:numPr>
              <w:spacing w:after="0" w:line="240" w:lineRule="auto"/>
              <w:jc w:val="both"/>
              <w:rPr>
                <w:rFonts w:cs="Arial"/>
                <w:color w:val="000000" w:themeColor="text1"/>
                <w:szCs w:val="20"/>
              </w:rPr>
            </w:pPr>
            <w:r w:rsidRPr="008C5F23">
              <w:rPr>
                <w:rFonts w:cs="Arial"/>
                <w:color w:val="000000" w:themeColor="text1"/>
                <w:szCs w:val="20"/>
              </w:rPr>
              <w:t>Specialista na síťovou technologii Cisco</w:t>
            </w:r>
          </w:p>
          <w:p w14:paraId="073BB02E" w14:textId="77777777" w:rsidR="00203D89" w:rsidRDefault="00203D89" w:rsidP="00C27B0F">
            <w:pPr>
              <w:pStyle w:val="Odstavecseseznamem"/>
              <w:numPr>
                <w:ilvl w:val="0"/>
                <w:numId w:val="24"/>
              </w:numPr>
              <w:spacing w:after="0" w:line="240" w:lineRule="auto"/>
              <w:jc w:val="both"/>
              <w:rPr>
                <w:rFonts w:cs="Arial"/>
                <w:color w:val="000000" w:themeColor="text1"/>
                <w:szCs w:val="20"/>
              </w:rPr>
            </w:pPr>
            <w:r w:rsidRPr="005B367B">
              <w:rPr>
                <w:rFonts w:cs="Arial"/>
                <w:color w:val="000000" w:themeColor="text1"/>
                <w:szCs w:val="20"/>
              </w:rPr>
              <w:t xml:space="preserve">Specialista na OpenScape </w:t>
            </w:r>
            <w:r>
              <w:rPr>
                <w:rFonts w:cs="Arial"/>
                <w:color w:val="000000" w:themeColor="text1"/>
                <w:szCs w:val="20"/>
              </w:rPr>
              <w:t>Enterprise</w:t>
            </w:r>
          </w:p>
          <w:p w14:paraId="17E28BC9" w14:textId="77777777" w:rsidR="00203D89" w:rsidRDefault="00203D89" w:rsidP="00C27B0F">
            <w:pPr>
              <w:pStyle w:val="Odstavecseseznamem"/>
              <w:numPr>
                <w:ilvl w:val="0"/>
                <w:numId w:val="24"/>
              </w:numPr>
              <w:spacing w:after="0" w:line="240" w:lineRule="auto"/>
              <w:jc w:val="both"/>
              <w:rPr>
                <w:rFonts w:cs="Arial"/>
                <w:color w:val="000000" w:themeColor="text1"/>
                <w:szCs w:val="20"/>
              </w:rPr>
            </w:pPr>
            <w:r w:rsidRPr="005B367B">
              <w:rPr>
                <w:rFonts w:cs="Arial"/>
                <w:color w:val="000000" w:themeColor="text1"/>
                <w:szCs w:val="20"/>
              </w:rPr>
              <w:t>Specialista na OpenScape Contact Center</w:t>
            </w:r>
            <w:r w:rsidRPr="005B367B" w:rsidDel="005B367B">
              <w:rPr>
                <w:rFonts w:cs="Arial"/>
                <w:color w:val="000000" w:themeColor="text1"/>
                <w:szCs w:val="20"/>
              </w:rPr>
              <w:t xml:space="preserve"> </w:t>
            </w:r>
          </w:p>
          <w:p w14:paraId="691964E6" w14:textId="77777777" w:rsidR="00203D89" w:rsidRPr="008C5F23" w:rsidRDefault="00203D89" w:rsidP="00C27B0F">
            <w:pPr>
              <w:pStyle w:val="Odstavecseseznamem"/>
              <w:numPr>
                <w:ilvl w:val="0"/>
                <w:numId w:val="24"/>
              </w:numPr>
              <w:spacing w:after="0" w:line="240" w:lineRule="auto"/>
              <w:jc w:val="both"/>
              <w:rPr>
                <w:rFonts w:cs="Arial"/>
                <w:color w:val="000000" w:themeColor="text1"/>
                <w:szCs w:val="20"/>
              </w:rPr>
            </w:pPr>
            <w:r w:rsidRPr="008C5F23">
              <w:rPr>
                <w:rFonts w:cs="Arial"/>
                <w:color w:val="000000" w:themeColor="text1"/>
                <w:szCs w:val="20"/>
              </w:rPr>
              <w:t>Specialista na bezpečnost</w:t>
            </w:r>
          </w:p>
          <w:p w14:paraId="0E40C551" w14:textId="77777777" w:rsidR="00203D89" w:rsidRPr="008847E3" w:rsidRDefault="00203D89" w:rsidP="00C27B0F">
            <w:pPr>
              <w:pStyle w:val="Odstavecseseznamem"/>
              <w:numPr>
                <w:ilvl w:val="0"/>
                <w:numId w:val="24"/>
              </w:numPr>
              <w:spacing w:after="0" w:line="240" w:lineRule="auto"/>
              <w:jc w:val="both"/>
              <w:rPr>
                <w:rFonts w:cs="Arial"/>
                <w:color w:val="000000" w:themeColor="text1"/>
                <w:szCs w:val="20"/>
              </w:rPr>
            </w:pPr>
            <w:r w:rsidRPr="008C5F23">
              <w:rPr>
                <w:rFonts w:cs="Arial"/>
                <w:color w:val="000000" w:themeColor="text1"/>
                <w:szCs w:val="20"/>
              </w:rPr>
              <w:t>Specialista na technologii ReDat</w:t>
            </w:r>
          </w:p>
        </w:tc>
        <w:tc>
          <w:tcPr>
            <w:tcW w:w="3395" w:type="dxa"/>
            <w:gridSpan w:val="2"/>
            <w:tcBorders>
              <w:top w:val="nil"/>
              <w:bottom w:val="single" w:sz="4" w:space="0" w:color="auto"/>
            </w:tcBorders>
            <w:vAlign w:val="center"/>
          </w:tcPr>
          <w:p w14:paraId="65DE6E45" w14:textId="77777777" w:rsidR="00203D89" w:rsidRPr="0004186E" w:rsidRDefault="00203D89" w:rsidP="00203D89">
            <w:pPr>
              <w:tabs>
                <w:tab w:val="left" w:pos="1996"/>
              </w:tabs>
              <w:jc w:val="both"/>
              <w:rPr>
                <w:rFonts w:ascii="Arial" w:hAnsi="Arial" w:cs="Arial"/>
                <w:color w:val="000000" w:themeColor="text1"/>
                <w:sz w:val="20"/>
                <w:szCs w:val="20"/>
                <w:highlight w:val="yellow"/>
              </w:rPr>
            </w:pPr>
          </w:p>
        </w:tc>
      </w:tr>
    </w:tbl>
    <w:p w14:paraId="0A4E552E" w14:textId="5E669910" w:rsidR="00A90D0E" w:rsidRDefault="00A90D0E" w:rsidP="00A90D0E">
      <w:pPr>
        <w:pStyle w:val="dek"/>
        <w:numPr>
          <w:ilvl w:val="0"/>
          <w:numId w:val="0"/>
        </w:numPr>
        <w:ind w:left="720"/>
      </w:pPr>
    </w:p>
    <w:p w14:paraId="210AD734" w14:textId="00C82291" w:rsidR="00D83D8B" w:rsidRDefault="00D83D8B" w:rsidP="00A90D0E">
      <w:pPr>
        <w:pStyle w:val="dek"/>
        <w:numPr>
          <w:ilvl w:val="0"/>
          <w:numId w:val="0"/>
        </w:numPr>
        <w:ind w:left="720"/>
      </w:pPr>
    </w:p>
    <w:p w14:paraId="18E2B26D" w14:textId="7B15B84B" w:rsidR="00D83D8B" w:rsidRDefault="00D83D8B" w:rsidP="00A90D0E">
      <w:pPr>
        <w:pStyle w:val="dek"/>
        <w:numPr>
          <w:ilvl w:val="0"/>
          <w:numId w:val="0"/>
        </w:numPr>
        <w:ind w:left="720"/>
      </w:pPr>
    </w:p>
    <w:p w14:paraId="0B4C1617" w14:textId="0F5A6365" w:rsidR="00D83D8B" w:rsidRDefault="00D83D8B" w:rsidP="00A90D0E">
      <w:pPr>
        <w:pStyle w:val="dek"/>
        <w:numPr>
          <w:ilvl w:val="0"/>
          <w:numId w:val="0"/>
        </w:numPr>
        <w:ind w:left="720"/>
      </w:pPr>
    </w:p>
    <w:p w14:paraId="19A3D8EF" w14:textId="1DDA2F80" w:rsidR="00D83D8B" w:rsidRDefault="00D83D8B" w:rsidP="00A90D0E">
      <w:pPr>
        <w:pStyle w:val="dek"/>
        <w:numPr>
          <w:ilvl w:val="0"/>
          <w:numId w:val="0"/>
        </w:numPr>
        <w:ind w:left="720"/>
      </w:pPr>
    </w:p>
    <w:p w14:paraId="565CF307" w14:textId="2817EE4E" w:rsidR="00D83D8B" w:rsidRDefault="00D83D8B" w:rsidP="00A90D0E">
      <w:pPr>
        <w:pStyle w:val="dek"/>
        <w:numPr>
          <w:ilvl w:val="0"/>
          <w:numId w:val="0"/>
        </w:numPr>
        <w:ind w:left="720"/>
      </w:pPr>
    </w:p>
    <w:p w14:paraId="391DFAC8" w14:textId="6A486E82" w:rsidR="00D83D8B" w:rsidRDefault="00D83D8B" w:rsidP="00A90D0E">
      <w:pPr>
        <w:pStyle w:val="dek"/>
        <w:numPr>
          <w:ilvl w:val="0"/>
          <w:numId w:val="0"/>
        </w:numPr>
        <w:ind w:left="720"/>
      </w:pPr>
    </w:p>
    <w:p w14:paraId="77C45F25" w14:textId="4A85003A" w:rsidR="00D83D8B" w:rsidRDefault="00D83D8B" w:rsidP="00A90D0E">
      <w:pPr>
        <w:pStyle w:val="dek"/>
        <w:numPr>
          <w:ilvl w:val="0"/>
          <w:numId w:val="0"/>
        </w:numPr>
        <w:ind w:left="720"/>
      </w:pPr>
    </w:p>
    <w:p w14:paraId="6B668FA1" w14:textId="4F392185" w:rsidR="00D83D8B" w:rsidRDefault="00D83D8B" w:rsidP="00A90D0E">
      <w:pPr>
        <w:pStyle w:val="dek"/>
        <w:numPr>
          <w:ilvl w:val="0"/>
          <w:numId w:val="0"/>
        </w:numPr>
        <w:ind w:left="720"/>
      </w:pPr>
    </w:p>
    <w:p w14:paraId="5DC7B951" w14:textId="0AE1001A" w:rsidR="00D83D8B" w:rsidRDefault="00D83D8B" w:rsidP="00A90D0E">
      <w:pPr>
        <w:pStyle w:val="dek"/>
        <w:numPr>
          <w:ilvl w:val="0"/>
          <w:numId w:val="0"/>
        </w:numPr>
        <w:ind w:left="720"/>
      </w:pPr>
    </w:p>
    <w:p w14:paraId="74CDAB20" w14:textId="77777777" w:rsidR="00D83D8B" w:rsidRDefault="00D83D8B" w:rsidP="00A90D0E">
      <w:pPr>
        <w:pStyle w:val="dek"/>
        <w:numPr>
          <w:ilvl w:val="0"/>
          <w:numId w:val="0"/>
        </w:numPr>
        <w:ind w:left="720"/>
      </w:pPr>
    </w:p>
    <w:p w14:paraId="29E3D4F4" w14:textId="64968C77" w:rsidR="00203D89" w:rsidRPr="00A90D0E" w:rsidRDefault="00203D89" w:rsidP="00C27B0F">
      <w:pPr>
        <w:pStyle w:val="dek"/>
        <w:numPr>
          <w:ilvl w:val="0"/>
          <w:numId w:val="21"/>
        </w:numPr>
        <w:rPr>
          <w:rFonts w:ascii="Arial" w:hAnsi="Arial" w:cs="Arial"/>
          <w:b/>
          <w:bCs/>
          <w:sz w:val="20"/>
        </w:rPr>
      </w:pPr>
      <w:r w:rsidRPr="00A90D0E">
        <w:rPr>
          <w:rFonts w:ascii="Arial" w:hAnsi="Arial" w:cs="Arial"/>
          <w:b/>
          <w:bCs/>
          <w:sz w:val="20"/>
        </w:rPr>
        <w:lastRenderedPageBreak/>
        <w:t>Komponenta Služby „KS1.3 služby provozu a údržby systému hlasových služeb“</w:t>
      </w:r>
    </w:p>
    <w:p w14:paraId="7E9796AE" w14:textId="77777777" w:rsidR="00A90D0E" w:rsidRPr="00527A3C" w:rsidRDefault="00A90D0E" w:rsidP="00A90D0E">
      <w:pPr>
        <w:pStyle w:val="dek"/>
        <w:numPr>
          <w:ilvl w:val="0"/>
          <w:numId w:val="0"/>
        </w:numPr>
        <w:ind w:left="720"/>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70"/>
        <w:gridCol w:w="3432"/>
        <w:gridCol w:w="563"/>
        <w:gridCol w:w="944"/>
        <w:gridCol w:w="2451"/>
      </w:tblGrid>
      <w:tr w:rsidR="00203D89" w:rsidRPr="0004186E" w14:paraId="508600E8" w14:textId="77777777" w:rsidTr="00203D89">
        <w:trPr>
          <w:cantSplit/>
        </w:trPr>
        <w:tc>
          <w:tcPr>
            <w:tcW w:w="1670" w:type="dxa"/>
            <w:shd w:val="clear" w:color="auto" w:fill="44546A" w:themeFill="text2"/>
          </w:tcPr>
          <w:p w14:paraId="246D5C59" w14:textId="77777777" w:rsidR="00203D89" w:rsidRPr="004927E8" w:rsidRDefault="00203D89" w:rsidP="00203D89">
            <w:pPr>
              <w:jc w:val="both"/>
              <w:rPr>
                <w:rFonts w:ascii="Arial" w:hAnsi="Arial" w:cs="Arial"/>
                <w:b/>
                <w:color w:val="FFFFFF" w:themeColor="background1"/>
                <w:sz w:val="20"/>
                <w:szCs w:val="20"/>
              </w:rPr>
            </w:pPr>
            <w:r w:rsidRPr="004927E8">
              <w:rPr>
                <w:rFonts w:ascii="Arial" w:hAnsi="Arial" w:cs="Arial"/>
                <w:b/>
                <w:color w:val="FFFFFF" w:themeColor="background1"/>
                <w:sz w:val="20"/>
                <w:szCs w:val="20"/>
              </w:rPr>
              <w:t>Označení</w:t>
            </w:r>
          </w:p>
        </w:tc>
        <w:tc>
          <w:tcPr>
            <w:tcW w:w="7390" w:type="dxa"/>
            <w:gridSpan w:val="4"/>
            <w:shd w:val="clear" w:color="auto" w:fill="44546A" w:themeFill="text2"/>
          </w:tcPr>
          <w:p w14:paraId="127C95A8" w14:textId="77777777" w:rsidR="00203D89" w:rsidRPr="004927E8" w:rsidRDefault="00203D89" w:rsidP="00203D89">
            <w:pPr>
              <w:jc w:val="both"/>
              <w:rPr>
                <w:rFonts w:ascii="Arial" w:hAnsi="Arial" w:cs="Arial"/>
                <w:b/>
                <w:color w:val="FFFFFF" w:themeColor="background1"/>
                <w:sz w:val="20"/>
                <w:szCs w:val="20"/>
              </w:rPr>
            </w:pPr>
            <w:r w:rsidRPr="004927E8">
              <w:rPr>
                <w:rFonts w:ascii="Arial" w:hAnsi="Arial" w:cs="Arial"/>
                <w:b/>
                <w:color w:val="FFFFFF" w:themeColor="background1"/>
                <w:sz w:val="20"/>
                <w:szCs w:val="20"/>
              </w:rPr>
              <w:t>Název komponenty</w:t>
            </w:r>
          </w:p>
        </w:tc>
      </w:tr>
      <w:tr w:rsidR="00203D89" w:rsidRPr="0004186E" w14:paraId="55BC5184" w14:textId="77777777" w:rsidTr="00203D89">
        <w:trPr>
          <w:cantSplit/>
        </w:trPr>
        <w:tc>
          <w:tcPr>
            <w:tcW w:w="1670" w:type="dxa"/>
          </w:tcPr>
          <w:p w14:paraId="3FDDAAEF" w14:textId="77777777" w:rsidR="00203D89" w:rsidRPr="004927E8" w:rsidRDefault="00203D89" w:rsidP="00203D89">
            <w:pPr>
              <w:jc w:val="both"/>
              <w:rPr>
                <w:rFonts w:ascii="Arial" w:hAnsi="Arial" w:cs="Arial"/>
                <w:b/>
                <w:color w:val="000000" w:themeColor="text1"/>
                <w:sz w:val="20"/>
                <w:szCs w:val="20"/>
              </w:rPr>
            </w:pPr>
            <w:r w:rsidRPr="004927E8">
              <w:rPr>
                <w:rFonts w:ascii="Arial" w:hAnsi="Arial" w:cs="Arial"/>
                <w:b/>
                <w:color w:val="000000" w:themeColor="text1"/>
                <w:sz w:val="20"/>
                <w:szCs w:val="20"/>
              </w:rPr>
              <w:t>KS1.3</w:t>
            </w:r>
          </w:p>
        </w:tc>
        <w:tc>
          <w:tcPr>
            <w:tcW w:w="7390" w:type="dxa"/>
            <w:gridSpan w:val="4"/>
          </w:tcPr>
          <w:p w14:paraId="35F366D2" w14:textId="77777777" w:rsidR="00203D89" w:rsidRPr="004927E8" w:rsidRDefault="00203D89" w:rsidP="00203D89">
            <w:pPr>
              <w:jc w:val="both"/>
              <w:rPr>
                <w:rFonts w:ascii="Arial" w:hAnsi="Arial" w:cs="Arial"/>
                <w:b/>
                <w:color w:val="000000" w:themeColor="text1"/>
                <w:sz w:val="20"/>
                <w:szCs w:val="20"/>
              </w:rPr>
            </w:pPr>
            <w:r>
              <w:rPr>
                <w:rFonts w:ascii="Arial" w:hAnsi="Arial" w:cs="Arial"/>
                <w:b/>
                <w:color w:val="000000" w:themeColor="text1"/>
                <w:sz w:val="20"/>
                <w:szCs w:val="20"/>
              </w:rPr>
              <w:t>S</w:t>
            </w:r>
            <w:r w:rsidRPr="00527A3C">
              <w:rPr>
                <w:rFonts w:ascii="Arial" w:hAnsi="Arial" w:cs="Arial"/>
                <w:b/>
                <w:color w:val="000000" w:themeColor="text1"/>
                <w:sz w:val="20"/>
                <w:szCs w:val="20"/>
              </w:rPr>
              <w:t>lužby provozu a údržby systému hlasových služeb</w:t>
            </w:r>
          </w:p>
        </w:tc>
      </w:tr>
      <w:tr w:rsidR="00203D89" w:rsidRPr="0004186E" w14:paraId="17B0BB1C" w14:textId="77777777" w:rsidTr="00203D89">
        <w:trPr>
          <w:cantSplit/>
        </w:trPr>
        <w:tc>
          <w:tcPr>
            <w:tcW w:w="9060" w:type="dxa"/>
            <w:gridSpan w:val="5"/>
            <w:shd w:val="clear" w:color="auto" w:fill="44546A" w:themeFill="text2"/>
          </w:tcPr>
          <w:p w14:paraId="34901CE1" w14:textId="77777777" w:rsidR="00203D89" w:rsidRPr="004927E8" w:rsidRDefault="00203D89" w:rsidP="00203D89">
            <w:pPr>
              <w:tabs>
                <w:tab w:val="left" w:pos="2140"/>
              </w:tabs>
              <w:jc w:val="both"/>
              <w:rPr>
                <w:rFonts w:ascii="Arial" w:hAnsi="Arial" w:cs="Arial"/>
                <w:b/>
                <w:color w:val="000000" w:themeColor="text1"/>
                <w:sz w:val="20"/>
                <w:szCs w:val="20"/>
              </w:rPr>
            </w:pPr>
            <w:r w:rsidRPr="004927E8">
              <w:rPr>
                <w:rFonts w:ascii="Arial" w:hAnsi="Arial" w:cs="Arial"/>
                <w:b/>
                <w:color w:val="FFFFFF" w:themeColor="background1"/>
                <w:sz w:val="20"/>
                <w:szCs w:val="20"/>
              </w:rPr>
              <w:t>Seznam činností</w:t>
            </w:r>
            <w:r w:rsidRPr="004927E8">
              <w:rPr>
                <w:rFonts w:ascii="Arial" w:hAnsi="Arial" w:cs="Arial"/>
                <w:b/>
                <w:color w:val="FFFFFF" w:themeColor="background1"/>
                <w:sz w:val="20"/>
                <w:szCs w:val="20"/>
              </w:rPr>
              <w:tab/>
            </w:r>
          </w:p>
        </w:tc>
      </w:tr>
      <w:tr w:rsidR="00203D89" w:rsidRPr="0004186E" w14:paraId="43343889" w14:textId="77777777" w:rsidTr="00203D89">
        <w:trPr>
          <w:cantSplit/>
          <w:trHeight w:val="191"/>
        </w:trPr>
        <w:tc>
          <w:tcPr>
            <w:tcW w:w="1670" w:type="dxa"/>
          </w:tcPr>
          <w:p w14:paraId="7206CCB4" w14:textId="77777777" w:rsidR="00203D89" w:rsidRPr="004927E8" w:rsidRDefault="00203D89" w:rsidP="00203D89">
            <w:pPr>
              <w:rPr>
                <w:rFonts w:ascii="Arial" w:hAnsi="Arial" w:cs="Arial"/>
                <w:color w:val="000000" w:themeColor="text1"/>
                <w:sz w:val="20"/>
                <w:szCs w:val="20"/>
              </w:rPr>
            </w:pPr>
            <w:r w:rsidRPr="004927E8">
              <w:rPr>
                <w:rFonts w:ascii="Arial" w:hAnsi="Arial" w:cs="Arial"/>
                <w:color w:val="000000" w:themeColor="text1"/>
                <w:sz w:val="20"/>
                <w:szCs w:val="20"/>
              </w:rPr>
              <w:t xml:space="preserve">služby provozu a údržby </w:t>
            </w:r>
            <w:r>
              <w:rPr>
                <w:rFonts w:ascii="Arial" w:hAnsi="Arial" w:cs="Arial"/>
                <w:color w:val="000000" w:themeColor="text1"/>
                <w:sz w:val="20"/>
                <w:szCs w:val="20"/>
              </w:rPr>
              <w:t>systému hlasových služeb</w:t>
            </w:r>
          </w:p>
        </w:tc>
        <w:tc>
          <w:tcPr>
            <w:tcW w:w="7390" w:type="dxa"/>
            <w:gridSpan w:val="4"/>
          </w:tcPr>
          <w:p w14:paraId="09E803B0" w14:textId="36D13B03" w:rsidR="00203D89" w:rsidRPr="00D6142C" w:rsidRDefault="00203D89" w:rsidP="00BD1B17">
            <w:pPr>
              <w:spacing w:after="0"/>
              <w:jc w:val="both"/>
              <w:rPr>
                <w:rFonts w:ascii="Arial" w:hAnsi="Arial" w:cs="Arial"/>
                <w:color w:val="000000" w:themeColor="text1"/>
                <w:sz w:val="20"/>
                <w:szCs w:val="20"/>
              </w:rPr>
            </w:pPr>
            <w:r w:rsidRPr="000C3910">
              <w:rPr>
                <w:rFonts w:ascii="Arial" w:hAnsi="Arial" w:cs="Arial"/>
                <w:color w:val="000000" w:themeColor="text1"/>
                <w:sz w:val="20"/>
                <w:szCs w:val="20"/>
              </w:rPr>
              <w:t>Aktivní údržba</w:t>
            </w:r>
            <w:r>
              <w:rPr>
                <w:rFonts w:ascii="Arial" w:hAnsi="Arial" w:cs="Arial"/>
                <w:color w:val="000000" w:themeColor="text1"/>
                <w:sz w:val="20"/>
                <w:szCs w:val="20"/>
              </w:rPr>
              <w:t xml:space="preserve"> a služby provozu</w:t>
            </w:r>
            <w:r w:rsidRPr="000C3910">
              <w:rPr>
                <w:rFonts w:ascii="Arial" w:hAnsi="Arial" w:cs="Arial"/>
                <w:color w:val="000000" w:themeColor="text1"/>
                <w:sz w:val="20"/>
                <w:szCs w:val="20"/>
              </w:rPr>
              <w:t xml:space="preserve"> </w:t>
            </w:r>
            <w:r>
              <w:rPr>
                <w:rFonts w:ascii="Arial" w:hAnsi="Arial" w:cs="Arial"/>
                <w:color w:val="000000" w:themeColor="text1"/>
                <w:sz w:val="20"/>
                <w:szCs w:val="20"/>
              </w:rPr>
              <w:t>systému hlasových služeb</w:t>
            </w:r>
            <w:r w:rsidRPr="000C3910">
              <w:rPr>
                <w:rFonts w:ascii="Arial" w:hAnsi="Arial" w:cs="Arial"/>
                <w:color w:val="000000" w:themeColor="text1"/>
                <w:sz w:val="20"/>
                <w:szCs w:val="20"/>
              </w:rPr>
              <w:t xml:space="preserve"> </w:t>
            </w:r>
            <w:r w:rsidR="00E22AAE">
              <w:rPr>
                <w:rFonts w:ascii="Arial" w:hAnsi="Arial" w:cs="Arial"/>
                <w:color w:val="000000" w:themeColor="text1"/>
                <w:sz w:val="20"/>
                <w:szCs w:val="20"/>
              </w:rPr>
              <w:t>Objednatel</w:t>
            </w:r>
            <w:r w:rsidRPr="000C3910">
              <w:rPr>
                <w:rFonts w:ascii="Arial" w:hAnsi="Arial" w:cs="Arial"/>
                <w:color w:val="000000" w:themeColor="text1"/>
                <w:sz w:val="20"/>
                <w:szCs w:val="20"/>
              </w:rPr>
              <w:t>e</w:t>
            </w:r>
            <w:r>
              <w:rPr>
                <w:rFonts w:ascii="Arial" w:hAnsi="Arial" w:cs="Arial"/>
                <w:color w:val="000000" w:themeColor="text1"/>
                <w:sz w:val="20"/>
                <w:szCs w:val="20"/>
              </w:rPr>
              <w:t xml:space="preserve"> – jedná se o službu zahrnující</w:t>
            </w:r>
            <w:r w:rsidRPr="00D6142C">
              <w:rPr>
                <w:rFonts w:ascii="Arial" w:hAnsi="Arial" w:cs="Arial"/>
                <w:color w:val="000000" w:themeColor="text1"/>
                <w:sz w:val="20"/>
                <w:szCs w:val="20"/>
              </w:rPr>
              <w:t xml:space="preserve"> průběžnou kontrolu stavu a konfigurací </w:t>
            </w:r>
            <w:r>
              <w:rPr>
                <w:rFonts w:ascii="Arial" w:hAnsi="Arial" w:cs="Arial"/>
                <w:color w:val="000000" w:themeColor="text1"/>
                <w:sz w:val="20"/>
                <w:szCs w:val="20"/>
              </w:rPr>
              <w:t xml:space="preserve">prvků </w:t>
            </w:r>
            <w:r w:rsidRPr="00D6142C">
              <w:rPr>
                <w:rFonts w:ascii="Arial" w:hAnsi="Arial" w:cs="Arial"/>
                <w:color w:val="000000" w:themeColor="text1"/>
                <w:sz w:val="20"/>
                <w:szCs w:val="20"/>
              </w:rPr>
              <w:t>(směrovače a přepínače</w:t>
            </w:r>
            <w:r>
              <w:rPr>
                <w:rFonts w:ascii="Arial" w:hAnsi="Arial" w:cs="Arial"/>
                <w:color w:val="000000" w:themeColor="text1"/>
                <w:sz w:val="20"/>
                <w:szCs w:val="20"/>
              </w:rPr>
              <w:t>, ústředny, brány apod.</w:t>
            </w:r>
            <w:r w:rsidRPr="00D6142C">
              <w:rPr>
                <w:rFonts w:ascii="Arial" w:hAnsi="Arial" w:cs="Arial"/>
                <w:color w:val="000000" w:themeColor="text1"/>
                <w:sz w:val="20"/>
                <w:szCs w:val="20"/>
              </w:rPr>
              <w:t xml:space="preserve">) a serverů </w:t>
            </w:r>
            <w:r>
              <w:rPr>
                <w:rFonts w:ascii="Arial" w:hAnsi="Arial" w:cs="Arial"/>
                <w:color w:val="000000" w:themeColor="text1"/>
                <w:sz w:val="20"/>
                <w:szCs w:val="20"/>
              </w:rPr>
              <w:t>(zálohovací,</w:t>
            </w:r>
            <w:r w:rsidRPr="00D6142C">
              <w:rPr>
                <w:rFonts w:ascii="Arial" w:hAnsi="Arial" w:cs="Arial"/>
                <w:color w:val="000000" w:themeColor="text1"/>
                <w:sz w:val="20"/>
                <w:szCs w:val="20"/>
              </w:rPr>
              <w:t xml:space="preserve"> dohledové servery</w:t>
            </w:r>
            <w:r>
              <w:rPr>
                <w:rFonts w:ascii="Arial" w:hAnsi="Arial" w:cs="Arial"/>
                <w:color w:val="000000" w:themeColor="text1"/>
                <w:sz w:val="20"/>
                <w:szCs w:val="20"/>
              </w:rPr>
              <w:t xml:space="preserve"> a pod</w:t>
            </w:r>
            <w:r w:rsidRPr="00D6142C">
              <w:rPr>
                <w:rFonts w:ascii="Arial" w:hAnsi="Arial" w:cs="Arial"/>
                <w:color w:val="000000" w:themeColor="text1"/>
                <w:sz w:val="20"/>
                <w:szCs w:val="20"/>
              </w:rPr>
              <w:t xml:space="preserve">) implementovaných v rámci </w:t>
            </w:r>
            <w:r>
              <w:rPr>
                <w:rFonts w:ascii="Arial" w:hAnsi="Arial" w:cs="Arial"/>
                <w:color w:val="000000" w:themeColor="text1"/>
                <w:sz w:val="20"/>
                <w:szCs w:val="20"/>
              </w:rPr>
              <w:t>systému hlasových služeb</w:t>
            </w:r>
            <w:r w:rsidRPr="00D6142C">
              <w:rPr>
                <w:rFonts w:ascii="Arial" w:hAnsi="Arial" w:cs="Arial"/>
                <w:color w:val="000000" w:themeColor="text1"/>
                <w:sz w:val="20"/>
                <w:szCs w:val="20"/>
              </w:rPr>
              <w:t xml:space="preserve"> </w:t>
            </w:r>
            <w:r w:rsidR="00E22AAE">
              <w:rPr>
                <w:rFonts w:ascii="Arial" w:hAnsi="Arial" w:cs="Arial"/>
                <w:color w:val="000000" w:themeColor="text1"/>
                <w:sz w:val="20"/>
                <w:szCs w:val="20"/>
              </w:rPr>
              <w:t>Objednatel</w:t>
            </w:r>
            <w:r w:rsidRPr="00D6142C">
              <w:rPr>
                <w:rFonts w:ascii="Arial" w:hAnsi="Arial" w:cs="Arial"/>
                <w:color w:val="000000" w:themeColor="text1"/>
                <w:sz w:val="20"/>
                <w:szCs w:val="20"/>
              </w:rPr>
              <w:t xml:space="preserve">e. Jejím cílem je optimalizovat nastavení a chování systémů, a preventivními zásahy předcházet či minimalizovat možné chybové stavy (incidenty, problémy). </w:t>
            </w:r>
          </w:p>
          <w:p w14:paraId="24E238CD" w14:textId="77777777" w:rsidR="00203D89" w:rsidRPr="000C3910" w:rsidRDefault="00203D89" w:rsidP="00203D89">
            <w:pPr>
              <w:jc w:val="both"/>
              <w:rPr>
                <w:rFonts w:ascii="Arial" w:hAnsi="Arial" w:cs="Arial"/>
                <w:color w:val="000000" w:themeColor="text1"/>
                <w:sz w:val="20"/>
                <w:szCs w:val="20"/>
              </w:rPr>
            </w:pPr>
          </w:p>
          <w:p w14:paraId="15A9DD5A" w14:textId="13D1AFDE" w:rsidR="00203D89" w:rsidRDefault="00203D89" w:rsidP="00E546A0">
            <w:pPr>
              <w:spacing w:after="0"/>
              <w:jc w:val="both"/>
              <w:rPr>
                <w:rFonts w:ascii="Arial" w:hAnsi="Arial" w:cs="Arial"/>
                <w:color w:val="000000" w:themeColor="text1"/>
                <w:sz w:val="20"/>
                <w:szCs w:val="20"/>
              </w:rPr>
            </w:pPr>
            <w:r w:rsidRPr="00D6142C">
              <w:rPr>
                <w:rFonts w:ascii="Arial" w:hAnsi="Arial" w:cs="Arial"/>
                <w:color w:val="000000" w:themeColor="text1"/>
                <w:sz w:val="20"/>
                <w:szCs w:val="20"/>
              </w:rPr>
              <w:t xml:space="preserve">Optimalizace </w:t>
            </w:r>
            <w:r>
              <w:rPr>
                <w:rFonts w:ascii="Arial" w:hAnsi="Arial" w:cs="Arial"/>
                <w:color w:val="000000" w:themeColor="text1"/>
                <w:sz w:val="20"/>
                <w:szCs w:val="20"/>
              </w:rPr>
              <w:t xml:space="preserve">systému hlasových služeb – jedná se o </w:t>
            </w:r>
            <w:r w:rsidRPr="00D6142C">
              <w:rPr>
                <w:rFonts w:ascii="Arial" w:hAnsi="Arial" w:cs="Arial"/>
                <w:color w:val="000000" w:themeColor="text1"/>
                <w:sz w:val="20"/>
                <w:szCs w:val="20"/>
              </w:rPr>
              <w:t xml:space="preserve">proaktivní sledování aktuálního vytížení </w:t>
            </w:r>
            <w:r>
              <w:rPr>
                <w:rFonts w:ascii="Arial" w:hAnsi="Arial" w:cs="Arial"/>
                <w:color w:val="000000" w:themeColor="text1"/>
                <w:sz w:val="20"/>
                <w:szCs w:val="20"/>
              </w:rPr>
              <w:t>linek</w:t>
            </w:r>
            <w:r w:rsidRPr="00D6142C">
              <w:rPr>
                <w:rFonts w:ascii="Arial" w:hAnsi="Arial" w:cs="Arial"/>
                <w:color w:val="000000" w:themeColor="text1"/>
                <w:sz w:val="20"/>
                <w:szCs w:val="20"/>
              </w:rPr>
              <w:t xml:space="preserve"> prostřednictvím systémů dohledu</w:t>
            </w:r>
            <w:r>
              <w:rPr>
                <w:rFonts w:ascii="Arial" w:hAnsi="Arial" w:cs="Arial"/>
                <w:color w:val="000000" w:themeColor="text1"/>
                <w:sz w:val="20"/>
                <w:szCs w:val="20"/>
              </w:rPr>
              <w:t xml:space="preserve"> a správy </w:t>
            </w:r>
            <w:r w:rsidRPr="00D6142C">
              <w:rPr>
                <w:rFonts w:ascii="Arial" w:hAnsi="Arial" w:cs="Arial"/>
                <w:color w:val="000000" w:themeColor="text1"/>
                <w:sz w:val="20"/>
                <w:szCs w:val="20"/>
              </w:rPr>
              <w:t xml:space="preserve">MPSV, vyhodnocování požadavků, vyplývajících ze schválených projektů na rozvoj s cílem navrhovat </w:t>
            </w:r>
            <w:r w:rsidR="00E22AAE">
              <w:rPr>
                <w:rFonts w:ascii="Arial" w:hAnsi="Arial" w:cs="Arial"/>
                <w:color w:val="000000" w:themeColor="text1"/>
                <w:sz w:val="20"/>
                <w:szCs w:val="20"/>
              </w:rPr>
              <w:t>Objednatel</w:t>
            </w:r>
            <w:r w:rsidRPr="00D6142C">
              <w:rPr>
                <w:rFonts w:ascii="Arial" w:hAnsi="Arial" w:cs="Arial"/>
                <w:color w:val="000000" w:themeColor="text1"/>
                <w:sz w:val="20"/>
                <w:szCs w:val="20"/>
              </w:rPr>
              <w:t xml:space="preserve">i nezbytné úpravy. </w:t>
            </w:r>
          </w:p>
          <w:p w14:paraId="309D871C" w14:textId="77777777" w:rsidR="00203D89" w:rsidRPr="00D6142C" w:rsidRDefault="00203D89" w:rsidP="00203D89">
            <w:pPr>
              <w:jc w:val="both"/>
              <w:rPr>
                <w:rFonts w:ascii="Arial" w:hAnsi="Arial" w:cs="Arial"/>
                <w:color w:val="000000" w:themeColor="text1"/>
                <w:sz w:val="20"/>
                <w:szCs w:val="20"/>
              </w:rPr>
            </w:pPr>
          </w:p>
          <w:p w14:paraId="2655069A" w14:textId="77777777" w:rsidR="00203D89" w:rsidRDefault="00203D89" w:rsidP="00E546A0">
            <w:pPr>
              <w:spacing w:after="0"/>
              <w:jc w:val="both"/>
              <w:rPr>
                <w:rFonts w:ascii="Arial" w:hAnsi="Arial" w:cs="Arial"/>
                <w:color w:val="000000" w:themeColor="text1"/>
                <w:sz w:val="20"/>
                <w:szCs w:val="20"/>
              </w:rPr>
            </w:pPr>
            <w:r w:rsidRPr="00D6142C">
              <w:rPr>
                <w:rFonts w:ascii="Arial" w:hAnsi="Arial" w:cs="Arial"/>
                <w:color w:val="000000" w:themeColor="text1"/>
                <w:sz w:val="20"/>
                <w:szCs w:val="20"/>
              </w:rPr>
              <w:t xml:space="preserve">Administrace </w:t>
            </w:r>
            <w:r>
              <w:rPr>
                <w:rFonts w:ascii="Arial" w:hAnsi="Arial" w:cs="Arial"/>
                <w:color w:val="000000" w:themeColor="text1"/>
                <w:sz w:val="20"/>
                <w:szCs w:val="20"/>
              </w:rPr>
              <w:t>systému hlasových služeb – jedná se o</w:t>
            </w:r>
            <w:r w:rsidRPr="00D6142C">
              <w:rPr>
                <w:rFonts w:ascii="Arial" w:hAnsi="Arial" w:cs="Arial"/>
                <w:color w:val="000000" w:themeColor="text1"/>
                <w:sz w:val="20"/>
                <w:szCs w:val="20"/>
              </w:rPr>
              <w:t xml:space="preserve"> činnosti určené ke zpracování podkladů potřebných pro zajištění provozu </w:t>
            </w:r>
            <w:r>
              <w:rPr>
                <w:rFonts w:ascii="Arial" w:hAnsi="Arial" w:cs="Arial"/>
                <w:color w:val="000000" w:themeColor="text1"/>
                <w:sz w:val="20"/>
                <w:szCs w:val="20"/>
              </w:rPr>
              <w:t>systému hlasových služeb</w:t>
            </w:r>
            <w:r w:rsidRPr="00D6142C">
              <w:rPr>
                <w:rFonts w:ascii="Arial" w:hAnsi="Arial" w:cs="Arial"/>
                <w:color w:val="000000" w:themeColor="text1"/>
                <w:sz w:val="20"/>
                <w:szCs w:val="20"/>
              </w:rPr>
              <w:t xml:space="preserve"> a zpracování podkladů pro další</w:t>
            </w:r>
            <w:r>
              <w:rPr>
                <w:rFonts w:ascii="Arial" w:hAnsi="Arial" w:cs="Arial"/>
                <w:color w:val="000000" w:themeColor="text1"/>
                <w:sz w:val="20"/>
                <w:szCs w:val="20"/>
              </w:rPr>
              <w:t xml:space="preserve"> projekty</w:t>
            </w:r>
            <w:r w:rsidRPr="00D6142C">
              <w:rPr>
                <w:rFonts w:ascii="Arial" w:hAnsi="Arial" w:cs="Arial"/>
                <w:color w:val="000000" w:themeColor="text1"/>
                <w:sz w:val="20"/>
                <w:szCs w:val="20"/>
              </w:rPr>
              <w:t>.</w:t>
            </w:r>
          </w:p>
          <w:p w14:paraId="26EB1C16" w14:textId="77777777" w:rsidR="00203D89" w:rsidRPr="00D6142C" w:rsidRDefault="00203D89" w:rsidP="00203D89">
            <w:pPr>
              <w:jc w:val="both"/>
              <w:rPr>
                <w:rFonts w:ascii="Arial" w:hAnsi="Arial" w:cs="Arial"/>
                <w:color w:val="000000" w:themeColor="text1"/>
                <w:sz w:val="20"/>
                <w:szCs w:val="20"/>
              </w:rPr>
            </w:pPr>
          </w:p>
          <w:p w14:paraId="24A13F2D" w14:textId="6E549FF4" w:rsidR="00203D89" w:rsidRDefault="00203D89" w:rsidP="00E546A0">
            <w:pPr>
              <w:spacing w:after="0"/>
              <w:jc w:val="both"/>
              <w:rPr>
                <w:rFonts w:ascii="Arial" w:hAnsi="Arial" w:cs="Arial"/>
                <w:color w:val="000000" w:themeColor="text1"/>
                <w:sz w:val="20"/>
                <w:szCs w:val="20"/>
              </w:rPr>
            </w:pPr>
            <w:r w:rsidRPr="00D6142C">
              <w:rPr>
                <w:rFonts w:ascii="Arial" w:hAnsi="Arial" w:cs="Arial"/>
                <w:color w:val="000000" w:themeColor="text1"/>
                <w:sz w:val="20"/>
                <w:szCs w:val="20"/>
              </w:rPr>
              <w:t>Služba QoS</w:t>
            </w:r>
            <w:r>
              <w:rPr>
                <w:rFonts w:ascii="Arial" w:hAnsi="Arial" w:cs="Arial"/>
                <w:color w:val="000000" w:themeColor="text1"/>
                <w:sz w:val="20"/>
                <w:szCs w:val="20"/>
              </w:rPr>
              <w:t xml:space="preserve"> – jedná se o spolupráci na </w:t>
            </w:r>
            <w:r w:rsidRPr="00D6142C">
              <w:rPr>
                <w:rFonts w:ascii="Arial" w:hAnsi="Arial" w:cs="Arial"/>
                <w:color w:val="000000" w:themeColor="text1"/>
                <w:sz w:val="20"/>
                <w:szCs w:val="20"/>
              </w:rPr>
              <w:t>nastavení softwarových konfigurací aktivních prvků K</w:t>
            </w:r>
            <w:r>
              <w:rPr>
                <w:rFonts w:ascii="Arial" w:hAnsi="Arial" w:cs="Arial"/>
                <w:color w:val="000000" w:themeColor="text1"/>
                <w:sz w:val="20"/>
                <w:szCs w:val="20"/>
              </w:rPr>
              <w:t>S</w:t>
            </w:r>
            <w:r w:rsidRPr="00D6142C">
              <w:rPr>
                <w:rFonts w:ascii="Arial" w:hAnsi="Arial" w:cs="Arial"/>
                <w:color w:val="000000" w:themeColor="text1"/>
                <w:sz w:val="20"/>
                <w:szCs w:val="20"/>
              </w:rPr>
              <w:t xml:space="preserve">I souvisejících s prioritizací provozu datových paketů podle požadavků a pokynů </w:t>
            </w:r>
            <w:r w:rsidR="00E22AAE">
              <w:rPr>
                <w:rFonts w:ascii="Arial" w:hAnsi="Arial" w:cs="Arial"/>
                <w:color w:val="000000" w:themeColor="text1"/>
                <w:sz w:val="20"/>
                <w:szCs w:val="20"/>
              </w:rPr>
              <w:t>Objednatel</w:t>
            </w:r>
            <w:r w:rsidRPr="00D6142C">
              <w:rPr>
                <w:rFonts w:ascii="Arial" w:hAnsi="Arial" w:cs="Arial"/>
                <w:color w:val="000000" w:themeColor="text1"/>
                <w:sz w:val="20"/>
                <w:szCs w:val="20"/>
              </w:rPr>
              <w:t xml:space="preserve">e (MPSV). </w:t>
            </w:r>
          </w:p>
          <w:p w14:paraId="59016A40" w14:textId="77777777" w:rsidR="00203D89" w:rsidRPr="00D6142C" w:rsidRDefault="00203D89" w:rsidP="00203D89">
            <w:pPr>
              <w:jc w:val="both"/>
              <w:rPr>
                <w:rFonts w:ascii="Arial" w:hAnsi="Arial" w:cs="Arial"/>
                <w:color w:val="000000" w:themeColor="text1"/>
                <w:sz w:val="20"/>
                <w:szCs w:val="20"/>
              </w:rPr>
            </w:pPr>
          </w:p>
          <w:p w14:paraId="26560F57" w14:textId="3F893858" w:rsidR="00203D89" w:rsidRDefault="00203D89" w:rsidP="00E546A0">
            <w:pPr>
              <w:spacing w:after="0"/>
              <w:jc w:val="both"/>
              <w:rPr>
                <w:rFonts w:ascii="Arial" w:hAnsi="Arial" w:cs="Arial"/>
                <w:color w:val="000000" w:themeColor="text1"/>
                <w:sz w:val="20"/>
                <w:szCs w:val="20"/>
              </w:rPr>
            </w:pPr>
            <w:r w:rsidRPr="00D6142C">
              <w:rPr>
                <w:rFonts w:ascii="Arial" w:hAnsi="Arial" w:cs="Arial"/>
                <w:color w:val="000000" w:themeColor="text1"/>
                <w:sz w:val="20"/>
                <w:szCs w:val="20"/>
              </w:rPr>
              <w:t>Průběžná aktualizace firmware</w:t>
            </w:r>
            <w:r>
              <w:rPr>
                <w:rFonts w:ascii="Arial" w:hAnsi="Arial" w:cs="Arial"/>
                <w:color w:val="000000" w:themeColor="text1"/>
                <w:sz w:val="20"/>
                <w:szCs w:val="20"/>
              </w:rPr>
              <w:t xml:space="preserve"> a verzí</w:t>
            </w:r>
            <w:r w:rsidRPr="00D6142C">
              <w:rPr>
                <w:rFonts w:ascii="Arial" w:hAnsi="Arial" w:cs="Arial"/>
                <w:color w:val="000000" w:themeColor="text1"/>
                <w:sz w:val="20"/>
                <w:szCs w:val="20"/>
              </w:rPr>
              <w:t xml:space="preserve"> </w:t>
            </w:r>
            <w:r>
              <w:rPr>
                <w:rFonts w:ascii="Arial" w:hAnsi="Arial" w:cs="Arial"/>
                <w:color w:val="000000" w:themeColor="text1"/>
                <w:sz w:val="20"/>
                <w:szCs w:val="20"/>
              </w:rPr>
              <w:t>provozovaných</w:t>
            </w:r>
            <w:r w:rsidRPr="00D6142C">
              <w:rPr>
                <w:rFonts w:ascii="Arial" w:hAnsi="Arial" w:cs="Arial"/>
                <w:color w:val="000000" w:themeColor="text1"/>
                <w:sz w:val="20"/>
                <w:szCs w:val="20"/>
              </w:rPr>
              <w:t xml:space="preserve"> </w:t>
            </w:r>
            <w:r>
              <w:rPr>
                <w:rFonts w:ascii="Arial" w:hAnsi="Arial" w:cs="Arial"/>
                <w:color w:val="000000" w:themeColor="text1"/>
                <w:sz w:val="20"/>
                <w:szCs w:val="20"/>
              </w:rPr>
              <w:t>prvků</w:t>
            </w:r>
            <w:r w:rsidRPr="00D6142C">
              <w:rPr>
                <w:rFonts w:ascii="Arial" w:hAnsi="Arial" w:cs="Arial"/>
                <w:color w:val="000000" w:themeColor="text1"/>
                <w:sz w:val="20"/>
                <w:szCs w:val="20"/>
              </w:rPr>
              <w:t xml:space="preserve"> v rámci </w:t>
            </w:r>
            <w:r>
              <w:rPr>
                <w:rFonts w:ascii="Arial" w:hAnsi="Arial" w:cs="Arial"/>
                <w:color w:val="000000" w:themeColor="text1"/>
                <w:sz w:val="20"/>
                <w:szCs w:val="20"/>
              </w:rPr>
              <w:t>systému hlasových služeb</w:t>
            </w:r>
            <w:r w:rsidRPr="00D6142C">
              <w:rPr>
                <w:rFonts w:ascii="Arial" w:hAnsi="Arial" w:cs="Arial"/>
                <w:color w:val="000000" w:themeColor="text1"/>
                <w:sz w:val="20"/>
                <w:szCs w:val="20"/>
              </w:rPr>
              <w:t xml:space="preserve"> </w:t>
            </w:r>
            <w:r w:rsidR="00E22AAE">
              <w:rPr>
                <w:rFonts w:ascii="Arial" w:hAnsi="Arial" w:cs="Arial"/>
                <w:color w:val="000000" w:themeColor="text1"/>
                <w:sz w:val="20"/>
                <w:szCs w:val="20"/>
              </w:rPr>
              <w:t>Objednatel</w:t>
            </w:r>
            <w:r w:rsidRPr="00D6142C">
              <w:rPr>
                <w:rFonts w:ascii="Arial" w:hAnsi="Arial" w:cs="Arial"/>
                <w:color w:val="000000" w:themeColor="text1"/>
                <w:sz w:val="20"/>
                <w:szCs w:val="20"/>
              </w:rPr>
              <w:t xml:space="preserve">e. </w:t>
            </w:r>
          </w:p>
          <w:p w14:paraId="4E973A45" w14:textId="77777777" w:rsidR="00203D89" w:rsidRPr="00D6142C" w:rsidRDefault="00203D89" w:rsidP="00203D89">
            <w:pPr>
              <w:jc w:val="both"/>
              <w:rPr>
                <w:rFonts w:ascii="Arial" w:hAnsi="Arial" w:cs="Arial"/>
                <w:color w:val="000000" w:themeColor="text1"/>
                <w:sz w:val="20"/>
                <w:szCs w:val="20"/>
              </w:rPr>
            </w:pPr>
          </w:p>
          <w:p w14:paraId="1AA355B7" w14:textId="0E43669B" w:rsidR="00203D89" w:rsidRDefault="00203D89" w:rsidP="00E546A0">
            <w:pPr>
              <w:spacing w:after="0"/>
              <w:jc w:val="both"/>
              <w:rPr>
                <w:rFonts w:ascii="Arial" w:hAnsi="Arial" w:cs="Arial"/>
                <w:color w:val="000000" w:themeColor="text1"/>
                <w:sz w:val="20"/>
                <w:szCs w:val="20"/>
              </w:rPr>
            </w:pPr>
            <w:r w:rsidRPr="00D6142C">
              <w:rPr>
                <w:rFonts w:ascii="Arial" w:hAnsi="Arial" w:cs="Arial"/>
                <w:color w:val="000000" w:themeColor="text1"/>
                <w:sz w:val="20"/>
                <w:szCs w:val="20"/>
              </w:rPr>
              <w:t xml:space="preserve">Řešení požadavků </w:t>
            </w:r>
            <w:r w:rsidR="00E22AAE">
              <w:rPr>
                <w:rFonts w:ascii="Arial" w:hAnsi="Arial" w:cs="Arial"/>
                <w:color w:val="000000" w:themeColor="text1"/>
                <w:sz w:val="20"/>
                <w:szCs w:val="20"/>
              </w:rPr>
              <w:t>Objednatel</w:t>
            </w:r>
            <w:r w:rsidRPr="00D6142C">
              <w:rPr>
                <w:rFonts w:ascii="Arial" w:hAnsi="Arial" w:cs="Arial"/>
                <w:color w:val="000000" w:themeColor="text1"/>
                <w:sz w:val="20"/>
                <w:szCs w:val="20"/>
              </w:rPr>
              <w:t xml:space="preserve">e na nastavení jednotlivých prvků i úpravu </w:t>
            </w:r>
            <w:r>
              <w:rPr>
                <w:rFonts w:ascii="Arial" w:hAnsi="Arial" w:cs="Arial"/>
                <w:color w:val="000000" w:themeColor="text1"/>
                <w:sz w:val="20"/>
                <w:szCs w:val="20"/>
              </w:rPr>
              <w:t>systému hlasových služeb</w:t>
            </w:r>
            <w:r w:rsidRPr="00D6142C">
              <w:rPr>
                <w:rFonts w:ascii="Arial" w:hAnsi="Arial" w:cs="Arial"/>
                <w:color w:val="000000" w:themeColor="text1"/>
                <w:sz w:val="20"/>
                <w:szCs w:val="20"/>
              </w:rPr>
              <w:t xml:space="preserve"> jako celku nebo úpravu jeho logické části.</w:t>
            </w:r>
          </w:p>
          <w:p w14:paraId="071C0F7F" w14:textId="77777777" w:rsidR="00203D89" w:rsidRPr="00D6142C" w:rsidRDefault="00203D89" w:rsidP="00203D89">
            <w:pPr>
              <w:jc w:val="both"/>
              <w:rPr>
                <w:rFonts w:ascii="Arial" w:hAnsi="Arial" w:cs="Arial"/>
                <w:color w:val="000000" w:themeColor="text1"/>
                <w:sz w:val="20"/>
                <w:szCs w:val="20"/>
              </w:rPr>
            </w:pPr>
          </w:p>
          <w:p w14:paraId="5A8B2F96" w14:textId="77777777" w:rsidR="00203D89" w:rsidRDefault="00203D89" w:rsidP="00E546A0">
            <w:pPr>
              <w:spacing w:after="0"/>
              <w:jc w:val="both"/>
              <w:rPr>
                <w:rFonts w:ascii="Arial" w:hAnsi="Arial" w:cs="Arial"/>
                <w:color w:val="000000" w:themeColor="text1"/>
                <w:sz w:val="20"/>
                <w:szCs w:val="20"/>
              </w:rPr>
            </w:pPr>
            <w:r w:rsidRPr="00D6142C">
              <w:rPr>
                <w:rFonts w:ascii="Arial" w:hAnsi="Arial" w:cs="Arial"/>
                <w:color w:val="000000" w:themeColor="text1"/>
                <w:sz w:val="20"/>
                <w:szCs w:val="20"/>
              </w:rPr>
              <w:t xml:space="preserve">Údržba, aktualizace provozní a realizační dokumentace </w:t>
            </w:r>
            <w:r>
              <w:rPr>
                <w:rFonts w:ascii="Arial" w:hAnsi="Arial" w:cs="Arial"/>
                <w:color w:val="000000" w:themeColor="text1"/>
                <w:sz w:val="20"/>
                <w:szCs w:val="20"/>
              </w:rPr>
              <w:t>systému hlasových služeb</w:t>
            </w:r>
            <w:r w:rsidRPr="00D6142C">
              <w:rPr>
                <w:rFonts w:ascii="Arial" w:hAnsi="Arial" w:cs="Arial"/>
                <w:color w:val="000000" w:themeColor="text1"/>
                <w:sz w:val="20"/>
                <w:szCs w:val="20"/>
              </w:rPr>
              <w:t xml:space="preserve"> a poskytování provozní dokumentace v elektronické podobě.</w:t>
            </w:r>
          </w:p>
          <w:p w14:paraId="28AD6D07" w14:textId="77777777" w:rsidR="00203D89" w:rsidRPr="00D6142C" w:rsidRDefault="00203D89" w:rsidP="00203D89">
            <w:pPr>
              <w:jc w:val="both"/>
              <w:rPr>
                <w:rFonts w:ascii="Arial" w:hAnsi="Arial" w:cs="Arial"/>
                <w:color w:val="000000" w:themeColor="text1"/>
                <w:sz w:val="20"/>
                <w:szCs w:val="20"/>
              </w:rPr>
            </w:pPr>
          </w:p>
          <w:p w14:paraId="203C6FB9" w14:textId="5DFDA467" w:rsidR="00203D89" w:rsidRDefault="00203D89" w:rsidP="00E546A0">
            <w:pPr>
              <w:spacing w:after="0"/>
              <w:jc w:val="both"/>
              <w:rPr>
                <w:rFonts w:ascii="Arial" w:hAnsi="Arial" w:cs="Arial"/>
                <w:color w:val="000000" w:themeColor="text1"/>
                <w:sz w:val="20"/>
                <w:szCs w:val="20"/>
              </w:rPr>
            </w:pPr>
            <w:r w:rsidRPr="00D6142C">
              <w:rPr>
                <w:rFonts w:ascii="Arial" w:hAnsi="Arial" w:cs="Arial"/>
                <w:color w:val="000000" w:themeColor="text1"/>
                <w:sz w:val="20"/>
                <w:szCs w:val="20"/>
              </w:rPr>
              <w:t>Správa dat v management nástrojích.</w:t>
            </w:r>
            <w:r>
              <w:rPr>
                <w:rFonts w:ascii="Arial" w:hAnsi="Arial" w:cs="Arial"/>
                <w:color w:val="000000" w:themeColor="text1"/>
                <w:sz w:val="20"/>
                <w:szCs w:val="20"/>
              </w:rPr>
              <w:t xml:space="preserve"> </w:t>
            </w:r>
            <w:r w:rsidRPr="00D6142C">
              <w:rPr>
                <w:rFonts w:ascii="Arial" w:hAnsi="Arial" w:cs="Arial"/>
                <w:color w:val="000000" w:themeColor="text1"/>
                <w:sz w:val="20"/>
                <w:szCs w:val="20"/>
              </w:rPr>
              <w:t xml:space="preserve">Zajištění správy dat v management nástrojích spočívá v průběžné aktualizaci management nástrojů </w:t>
            </w:r>
            <w:r w:rsidR="00E22AAE">
              <w:rPr>
                <w:rFonts w:ascii="Arial" w:hAnsi="Arial" w:cs="Arial"/>
                <w:color w:val="000000" w:themeColor="text1"/>
                <w:sz w:val="20"/>
                <w:szCs w:val="20"/>
              </w:rPr>
              <w:t>Objednatel</w:t>
            </w:r>
            <w:r w:rsidRPr="00D6142C">
              <w:rPr>
                <w:rFonts w:ascii="Arial" w:hAnsi="Arial" w:cs="Arial"/>
                <w:color w:val="000000" w:themeColor="text1"/>
                <w:sz w:val="20"/>
                <w:szCs w:val="20"/>
              </w:rPr>
              <w:t xml:space="preserve">e tak, aby údaje v těchto nástrojích pružně reagovaly na změny v síti </w:t>
            </w:r>
            <w:r w:rsidR="00E22AAE">
              <w:rPr>
                <w:rFonts w:ascii="Arial" w:hAnsi="Arial" w:cs="Arial"/>
                <w:color w:val="000000" w:themeColor="text1"/>
                <w:sz w:val="20"/>
                <w:szCs w:val="20"/>
              </w:rPr>
              <w:t>Objednatel</w:t>
            </w:r>
            <w:r w:rsidRPr="00D6142C">
              <w:rPr>
                <w:rFonts w:ascii="Arial" w:hAnsi="Arial" w:cs="Arial"/>
                <w:color w:val="000000" w:themeColor="text1"/>
                <w:sz w:val="20"/>
                <w:szCs w:val="20"/>
              </w:rPr>
              <w:t>e.</w:t>
            </w:r>
          </w:p>
          <w:p w14:paraId="4996DF4D" w14:textId="77777777" w:rsidR="00203D89" w:rsidRPr="00D6142C" w:rsidRDefault="00203D89" w:rsidP="00203D89">
            <w:pPr>
              <w:jc w:val="both"/>
              <w:rPr>
                <w:rFonts w:ascii="Arial" w:hAnsi="Arial" w:cs="Arial"/>
                <w:color w:val="000000" w:themeColor="text1"/>
                <w:sz w:val="20"/>
                <w:szCs w:val="20"/>
              </w:rPr>
            </w:pPr>
          </w:p>
          <w:p w14:paraId="3C0177AC" w14:textId="77777777" w:rsidR="00203D89" w:rsidRDefault="00203D89" w:rsidP="00E546A0">
            <w:pPr>
              <w:spacing w:after="0"/>
              <w:jc w:val="both"/>
              <w:rPr>
                <w:rFonts w:ascii="Arial" w:hAnsi="Arial" w:cs="Arial"/>
                <w:color w:val="000000" w:themeColor="text1"/>
                <w:sz w:val="20"/>
                <w:szCs w:val="20"/>
              </w:rPr>
            </w:pPr>
            <w:r w:rsidRPr="00D6142C">
              <w:rPr>
                <w:rFonts w:ascii="Arial" w:hAnsi="Arial" w:cs="Arial"/>
                <w:color w:val="000000" w:themeColor="text1"/>
                <w:sz w:val="20"/>
                <w:szCs w:val="20"/>
              </w:rPr>
              <w:t>Profylaxe. Služba obsahuje technickou údržbu z</w:t>
            </w:r>
            <w:r>
              <w:rPr>
                <w:rFonts w:ascii="Arial" w:hAnsi="Arial" w:cs="Arial"/>
                <w:color w:val="000000" w:themeColor="text1"/>
                <w:sz w:val="20"/>
                <w:szCs w:val="20"/>
              </w:rPr>
              <w:t>ařízení. Perioda služby je dva</w:t>
            </w:r>
            <w:r w:rsidRPr="00D6142C">
              <w:rPr>
                <w:rFonts w:ascii="Arial" w:hAnsi="Arial" w:cs="Arial"/>
                <w:color w:val="000000" w:themeColor="text1"/>
                <w:sz w:val="20"/>
                <w:szCs w:val="20"/>
              </w:rPr>
              <w:t>krát ročně.</w:t>
            </w:r>
          </w:p>
          <w:p w14:paraId="1F58CE23" w14:textId="77777777" w:rsidR="00203D89" w:rsidRPr="00D6142C" w:rsidRDefault="00203D89" w:rsidP="00203D89">
            <w:pPr>
              <w:jc w:val="both"/>
              <w:rPr>
                <w:rFonts w:ascii="Arial" w:hAnsi="Arial" w:cs="Arial"/>
                <w:color w:val="000000" w:themeColor="text1"/>
                <w:sz w:val="20"/>
                <w:szCs w:val="20"/>
              </w:rPr>
            </w:pPr>
          </w:p>
          <w:p w14:paraId="2CE8E796" w14:textId="60C78715" w:rsidR="00203D89" w:rsidRPr="00D6142C" w:rsidRDefault="00203D89" w:rsidP="00E546A0">
            <w:pPr>
              <w:spacing w:after="0"/>
              <w:jc w:val="both"/>
              <w:rPr>
                <w:rFonts w:ascii="Arial" w:hAnsi="Arial" w:cs="Arial"/>
                <w:color w:val="000000" w:themeColor="text1"/>
                <w:sz w:val="20"/>
                <w:szCs w:val="20"/>
              </w:rPr>
            </w:pPr>
            <w:r w:rsidRPr="00D6142C">
              <w:rPr>
                <w:rFonts w:ascii="Arial" w:hAnsi="Arial" w:cs="Arial"/>
                <w:color w:val="000000" w:themeColor="text1"/>
                <w:sz w:val="20"/>
                <w:szCs w:val="20"/>
              </w:rPr>
              <w:t xml:space="preserve">Správa a aktualizace </w:t>
            </w:r>
            <w:r>
              <w:rPr>
                <w:rFonts w:ascii="Arial" w:hAnsi="Arial" w:cs="Arial"/>
                <w:color w:val="000000" w:themeColor="text1"/>
                <w:sz w:val="20"/>
                <w:szCs w:val="20"/>
              </w:rPr>
              <w:t>jednotných číslovacích plánů resortu</w:t>
            </w:r>
            <w:r w:rsidRPr="00D6142C">
              <w:rPr>
                <w:rFonts w:ascii="Arial" w:hAnsi="Arial" w:cs="Arial"/>
                <w:color w:val="000000" w:themeColor="text1"/>
                <w:sz w:val="20"/>
                <w:szCs w:val="20"/>
              </w:rPr>
              <w:t xml:space="preserve"> souvislosti s vedením provozní dokumentace </w:t>
            </w:r>
            <w:r>
              <w:rPr>
                <w:rFonts w:ascii="Arial" w:hAnsi="Arial" w:cs="Arial"/>
                <w:color w:val="000000" w:themeColor="text1"/>
                <w:sz w:val="20"/>
                <w:szCs w:val="20"/>
              </w:rPr>
              <w:t>systému hlasových služeb</w:t>
            </w:r>
            <w:r w:rsidRPr="00D6142C">
              <w:rPr>
                <w:rFonts w:ascii="Arial" w:hAnsi="Arial" w:cs="Arial"/>
                <w:color w:val="000000" w:themeColor="text1"/>
                <w:sz w:val="20"/>
                <w:szCs w:val="20"/>
              </w:rPr>
              <w:t xml:space="preserve"> a prováděnými změnam</w:t>
            </w:r>
            <w:r>
              <w:rPr>
                <w:rFonts w:ascii="Arial" w:hAnsi="Arial" w:cs="Arial"/>
                <w:color w:val="000000" w:themeColor="text1"/>
                <w:sz w:val="20"/>
                <w:szCs w:val="20"/>
              </w:rPr>
              <w:t>i</w:t>
            </w:r>
            <w:r w:rsidR="00336235">
              <w:rPr>
                <w:rFonts w:ascii="Arial" w:hAnsi="Arial" w:cs="Arial"/>
                <w:color w:val="000000" w:themeColor="text1"/>
                <w:sz w:val="20"/>
                <w:szCs w:val="20"/>
              </w:rPr>
              <w:br/>
            </w:r>
            <w:r>
              <w:rPr>
                <w:rFonts w:ascii="Arial" w:hAnsi="Arial" w:cs="Arial"/>
                <w:color w:val="000000" w:themeColor="text1"/>
                <w:sz w:val="20"/>
                <w:szCs w:val="20"/>
              </w:rPr>
              <w:t>i dalšími zdroji dat či změn.</w:t>
            </w:r>
            <w:r w:rsidRPr="00D6142C">
              <w:rPr>
                <w:rFonts w:ascii="Arial" w:hAnsi="Arial" w:cs="Arial"/>
                <w:color w:val="000000" w:themeColor="text1"/>
                <w:sz w:val="20"/>
                <w:szCs w:val="20"/>
              </w:rPr>
              <w:t xml:space="preserve"> </w:t>
            </w:r>
          </w:p>
          <w:p w14:paraId="7E093B48" w14:textId="77777777" w:rsidR="00203D89" w:rsidRPr="000C3910" w:rsidRDefault="00203D89" w:rsidP="00203D89">
            <w:pPr>
              <w:pStyle w:val="Odstavecseseznamem"/>
              <w:ind w:left="778"/>
              <w:jc w:val="both"/>
              <w:rPr>
                <w:rFonts w:cs="Arial"/>
                <w:color w:val="000000" w:themeColor="text1"/>
                <w:szCs w:val="20"/>
              </w:rPr>
            </w:pPr>
          </w:p>
        </w:tc>
      </w:tr>
      <w:tr w:rsidR="00203D89" w:rsidRPr="0004186E" w14:paraId="69B0D43B" w14:textId="77777777" w:rsidTr="00203D89">
        <w:trPr>
          <w:cantSplit/>
          <w:trHeight w:val="191"/>
        </w:trPr>
        <w:tc>
          <w:tcPr>
            <w:tcW w:w="1670" w:type="dxa"/>
          </w:tcPr>
          <w:p w14:paraId="31A1E5C0" w14:textId="77777777" w:rsidR="00203D89" w:rsidRPr="00112D87" w:rsidRDefault="00203D89" w:rsidP="00203D89">
            <w:pPr>
              <w:jc w:val="both"/>
              <w:rPr>
                <w:rFonts w:ascii="Arial" w:hAnsi="Arial" w:cs="Arial"/>
                <w:color w:val="000000" w:themeColor="text1"/>
                <w:sz w:val="20"/>
                <w:szCs w:val="20"/>
              </w:rPr>
            </w:pPr>
            <w:r w:rsidRPr="00112D87">
              <w:rPr>
                <w:rFonts w:ascii="Arial" w:hAnsi="Arial" w:cs="Arial"/>
                <w:color w:val="000000" w:themeColor="text1"/>
                <w:sz w:val="20"/>
                <w:szCs w:val="20"/>
              </w:rPr>
              <w:lastRenderedPageBreak/>
              <w:t>Řešení požadavků uživatelů</w:t>
            </w:r>
          </w:p>
        </w:tc>
        <w:tc>
          <w:tcPr>
            <w:tcW w:w="7390" w:type="dxa"/>
            <w:gridSpan w:val="4"/>
          </w:tcPr>
          <w:p w14:paraId="2AF7D636" w14:textId="5E4CCD30" w:rsidR="00203D89" w:rsidRPr="00112D87" w:rsidRDefault="00203D89" w:rsidP="00E546A0">
            <w:pPr>
              <w:spacing w:after="0"/>
              <w:jc w:val="both"/>
              <w:rPr>
                <w:rFonts w:ascii="Arial" w:hAnsi="Arial" w:cs="Arial"/>
                <w:color w:val="000000" w:themeColor="text1"/>
                <w:sz w:val="20"/>
                <w:szCs w:val="20"/>
              </w:rPr>
            </w:pPr>
            <w:r w:rsidRPr="00112D87" w:rsidDel="00664D84">
              <w:rPr>
                <w:rFonts w:ascii="Arial" w:hAnsi="Arial" w:cs="Arial"/>
                <w:color w:val="000000" w:themeColor="text1"/>
                <w:sz w:val="20"/>
                <w:szCs w:val="20"/>
              </w:rPr>
              <w:t xml:space="preserve"> </w:t>
            </w:r>
            <w:r w:rsidRPr="00112D87">
              <w:rPr>
                <w:rFonts w:ascii="Arial" w:hAnsi="Arial" w:cs="Arial"/>
                <w:color w:val="000000" w:themeColor="text1"/>
                <w:sz w:val="20"/>
                <w:szCs w:val="20"/>
              </w:rPr>
              <w:t>„Řešení požadavků uživatelů“ se vztahuje na realizaci všech dílčích činností, které jsou nezbytné pro vyřešení požadavků uživatelů v souvislosti s oblast</w:t>
            </w:r>
            <w:r w:rsidR="00E546A0">
              <w:rPr>
                <w:rFonts w:ascii="Arial" w:hAnsi="Arial" w:cs="Arial"/>
                <w:color w:val="000000" w:themeColor="text1"/>
                <w:sz w:val="20"/>
                <w:szCs w:val="20"/>
              </w:rPr>
              <w:t>í</w:t>
            </w:r>
            <w:r w:rsidRPr="00112D87">
              <w:rPr>
                <w:rFonts w:ascii="Arial" w:hAnsi="Arial" w:cs="Arial"/>
                <w:color w:val="000000" w:themeColor="text1"/>
                <w:sz w:val="20"/>
                <w:szCs w:val="20"/>
              </w:rPr>
              <w:t xml:space="preserve"> služeb </w:t>
            </w:r>
            <w:r>
              <w:rPr>
                <w:rFonts w:ascii="Arial" w:hAnsi="Arial" w:cs="Arial"/>
                <w:color w:val="000000" w:themeColor="text1"/>
                <w:sz w:val="20"/>
                <w:szCs w:val="20"/>
              </w:rPr>
              <w:t>systému hlasových služeb resortu</w:t>
            </w:r>
            <w:r w:rsidRPr="00112D87">
              <w:rPr>
                <w:rFonts w:ascii="Arial" w:hAnsi="Arial" w:cs="Arial"/>
                <w:color w:val="000000" w:themeColor="text1"/>
                <w:sz w:val="20"/>
                <w:szCs w:val="20"/>
              </w:rPr>
              <w:t xml:space="preserve"> MPSV. Jedná se například, nikoliv však výlučně, o činnosti související s přijetím, analýzou a řešením uživatelských požadavků na úrovni L2.</w:t>
            </w:r>
          </w:p>
          <w:p w14:paraId="00E198D5" w14:textId="77777777" w:rsidR="00203D89" w:rsidRPr="00112D87" w:rsidRDefault="00203D89" w:rsidP="00203D89">
            <w:pPr>
              <w:jc w:val="both"/>
              <w:rPr>
                <w:rFonts w:ascii="Arial" w:hAnsi="Arial" w:cs="Arial"/>
                <w:color w:val="000000" w:themeColor="text1"/>
                <w:sz w:val="20"/>
                <w:szCs w:val="20"/>
              </w:rPr>
            </w:pPr>
          </w:p>
        </w:tc>
      </w:tr>
      <w:tr w:rsidR="00203D89" w:rsidRPr="0004186E" w14:paraId="77465AFE" w14:textId="77777777" w:rsidTr="00203D89">
        <w:trPr>
          <w:cantSplit/>
          <w:trHeight w:val="269"/>
        </w:trPr>
        <w:tc>
          <w:tcPr>
            <w:tcW w:w="1670" w:type="dxa"/>
          </w:tcPr>
          <w:p w14:paraId="3FCAC5C2" w14:textId="77777777" w:rsidR="00203D89" w:rsidRPr="00112D87" w:rsidRDefault="00203D89" w:rsidP="00BD1B17">
            <w:pPr>
              <w:rPr>
                <w:rFonts w:ascii="Arial" w:hAnsi="Arial" w:cs="Arial"/>
                <w:color w:val="000000" w:themeColor="text1"/>
                <w:sz w:val="20"/>
                <w:szCs w:val="20"/>
              </w:rPr>
            </w:pPr>
            <w:r w:rsidRPr="00112D87">
              <w:rPr>
                <w:rFonts w:ascii="Arial" w:hAnsi="Arial" w:cs="Arial"/>
                <w:color w:val="000000" w:themeColor="text1"/>
                <w:sz w:val="20"/>
                <w:szCs w:val="20"/>
              </w:rPr>
              <w:t>Udržování technické a provozní dokumentace KSI</w:t>
            </w:r>
          </w:p>
        </w:tc>
        <w:tc>
          <w:tcPr>
            <w:tcW w:w="7390" w:type="dxa"/>
            <w:gridSpan w:val="4"/>
          </w:tcPr>
          <w:p w14:paraId="61117F1D" w14:textId="731D5A50" w:rsidR="00203D89" w:rsidRPr="00112D87" w:rsidRDefault="00203D89" w:rsidP="00203D89">
            <w:pPr>
              <w:jc w:val="both"/>
              <w:rPr>
                <w:rFonts w:ascii="Arial" w:hAnsi="Arial" w:cs="Arial"/>
                <w:color w:val="000000" w:themeColor="text1"/>
                <w:sz w:val="20"/>
                <w:szCs w:val="20"/>
              </w:rPr>
            </w:pPr>
            <w:r w:rsidRPr="00112D87">
              <w:rPr>
                <w:rFonts w:ascii="Arial" w:hAnsi="Arial" w:cs="Arial"/>
                <w:color w:val="000000" w:themeColor="text1"/>
                <w:sz w:val="20"/>
                <w:szCs w:val="20"/>
              </w:rPr>
              <w:t xml:space="preserve">„Udržování technické a provozní dokumentace </w:t>
            </w:r>
            <w:r>
              <w:rPr>
                <w:rFonts w:ascii="Arial" w:hAnsi="Arial" w:cs="Arial"/>
                <w:color w:val="000000" w:themeColor="text1"/>
                <w:sz w:val="20"/>
                <w:szCs w:val="20"/>
              </w:rPr>
              <w:t>systému hlasových služeb</w:t>
            </w:r>
            <w:r w:rsidRPr="00112D87">
              <w:rPr>
                <w:rFonts w:ascii="Arial" w:hAnsi="Arial" w:cs="Arial"/>
                <w:color w:val="000000" w:themeColor="text1"/>
                <w:sz w:val="20"/>
                <w:szCs w:val="20"/>
              </w:rPr>
              <w:t xml:space="preserve">“ Struktura map a objektů, architektury </w:t>
            </w:r>
            <w:r>
              <w:rPr>
                <w:rFonts w:ascii="Arial" w:hAnsi="Arial" w:cs="Arial"/>
                <w:color w:val="000000" w:themeColor="text1"/>
                <w:sz w:val="20"/>
                <w:szCs w:val="20"/>
              </w:rPr>
              <w:t>systému hlasových služeb</w:t>
            </w:r>
            <w:r w:rsidRPr="00112D87">
              <w:rPr>
                <w:rFonts w:ascii="Arial" w:hAnsi="Arial" w:cs="Arial"/>
                <w:color w:val="000000" w:themeColor="text1"/>
                <w:sz w:val="20"/>
                <w:szCs w:val="20"/>
              </w:rPr>
              <w:t xml:space="preserve"> a také konfigurací i popisu nastavení importovaná do provozní dokumentace </w:t>
            </w:r>
            <w:r w:rsidR="00E22AAE">
              <w:rPr>
                <w:rFonts w:ascii="Arial" w:hAnsi="Arial" w:cs="Arial"/>
                <w:color w:val="000000" w:themeColor="text1"/>
                <w:sz w:val="20"/>
                <w:szCs w:val="20"/>
              </w:rPr>
              <w:t>Objednatel</w:t>
            </w:r>
            <w:r w:rsidRPr="00112D87">
              <w:rPr>
                <w:rFonts w:ascii="Arial" w:hAnsi="Arial" w:cs="Arial"/>
                <w:color w:val="000000" w:themeColor="text1"/>
                <w:sz w:val="20"/>
                <w:szCs w:val="20"/>
              </w:rPr>
              <w:t>e tak, aby veškeré informace byly aktuální. Po skončení zásahu poskytovatel služby zaznam</w:t>
            </w:r>
            <w:r>
              <w:rPr>
                <w:rFonts w:ascii="Arial" w:hAnsi="Arial" w:cs="Arial"/>
                <w:color w:val="000000" w:themeColor="text1"/>
                <w:sz w:val="20"/>
                <w:szCs w:val="20"/>
              </w:rPr>
              <w:t xml:space="preserve">ená neprodleně veškeré změny do </w:t>
            </w:r>
            <w:r w:rsidRPr="00112D87">
              <w:rPr>
                <w:rFonts w:ascii="Arial" w:hAnsi="Arial" w:cs="Arial"/>
                <w:color w:val="000000" w:themeColor="text1"/>
                <w:sz w:val="20"/>
                <w:szCs w:val="20"/>
              </w:rPr>
              <w:t xml:space="preserve">Provozní Dokumentace </w:t>
            </w:r>
            <w:r w:rsidR="00E22AAE">
              <w:rPr>
                <w:rFonts w:ascii="Arial" w:hAnsi="Arial" w:cs="Arial"/>
                <w:color w:val="000000" w:themeColor="text1"/>
                <w:sz w:val="20"/>
                <w:szCs w:val="20"/>
              </w:rPr>
              <w:t>Objednatel</w:t>
            </w:r>
            <w:r w:rsidRPr="00112D87">
              <w:rPr>
                <w:rFonts w:ascii="Arial" w:hAnsi="Arial" w:cs="Arial"/>
                <w:color w:val="000000" w:themeColor="text1"/>
                <w:sz w:val="20"/>
                <w:szCs w:val="20"/>
              </w:rPr>
              <w:t>e tak, aby veškeré informace byly aktuální. Evidence musí umožnit náhled provedených změn při případných změnách a snadnou dohledatelnost příslušných vazeb a dopadů změny.</w:t>
            </w:r>
          </w:p>
        </w:tc>
      </w:tr>
      <w:tr w:rsidR="00203D89" w:rsidRPr="0004186E" w14:paraId="4A567B20" w14:textId="77777777" w:rsidTr="00203D89">
        <w:tc>
          <w:tcPr>
            <w:tcW w:w="9060" w:type="dxa"/>
            <w:gridSpan w:val="5"/>
            <w:shd w:val="clear" w:color="auto" w:fill="44546A" w:themeFill="text2"/>
          </w:tcPr>
          <w:p w14:paraId="611DABD9" w14:textId="77777777" w:rsidR="00203D89" w:rsidRPr="00112D87" w:rsidRDefault="00203D89" w:rsidP="00203D89">
            <w:pPr>
              <w:jc w:val="both"/>
              <w:rPr>
                <w:rFonts w:ascii="Arial" w:hAnsi="Arial" w:cs="Arial"/>
                <w:b/>
                <w:color w:val="000000" w:themeColor="text1"/>
                <w:sz w:val="20"/>
                <w:szCs w:val="20"/>
              </w:rPr>
            </w:pPr>
            <w:r w:rsidRPr="00112D87">
              <w:rPr>
                <w:rFonts w:ascii="Arial" w:hAnsi="Arial" w:cs="Arial"/>
                <w:b/>
                <w:color w:val="FFFFFF" w:themeColor="background1"/>
                <w:sz w:val="20"/>
                <w:szCs w:val="20"/>
              </w:rPr>
              <w:t>Podmínky provádění činností</w:t>
            </w:r>
          </w:p>
        </w:tc>
      </w:tr>
      <w:tr w:rsidR="00203D89" w:rsidRPr="0004186E" w14:paraId="087F24A4" w14:textId="77777777" w:rsidTr="00203D89">
        <w:trPr>
          <w:cantSplit/>
        </w:trPr>
        <w:tc>
          <w:tcPr>
            <w:tcW w:w="9060" w:type="dxa"/>
            <w:gridSpan w:val="5"/>
          </w:tcPr>
          <w:p w14:paraId="72BE458D" w14:textId="7F739780" w:rsidR="00203D89" w:rsidRPr="00112D87" w:rsidRDefault="00E22AAE" w:rsidP="00203D89">
            <w:pPr>
              <w:jc w:val="both"/>
              <w:rPr>
                <w:rFonts w:ascii="Arial" w:hAnsi="Arial" w:cs="Arial"/>
                <w:color w:val="000000" w:themeColor="text1"/>
                <w:sz w:val="20"/>
                <w:szCs w:val="20"/>
              </w:rPr>
            </w:pPr>
            <w:r>
              <w:rPr>
                <w:rFonts w:ascii="Arial" w:hAnsi="Arial" w:cs="Arial"/>
                <w:color w:val="000000" w:themeColor="text1"/>
                <w:sz w:val="20"/>
                <w:szCs w:val="20"/>
              </w:rPr>
              <w:t>Objednatel</w:t>
            </w:r>
            <w:r w:rsidR="00203D89" w:rsidRPr="00112D87">
              <w:rPr>
                <w:rFonts w:ascii="Arial" w:hAnsi="Arial" w:cs="Arial"/>
                <w:color w:val="000000" w:themeColor="text1"/>
                <w:sz w:val="20"/>
                <w:szCs w:val="20"/>
              </w:rPr>
              <w:t xml:space="preserve"> požaduje provádění všech výše definovaných činností v požadovaném rozsahu, aby byla zachována dostupnost </w:t>
            </w:r>
            <w:r w:rsidR="00203D89">
              <w:rPr>
                <w:rFonts w:ascii="Arial" w:hAnsi="Arial" w:cs="Arial"/>
                <w:color w:val="000000" w:themeColor="text1"/>
                <w:sz w:val="20"/>
                <w:szCs w:val="20"/>
              </w:rPr>
              <w:t>služeb systému hlasových služeb resortu</w:t>
            </w:r>
            <w:r w:rsidR="00203D89" w:rsidRPr="00112D87">
              <w:rPr>
                <w:rFonts w:ascii="Arial" w:hAnsi="Arial" w:cs="Arial"/>
                <w:color w:val="000000" w:themeColor="text1"/>
                <w:sz w:val="20"/>
                <w:szCs w:val="20"/>
              </w:rPr>
              <w:t xml:space="preserve"> MPSV. </w:t>
            </w:r>
            <w:r w:rsidR="00203D89">
              <w:rPr>
                <w:rFonts w:ascii="Arial" w:hAnsi="Arial" w:cs="Arial"/>
                <w:color w:val="000000" w:themeColor="text1"/>
                <w:sz w:val="20"/>
                <w:szCs w:val="20"/>
              </w:rPr>
              <w:t>Dodavatel</w:t>
            </w:r>
            <w:r w:rsidR="00203D89" w:rsidRPr="00112D87">
              <w:rPr>
                <w:rFonts w:ascii="Arial" w:hAnsi="Arial" w:cs="Arial"/>
                <w:color w:val="000000" w:themeColor="text1"/>
                <w:sz w:val="20"/>
                <w:szCs w:val="20"/>
              </w:rPr>
              <w:t xml:space="preserve"> je povinen zaznamenat každý realizovaný výkon včetně podrobné informace do Service Desku nejpozději do 0,5</w:t>
            </w:r>
            <w:r w:rsidR="00E546A0">
              <w:rPr>
                <w:rFonts w:ascii="Arial" w:hAnsi="Arial" w:cs="Arial"/>
                <w:color w:val="000000" w:themeColor="text1"/>
                <w:sz w:val="20"/>
                <w:szCs w:val="20"/>
              </w:rPr>
              <w:t xml:space="preserve"> </w:t>
            </w:r>
            <w:r w:rsidR="00203D89" w:rsidRPr="00112D87">
              <w:rPr>
                <w:rFonts w:ascii="Arial" w:hAnsi="Arial" w:cs="Arial"/>
                <w:color w:val="000000" w:themeColor="text1"/>
                <w:sz w:val="20"/>
                <w:szCs w:val="20"/>
              </w:rPr>
              <w:t>hod od jejího výskytu a průběžně aktualizovat její stav vzhledem k jejímu vývoji.</w:t>
            </w:r>
          </w:p>
        </w:tc>
      </w:tr>
      <w:tr w:rsidR="00203D89" w:rsidRPr="0004186E" w14:paraId="67A76171" w14:textId="77777777" w:rsidTr="00203D89">
        <w:tc>
          <w:tcPr>
            <w:tcW w:w="9060" w:type="dxa"/>
            <w:gridSpan w:val="5"/>
            <w:shd w:val="clear" w:color="auto" w:fill="44546A" w:themeFill="text2"/>
          </w:tcPr>
          <w:p w14:paraId="10AD6925" w14:textId="77777777" w:rsidR="00203D89" w:rsidRPr="00112D87" w:rsidRDefault="00203D89" w:rsidP="00203D89">
            <w:pPr>
              <w:jc w:val="both"/>
              <w:rPr>
                <w:rFonts w:ascii="Arial" w:hAnsi="Arial" w:cs="Arial"/>
                <w:b/>
                <w:color w:val="000000" w:themeColor="text1"/>
                <w:sz w:val="20"/>
                <w:szCs w:val="20"/>
              </w:rPr>
            </w:pPr>
            <w:r w:rsidRPr="00112D87">
              <w:rPr>
                <w:rFonts w:ascii="Arial" w:hAnsi="Arial" w:cs="Arial"/>
                <w:b/>
                <w:color w:val="FFFFFF" w:themeColor="background1"/>
                <w:sz w:val="20"/>
                <w:szCs w:val="20"/>
              </w:rPr>
              <w:t>Obsah plnění</w:t>
            </w:r>
          </w:p>
        </w:tc>
      </w:tr>
      <w:tr w:rsidR="00203D89" w:rsidRPr="0004186E" w14:paraId="3954AB61" w14:textId="77777777" w:rsidTr="00203D89">
        <w:trPr>
          <w:cantSplit/>
        </w:trPr>
        <w:tc>
          <w:tcPr>
            <w:tcW w:w="9060" w:type="dxa"/>
            <w:gridSpan w:val="5"/>
          </w:tcPr>
          <w:p w14:paraId="1B522450" w14:textId="77777777" w:rsidR="00203D89" w:rsidRPr="00112D87" w:rsidRDefault="00203D89" w:rsidP="00203D89">
            <w:pPr>
              <w:jc w:val="both"/>
              <w:rPr>
                <w:rFonts w:ascii="Arial" w:hAnsi="Arial" w:cs="Arial"/>
                <w:color w:val="000000" w:themeColor="text1"/>
                <w:sz w:val="20"/>
                <w:szCs w:val="20"/>
              </w:rPr>
            </w:pPr>
            <w:r w:rsidRPr="00112D87">
              <w:rPr>
                <w:rFonts w:ascii="Arial" w:hAnsi="Arial" w:cs="Arial"/>
                <w:color w:val="000000" w:themeColor="text1"/>
                <w:sz w:val="20"/>
                <w:szCs w:val="20"/>
              </w:rPr>
              <w:t xml:space="preserve">Rozsah plnění ze strany </w:t>
            </w:r>
            <w:r>
              <w:rPr>
                <w:rFonts w:ascii="Arial" w:hAnsi="Arial" w:cs="Arial"/>
                <w:color w:val="000000" w:themeColor="text1"/>
                <w:sz w:val="20"/>
                <w:szCs w:val="20"/>
              </w:rPr>
              <w:t>dodavatele</w:t>
            </w:r>
            <w:r w:rsidRPr="00112D87">
              <w:rPr>
                <w:rFonts w:ascii="Arial" w:hAnsi="Arial" w:cs="Arial"/>
                <w:color w:val="000000" w:themeColor="text1"/>
                <w:sz w:val="20"/>
                <w:szCs w:val="20"/>
              </w:rPr>
              <w:t xml:space="preserve"> bude zahrnovat:</w:t>
            </w:r>
          </w:p>
          <w:p w14:paraId="3947D8FF" w14:textId="77777777" w:rsidR="00203D89" w:rsidRPr="00112D87" w:rsidRDefault="00203D89" w:rsidP="00C27B0F">
            <w:pPr>
              <w:pStyle w:val="Odstavecseseznamem"/>
              <w:numPr>
                <w:ilvl w:val="0"/>
                <w:numId w:val="29"/>
              </w:numPr>
              <w:spacing w:after="0" w:line="240" w:lineRule="auto"/>
              <w:jc w:val="both"/>
              <w:rPr>
                <w:rFonts w:cs="Arial"/>
                <w:color w:val="000000" w:themeColor="text1"/>
                <w:szCs w:val="20"/>
              </w:rPr>
            </w:pPr>
            <w:r w:rsidRPr="00112D87">
              <w:rPr>
                <w:rFonts w:cs="Arial"/>
                <w:color w:val="000000" w:themeColor="text1"/>
                <w:szCs w:val="20"/>
              </w:rPr>
              <w:t xml:space="preserve">náklady na pracovníky </w:t>
            </w:r>
            <w:r>
              <w:rPr>
                <w:rFonts w:cs="Arial"/>
                <w:color w:val="000000" w:themeColor="text1"/>
                <w:szCs w:val="20"/>
              </w:rPr>
              <w:t>dodavatele</w:t>
            </w:r>
            <w:r w:rsidRPr="00112D87">
              <w:rPr>
                <w:rFonts w:cs="Arial"/>
                <w:color w:val="000000" w:themeColor="text1"/>
                <w:szCs w:val="20"/>
              </w:rPr>
              <w:t>, kteří budou zajišťovat požadované činnosti,</w:t>
            </w:r>
          </w:p>
          <w:p w14:paraId="145C7080" w14:textId="77777777" w:rsidR="00203D89" w:rsidRPr="00112D87" w:rsidRDefault="00203D89" w:rsidP="00C27B0F">
            <w:pPr>
              <w:pStyle w:val="Odstavecseseznamem"/>
              <w:numPr>
                <w:ilvl w:val="0"/>
                <w:numId w:val="29"/>
              </w:numPr>
              <w:spacing w:after="0" w:line="240" w:lineRule="auto"/>
              <w:jc w:val="both"/>
              <w:rPr>
                <w:rFonts w:cs="Arial"/>
                <w:color w:val="000000" w:themeColor="text1"/>
                <w:szCs w:val="20"/>
              </w:rPr>
            </w:pPr>
            <w:r w:rsidRPr="00112D87">
              <w:rPr>
                <w:rFonts w:cs="Arial"/>
                <w:color w:val="000000" w:themeColor="text1"/>
                <w:szCs w:val="20"/>
              </w:rPr>
              <w:t>ostatní náklady související se zajištěním definovaných činností.</w:t>
            </w:r>
          </w:p>
        </w:tc>
      </w:tr>
      <w:tr w:rsidR="00203D89" w:rsidRPr="0004186E" w14:paraId="1BC4F51A" w14:textId="77777777" w:rsidTr="00203D89">
        <w:trPr>
          <w:cantSplit/>
        </w:trPr>
        <w:tc>
          <w:tcPr>
            <w:tcW w:w="9060" w:type="dxa"/>
            <w:gridSpan w:val="5"/>
            <w:shd w:val="clear" w:color="auto" w:fill="44546A" w:themeFill="text2"/>
          </w:tcPr>
          <w:p w14:paraId="003F69A8" w14:textId="77777777" w:rsidR="00203D89" w:rsidRPr="0004186E" w:rsidRDefault="00203D89" w:rsidP="00203D89">
            <w:pPr>
              <w:jc w:val="both"/>
              <w:rPr>
                <w:rFonts w:ascii="Arial" w:hAnsi="Arial" w:cs="Arial"/>
                <w:b/>
                <w:color w:val="000000" w:themeColor="text1"/>
                <w:sz w:val="20"/>
                <w:szCs w:val="20"/>
                <w:highlight w:val="yellow"/>
              </w:rPr>
            </w:pPr>
            <w:r w:rsidRPr="00734084">
              <w:rPr>
                <w:rFonts w:ascii="Arial" w:hAnsi="Arial" w:cs="Arial"/>
                <w:b/>
                <w:color w:val="FFFFFF" w:themeColor="background1"/>
                <w:sz w:val="20"/>
                <w:szCs w:val="20"/>
              </w:rPr>
              <w:t>Provozní doba poskytování komponenty</w:t>
            </w:r>
          </w:p>
        </w:tc>
      </w:tr>
      <w:tr w:rsidR="00203D89" w:rsidRPr="0004186E" w14:paraId="68585246" w14:textId="77777777" w:rsidTr="00203D89">
        <w:trPr>
          <w:cantSplit/>
        </w:trPr>
        <w:tc>
          <w:tcPr>
            <w:tcW w:w="9060" w:type="dxa"/>
            <w:gridSpan w:val="5"/>
          </w:tcPr>
          <w:p w14:paraId="6DFB9A38" w14:textId="6226FC61" w:rsidR="00203D89" w:rsidRPr="0004186E" w:rsidRDefault="00203D89" w:rsidP="00203D89">
            <w:pPr>
              <w:jc w:val="both"/>
              <w:rPr>
                <w:rFonts w:ascii="Arial" w:hAnsi="Arial" w:cs="Arial"/>
                <w:color w:val="000000" w:themeColor="text1"/>
                <w:sz w:val="20"/>
                <w:szCs w:val="20"/>
                <w:highlight w:val="yellow"/>
              </w:rPr>
            </w:pPr>
            <w:r w:rsidRPr="00734084">
              <w:rPr>
                <w:rFonts w:ascii="Arial" w:hAnsi="Arial" w:cs="Arial"/>
                <w:color w:val="000000" w:themeColor="text1"/>
                <w:sz w:val="20"/>
                <w:szCs w:val="20"/>
              </w:rPr>
              <w:t xml:space="preserve">Komponenta „služby provozu a údržby </w:t>
            </w:r>
            <w:r>
              <w:rPr>
                <w:rFonts w:ascii="Arial" w:hAnsi="Arial" w:cs="Arial"/>
                <w:color w:val="000000" w:themeColor="text1"/>
                <w:sz w:val="20"/>
                <w:szCs w:val="20"/>
              </w:rPr>
              <w:t>systému hlasových služeb</w:t>
            </w:r>
            <w:r w:rsidRPr="00734084">
              <w:rPr>
                <w:rFonts w:ascii="Arial" w:hAnsi="Arial" w:cs="Arial"/>
                <w:color w:val="000000" w:themeColor="text1"/>
                <w:sz w:val="20"/>
                <w:szCs w:val="20"/>
              </w:rPr>
              <w:t>” bude poskytována v režimu 5x12 (Po-Pá, 06:00 – 18:00hod).</w:t>
            </w:r>
          </w:p>
        </w:tc>
      </w:tr>
      <w:tr w:rsidR="00203D89" w:rsidRPr="00296B51" w14:paraId="3BE208C5" w14:textId="77777777" w:rsidTr="00203D89">
        <w:trPr>
          <w:cantSplit/>
        </w:trPr>
        <w:tc>
          <w:tcPr>
            <w:tcW w:w="9060" w:type="dxa"/>
            <w:gridSpan w:val="5"/>
            <w:shd w:val="clear" w:color="auto" w:fill="44546A" w:themeFill="text2"/>
          </w:tcPr>
          <w:p w14:paraId="1F59320E" w14:textId="77777777" w:rsidR="00203D89" w:rsidRPr="00296B51" w:rsidRDefault="00203D89" w:rsidP="00203D89">
            <w:pPr>
              <w:jc w:val="both"/>
              <w:rPr>
                <w:rFonts w:ascii="Arial" w:hAnsi="Arial" w:cs="Arial"/>
                <w:b/>
                <w:color w:val="000000" w:themeColor="text1"/>
                <w:sz w:val="20"/>
                <w:szCs w:val="20"/>
              </w:rPr>
            </w:pPr>
            <w:r w:rsidRPr="00296B51">
              <w:rPr>
                <w:rFonts w:ascii="Arial" w:hAnsi="Arial" w:cs="Arial"/>
                <w:b/>
                <w:color w:val="FFFFFF" w:themeColor="background1"/>
                <w:sz w:val="20"/>
                <w:szCs w:val="20"/>
              </w:rPr>
              <w:t>Lhůty pro poskytování komponenty Služby</w:t>
            </w:r>
          </w:p>
        </w:tc>
      </w:tr>
      <w:tr w:rsidR="00203D89" w:rsidRPr="00296B51" w14:paraId="52AEF8ED" w14:textId="77777777" w:rsidTr="00203D89">
        <w:trPr>
          <w:cantSplit/>
          <w:trHeight w:val="543"/>
        </w:trPr>
        <w:tc>
          <w:tcPr>
            <w:tcW w:w="5102" w:type="dxa"/>
            <w:gridSpan w:val="2"/>
            <w:tcBorders>
              <w:top w:val="nil"/>
              <w:left w:val="single" w:sz="4" w:space="0" w:color="auto"/>
              <w:bottom w:val="single" w:sz="4" w:space="0" w:color="auto"/>
            </w:tcBorders>
            <w:vAlign w:val="center"/>
          </w:tcPr>
          <w:p w14:paraId="6977448E" w14:textId="77777777" w:rsidR="00203D89" w:rsidRPr="00296B51" w:rsidRDefault="00203D89" w:rsidP="00203D89">
            <w:pPr>
              <w:tabs>
                <w:tab w:val="left" w:pos="1996"/>
              </w:tabs>
              <w:jc w:val="both"/>
              <w:rPr>
                <w:rFonts w:ascii="Arial" w:hAnsi="Arial" w:cs="Arial"/>
                <w:color w:val="000000" w:themeColor="text1"/>
                <w:sz w:val="20"/>
                <w:szCs w:val="20"/>
              </w:rPr>
            </w:pPr>
            <w:r w:rsidRPr="00296B51">
              <w:rPr>
                <w:rFonts w:ascii="Arial" w:hAnsi="Arial" w:cs="Arial"/>
                <w:color w:val="000000" w:themeColor="text1"/>
                <w:sz w:val="20"/>
                <w:szCs w:val="20"/>
              </w:rPr>
              <w:t>Reakční doba na požadavek</w:t>
            </w:r>
          </w:p>
        </w:tc>
        <w:tc>
          <w:tcPr>
            <w:tcW w:w="1507" w:type="dxa"/>
            <w:gridSpan w:val="2"/>
            <w:tcBorders>
              <w:top w:val="nil"/>
              <w:bottom w:val="single" w:sz="4" w:space="0" w:color="auto"/>
            </w:tcBorders>
            <w:vAlign w:val="center"/>
          </w:tcPr>
          <w:p w14:paraId="1F8DF75F" w14:textId="77777777" w:rsidR="00203D89" w:rsidRPr="00296B51" w:rsidRDefault="00203D89" w:rsidP="00203D89">
            <w:pPr>
              <w:tabs>
                <w:tab w:val="left" w:pos="1996"/>
              </w:tabs>
              <w:jc w:val="both"/>
              <w:rPr>
                <w:rFonts w:ascii="Arial" w:hAnsi="Arial" w:cs="Arial"/>
                <w:color w:val="000000" w:themeColor="text1"/>
                <w:sz w:val="20"/>
                <w:szCs w:val="20"/>
              </w:rPr>
            </w:pPr>
            <w:r w:rsidRPr="00296B51">
              <w:rPr>
                <w:rFonts w:ascii="Arial" w:hAnsi="Arial" w:cs="Arial"/>
                <w:color w:val="000000" w:themeColor="text1"/>
                <w:sz w:val="20"/>
                <w:szCs w:val="20"/>
              </w:rPr>
              <w:t>1 hod</w:t>
            </w:r>
          </w:p>
        </w:tc>
        <w:tc>
          <w:tcPr>
            <w:tcW w:w="2451" w:type="dxa"/>
            <w:tcBorders>
              <w:top w:val="nil"/>
              <w:bottom w:val="single" w:sz="4" w:space="0" w:color="auto"/>
            </w:tcBorders>
            <w:vAlign w:val="center"/>
          </w:tcPr>
          <w:p w14:paraId="2457ADB0" w14:textId="77777777" w:rsidR="00203D89" w:rsidRPr="00296B51" w:rsidRDefault="00203D89" w:rsidP="00203D89">
            <w:pPr>
              <w:tabs>
                <w:tab w:val="left" w:pos="1996"/>
              </w:tabs>
              <w:rPr>
                <w:rFonts w:ascii="Arial" w:hAnsi="Arial" w:cs="Arial"/>
                <w:color w:val="000000" w:themeColor="text1"/>
                <w:sz w:val="20"/>
                <w:szCs w:val="20"/>
              </w:rPr>
            </w:pPr>
          </w:p>
        </w:tc>
      </w:tr>
      <w:tr w:rsidR="00203D89" w:rsidRPr="00296B51" w14:paraId="076E75DD" w14:textId="77777777" w:rsidTr="00203D89">
        <w:trPr>
          <w:cantSplit/>
          <w:trHeight w:val="543"/>
        </w:trPr>
        <w:tc>
          <w:tcPr>
            <w:tcW w:w="5102" w:type="dxa"/>
            <w:gridSpan w:val="2"/>
            <w:tcBorders>
              <w:top w:val="nil"/>
              <w:left w:val="single" w:sz="4" w:space="0" w:color="auto"/>
              <w:bottom w:val="single" w:sz="4" w:space="0" w:color="auto"/>
            </w:tcBorders>
            <w:vAlign w:val="center"/>
          </w:tcPr>
          <w:p w14:paraId="1D907A96" w14:textId="77777777" w:rsidR="00203D89" w:rsidRPr="00296B51" w:rsidRDefault="00203D89" w:rsidP="00203D89">
            <w:pPr>
              <w:tabs>
                <w:tab w:val="left" w:pos="1996"/>
              </w:tabs>
              <w:jc w:val="both"/>
              <w:rPr>
                <w:rFonts w:ascii="Arial" w:hAnsi="Arial" w:cs="Arial"/>
                <w:color w:val="000000" w:themeColor="text1"/>
                <w:sz w:val="20"/>
                <w:szCs w:val="20"/>
              </w:rPr>
            </w:pPr>
            <w:r w:rsidRPr="00296B51">
              <w:rPr>
                <w:rFonts w:ascii="Arial" w:hAnsi="Arial" w:cs="Arial"/>
                <w:color w:val="000000" w:themeColor="text1"/>
                <w:sz w:val="20"/>
                <w:szCs w:val="20"/>
              </w:rPr>
              <w:t xml:space="preserve">Zahájení řešení požadavků </w:t>
            </w:r>
          </w:p>
        </w:tc>
        <w:tc>
          <w:tcPr>
            <w:tcW w:w="1507" w:type="dxa"/>
            <w:gridSpan w:val="2"/>
            <w:tcBorders>
              <w:top w:val="nil"/>
              <w:bottom w:val="single" w:sz="4" w:space="0" w:color="auto"/>
            </w:tcBorders>
            <w:vAlign w:val="center"/>
          </w:tcPr>
          <w:p w14:paraId="4ABB81D7" w14:textId="77777777" w:rsidR="00203D89" w:rsidRPr="00296B51" w:rsidRDefault="00203D89" w:rsidP="00203D89">
            <w:pPr>
              <w:tabs>
                <w:tab w:val="left" w:pos="1996"/>
              </w:tabs>
              <w:jc w:val="both"/>
              <w:rPr>
                <w:rFonts w:ascii="Arial" w:hAnsi="Arial" w:cs="Arial"/>
                <w:color w:val="000000" w:themeColor="text1"/>
                <w:sz w:val="20"/>
                <w:szCs w:val="20"/>
              </w:rPr>
            </w:pPr>
            <w:r w:rsidRPr="00296B51">
              <w:rPr>
                <w:rFonts w:ascii="Arial" w:hAnsi="Arial" w:cs="Arial"/>
                <w:color w:val="000000" w:themeColor="text1"/>
                <w:sz w:val="20"/>
                <w:szCs w:val="20"/>
              </w:rPr>
              <w:t>4 hod</w:t>
            </w:r>
          </w:p>
        </w:tc>
        <w:tc>
          <w:tcPr>
            <w:tcW w:w="2451" w:type="dxa"/>
            <w:tcBorders>
              <w:top w:val="nil"/>
              <w:bottom w:val="single" w:sz="4" w:space="0" w:color="auto"/>
            </w:tcBorders>
            <w:vAlign w:val="center"/>
          </w:tcPr>
          <w:p w14:paraId="1670FB89" w14:textId="77777777" w:rsidR="00203D89" w:rsidRPr="00296B51" w:rsidRDefault="00203D89" w:rsidP="00203D89">
            <w:pPr>
              <w:tabs>
                <w:tab w:val="left" w:pos="1996"/>
              </w:tabs>
              <w:rPr>
                <w:rFonts w:ascii="Arial" w:hAnsi="Arial" w:cs="Arial"/>
                <w:color w:val="000000" w:themeColor="text1"/>
                <w:sz w:val="20"/>
                <w:szCs w:val="20"/>
              </w:rPr>
            </w:pPr>
          </w:p>
        </w:tc>
      </w:tr>
      <w:tr w:rsidR="00203D89" w:rsidRPr="00296B51" w14:paraId="43781642" w14:textId="77777777" w:rsidTr="00203D89">
        <w:trPr>
          <w:cantSplit/>
          <w:trHeight w:val="543"/>
        </w:trPr>
        <w:tc>
          <w:tcPr>
            <w:tcW w:w="5102" w:type="dxa"/>
            <w:gridSpan w:val="2"/>
            <w:tcBorders>
              <w:top w:val="nil"/>
              <w:left w:val="single" w:sz="4" w:space="0" w:color="auto"/>
              <w:bottom w:val="single" w:sz="4" w:space="0" w:color="auto"/>
            </w:tcBorders>
            <w:vAlign w:val="center"/>
          </w:tcPr>
          <w:p w14:paraId="33AC5084" w14:textId="77777777" w:rsidR="00203D89" w:rsidRPr="00296B51" w:rsidRDefault="00203D89" w:rsidP="00203D89">
            <w:pPr>
              <w:tabs>
                <w:tab w:val="left" w:pos="1996"/>
              </w:tabs>
              <w:jc w:val="both"/>
              <w:rPr>
                <w:rFonts w:ascii="Arial" w:hAnsi="Arial" w:cs="Arial"/>
                <w:color w:val="000000" w:themeColor="text1"/>
                <w:sz w:val="20"/>
                <w:szCs w:val="20"/>
              </w:rPr>
            </w:pPr>
            <w:r>
              <w:rPr>
                <w:rFonts w:ascii="Arial" w:hAnsi="Arial" w:cs="Arial"/>
                <w:color w:val="000000" w:themeColor="text1"/>
                <w:sz w:val="20"/>
                <w:szCs w:val="20"/>
              </w:rPr>
              <w:t xml:space="preserve">Vyřešení požadavku </w:t>
            </w:r>
          </w:p>
        </w:tc>
        <w:tc>
          <w:tcPr>
            <w:tcW w:w="3958" w:type="dxa"/>
            <w:gridSpan w:val="3"/>
            <w:tcBorders>
              <w:top w:val="nil"/>
              <w:bottom w:val="single" w:sz="4" w:space="0" w:color="auto"/>
            </w:tcBorders>
            <w:vAlign w:val="center"/>
          </w:tcPr>
          <w:p w14:paraId="74999863" w14:textId="4E9350EF" w:rsidR="00203D89" w:rsidRPr="00296B51" w:rsidRDefault="00203D89" w:rsidP="00203D89">
            <w:pPr>
              <w:tabs>
                <w:tab w:val="left" w:pos="1996"/>
              </w:tabs>
              <w:rPr>
                <w:rFonts w:ascii="Arial" w:hAnsi="Arial" w:cs="Arial"/>
                <w:color w:val="000000" w:themeColor="text1"/>
                <w:sz w:val="20"/>
                <w:szCs w:val="20"/>
              </w:rPr>
            </w:pPr>
            <w:r>
              <w:rPr>
                <w:rFonts w:ascii="Arial" w:hAnsi="Arial" w:cs="Arial"/>
                <w:color w:val="000000" w:themeColor="text1"/>
                <w:sz w:val="20"/>
                <w:szCs w:val="20"/>
              </w:rPr>
              <w:t>NBD nedohodnou-li se obě strany jinak</w:t>
            </w:r>
          </w:p>
        </w:tc>
      </w:tr>
      <w:tr w:rsidR="00203D89" w:rsidRPr="0004186E" w14:paraId="76805A60" w14:textId="77777777" w:rsidTr="00203D89">
        <w:trPr>
          <w:cantSplit/>
        </w:trPr>
        <w:tc>
          <w:tcPr>
            <w:tcW w:w="9060" w:type="dxa"/>
            <w:gridSpan w:val="5"/>
            <w:tcBorders>
              <w:top w:val="single" w:sz="4" w:space="0" w:color="auto"/>
              <w:bottom w:val="single" w:sz="4" w:space="0" w:color="auto"/>
            </w:tcBorders>
          </w:tcPr>
          <w:p w14:paraId="70FACB66" w14:textId="77777777" w:rsidR="00203D89" w:rsidRPr="00296B51" w:rsidRDefault="00203D89" w:rsidP="00203D89">
            <w:pPr>
              <w:tabs>
                <w:tab w:val="left" w:pos="1996"/>
              </w:tabs>
              <w:jc w:val="both"/>
              <w:rPr>
                <w:rFonts w:ascii="Arial" w:hAnsi="Arial" w:cs="Arial"/>
                <w:color w:val="000000" w:themeColor="text1"/>
                <w:sz w:val="20"/>
                <w:szCs w:val="20"/>
              </w:rPr>
            </w:pPr>
            <w:r w:rsidRPr="00296B51">
              <w:rPr>
                <w:rFonts w:ascii="Arial" w:hAnsi="Arial" w:cs="Arial"/>
                <w:color w:val="000000" w:themeColor="text1"/>
                <w:sz w:val="20"/>
                <w:szCs w:val="20"/>
              </w:rPr>
              <w:t>Reakční lhůta běží v provozní době poskytování komponenty nebo činnosti a začíná od okamžiku zapsání požadavku oprávněnou osobou do Service Desku.</w:t>
            </w:r>
          </w:p>
          <w:p w14:paraId="6059F7B2" w14:textId="4BED6DEA" w:rsidR="00203D89" w:rsidRPr="0004186E" w:rsidRDefault="00203D89" w:rsidP="00203D89">
            <w:pPr>
              <w:tabs>
                <w:tab w:val="left" w:pos="1996"/>
              </w:tabs>
              <w:jc w:val="both"/>
              <w:rPr>
                <w:rFonts w:ascii="Arial" w:hAnsi="Arial" w:cs="Arial"/>
                <w:color w:val="000000" w:themeColor="text1"/>
                <w:sz w:val="20"/>
                <w:szCs w:val="20"/>
                <w:highlight w:val="yellow"/>
              </w:rPr>
            </w:pPr>
            <w:r w:rsidRPr="00296B51">
              <w:rPr>
                <w:rFonts w:ascii="Arial" w:hAnsi="Arial" w:cs="Arial"/>
                <w:color w:val="000000" w:themeColor="text1"/>
                <w:sz w:val="20"/>
                <w:szCs w:val="20"/>
              </w:rPr>
              <w:t xml:space="preserve">Zahájení řešení se vztahuje na všechny činnosti nutné pro vyřešení požadavku, pokud </w:t>
            </w:r>
            <w:r w:rsidR="00E22AAE">
              <w:rPr>
                <w:rFonts w:ascii="Arial" w:hAnsi="Arial" w:cs="Arial"/>
                <w:color w:val="000000" w:themeColor="text1"/>
                <w:sz w:val="20"/>
                <w:szCs w:val="20"/>
              </w:rPr>
              <w:t>Objednatel</w:t>
            </w:r>
            <w:r w:rsidRPr="00296B51">
              <w:rPr>
                <w:rFonts w:ascii="Arial" w:hAnsi="Arial" w:cs="Arial"/>
                <w:color w:val="000000" w:themeColor="text1"/>
                <w:sz w:val="20"/>
                <w:szCs w:val="20"/>
              </w:rPr>
              <w:t xml:space="preserve"> v daném případě nestanovil jinak. </w:t>
            </w:r>
          </w:p>
        </w:tc>
      </w:tr>
      <w:tr w:rsidR="00203D89" w:rsidRPr="0004186E" w14:paraId="78748C02" w14:textId="77777777" w:rsidTr="00203D89">
        <w:trPr>
          <w:cantSplit/>
        </w:trPr>
        <w:tc>
          <w:tcPr>
            <w:tcW w:w="9060" w:type="dxa"/>
            <w:gridSpan w:val="5"/>
            <w:tcBorders>
              <w:left w:val="single" w:sz="4" w:space="0" w:color="auto"/>
              <w:right w:val="single" w:sz="4" w:space="0" w:color="auto"/>
            </w:tcBorders>
            <w:shd w:val="clear" w:color="auto" w:fill="44546A" w:themeFill="text2"/>
          </w:tcPr>
          <w:p w14:paraId="3518189A" w14:textId="77777777" w:rsidR="00203D89" w:rsidRPr="00296B51" w:rsidRDefault="00203D89" w:rsidP="00203D89">
            <w:pPr>
              <w:jc w:val="both"/>
              <w:rPr>
                <w:rFonts w:ascii="Arial" w:hAnsi="Arial" w:cs="Arial"/>
                <w:b/>
                <w:color w:val="FFFFFF" w:themeColor="background1"/>
                <w:sz w:val="20"/>
                <w:szCs w:val="20"/>
              </w:rPr>
            </w:pPr>
            <w:r w:rsidRPr="00296B51">
              <w:rPr>
                <w:rFonts w:ascii="Arial" w:hAnsi="Arial" w:cs="Arial"/>
                <w:b/>
                <w:color w:val="FFFFFF" w:themeColor="background1"/>
                <w:sz w:val="20"/>
                <w:szCs w:val="20"/>
              </w:rPr>
              <w:t>Role realizující danou Službu</w:t>
            </w:r>
          </w:p>
        </w:tc>
      </w:tr>
      <w:tr w:rsidR="00203D89" w:rsidRPr="0004186E" w14:paraId="65196A1F" w14:textId="77777777" w:rsidTr="00203D89">
        <w:trPr>
          <w:cantSplit/>
          <w:trHeight w:val="543"/>
        </w:trPr>
        <w:tc>
          <w:tcPr>
            <w:tcW w:w="5665" w:type="dxa"/>
            <w:gridSpan w:val="3"/>
            <w:tcBorders>
              <w:top w:val="nil"/>
              <w:left w:val="single" w:sz="4" w:space="0" w:color="auto"/>
              <w:bottom w:val="single" w:sz="4" w:space="0" w:color="auto"/>
            </w:tcBorders>
            <w:vAlign w:val="center"/>
          </w:tcPr>
          <w:p w14:paraId="2A2C0E2E" w14:textId="56032211" w:rsidR="00203D89" w:rsidRPr="008C5F23" w:rsidRDefault="00E546A0" w:rsidP="00C27B0F">
            <w:pPr>
              <w:pStyle w:val="Odstavecseseznamem"/>
              <w:numPr>
                <w:ilvl w:val="0"/>
                <w:numId w:val="25"/>
              </w:numPr>
              <w:spacing w:after="0" w:line="240" w:lineRule="auto"/>
              <w:jc w:val="both"/>
              <w:rPr>
                <w:rFonts w:cs="Arial"/>
                <w:color w:val="000000" w:themeColor="text1"/>
                <w:szCs w:val="20"/>
              </w:rPr>
            </w:pPr>
            <w:r>
              <w:rPr>
                <w:rFonts w:cs="Arial"/>
                <w:color w:val="000000" w:themeColor="text1"/>
                <w:szCs w:val="20"/>
              </w:rPr>
              <w:t>Projektový manažer</w:t>
            </w:r>
          </w:p>
          <w:p w14:paraId="7728D273" w14:textId="77777777" w:rsidR="00203D89" w:rsidRPr="008C5F23" w:rsidRDefault="00203D89" w:rsidP="00C27B0F">
            <w:pPr>
              <w:pStyle w:val="Odstavecseseznamem"/>
              <w:numPr>
                <w:ilvl w:val="0"/>
                <w:numId w:val="25"/>
              </w:numPr>
              <w:spacing w:after="0" w:line="240" w:lineRule="auto"/>
              <w:jc w:val="both"/>
              <w:rPr>
                <w:rFonts w:cs="Arial"/>
                <w:color w:val="000000" w:themeColor="text1"/>
                <w:szCs w:val="20"/>
              </w:rPr>
            </w:pPr>
            <w:r w:rsidRPr="005B367B">
              <w:rPr>
                <w:rFonts w:cs="Arial"/>
                <w:color w:val="000000" w:themeColor="text1"/>
                <w:szCs w:val="20"/>
              </w:rPr>
              <w:t xml:space="preserve">Specialista na návrh designu OpenScape </w:t>
            </w:r>
            <w:r>
              <w:rPr>
                <w:rFonts w:cs="Arial"/>
                <w:color w:val="000000" w:themeColor="text1"/>
                <w:szCs w:val="20"/>
              </w:rPr>
              <w:t>Enterprise</w:t>
            </w:r>
          </w:p>
          <w:p w14:paraId="741E7A83" w14:textId="77777777" w:rsidR="00203D89" w:rsidRPr="008C5F23" w:rsidRDefault="00203D89" w:rsidP="00C27B0F">
            <w:pPr>
              <w:pStyle w:val="Odstavecseseznamem"/>
              <w:numPr>
                <w:ilvl w:val="0"/>
                <w:numId w:val="25"/>
              </w:numPr>
              <w:spacing w:after="0" w:line="240" w:lineRule="auto"/>
              <w:jc w:val="both"/>
              <w:rPr>
                <w:rFonts w:cs="Arial"/>
                <w:color w:val="000000" w:themeColor="text1"/>
                <w:szCs w:val="20"/>
              </w:rPr>
            </w:pPr>
            <w:r w:rsidRPr="008C5F23">
              <w:rPr>
                <w:rFonts w:cs="Arial"/>
                <w:color w:val="000000" w:themeColor="text1"/>
                <w:szCs w:val="20"/>
              </w:rPr>
              <w:t>Specialista na síťovou technologii Cisco</w:t>
            </w:r>
          </w:p>
          <w:p w14:paraId="504EF3CB" w14:textId="77777777" w:rsidR="00203D89" w:rsidRPr="008C5F23" w:rsidRDefault="00203D89" w:rsidP="00C27B0F">
            <w:pPr>
              <w:pStyle w:val="Odstavecseseznamem"/>
              <w:numPr>
                <w:ilvl w:val="0"/>
                <w:numId w:val="25"/>
              </w:numPr>
              <w:spacing w:after="0" w:line="240" w:lineRule="auto"/>
              <w:jc w:val="both"/>
              <w:rPr>
                <w:rFonts w:cs="Arial"/>
                <w:color w:val="000000" w:themeColor="text1"/>
                <w:szCs w:val="20"/>
              </w:rPr>
            </w:pPr>
            <w:r w:rsidRPr="008C5F23">
              <w:rPr>
                <w:rFonts w:cs="Arial"/>
                <w:color w:val="000000" w:themeColor="text1"/>
                <w:szCs w:val="20"/>
              </w:rPr>
              <w:t>Specialista na virtualizaci VMware</w:t>
            </w:r>
          </w:p>
          <w:p w14:paraId="7FEB847D" w14:textId="77777777" w:rsidR="00203D89" w:rsidRDefault="00203D89" w:rsidP="00C27B0F">
            <w:pPr>
              <w:pStyle w:val="Odstavecseseznamem"/>
              <w:numPr>
                <w:ilvl w:val="0"/>
                <w:numId w:val="25"/>
              </w:numPr>
              <w:spacing w:after="0" w:line="240" w:lineRule="auto"/>
              <w:jc w:val="both"/>
              <w:rPr>
                <w:rFonts w:cs="Arial"/>
                <w:color w:val="000000" w:themeColor="text1"/>
                <w:szCs w:val="20"/>
              </w:rPr>
            </w:pPr>
            <w:r w:rsidRPr="005B367B">
              <w:rPr>
                <w:rFonts w:cs="Arial"/>
                <w:color w:val="000000" w:themeColor="text1"/>
                <w:szCs w:val="20"/>
              </w:rPr>
              <w:t xml:space="preserve">Specialista na OpenScape </w:t>
            </w:r>
            <w:r>
              <w:rPr>
                <w:rFonts w:cs="Arial"/>
                <w:color w:val="000000" w:themeColor="text1"/>
                <w:szCs w:val="20"/>
              </w:rPr>
              <w:t>Enterprise</w:t>
            </w:r>
            <w:r w:rsidRPr="005B367B" w:rsidDel="005B367B">
              <w:rPr>
                <w:rFonts w:cs="Arial"/>
                <w:color w:val="000000" w:themeColor="text1"/>
                <w:szCs w:val="20"/>
              </w:rPr>
              <w:t xml:space="preserve"> </w:t>
            </w:r>
          </w:p>
          <w:p w14:paraId="0946B623" w14:textId="77777777" w:rsidR="00203D89" w:rsidRDefault="00203D89" w:rsidP="00C27B0F">
            <w:pPr>
              <w:pStyle w:val="Odstavecseseznamem"/>
              <w:numPr>
                <w:ilvl w:val="0"/>
                <w:numId w:val="25"/>
              </w:numPr>
              <w:spacing w:after="0" w:line="240" w:lineRule="auto"/>
              <w:jc w:val="both"/>
              <w:rPr>
                <w:rFonts w:cs="Arial"/>
                <w:color w:val="000000" w:themeColor="text1"/>
                <w:szCs w:val="20"/>
              </w:rPr>
            </w:pPr>
            <w:r w:rsidRPr="005B367B">
              <w:rPr>
                <w:rFonts w:cs="Arial"/>
                <w:color w:val="000000" w:themeColor="text1"/>
                <w:szCs w:val="20"/>
              </w:rPr>
              <w:t>Specialista na Open Scape Contact Center</w:t>
            </w:r>
            <w:r w:rsidRPr="005B367B" w:rsidDel="005B367B">
              <w:rPr>
                <w:rFonts w:cs="Arial"/>
                <w:color w:val="000000" w:themeColor="text1"/>
                <w:szCs w:val="20"/>
              </w:rPr>
              <w:t xml:space="preserve"> </w:t>
            </w:r>
          </w:p>
          <w:p w14:paraId="78C6009A" w14:textId="77777777" w:rsidR="00203D89" w:rsidRPr="008C5F23" w:rsidRDefault="00203D89" w:rsidP="00C27B0F">
            <w:pPr>
              <w:pStyle w:val="Odstavecseseznamem"/>
              <w:numPr>
                <w:ilvl w:val="0"/>
                <w:numId w:val="25"/>
              </w:numPr>
              <w:spacing w:after="0" w:line="240" w:lineRule="auto"/>
              <w:jc w:val="both"/>
              <w:rPr>
                <w:rFonts w:cs="Arial"/>
                <w:color w:val="000000" w:themeColor="text1"/>
                <w:szCs w:val="20"/>
              </w:rPr>
            </w:pPr>
            <w:r w:rsidRPr="008C5F23">
              <w:rPr>
                <w:rFonts w:cs="Arial"/>
                <w:color w:val="000000" w:themeColor="text1"/>
                <w:szCs w:val="20"/>
              </w:rPr>
              <w:t>Specialista na bezpečnost</w:t>
            </w:r>
          </w:p>
          <w:p w14:paraId="5F12145F" w14:textId="77777777" w:rsidR="00203D89" w:rsidRPr="00A229B9" w:rsidRDefault="00203D89" w:rsidP="00C27B0F">
            <w:pPr>
              <w:pStyle w:val="Odstavecseseznamem"/>
              <w:numPr>
                <w:ilvl w:val="0"/>
                <w:numId w:val="25"/>
              </w:numPr>
              <w:spacing w:after="0" w:line="240" w:lineRule="auto"/>
              <w:jc w:val="both"/>
              <w:rPr>
                <w:rFonts w:cs="Arial"/>
                <w:color w:val="000000" w:themeColor="text1"/>
                <w:szCs w:val="20"/>
              </w:rPr>
            </w:pPr>
            <w:r w:rsidRPr="008C5F23">
              <w:rPr>
                <w:rFonts w:cs="Arial"/>
                <w:color w:val="000000" w:themeColor="text1"/>
                <w:szCs w:val="20"/>
              </w:rPr>
              <w:t>Specialista na technologii ReDat</w:t>
            </w:r>
          </w:p>
        </w:tc>
        <w:tc>
          <w:tcPr>
            <w:tcW w:w="3395" w:type="dxa"/>
            <w:gridSpan w:val="2"/>
            <w:tcBorders>
              <w:top w:val="nil"/>
              <w:bottom w:val="single" w:sz="4" w:space="0" w:color="auto"/>
            </w:tcBorders>
            <w:vAlign w:val="center"/>
          </w:tcPr>
          <w:p w14:paraId="53A4673D" w14:textId="77777777" w:rsidR="00203D89" w:rsidRPr="00296B51" w:rsidRDefault="00203D89" w:rsidP="00203D89">
            <w:pPr>
              <w:tabs>
                <w:tab w:val="left" w:pos="1996"/>
              </w:tabs>
              <w:jc w:val="both"/>
              <w:rPr>
                <w:rFonts w:ascii="Arial" w:hAnsi="Arial" w:cs="Arial"/>
                <w:color w:val="000000" w:themeColor="text1"/>
                <w:sz w:val="20"/>
                <w:szCs w:val="20"/>
              </w:rPr>
            </w:pPr>
          </w:p>
        </w:tc>
      </w:tr>
    </w:tbl>
    <w:p w14:paraId="11E8C014" w14:textId="4BD88C30" w:rsidR="00A90D0E" w:rsidRDefault="00E546A0" w:rsidP="005B2357">
      <w:pPr>
        <w:pStyle w:val="dek"/>
        <w:numPr>
          <w:ilvl w:val="0"/>
          <w:numId w:val="0"/>
        </w:numPr>
        <w:ind w:left="720"/>
      </w:pPr>
      <w:r>
        <w:br/>
      </w:r>
    </w:p>
    <w:p w14:paraId="1B0914BC" w14:textId="1BA5796A" w:rsidR="00203D89" w:rsidRPr="00A90D0E" w:rsidRDefault="00203D89" w:rsidP="00C27B0F">
      <w:pPr>
        <w:pStyle w:val="dek"/>
        <w:numPr>
          <w:ilvl w:val="0"/>
          <w:numId w:val="21"/>
        </w:numPr>
        <w:rPr>
          <w:rFonts w:ascii="Arial" w:hAnsi="Arial" w:cs="Arial"/>
          <w:b/>
          <w:bCs/>
          <w:sz w:val="20"/>
        </w:rPr>
      </w:pPr>
      <w:r w:rsidRPr="00A90D0E">
        <w:rPr>
          <w:rFonts w:ascii="Arial" w:hAnsi="Arial" w:cs="Arial"/>
          <w:b/>
          <w:bCs/>
          <w:sz w:val="20"/>
        </w:rPr>
        <w:lastRenderedPageBreak/>
        <w:t>Komponenta Služby „KS1.4 služby zajištění bezpečnosti systému hlasových služeb“</w:t>
      </w:r>
    </w:p>
    <w:p w14:paraId="362F8690" w14:textId="77777777" w:rsidR="00A90D0E" w:rsidRPr="00A7509B" w:rsidRDefault="00A90D0E" w:rsidP="00A90D0E">
      <w:pPr>
        <w:pStyle w:val="dek"/>
        <w:numPr>
          <w:ilvl w:val="0"/>
          <w:numId w:val="0"/>
        </w:numPr>
        <w:ind w:left="720"/>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7"/>
        <w:gridCol w:w="3296"/>
        <w:gridCol w:w="112"/>
        <w:gridCol w:w="1550"/>
        <w:gridCol w:w="2435"/>
      </w:tblGrid>
      <w:tr w:rsidR="00203D89" w:rsidRPr="0004186E" w14:paraId="66BEA63B" w14:textId="77777777" w:rsidTr="00203D89">
        <w:trPr>
          <w:cantSplit/>
        </w:trPr>
        <w:tc>
          <w:tcPr>
            <w:tcW w:w="1667" w:type="dxa"/>
            <w:shd w:val="clear" w:color="auto" w:fill="44546A" w:themeFill="text2"/>
          </w:tcPr>
          <w:p w14:paraId="466D323C" w14:textId="77777777" w:rsidR="00203D89" w:rsidRPr="00A7509B" w:rsidRDefault="00203D89" w:rsidP="00203D89">
            <w:pPr>
              <w:jc w:val="both"/>
              <w:rPr>
                <w:rFonts w:ascii="Arial" w:hAnsi="Arial" w:cs="Arial"/>
                <w:b/>
                <w:color w:val="FFFFFF" w:themeColor="background1"/>
                <w:sz w:val="20"/>
                <w:szCs w:val="20"/>
              </w:rPr>
            </w:pPr>
            <w:r w:rsidRPr="00A7509B">
              <w:rPr>
                <w:rFonts w:ascii="Arial" w:hAnsi="Arial" w:cs="Arial"/>
                <w:b/>
                <w:color w:val="FFFFFF" w:themeColor="background1"/>
                <w:sz w:val="20"/>
                <w:szCs w:val="20"/>
              </w:rPr>
              <w:t>Označení</w:t>
            </w:r>
          </w:p>
        </w:tc>
        <w:tc>
          <w:tcPr>
            <w:tcW w:w="7393" w:type="dxa"/>
            <w:gridSpan w:val="4"/>
            <w:shd w:val="clear" w:color="auto" w:fill="44546A" w:themeFill="text2"/>
          </w:tcPr>
          <w:p w14:paraId="662CFBA4" w14:textId="77777777" w:rsidR="00203D89" w:rsidRPr="00A7509B" w:rsidRDefault="00203D89" w:rsidP="00203D89">
            <w:pPr>
              <w:jc w:val="both"/>
              <w:rPr>
                <w:rFonts w:ascii="Arial" w:hAnsi="Arial" w:cs="Arial"/>
                <w:b/>
                <w:color w:val="FFFFFF" w:themeColor="background1"/>
                <w:sz w:val="20"/>
                <w:szCs w:val="20"/>
              </w:rPr>
            </w:pPr>
            <w:r w:rsidRPr="00A7509B">
              <w:rPr>
                <w:rFonts w:ascii="Arial" w:hAnsi="Arial" w:cs="Arial"/>
                <w:b/>
                <w:color w:val="FFFFFF" w:themeColor="background1"/>
                <w:sz w:val="20"/>
                <w:szCs w:val="20"/>
              </w:rPr>
              <w:t>Název komponenty</w:t>
            </w:r>
          </w:p>
        </w:tc>
      </w:tr>
      <w:tr w:rsidR="00203D89" w:rsidRPr="0004186E" w14:paraId="6257EC40" w14:textId="77777777" w:rsidTr="00203D89">
        <w:trPr>
          <w:cantSplit/>
        </w:trPr>
        <w:tc>
          <w:tcPr>
            <w:tcW w:w="1667" w:type="dxa"/>
          </w:tcPr>
          <w:p w14:paraId="3AFC159A" w14:textId="77777777" w:rsidR="00203D89" w:rsidRPr="0004186E" w:rsidRDefault="00203D89" w:rsidP="00203D89">
            <w:pPr>
              <w:jc w:val="both"/>
              <w:rPr>
                <w:rFonts w:ascii="Arial" w:hAnsi="Arial" w:cs="Arial"/>
                <w:b/>
                <w:color w:val="000000" w:themeColor="text1"/>
                <w:sz w:val="20"/>
                <w:szCs w:val="20"/>
                <w:highlight w:val="yellow"/>
              </w:rPr>
            </w:pPr>
            <w:r w:rsidRPr="00A7509B">
              <w:rPr>
                <w:rFonts w:ascii="Arial" w:hAnsi="Arial" w:cs="Arial"/>
                <w:b/>
                <w:color w:val="000000" w:themeColor="text1"/>
                <w:sz w:val="20"/>
                <w:szCs w:val="20"/>
              </w:rPr>
              <w:t>KS1.4</w:t>
            </w:r>
          </w:p>
        </w:tc>
        <w:tc>
          <w:tcPr>
            <w:tcW w:w="7393" w:type="dxa"/>
            <w:gridSpan w:val="4"/>
          </w:tcPr>
          <w:p w14:paraId="73D58B8F" w14:textId="77777777" w:rsidR="00203D89" w:rsidRPr="0004186E" w:rsidRDefault="00203D89" w:rsidP="00203D89">
            <w:pPr>
              <w:jc w:val="both"/>
              <w:rPr>
                <w:rFonts w:ascii="Arial" w:hAnsi="Arial" w:cs="Arial"/>
                <w:b/>
                <w:color w:val="000000" w:themeColor="text1"/>
                <w:sz w:val="20"/>
                <w:szCs w:val="20"/>
                <w:highlight w:val="yellow"/>
              </w:rPr>
            </w:pPr>
            <w:r w:rsidRPr="00CB3140">
              <w:rPr>
                <w:rFonts w:ascii="Arial" w:hAnsi="Arial" w:cs="Arial"/>
                <w:b/>
                <w:color w:val="000000" w:themeColor="text1"/>
                <w:sz w:val="20"/>
                <w:szCs w:val="20"/>
              </w:rPr>
              <w:t>služby zajištění bezpečnosti systému hlasových služeb</w:t>
            </w:r>
          </w:p>
        </w:tc>
      </w:tr>
      <w:tr w:rsidR="00203D89" w:rsidRPr="0004186E" w14:paraId="7EC274AD" w14:textId="77777777" w:rsidTr="00203D89">
        <w:trPr>
          <w:cantSplit/>
        </w:trPr>
        <w:tc>
          <w:tcPr>
            <w:tcW w:w="9060" w:type="dxa"/>
            <w:gridSpan w:val="5"/>
            <w:shd w:val="clear" w:color="auto" w:fill="44546A" w:themeFill="text2"/>
          </w:tcPr>
          <w:p w14:paraId="620F4477" w14:textId="77777777" w:rsidR="00203D89" w:rsidRPr="0004186E" w:rsidRDefault="00203D89" w:rsidP="00203D89">
            <w:pPr>
              <w:tabs>
                <w:tab w:val="left" w:pos="2140"/>
              </w:tabs>
              <w:jc w:val="both"/>
              <w:rPr>
                <w:rFonts w:ascii="Arial" w:hAnsi="Arial" w:cs="Arial"/>
                <w:b/>
                <w:color w:val="000000" w:themeColor="text1"/>
                <w:sz w:val="20"/>
                <w:szCs w:val="20"/>
                <w:highlight w:val="yellow"/>
              </w:rPr>
            </w:pPr>
            <w:r w:rsidRPr="00A7509B">
              <w:rPr>
                <w:rFonts w:ascii="Arial" w:hAnsi="Arial" w:cs="Arial"/>
                <w:b/>
                <w:color w:val="FFFFFF" w:themeColor="background1"/>
                <w:sz w:val="20"/>
                <w:szCs w:val="20"/>
              </w:rPr>
              <w:t>Seznam činností</w:t>
            </w:r>
            <w:r w:rsidRPr="00A7509B">
              <w:rPr>
                <w:rFonts w:ascii="Arial" w:hAnsi="Arial" w:cs="Arial"/>
                <w:b/>
                <w:color w:val="FFFFFF" w:themeColor="background1"/>
                <w:sz w:val="20"/>
                <w:szCs w:val="20"/>
              </w:rPr>
              <w:tab/>
            </w:r>
          </w:p>
        </w:tc>
      </w:tr>
      <w:tr w:rsidR="00203D89" w:rsidRPr="0004186E" w14:paraId="1D2DAF2D" w14:textId="77777777" w:rsidTr="00203D89">
        <w:trPr>
          <w:cantSplit/>
          <w:trHeight w:val="191"/>
        </w:trPr>
        <w:tc>
          <w:tcPr>
            <w:tcW w:w="1667" w:type="dxa"/>
          </w:tcPr>
          <w:p w14:paraId="0502FCD3" w14:textId="77777777" w:rsidR="00203D89" w:rsidRPr="0004186E" w:rsidRDefault="00203D89" w:rsidP="00203D89">
            <w:pPr>
              <w:rPr>
                <w:rFonts w:ascii="Arial" w:hAnsi="Arial" w:cs="Arial"/>
                <w:color w:val="000000" w:themeColor="text1"/>
                <w:sz w:val="20"/>
                <w:szCs w:val="20"/>
                <w:highlight w:val="yellow"/>
              </w:rPr>
            </w:pPr>
            <w:r w:rsidRPr="000C5D05">
              <w:rPr>
                <w:rFonts w:ascii="Arial" w:hAnsi="Arial" w:cs="Arial"/>
                <w:color w:val="000000" w:themeColor="text1"/>
                <w:sz w:val="20"/>
                <w:szCs w:val="20"/>
              </w:rPr>
              <w:t xml:space="preserve">Služby zajištění bezpečnosti </w:t>
            </w:r>
            <w:r>
              <w:rPr>
                <w:rFonts w:ascii="Arial" w:hAnsi="Arial" w:cs="Arial"/>
                <w:color w:val="000000" w:themeColor="text1"/>
                <w:sz w:val="20"/>
                <w:szCs w:val="20"/>
              </w:rPr>
              <w:t>systému hlasových služeb</w:t>
            </w:r>
          </w:p>
        </w:tc>
        <w:tc>
          <w:tcPr>
            <w:tcW w:w="7393" w:type="dxa"/>
            <w:gridSpan w:val="4"/>
          </w:tcPr>
          <w:p w14:paraId="5EA9D463" w14:textId="77777777" w:rsidR="00203D89" w:rsidRDefault="00203D89" w:rsidP="00E546A0">
            <w:pPr>
              <w:spacing w:after="0"/>
              <w:jc w:val="both"/>
              <w:rPr>
                <w:rFonts w:ascii="Arial" w:hAnsi="Arial" w:cs="Arial"/>
                <w:color w:val="000000" w:themeColor="text1"/>
                <w:sz w:val="20"/>
                <w:szCs w:val="20"/>
              </w:rPr>
            </w:pPr>
            <w:r>
              <w:rPr>
                <w:rFonts w:ascii="Arial" w:hAnsi="Arial" w:cs="Arial"/>
                <w:color w:val="000000" w:themeColor="text1"/>
                <w:sz w:val="20"/>
                <w:szCs w:val="20"/>
              </w:rPr>
              <w:t>Zajištění kontroly</w:t>
            </w:r>
            <w:r w:rsidRPr="005D1936">
              <w:rPr>
                <w:rFonts w:ascii="Arial" w:hAnsi="Arial" w:cs="Arial"/>
                <w:color w:val="000000" w:themeColor="text1"/>
                <w:sz w:val="20"/>
                <w:szCs w:val="20"/>
              </w:rPr>
              <w:t xml:space="preserve"> </w:t>
            </w:r>
            <w:r>
              <w:rPr>
                <w:rFonts w:ascii="Arial" w:hAnsi="Arial" w:cs="Arial"/>
                <w:color w:val="000000" w:themeColor="text1"/>
                <w:sz w:val="20"/>
                <w:szCs w:val="20"/>
              </w:rPr>
              <w:t>systému hlasových služeb</w:t>
            </w:r>
            <w:r w:rsidRPr="005D1936">
              <w:rPr>
                <w:rFonts w:ascii="Arial" w:hAnsi="Arial" w:cs="Arial"/>
                <w:color w:val="000000" w:themeColor="text1"/>
                <w:sz w:val="20"/>
                <w:szCs w:val="20"/>
              </w:rPr>
              <w:t xml:space="preserve"> z hlediska </w:t>
            </w:r>
            <w:r>
              <w:rPr>
                <w:rFonts w:ascii="Arial" w:hAnsi="Arial" w:cs="Arial"/>
                <w:color w:val="000000" w:themeColor="text1"/>
                <w:sz w:val="20"/>
                <w:szCs w:val="20"/>
              </w:rPr>
              <w:t>bezpečnosti a ve vztahu k zákonu o kybernetické bezpečnosti</w:t>
            </w:r>
          </w:p>
          <w:p w14:paraId="3445BA79" w14:textId="77777777" w:rsidR="00203D89" w:rsidRDefault="00203D89" w:rsidP="00203D89">
            <w:pPr>
              <w:jc w:val="both"/>
              <w:rPr>
                <w:rFonts w:ascii="Arial" w:hAnsi="Arial" w:cs="Arial"/>
                <w:color w:val="000000" w:themeColor="text1"/>
                <w:sz w:val="20"/>
                <w:szCs w:val="20"/>
              </w:rPr>
            </w:pPr>
          </w:p>
          <w:p w14:paraId="720F8BFF" w14:textId="77777777" w:rsidR="00203D89" w:rsidRDefault="00203D89" w:rsidP="00203D89">
            <w:pPr>
              <w:jc w:val="both"/>
              <w:rPr>
                <w:rFonts w:ascii="Arial" w:hAnsi="Arial" w:cs="Arial"/>
                <w:color w:val="000000" w:themeColor="text1"/>
                <w:sz w:val="20"/>
                <w:szCs w:val="20"/>
              </w:rPr>
            </w:pPr>
            <w:r>
              <w:rPr>
                <w:rFonts w:ascii="Arial" w:hAnsi="Arial" w:cs="Arial"/>
                <w:color w:val="000000" w:themeColor="text1"/>
                <w:sz w:val="20"/>
                <w:szCs w:val="20"/>
              </w:rPr>
              <w:t>Provádění auditů stávající infrastruktury v souladu se zákonem o kybernetické bezpečnosti par. 5, odst. 3, zejména v oblastech týkající se:</w:t>
            </w:r>
          </w:p>
          <w:p w14:paraId="597A9FE2" w14:textId="77777777" w:rsidR="00203D89" w:rsidRPr="00413AC7" w:rsidRDefault="00203D89" w:rsidP="00C27B0F">
            <w:pPr>
              <w:pStyle w:val="Odstavecseseznamem"/>
              <w:numPr>
                <w:ilvl w:val="0"/>
                <w:numId w:val="31"/>
              </w:numPr>
              <w:spacing w:after="0" w:line="240" w:lineRule="auto"/>
              <w:jc w:val="both"/>
              <w:rPr>
                <w:rFonts w:cs="Arial"/>
                <w:color w:val="000000" w:themeColor="text1"/>
                <w:szCs w:val="20"/>
              </w:rPr>
            </w:pPr>
            <w:r w:rsidRPr="00413AC7">
              <w:rPr>
                <w:rFonts w:cs="Arial"/>
                <w:color w:val="000000" w:themeColor="text1"/>
                <w:szCs w:val="20"/>
              </w:rPr>
              <w:t xml:space="preserve">Fyzická bezpečnost </w:t>
            </w:r>
            <w:r>
              <w:rPr>
                <w:rFonts w:cs="Arial"/>
                <w:color w:val="000000" w:themeColor="text1"/>
                <w:szCs w:val="20"/>
              </w:rPr>
              <w:t>systému hlasových služeb</w:t>
            </w:r>
            <w:r w:rsidRPr="00413AC7">
              <w:rPr>
                <w:rFonts w:cs="Arial"/>
                <w:color w:val="000000" w:themeColor="text1"/>
                <w:szCs w:val="20"/>
              </w:rPr>
              <w:t xml:space="preserve"> </w:t>
            </w:r>
          </w:p>
          <w:p w14:paraId="505490D2" w14:textId="77777777" w:rsidR="00203D89" w:rsidRPr="00413AC7" w:rsidRDefault="00203D89" w:rsidP="00C27B0F">
            <w:pPr>
              <w:pStyle w:val="Odstavecseseznamem"/>
              <w:numPr>
                <w:ilvl w:val="0"/>
                <w:numId w:val="31"/>
              </w:numPr>
              <w:spacing w:after="0" w:line="240" w:lineRule="auto"/>
              <w:jc w:val="both"/>
              <w:rPr>
                <w:rFonts w:cs="Arial"/>
                <w:color w:val="000000" w:themeColor="text1"/>
                <w:szCs w:val="20"/>
              </w:rPr>
            </w:pPr>
            <w:r w:rsidRPr="00413AC7">
              <w:rPr>
                <w:rFonts w:cs="Arial"/>
                <w:color w:val="000000" w:themeColor="text1"/>
                <w:szCs w:val="20"/>
              </w:rPr>
              <w:t>Řízení přístupových oprávnění</w:t>
            </w:r>
          </w:p>
          <w:p w14:paraId="57449B75" w14:textId="77777777" w:rsidR="00203D89" w:rsidRPr="00413AC7" w:rsidRDefault="00203D89" w:rsidP="00C27B0F">
            <w:pPr>
              <w:pStyle w:val="Odstavecseseznamem"/>
              <w:numPr>
                <w:ilvl w:val="0"/>
                <w:numId w:val="31"/>
              </w:numPr>
              <w:spacing w:after="0" w:line="240" w:lineRule="auto"/>
              <w:jc w:val="both"/>
              <w:rPr>
                <w:rFonts w:cs="Arial"/>
                <w:color w:val="000000" w:themeColor="text1"/>
                <w:szCs w:val="20"/>
              </w:rPr>
            </w:pPr>
            <w:r w:rsidRPr="00413AC7">
              <w:rPr>
                <w:rFonts w:cs="Arial"/>
                <w:color w:val="000000" w:themeColor="text1"/>
                <w:szCs w:val="20"/>
              </w:rPr>
              <w:t>Prevence a detekce kybernetických bezpečnostních událostí</w:t>
            </w:r>
          </w:p>
          <w:p w14:paraId="7E0CC92B" w14:textId="77777777" w:rsidR="00203D89" w:rsidRDefault="00203D89" w:rsidP="00203D89">
            <w:pPr>
              <w:jc w:val="both"/>
              <w:rPr>
                <w:rFonts w:ascii="Arial" w:hAnsi="Arial" w:cs="Arial"/>
                <w:color w:val="000000" w:themeColor="text1"/>
                <w:sz w:val="20"/>
                <w:szCs w:val="20"/>
              </w:rPr>
            </w:pPr>
          </w:p>
          <w:p w14:paraId="4B8E6584" w14:textId="77777777" w:rsidR="00203D89" w:rsidRPr="007D224A" w:rsidRDefault="00203D89" w:rsidP="00E546A0">
            <w:pPr>
              <w:spacing w:after="0"/>
              <w:jc w:val="both"/>
              <w:rPr>
                <w:rFonts w:ascii="Arial" w:hAnsi="Arial" w:cs="Arial"/>
                <w:color w:val="000000" w:themeColor="text1"/>
                <w:sz w:val="20"/>
                <w:szCs w:val="20"/>
              </w:rPr>
            </w:pPr>
            <w:r w:rsidRPr="007D224A">
              <w:rPr>
                <w:rFonts w:ascii="Arial" w:hAnsi="Arial" w:cs="Arial"/>
                <w:color w:val="000000" w:themeColor="text1"/>
                <w:sz w:val="20"/>
                <w:szCs w:val="20"/>
              </w:rPr>
              <w:t>Poskytování součinnosti pro sběr a vyhodnocení bezpečnostních událostí</w:t>
            </w:r>
          </w:p>
          <w:p w14:paraId="30D94C33" w14:textId="77777777" w:rsidR="00203D89" w:rsidRPr="007D224A" w:rsidRDefault="00203D89" w:rsidP="00203D89">
            <w:pPr>
              <w:jc w:val="both"/>
              <w:rPr>
                <w:rFonts w:ascii="Arial" w:hAnsi="Arial" w:cs="Arial"/>
                <w:color w:val="000000" w:themeColor="text1"/>
                <w:sz w:val="20"/>
                <w:szCs w:val="20"/>
              </w:rPr>
            </w:pPr>
          </w:p>
          <w:p w14:paraId="1B4D12CD" w14:textId="77777777" w:rsidR="00203D89" w:rsidRPr="007D224A" w:rsidRDefault="00203D89" w:rsidP="00E546A0">
            <w:pPr>
              <w:spacing w:after="0"/>
              <w:jc w:val="both"/>
              <w:rPr>
                <w:rFonts w:ascii="Arial" w:hAnsi="Arial" w:cs="Arial"/>
                <w:color w:val="000000" w:themeColor="text1"/>
                <w:sz w:val="20"/>
                <w:szCs w:val="20"/>
              </w:rPr>
            </w:pPr>
            <w:r w:rsidRPr="007D224A">
              <w:rPr>
                <w:rFonts w:ascii="Arial" w:hAnsi="Arial" w:cs="Arial"/>
                <w:color w:val="000000" w:themeColor="text1"/>
                <w:sz w:val="20"/>
                <w:szCs w:val="20"/>
              </w:rPr>
              <w:t>Vytvoření bezpečnostní dokumentace/bezpečnostní projekt oblasti systému hlasových služeb</w:t>
            </w:r>
          </w:p>
          <w:p w14:paraId="76D706E1" w14:textId="77777777" w:rsidR="00203D89" w:rsidRPr="007D224A" w:rsidRDefault="00203D89" w:rsidP="00203D89">
            <w:pPr>
              <w:rPr>
                <w:rFonts w:ascii="Arial" w:hAnsi="Arial" w:cs="Arial"/>
                <w:color w:val="000000" w:themeColor="text1"/>
                <w:sz w:val="20"/>
                <w:szCs w:val="20"/>
              </w:rPr>
            </w:pPr>
          </w:p>
          <w:p w14:paraId="322FDFB9" w14:textId="77777777" w:rsidR="00203D89" w:rsidRPr="007D224A" w:rsidRDefault="00203D89" w:rsidP="00E546A0">
            <w:pPr>
              <w:spacing w:after="0"/>
              <w:jc w:val="both"/>
              <w:rPr>
                <w:rFonts w:ascii="Arial" w:hAnsi="Arial" w:cs="Arial"/>
                <w:color w:val="000000" w:themeColor="text1"/>
                <w:sz w:val="20"/>
                <w:szCs w:val="20"/>
              </w:rPr>
            </w:pPr>
            <w:r w:rsidRPr="007D224A">
              <w:rPr>
                <w:rFonts w:ascii="Arial" w:hAnsi="Arial" w:cs="Arial"/>
                <w:color w:val="000000" w:themeColor="text1"/>
                <w:sz w:val="20"/>
                <w:szCs w:val="20"/>
              </w:rPr>
              <w:t>Zajištění bezpečnostního dohlednu a monitoringu služeb systému hlasových služeb.</w:t>
            </w:r>
          </w:p>
          <w:p w14:paraId="71A68AF4" w14:textId="77777777" w:rsidR="00203D89" w:rsidRPr="0004186E" w:rsidRDefault="00203D89" w:rsidP="00203D89">
            <w:pPr>
              <w:jc w:val="both"/>
              <w:rPr>
                <w:rFonts w:ascii="Arial" w:hAnsi="Arial" w:cs="Arial"/>
                <w:color w:val="000000" w:themeColor="text1"/>
                <w:sz w:val="20"/>
                <w:szCs w:val="20"/>
                <w:highlight w:val="yellow"/>
              </w:rPr>
            </w:pPr>
          </w:p>
        </w:tc>
      </w:tr>
      <w:tr w:rsidR="00203D89" w:rsidRPr="0004186E" w14:paraId="1E6D601C" w14:textId="77777777" w:rsidTr="00203D89">
        <w:trPr>
          <w:cantSplit/>
          <w:trHeight w:val="191"/>
        </w:trPr>
        <w:tc>
          <w:tcPr>
            <w:tcW w:w="1667" w:type="dxa"/>
          </w:tcPr>
          <w:p w14:paraId="7CA600A0" w14:textId="77777777" w:rsidR="00203D89" w:rsidRPr="00CB3140" w:rsidRDefault="00203D89" w:rsidP="00203D89">
            <w:pPr>
              <w:jc w:val="both"/>
              <w:rPr>
                <w:rFonts w:ascii="Arial" w:hAnsi="Arial" w:cs="Arial"/>
                <w:color w:val="000000" w:themeColor="text1"/>
                <w:sz w:val="20"/>
                <w:szCs w:val="20"/>
              </w:rPr>
            </w:pPr>
            <w:r w:rsidRPr="00CB3140">
              <w:rPr>
                <w:rFonts w:ascii="Arial" w:hAnsi="Arial" w:cs="Arial"/>
                <w:color w:val="000000" w:themeColor="text1"/>
                <w:sz w:val="20"/>
                <w:szCs w:val="20"/>
              </w:rPr>
              <w:t>Řešení Incidentů</w:t>
            </w:r>
          </w:p>
        </w:tc>
        <w:tc>
          <w:tcPr>
            <w:tcW w:w="7393" w:type="dxa"/>
            <w:gridSpan w:val="4"/>
          </w:tcPr>
          <w:p w14:paraId="0772EB92" w14:textId="17B6A85C" w:rsidR="00203D89" w:rsidRPr="00CB3140" w:rsidRDefault="00203D89" w:rsidP="00E546A0">
            <w:pPr>
              <w:spacing w:after="0"/>
              <w:jc w:val="both"/>
              <w:rPr>
                <w:rFonts w:ascii="Arial" w:hAnsi="Arial" w:cs="Arial"/>
                <w:color w:val="000000" w:themeColor="text1"/>
                <w:sz w:val="20"/>
                <w:szCs w:val="20"/>
              </w:rPr>
            </w:pPr>
            <w:r w:rsidRPr="00CB3140">
              <w:rPr>
                <w:rFonts w:ascii="Arial" w:hAnsi="Arial" w:cs="Arial"/>
                <w:color w:val="000000" w:themeColor="text1"/>
                <w:sz w:val="20"/>
                <w:szCs w:val="20"/>
              </w:rPr>
              <w:t>„Řešení Incidentů“ se vztahuje na realizaci všech dílčích činností, které jsou nezbytné pro odstranění dané chyby. Jedná se například, nikoliv však výlučně,</w:t>
            </w:r>
            <w:r w:rsidR="00E546A0">
              <w:rPr>
                <w:rFonts w:ascii="Arial" w:hAnsi="Arial" w:cs="Arial"/>
                <w:color w:val="000000" w:themeColor="text1"/>
                <w:sz w:val="20"/>
                <w:szCs w:val="20"/>
              </w:rPr>
              <w:br/>
            </w:r>
            <w:r w:rsidRPr="00CB3140">
              <w:rPr>
                <w:rFonts w:ascii="Arial" w:hAnsi="Arial" w:cs="Arial"/>
                <w:color w:val="000000" w:themeColor="text1"/>
                <w:sz w:val="20"/>
                <w:szCs w:val="20"/>
              </w:rPr>
              <w:t xml:space="preserve">o činnosti související s příjmem a analýzou Incidentů, návrhu řešení nebo dočasného řešení, realizací oprav a dohledem nad průběhem řešením. Řešení Incidentů se vztahuje na všechny logické části systému hlasových služeb. Opravy chyb se vztahují i na zařízení třetích stran, která jsou nedílnou součástí systému hlasových služeb (jedná se pouze o opravy chyb, součástí plnění </w:t>
            </w:r>
            <w:r>
              <w:rPr>
                <w:rFonts w:ascii="Arial" w:hAnsi="Arial" w:cs="Arial"/>
                <w:color w:val="000000" w:themeColor="text1"/>
                <w:sz w:val="20"/>
                <w:szCs w:val="20"/>
              </w:rPr>
              <w:t>dodavatele</w:t>
            </w:r>
            <w:r w:rsidRPr="00CB3140">
              <w:rPr>
                <w:rFonts w:ascii="Arial" w:hAnsi="Arial" w:cs="Arial"/>
                <w:color w:val="000000" w:themeColor="text1"/>
                <w:sz w:val="20"/>
                <w:szCs w:val="20"/>
              </w:rPr>
              <w:t xml:space="preserve"> není dodávka komponent/zařízení).</w:t>
            </w:r>
            <w:r w:rsidRPr="00CB3140" w:rsidDel="00BA40DC">
              <w:rPr>
                <w:rFonts w:ascii="Arial" w:hAnsi="Arial" w:cs="Arial"/>
                <w:color w:val="000000" w:themeColor="text1"/>
                <w:sz w:val="20"/>
                <w:szCs w:val="20"/>
              </w:rPr>
              <w:t xml:space="preserve"> </w:t>
            </w:r>
          </w:p>
          <w:p w14:paraId="5EC3F3D0" w14:textId="77777777" w:rsidR="00203D89" w:rsidRPr="00CB3140" w:rsidRDefault="00203D89" w:rsidP="00203D89">
            <w:pPr>
              <w:jc w:val="both"/>
              <w:rPr>
                <w:rFonts w:ascii="Arial" w:hAnsi="Arial" w:cs="Arial"/>
                <w:color w:val="000000" w:themeColor="text1"/>
                <w:sz w:val="20"/>
                <w:szCs w:val="20"/>
              </w:rPr>
            </w:pPr>
          </w:p>
        </w:tc>
      </w:tr>
      <w:tr w:rsidR="00203D89" w:rsidRPr="0004186E" w14:paraId="28EA61D6" w14:textId="77777777" w:rsidTr="00203D89">
        <w:trPr>
          <w:cantSplit/>
          <w:trHeight w:val="191"/>
        </w:trPr>
        <w:tc>
          <w:tcPr>
            <w:tcW w:w="1667" w:type="dxa"/>
          </w:tcPr>
          <w:p w14:paraId="650CDB13" w14:textId="77777777" w:rsidR="00203D89" w:rsidRPr="007D224A" w:rsidRDefault="00203D89" w:rsidP="00203D89">
            <w:pPr>
              <w:jc w:val="both"/>
              <w:rPr>
                <w:rFonts w:ascii="Arial" w:hAnsi="Arial" w:cs="Arial"/>
                <w:color w:val="000000" w:themeColor="text1"/>
                <w:sz w:val="20"/>
                <w:szCs w:val="20"/>
              </w:rPr>
            </w:pPr>
            <w:r w:rsidRPr="007D224A">
              <w:rPr>
                <w:rFonts w:ascii="Arial" w:hAnsi="Arial" w:cs="Arial"/>
                <w:color w:val="000000" w:themeColor="text1"/>
                <w:sz w:val="20"/>
                <w:szCs w:val="20"/>
              </w:rPr>
              <w:t>Řešení požadavků uživatelů</w:t>
            </w:r>
          </w:p>
        </w:tc>
        <w:tc>
          <w:tcPr>
            <w:tcW w:w="7393" w:type="dxa"/>
            <w:gridSpan w:val="4"/>
          </w:tcPr>
          <w:p w14:paraId="393D5DFD" w14:textId="77777777" w:rsidR="00203D89" w:rsidRPr="007D224A" w:rsidRDefault="00203D89" w:rsidP="00E546A0">
            <w:pPr>
              <w:spacing w:after="0"/>
              <w:jc w:val="both"/>
              <w:rPr>
                <w:rFonts w:ascii="Arial" w:hAnsi="Arial" w:cs="Arial"/>
                <w:color w:val="000000" w:themeColor="text1"/>
                <w:sz w:val="20"/>
                <w:szCs w:val="20"/>
              </w:rPr>
            </w:pPr>
            <w:r w:rsidRPr="007D224A">
              <w:rPr>
                <w:rFonts w:ascii="Arial" w:hAnsi="Arial" w:cs="Arial"/>
                <w:color w:val="000000" w:themeColor="text1"/>
                <w:sz w:val="20"/>
                <w:szCs w:val="20"/>
              </w:rPr>
              <w:t>„Řešení požadavků uživatelů“ se vztahuje na realizaci všech dílčích činností, které jsou nezbytné pro vyřešení bezpečnostních požadavků uživatelů v souvislosti s provozem a správou systému hlasových služeb. Jedná se například, nikoliv však výlučně, o činnosti související s přijetím, analýzou a řešením bezpečnostních požadavků na úrovni L2.</w:t>
            </w:r>
          </w:p>
          <w:p w14:paraId="024B96F2" w14:textId="77777777" w:rsidR="00203D89" w:rsidRPr="007D224A" w:rsidRDefault="00203D89" w:rsidP="00203D89">
            <w:pPr>
              <w:jc w:val="both"/>
              <w:rPr>
                <w:rFonts w:ascii="Arial" w:hAnsi="Arial" w:cs="Arial"/>
                <w:color w:val="000000" w:themeColor="text1"/>
                <w:sz w:val="20"/>
                <w:szCs w:val="20"/>
              </w:rPr>
            </w:pPr>
          </w:p>
        </w:tc>
      </w:tr>
      <w:tr w:rsidR="00203D89" w:rsidRPr="0004186E" w14:paraId="668859ED" w14:textId="77777777" w:rsidTr="00203D89">
        <w:trPr>
          <w:cantSplit/>
          <w:trHeight w:val="269"/>
        </w:trPr>
        <w:tc>
          <w:tcPr>
            <w:tcW w:w="1667" w:type="dxa"/>
          </w:tcPr>
          <w:p w14:paraId="42B810C2" w14:textId="77777777" w:rsidR="00203D89" w:rsidRPr="007D224A" w:rsidRDefault="00203D89" w:rsidP="00203D89">
            <w:pPr>
              <w:jc w:val="both"/>
              <w:rPr>
                <w:rFonts w:ascii="Arial" w:hAnsi="Arial" w:cs="Arial"/>
                <w:color w:val="000000" w:themeColor="text1"/>
                <w:sz w:val="20"/>
                <w:szCs w:val="20"/>
              </w:rPr>
            </w:pPr>
            <w:r w:rsidRPr="007D224A">
              <w:rPr>
                <w:rFonts w:ascii="Arial" w:hAnsi="Arial" w:cs="Arial"/>
                <w:color w:val="000000" w:themeColor="text1"/>
                <w:sz w:val="20"/>
                <w:szCs w:val="20"/>
              </w:rPr>
              <w:t>Bezpečnostní dokumentace</w:t>
            </w:r>
          </w:p>
        </w:tc>
        <w:tc>
          <w:tcPr>
            <w:tcW w:w="7393" w:type="dxa"/>
            <w:gridSpan w:val="4"/>
          </w:tcPr>
          <w:p w14:paraId="2A67ADEE" w14:textId="77777777" w:rsidR="00203D89" w:rsidRPr="007D224A" w:rsidRDefault="00203D89" w:rsidP="00203D89">
            <w:pPr>
              <w:jc w:val="both"/>
              <w:rPr>
                <w:rFonts w:ascii="Arial" w:hAnsi="Arial" w:cs="Arial"/>
                <w:color w:val="000000" w:themeColor="text1"/>
                <w:sz w:val="20"/>
                <w:szCs w:val="20"/>
              </w:rPr>
            </w:pPr>
            <w:r w:rsidRPr="007D224A">
              <w:rPr>
                <w:rFonts w:ascii="Arial" w:hAnsi="Arial" w:cs="Arial"/>
                <w:color w:val="000000" w:themeColor="text1"/>
                <w:sz w:val="20"/>
                <w:szCs w:val="20"/>
              </w:rPr>
              <w:t xml:space="preserve">„Bezpečnostní dokumentace“ zahrnuje vedení dokumentace k oblasti bezpečnosti systému hlasových služeb v přehledné dokumentaci v tištěné i elektronické podobě. </w:t>
            </w:r>
          </w:p>
        </w:tc>
      </w:tr>
      <w:tr w:rsidR="00203D89" w:rsidRPr="0004186E" w14:paraId="3EDA0A40" w14:textId="77777777" w:rsidTr="00203D89">
        <w:tc>
          <w:tcPr>
            <w:tcW w:w="9060" w:type="dxa"/>
            <w:gridSpan w:val="5"/>
            <w:shd w:val="clear" w:color="auto" w:fill="44546A" w:themeFill="text2"/>
          </w:tcPr>
          <w:p w14:paraId="17EECA78" w14:textId="77777777" w:rsidR="00203D89" w:rsidRPr="007D224A" w:rsidRDefault="00203D89" w:rsidP="00203D89">
            <w:pPr>
              <w:jc w:val="both"/>
              <w:rPr>
                <w:rFonts w:ascii="Arial" w:hAnsi="Arial" w:cs="Arial"/>
                <w:b/>
                <w:color w:val="000000" w:themeColor="text1"/>
                <w:sz w:val="20"/>
                <w:szCs w:val="20"/>
              </w:rPr>
            </w:pPr>
            <w:r w:rsidRPr="007D224A">
              <w:rPr>
                <w:rFonts w:ascii="Arial" w:hAnsi="Arial" w:cs="Arial"/>
                <w:b/>
                <w:color w:val="FFFFFF" w:themeColor="background1"/>
                <w:sz w:val="20"/>
                <w:szCs w:val="20"/>
              </w:rPr>
              <w:t>Podmínky provádění činností</w:t>
            </w:r>
          </w:p>
        </w:tc>
      </w:tr>
      <w:tr w:rsidR="00203D89" w:rsidRPr="0004186E" w14:paraId="110C99F6" w14:textId="77777777" w:rsidTr="00203D89">
        <w:trPr>
          <w:cantSplit/>
        </w:trPr>
        <w:tc>
          <w:tcPr>
            <w:tcW w:w="9060" w:type="dxa"/>
            <w:gridSpan w:val="5"/>
          </w:tcPr>
          <w:p w14:paraId="4DC81CFB" w14:textId="557DECFB" w:rsidR="00203D89" w:rsidRPr="007D224A" w:rsidRDefault="00E22AAE" w:rsidP="00203D89">
            <w:pPr>
              <w:spacing w:before="240"/>
              <w:jc w:val="both"/>
              <w:rPr>
                <w:rFonts w:ascii="Arial" w:hAnsi="Arial" w:cs="Arial"/>
                <w:color w:val="000000" w:themeColor="text1"/>
                <w:sz w:val="20"/>
                <w:szCs w:val="20"/>
              </w:rPr>
            </w:pPr>
            <w:r>
              <w:rPr>
                <w:rFonts w:ascii="Arial" w:hAnsi="Arial" w:cs="Arial"/>
                <w:color w:val="000000" w:themeColor="text1"/>
                <w:sz w:val="20"/>
                <w:szCs w:val="20"/>
              </w:rPr>
              <w:t>Objednatel</w:t>
            </w:r>
            <w:r w:rsidR="00203D89" w:rsidRPr="007D224A">
              <w:rPr>
                <w:rFonts w:ascii="Arial" w:hAnsi="Arial" w:cs="Arial"/>
                <w:color w:val="000000" w:themeColor="text1"/>
                <w:sz w:val="20"/>
                <w:szCs w:val="20"/>
              </w:rPr>
              <w:t xml:space="preserve"> požaduje provádění všech výše definovaných činností v požadovaném rozsahu, aby byla zachována dostupnost a správná funkce bezpečnosti systému hlasových služeb </w:t>
            </w:r>
            <w:r>
              <w:rPr>
                <w:rFonts w:ascii="Arial" w:hAnsi="Arial" w:cs="Arial"/>
                <w:color w:val="000000" w:themeColor="text1"/>
                <w:sz w:val="20"/>
                <w:szCs w:val="20"/>
              </w:rPr>
              <w:t>Objednatel</w:t>
            </w:r>
            <w:r w:rsidR="00203D89" w:rsidRPr="007D224A">
              <w:rPr>
                <w:rFonts w:ascii="Arial" w:hAnsi="Arial" w:cs="Arial"/>
                <w:color w:val="000000" w:themeColor="text1"/>
                <w:sz w:val="20"/>
                <w:szCs w:val="20"/>
              </w:rPr>
              <w:t xml:space="preserve">e. </w:t>
            </w:r>
            <w:r w:rsidR="00203D89">
              <w:rPr>
                <w:rFonts w:ascii="Arial" w:hAnsi="Arial" w:cs="Arial"/>
                <w:color w:val="000000" w:themeColor="text1"/>
                <w:sz w:val="20"/>
                <w:szCs w:val="20"/>
              </w:rPr>
              <w:t>Dodavatel</w:t>
            </w:r>
            <w:r w:rsidR="00203D89" w:rsidRPr="007D224A">
              <w:rPr>
                <w:rFonts w:ascii="Arial" w:hAnsi="Arial" w:cs="Arial"/>
                <w:color w:val="000000" w:themeColor="text1"/>
                <w:sz w:val="20"/>
                <w:szCs w:val="20"/>
              </w:rPr>
              <w:t xml:space="preserve"> je povinen zaznamenat každý realizovaný výkon včetně podrobné informace do Service Desku nejpozději do 0,5 hodin od jejího výskytu a průběžně aktualizovat její stav vzhledem k jejímu vývoji.</w:t>
            </w:r>
          </w:p>
        </w:tc>
      </w:tr>
      <w:tr w:rsidR="00203D89" w:rsidRPr="0004186E" w14:paraId="2D4DEDD1" w14:textId="77777777" w:rsidTr="00203D89">
        <w:tc>
          <w:tcPr>
            <w:tcW w:w="9060" w:type="dxa"/>
            <w:gridSpan w:val="5"/>
            <w:shd w:val="clear" w:color="auto" w:fill="44546A" w:themeFill="text2"/>
          </w:tcPr>
          <w:p w14:paraId="2B7B1E80" w14:textId="77777777" w:rsidR="00203D89" w:rsidRPr="007D224A" w:rsidRDefault="00203D89" w:rsidP="00203D89">
            <w:pPr>
              <w:jc w:val="both"/>
              <w:rPr>
                <w:rFonts w:ascii="Arial" w:hAnsi="Arial" w:cs="Arial"/>
                <w:b/>
                <w:color w:val="000000" w:themeColor="text1"/>
                <w:sz w:val="20"/>
                <w:szCs w:val="20"/>
              </w:rPr>
            </w:pPr>
            <w:r w:rsidRPr="007D224A">
              <w:rPr>
                <w:rFonts w:ascii="Arial" w:hAnsi="Arial" w:cs="Arial"/>
                <w:b/>
                <w:color w:val="FFFFFF" w:themeColor="background1"/>
                <w:sz w:val="20"/>
                <w:szCs w:val="20"/>
              </w:rPr>
              <w:lastRenderedPageBreak/>
              <w:t>Obsah plnění</w:t>
            </w:r>
          </w:p>
        </w:tc>
      </w:tr>
      <w:tr w:rsidR="00203D89" w:rsidRPr="0004186E" w14:paraId="67D30137" w14:textId="77777777" w:rsidTr="00203D89">
        <w:trPr>
          <w:cantSplit/>
        </w:trPr>
        <w:tc>
          <w:tcPr>
            <w:tcW w:w="9060" w:type="dxa"/>
            <w:gridSpan w:val="5"/>
          </w:tcPr>
          <w:p w14:paraId="21A9322F" w14:textId="77777777" w:rsidR="00203D89" w:rsidRPr="007D224A" w:rsidRDefault="00203D89" w:rsidP="00203D89">
            <w:pPr>
              <w:jc w:val="both"/>
              <w:rPr>
                <w:rFonts w:ascii="Arial" w:hAnsi="Arial" w:cs="Arial"/>
                <w:color w:val="000000" w:themeColor="text1"/>
                <w:sz w:val="20"/>
                <w:szCs w:val="20"/>
              </w:rPr>
            </w:pPr>
            <w:r w:rsidRPr="007D224A">
              <w:rPr>
                <w:rFonts w:ascii="Arial" w:hAnsi="Arial" w:cs="Arial"/>
                <w:color w:val="000000" w:themeColor="text1"/>
                <w:sz w:val="20"/>
                <w:szCs w:val="20"/>
              </w:rPr>
              <w:t xml:space="preserve">Rozsah plnění ze strany </w:t>
            </w:r>
            <w:r>
              <w:rPr>
                <w:rFonts w:ascii="Arial" w:hAnsi="Arial" w:cs="Arial"/>
                <w:color w:val="000000" w:themeColor="text1"/>
                <w:sz w:val="20"/>
                <w:szCs w:val="20"/>
              </w:rPr>
              <w:t>dodavatele</w:t>
            </w:r>
            <w:r w:rsidRPr="007D224A">
              <w:rPr>
                <w:rFonts w:ascii="Arial" w:hAnsi="Arial" w:cs="Arial"/>
                <w:color w:val="000000" w:themeColor="text1"/>
                <w:sz w:val="20"/>
                <w:szCs w:val="20"/>
              </w:rPr>
              <w:t xml:space="preserve"> bude zahrnovat:</w:t>
            </w:r>
          </w:p>
          <w:p w14:paraId="72F704F2" w14:textId="77777777" w:rsidR="00203D89" w:rsidRPr="007D224A" w:rsidRDefault="00203D89" w:rsidP="00C27B0F">
            <w:pPr>
              <w:pStyle w:val="Odstavecseseznamem"/>
              <w:numPr>
                <w:ilvl w:val="0"/>
                <w:numId w:val="30"/>
              </w:numPr>
              <w:spacing w:after="0" w:line="240" w:lineRule="auto"/>
              <w:jc w:val="both"/>
              <w:rPr>
                <w:rFonts w:cs="Arial"/>
                <w:color w:val="000000" w:themeColor="text1"/>
                <w:szCs w:val="20"/>
              </w:rPr>
            </w:pPr>
            <w:r w:rsidRPr="007D224A">
              <w:rPr>
                <w:rFonts w:cs="Arial"/>
                <w:color w:val="000000" w:themeColor="text1"/>
                <w:szCs w:val="20"/>
              </w:rPr>
              <w:t xml:space="preserve">náklady na pracovníky </w:t>
            </w:r>
            <w:r>
              <w:rPr>
                <w:rFonts w:cs="Arial"/>
                <w:color w:val="000000" w:themeColor="text1"/>
                <w:szCs w:val="20"/>
              </w:rPr>
              <w:t>dodavatele</w:t>
            </w:r>
            <w:r w:rsidRPr="007D224A">
              <w:rPr>
                <w:rFonts w:cs="Arial"/>
                <w:color w:val="000000" w:themeColor="text1"/>
                <w:szCs w:val="20"/>
              </w:rPr>
              <w:t>, kteří budou zajišťovat požadované činnosti,</w:t>
            </w:r>
          </w:p>
          <w:p w14:paraId="0985A9E2" w14:textId="77777777" w:rsidR="00203D89" w:rsidRPr="007D224A" w:rsidRDefault="00203D89" w:rsidP="00C27B0F">
            <w:pPr>
              <w:pStyle w:val="Odstavecseseznamem"/>
              <w:numPr>
                <w:ilvl w:val="0"/>
                <w:numId w:val="30"/>
              </w:numPr>
              <w:spacing w:after="0" w:line="240" w:lineRule="auto"/>
              <w:jc w:val="both"/>
              <w:rPr>
                <w:rFonts w:cs="Arial"/>
                <w:color w:val="000000" w:themeColor="text1"/>
                <w:szCs w:val="20"/>
              </w:rPr>
            </w:pPr>
            <w:r w:rsidRPr="007D224A">
              <w:rPr>
                <w:rFonts w:cs="Arial"/>
                <w:color w:val="000000" w:themeColor="text1"/>
                <w:szCs w:val="20"/>
              </w:rPr>
              <w:t>ostatní náklady související se zajištěním definovaných činností.</w:t>
            </w:r>
          </w:p>
        </w:tc>
      </w:tr>
      <w:tr w:rsidR="00203D89" w:rsidRPr="0004186E" w14:paraId="21FE278E" w14:textId="77777777" w:rsidTr="00203D89">
        <w:trPr>
          <w:cantSplit/>
        </w:trPr>
        <w:tc>
          <w:tcPr>
            <w:tcW w:w="9060" w:type="dxa"/>
            <w:gridSpan w:val="5"/>
            <w:shd w:val="clear" w:color="auto" w:fill="44546A" w:themeFill="text2"/>
          </w:tcPr>
          <w:p w14:paraId="24E28B13" w14:textId="77777777" w:rsidR="00203D89" w:rsidRPr="007D224A" w:rsidRDefault="00203D89" w:rsidP="00203D89">
            <w:pPr>
              <w:jc w:val="both"/>
              <w:rPr>
                <w:rFonts w:ascii="Arial" w:hAnsi="Arial" w:cs="Arial"/>
                <w:b/>
                <w:color w:val="000000" w:themeColor="text1"/>
                <w:sz w:val="20"/>
                <w:szCs w:val="20"/>
              </w:rPr>
            </w:pPr>
            <w:r w:rsidRPr="007D224A">
              <w:rPr>
                <w:rFonts w:ascii="Arial" w:hAnsi="Arial" w:cs="Arial"/>
                <w:b/>
                <w:color w:val="FFFFFF" w:themeColor="background1"/>
                <w:sz w:val="20"/>
                <w:szCs w:val="20"/>
              </w:rPr>
              <w:t>Provozní doba poskytování komponenty</w:t>
            </w:r>
          </w:p>
        </w:tc>
      </w:tr>
      <w:tr w:rsidR="00203D89" w:rsidRPr="0004186E" w14:paraId="6E7C9FEC" w14:textId="77777777" w:rsidTr="00203D89">
        <w:trPr>
          <w:cantSplit/>
        </w:trPr>
        <w:tc>
          <w:tcPr>
            <w:tcW w:w="9060" w:type="dxa"/>
            <w:gridSpan w:val="5"/>
          </w:tcPr>
          <w:p w14:paraId="7F7F20C0" w14:textId="77777777" w:rsidR="00E546A0" w:rsidRPr="00EC020F" w:rsidRDefault="00203D89" w:rsidP="00E546A0">
            <w:pPr>
              <w:spacing w:after="0"/>
              <w:jc w:val="both"/>
              <w:rPr>
                <w:rFonts w:ascii="Arial" w:hAnsi="Arial" w:cs="Arial"/>
                <w:color w:val="000000" w:themeColor="text1"/>
                <w:sz w:val="20"/>
                <w:szCs w:val="20"/>
              </w:rPr>
            </w:pPr>
            <w:r w:rsidRPr="007D224A">
              <w:rPr>
                <w:rFonts w:ascii="Arial" w:hAnsi="Arial" w:cs="Arial"/>
                <w:color w:val="000000" w:themeColor="text1"/>
                <w:sz w:val="20"/>
                <w:szCs w:val="20"/>
              </w:rPr>
              <w:t xml:space="preserve">Komponenta “ </w:t>
            </w:r>
            <w:r w:rsidRPr="007D224A">
              <w:rPr>
                <w:rFonts w:ascii="Arial" w:hAnsi="Arial" w:cs="Arial"/>
                <w:b/>
                <w:color w:val="000000" w:themeColor="text1"/>
                <w:sz w:val="20"/>
                <w:szCs w:val="20"/>
              </w:rPr>
              <w:t xml:space="preserve">Služby zajištění bezpečnosti systému hlasových služeb </w:t>
            </w:r>
            <w:r w:rsidRPr="007D224A">
              <w:rPr>
                <w:rFonts w:ascii="Arial" w:hAnsi="Arial" w:cs="Arial"/>
                <w:color w:val="000000" w:themeColor="text1"/>
                <w:sz w:val="20"/>
                <w:szCs w:val="20"/>
              </w:rPr>
              <w:t xml:space="preserve">” bude poskytována v režimu 7x24 </w:t>
            </w:r>
            <w:r w:rsidR="00E546A0" w:rsidRPr="00EC020F">
              <w:rPr>
                <w:rFonts w:ascii="Arial" w:hAnsi="Arial" w:cs="Arial"/>
                <w:color w:val="000000" w:themeColor="text1"/>
                <w:sz w:val="20"/>
                <w:szCs w:val="20"/>
              </w:rPr>
              <w:t>(Po-Ne, 00:00 – 23:59</w:t>
            </w:r>
            <w:r w:rsidR="00E546A0">
              <w:rPr>
                <w:rFonts w:ascii="Arial" w:hAnsi="Arial" w:cs="Arial"/>
                <w:color w:val="000000" w:themeColor="text1"/>
                <w:sz w:val="20"/>
                <w:szCs w:val="20"/>
              </w:rPr>
              <w:t xml:space="preserve"> </w:t>
            </w:r>
            <w:r w:rsidR="00E546A0" w:rsidRPr="00EC020F">
              <w:rPr>
                <w:rFonts w:ascii="Arial" w:hAnsi="Arial" w:cs="Arial"/>
                <w:sz w:val="20"/>
                <w:szCs w:val="20"/>
              </w:rPr>
              <w:t>hod</w:t>
            </w:r>
            <w:r w:rsidR="00E546A0" w:rsidRPr="00EC020F">
              <w:rPr>
                <w:rFonts w:ascii="Arial" w:hAnsi="Arial" w:cs="Arial"/>
                <w:color w:val="000000" w:themeColor="text1"/>
                <w:sz w:val="20"/>
                <w:szCs w:val="20"/>
              </w:rPr>
              <w:t>).</w:t>
            </w:r>
          </w:p>
          <w:p w14:paraId="2E402949" w14:textId="4B186BCC" w:rsidR="00203D89" w:rsidRPr="007D224A" w:rsidRDefault="00203D89" w:rsidP="00203D89">
            <w:pPr>
              <w:jc w:val="both"/>
              <w:rPr>
                <w:rFonts w:ascii="Arial" w:hAnsi="Arial" w:cs="Arial"/>
                <w:color w:val="000000" w:themeColor="text1"/>
                <w:sz w:val="20"/>
                <w:szCs w:val="20"/>
              </w:rPr>
            </w:pPr>
          </w:p>
        </w:tc>
      </w:tr>
      <w:tr w:rsidR="00203D89" w:rsidRPr="0004186E" w14:paraId="082BF2A3" w14:textId="77777777" w:rsidTr="00203D89">
        <w:trPr>
          <w:cantSplit/>
        </w:trPr>
        <w:tc>
          <w:tcPr>
            <w:tcW w:w="9060" w:type="dxa"/>
            <w:gridSpan w:val="5"/>
            <w:shd w:val="clear" w:color="auto" w:fill="44546A" w:themeFill="text2"/>
          </w:tcPr>
          <w:p w14:paraId="3E1008BC" w14:textId="77777777" w:rsidR="00203D89" w:rsidRPr="007D224A" w:rsidRDefault="00203D89" w:rsidP="00203D89">
            <w:pPr>
              <w:jc w:val="both"/>
              <w:rPr>
                <w:rFonts w:ascii="Arial" w:hAnsi="Arial" w:cs="Arial"/>
                <w:b/>
                <w:color w:val="000000" w:themeColor="text1"/>
                <w:sz w:val="20"/>
                <w:szCs w:val="20"/>
              </w:rPr>
            </w:pPr>
            <w:r w:rsidRPr="007D224A">
              <w:rPr>
                <w:rFonts w:ascii="Arial" w:hAnsi="Arial" w:cs="Arial"/>
                <w:b/>
                <w:color w:val="FFFFFF" w:themeColor="background1"/>
                <w:sz w:val="20"/>
                <w:szCs w:val="20"/>
              </w:rPr>
              <w:t>Lhůty pro poskytování komponenty Služby</w:t>
            </w:r>
          </w:p>
        </w:tc>
      </w:tr>
      <w:tr w:rsidR="00203D89" w:rsidRPr="0004186E" w14:paraId="2494486A" w14:textId="77777777" w:rsidTr="00203D89">
        <w:trPr>
          <w:cantSplit/>
          <w:trHeight w:val="543"/>
        </w:trPr>
        <w:tc>
          <w:tcPr>
            <w:tcW w:w="5075" w:type="dxa"/>
            <w:gridSpan w:val="3"/>
            <w:tcBorders>
              <w:top w:val="nil"/>
              <w:left w:val="single" w:sz="4" w:space="0" w:color="auto"/>
              <w:bottom w:val="single" w:sz="4" w:space="0" w:color="auto"/>
            </w:tcBorders>
            <w:vAlign w:val="center"/>
          </w:tcPr>
          <w:p w14:paraId="1907FEA1" w14:textId="77777777" w:rsidR="00203D89" w:rsidRPr="007D224A" w:rsidRDefault="00203D89" w:rsidP="00203D89">
            <w:pPr>
              <w:tabs>
                <w:tab w:val="left" w:pos="1996"/>
              </w:tabs>
              <w:jc w:val="both"/>
              <w:rPr>
                <w:rFonts w:ascii="Arial" w:hAnsi="Arial" w:cs="Arial"/>
                <w:color w:val="000000" w:themeColor="text1"/>
                <w:sz w:val="20"/>
                <w:szCs w:val="20"/>
              </w:rPr>
            </w:pPr>
            <w:r w:rsidRPr="007D224A">
              <w:rPr>
                <w:rFonts w:ascii="Arial" w:hAnsi="Arial" w:cs="Arial"/>
                <w:color w:val="000000" w:themeColor="text1"/>
                <w:sz w:val="20"/>
                <w:szCs w:val="20"/>
              </w:rPr>
              <w:t>Reakční doba na Incident</w:t>
            </w:r>
          </w:p>
        </w:tc>
        <w:tc>
          <w:tcPr>
            <w:tcW w:w="1550" w:type="dxa"/>
            <w:tcBorders>
              <w:top w:val="nil"/>
              <w:bottom w:val="single" w:sz="4" w:space="0" w:color="auto"/>
            </w:tcBorders>
            <w:vAlign w:val="center"/>
          </w:tcPr>
          <w:p w14:paraId="62C02ECB" w14:textId="77777777" w:rsidR="00203D89" w:rsidRPr="007D224A" w:rsidRDefault="00203D89" w:rsidP="00203D89">
            <w:pPr>
              <w:tabs>
                <w:tab w:val="left" w:pos="1996"/>
              </w:tabs>
              <w:jc w:val="both"/>
              <w:rPr>
                <w:rFonts w:ascii="Arial" w:hAnsi="Arial" w:cs="Arial"/>
                <w:color w:val="000000" w:themeColor="text1"/>
                <w:sz w:val="20"/>
                <w:szCs w:val="20"/>
              </w:rPr>
            </w:pPr>
            <w:r w:rsidRPr="007D224A">
              <w:rPr>
                <w:rFonts w:ascii="Arial" w:hAnsi="Arial" w:cs="Arial"/>
                <w:color w:val="000000" w:themeColor="text1"/>
                <w:sz w:val="20"/>
                <w:szCs w:val="20"/>
              </w:rPr>
              <w:t>0,5 hod</w:t>
            </w:r>
          </w:p>
        </w:tc>
        <w:tc>
          <w:tcPr>
            <w:tcW w:w="2435" w:type="dxa"/>
            <w:tcBorders>
              <w:top w:val="nil"/>
              <w:bottom w:val="single" w:sz="4" w:space="0" w:color="auto"/>
            </w:tcBorders>
            <w:vAlign w:val="center"/>
          </w:tcPr>
          <w:p w14:paraId="01D00674" w14:textId="77777777" w:rsidR="00203D89" w:rsidRPr="007D224A" w:rsidRDefault="00203D89" w:rsidP="00203D89">
            <w:pPr>
              <w:tabs>
                <w:tab w:val="left" w:pos="1996"/>
              </w:tabs>
              <w:rPr>
                <w:rFonts w:ascii="Arial" w:hAnsi="Arial" w:cs="Arial"/>
                <w:color w:val="000000" w:themeColor="text1"/>
                <w:sz w:val="20"/>
                <w:szCs w:val="20"/>
              </w:rPr>
            </w:pPr>
          </w:p>
        </w:tc>
      </w:tr>
      <w:tr w:rsidR="00203D89" w:rsidRPr="0004186E" w14:paraId="1DFAE8BE" w14:textId="77777777" w:rsidTr="00203D89">
        <w:trPr>
          <w:cantSplit/>
          <w:trHeight w:val="543"/>
        </w:trPr>
        <w:tc>
          <w:tcPr>
            <w:tcW w:w="5075" w:type="dxa"/>
            <w:gridSpan w:val="3"/>
            <w:tcBorders>
              <w:top w:val="nil"/>
              <w:left w:val="single" w:sz="4" w:space="0" w:color="auto"/>
              <w:bottom w:val="single" w:sz="4" w:space="0" w:color="auto"/>
            </w:tcBorders>
            <w:vAlign w:val="center"/>
          </w:tcPr>
          <w:p w14:paraId="67AACDCB" w14:textId="77777777" w:rsidR="00203D89" w:rsidRPr="007D224A" w:rsidRDefault="00203D89" w:rsidP="00203D89">
            <w:pPr>
              <w:tabs>
                <w:tab w:val="left" w:pos="1996"/>
              </w:tabs>
              <w:jc w:val="both"/>
              <w:rPr>
                <w:rFonts w:ascii="Arial" w:hAnsi="Arial" w:cs="Arial"/>
                <w:color w:val="000000" w:themeColor="text1"/>
                <w:sz w:val="20"/>
                <w:szCs w:val="20"/>
              </w:rPr>
            </w:pPr>
            <w:r w:rsidRPr="007D224A">
              <w:rPr>
                <w:rFonts w:ascii="Arial" w:hAnsi="Arial" w:cs="Arial"/>
                <w:color w:val="000000" w:themeColor="text1"/>
                <w:sz w:val="20"/>
                <w:szCs w:val="20"/>
              </w:rPr>
              <w:t>Zahájení řešení Incidentu</w:t>
            </w:r>
          </w:p>
        </w:tc>
        <w:tc>
          <w:tcPr>
            <w:tcW w:w="1550" w:type="dxa"/>
            <w:tcBorders>
              <w:top w:val="nil"/>
              <w:bottom w:val="single" w:sz="4" w:space="0" w:color="auto"/>
            </w:tcBorders>
            <w:vAlign w:val="center"/>
          </w:tcPr>
          <w:p w14:paraId="1EA5D9F0" w14:textId="77777777" w:rsidR="00203D89" w:rsidRPr="007D224A" w:rsidRDefault="00203D89" w:rsidP="00203D89">
            <w:pPr>
              <w:tabs>
                <w:tab w:val="left" w:pos="1996"/>
              </w:tabs>
              <w:jc w:val="both"/>
              <w:rPr>
                <w:rFonts w:ascii="Arial" w:hAnsi="Arial" w:cs="Arial"/>
                <w:color w:val="000000" w:themeColor="text1"/>
                <w:sz w:val="20"/>
                <w:szCs w:val="20"/>
              </w:rPr>
            </w:pPr>
            <w:r w:rsidRPr="007D224A">
              <w:rPr>
                <w:rFonts w:ascii="Arial" w:hAnsi="Arial" w:cs="Arial"/>
                <w:color w:val="000000" w:themeColor="text1"/>
                <w:sz w:val="20"/>
                <w:szCs w:val="20"/>
              </w:rPr>
              <w:t>1 hod</w:t>
            </w:r>
          </w:p>
        </w:tc>
        <w:tc>
          <w:tcPr>
            <w:tcW w:w="2435" w:type="dxa"/>
            <w:tcBorders>
              <w:top w:val="nil"/>
              <w:bottom w:val="single" w:sz="4" w:space="0" w:color="auto"/>
            </w:tcBorders>
            <w:vAlign w:val="center"/>
          </w:tcPr>
          <w:p w14:paraId="5BA682F5" w14:textId="77777777" w:rsidR="00203D89" w:rsidRPr="007D224A" w:rsidRDefault="00203D89" w:rsidP="00203D89">
            <w:pPr>
              <w:tabs>
                <w:tab w:val="left" w:pos="1996"/>
              </w:tabs>
              <w:rPr>
                <w:rFonts w:ascii="Arial" w:hAnsi="Arial" w:cs="Arial"/>
                <w:color w:val="000000" w:themeColor="text1"/>
                <w:sz w:val="20"/>
                <w:szCs w:val="20"/>
              </w:rPr>
            </w:pPr>
          </w:p>
        </w:tc>
      </w:tr>
      <w:tr w:rsidR="00203D89" w:rsidRPr="0004186E" w14:paraId="5D607D58" w14:textId="77777777" w:rsidTr="00203D89">
        <w:trPr>
          <w:cantSplit/>
          <w:trHeight w:val="543"/>
        </w:trPr>
        <w:tc>
          <w:tcPr>
            <w:tcW w:w="5075" w:type="dxa"/>
            <w:gridSpan w:val="3"/>
            <w:tcBorders>
              <w:top w:val="nil"/>
              <w:left w:val="single" w:sz="4" w:space="0" w:color="auto"/>
              <w:bottom w:val="single" w:sz="4" w:space="0" w:color="auto"/>
            </w:tcBorders>
            <w:vAlign w:val="center"/>
          </w:tcPr>
          <w:p w14:paraId="3DBF7E8A" w14:textId="77777777" w:rsidR="00203D89" w:rsidRPr="007D224A" w:rsidRDefault="00203D89" w:rsidP="00203D89">
            <w:pPr>
              <w:tabs>
                <w:tab w:val="left" w:pos="1996"/>
              </w:tabs>
              <w:jc w:val="both"/>
              <w:rPr>
                <w:rFonts w:ascii="Arial" w:hAnsi="Arial" w:cs="Arial"/>
                <w:color w:val="000000" w:themeColor="text1"/>
                <w:sz w:val="20"/>
                <w:szCs w:val="20"/>
              </w:rPr>
            </w:pPr>
            <w:r>
              <w:rPr>
                <w:rFonts w:ascii="Arial" w:hAnsi="Arial" w:cs="Arial"/>
                <w:color w:val="000000" w:themeColor="text1"/>
                <w:sz w:val="20"/>
                <w:szCs w:val="20"/>
              </w:rPr>
              <w:t>Vyřešení Incidentu</w:t>
            </w:r>
          </w:p>
        </w:tc>
        <w:tc>
          <w:tcPr>
            <w:tcW w:w="1550" w:type="dxa"/>
            <w:tcBorders>
              <w:top w:val="nil"/>
              <w:bottom w:val="single" w:sz="4" w:space="0" w:color="auto"/>
            </w:tcBorders>
            <w:vAlign w:val="center"/>
          </w:tcPr>
          <w:p w14:paraId="766652D7" w14:textId="77777777" w:rsidR="00203D89" w:rsidRPr="007D224A" w:rsidRDefault="00203D89" w:rsidP="00203D89">
            <w:pPr>
              <w:tabs>
                <w:tab w:val="left" w:pos="1996"/>
              </w:tabs>
              <w:jc w:val="both"/>
              <w:rPr>
                <w:rFonts w:ascii="Arial" w:hAnsi="Arial" w:cs="Arial"/>
                <w:color w:val="000000" w:themeColor="text1"/>
                <w:sz w:val="20"/>
                <w:szCs w:val="20"/>
              </w:rPr>
            </w:pPr>
            <w:r>
              <w:rPr>
                <w:rFonts w:ascii="Arial" w:hAnsi="Arial" w:cs="Arial"/>
                <w:color w:val="000000" w:themeColor="text1"/>
                <w:sz w:val="20"/>
                <w:szCs w:val="20"/>
              </w:rPr>
              <w:t>4 hodiny</w:t>
            </w:r>
          </w:p>
        </w:tc>
        <w:tc>
          <w:tcPr>
            <w:tcW w:w="2435" w:type="dxa"/>
            <w:tcBorders>
              <w:top w:val="nil"/>
              <w:bottom w:val="single" w:sz="4" w:space="0" w:color="auto"/>
            </w:tcBorders>
            <w:vAlign w:val="center"/>
          </w:tcPr>
          <w:p w14:paraId="4E84F2B9" w14:textId="77777777" w:rsidR="00203D89" w:rsidRPr="007D224A" w:rsidRDefault="00203D89" w:rsidP="00203D89">
            <w:pPr>
              <w:tabs>
                <w:tab w:val="left" w:pos="1996"/>
              </w:tabs>
              <w:rPr>
                <w:rFonts w:ascii="Arial" w:hAnsi="Arial" w:cs="Arial"/>
                <w:color w:val="000000" w:themeColor="text1"/>
                <w:sz w:val="20"/>
                <w:szCs w:val="20"/>
              </w:rPr>
            </w:pPr>
          </w:p>
        </w:tc>
      </w:tr>
      <w:tr w:rsidR="00203D89" w:rsidRPr="0004186E" w14:paraId="106D96F9" w14:textId="77777777" w:rsidTr="00203D89">
        <w:trPr>
          <w:cantSplit/>
          <w:trHeight w:val="543"/>
        </w:trPr>
        <w:tc>
          <w:tcPr>
            <w:tcW w:w="5075" w:type="dxa"/>
            <w:gridSpan w:val="3"/>
            <w:tcBorders>
              <w:top w:val="nil"/>
              <w:left w:val="single" w:sz="4" w:space="0" w:color="auto"/>
              <w:bottom w:val="single" w:sz="4" w:space="0" w:color="auto"/>
            </w:tcBorders>
            <w:vAlign w:val="center"/>
          </w:tcPr>
          <w:p w14:paraId="59B58683" w14:textId="77777777" w:rsidR="00203D89" w:rsidRPr="007D224A" w:rsidRDefault="00203D89" w:rsidP="00203D89">
            <w:pPr>
              <w:tabs>
                <w:tab w:val="left" w:pos="1996"/>
              </w:tabs>
              <w:jc w:val="both"/>
              <w:rPr>
                <w:rFonts w:ascii="Arial" w:hAnsi="Arial" w:cs="Arial"/>
                <w:color w:val="000000" w:themeColor="text1"/>
                <w:sz w:val="20"/>
                <w:szCs w:val="20"/>
              </w:rPr>
            </w:pPr>
            <w:r w:rsidRPr="007D224A">
              <w:rPr>
                <w:rFonts w:ascii="Arial" w:hAnsi="Arial" w:cs="Arial"/>
                <w:color w:val="000000" w:themeColor="text1"/>
                <w:sz w:val="20"/>
                <w:szCs w:val="20"/>
              </w:rPr>
              <w:t>Reakční doba na požadavek</w:t>
            </w:r>
          </w:p>
        </w:tc>
        <w:tc>
          <w:tcPr>
            <w:tcW w:w="1550" w:type="dxa"/>
            <w:tcBorders>
              <w:top w:val="nil"/>
              <w:bottom w:val="single" w:sz="4" w:space="0" w:color="auto"/>
            </w:tcBorders>
            <w:vAlign w:val="center"/>
          </w:tcPr>
          <w:p w14:paraId="23F63EDC" w14:textId="77777777" w:rsidR="00203D89" w:rsidRPr="007D224A" w:rsidRDefault="00203D89" w:rsidP="00203D89">
            <w:pPr>
              <w:tabs>
                <w:tab w:val="left" w:pos="1996"/>
              </w:tabs>
              <w:jc w:val="both"/>
              <w:rPr>
                <w:rFonts w:ascii="Arial" w:hAnsi="Arial" w:cs="Arial"/>
                <w:color w:val="000000" w:themeColor="text1"/>
                <w:sz w:val="20"/>
                <w:szCs w:val="20"/>
              </w:rPr>
            </w:pPr>
            <w:r w:rsidRPr="007D224A">
              <w:rPr>
                <w:rFonts w:ascii="Arial" w:hAnsi="Arial" w:cs="Arial"/>
                <w:color w:val="000000" w:themeColor="text1"/>
                <w:sz w:val="20"/>
                <w:szCs w:val="20"/>
              </w:rPr>
              <w:t>1 hod</w:t>
            </w:r>
          </w:p>
        </w:tc>
        <w:tc>
          <w:tcPr>
            <w:tcW w:w="2435" w:type="dxa"/>
            <w:tcBorders>
              <w:top w:val="nil"/>
              <w:bottom w:val="single" w:sz="4" w:space="0" w:color="auto"/>
            </w:tcBorders>
            <w:vAlign w:val="center"/>
          </w:tcPr>
          <w:p w14:paraId="38D64DA5" w14:textId="77777777" w:rsidR="00203D89" w:rsidRPr="007D224A" w:rsidRDefault="00203D89" w:rsidP="00203D89">
            <w:pPr>
              <w:tabs>
                <w:tab w:val="left" w:pos="1996"/>
              </w:tabs>
              <w:rPr>
                <w:rFonts w:ascii="Arial" w:hAnsi="Arial" w:cs="Arial"/>
                <w:color w:val="000000" w:themeColor="text1"/>
                <w:sz w:val="20"/>
                <w:szCs w:val="20"/>
              </w:rPr>
            </w:pPr>
          </w:p>
        </w:tc>
      </w:tr>
      <w:tr w:rsidR="00203D89" w:rsidRPr="0004186E" w14:paraId="5FDB2029" w14:textId="77777777" w:rsidTr="00203D89">
        <w:trPr>
          <w:cantSplit/>
          <w:trHeight w:val="543"/>
        </w:trPr>
        <w:tc>
          <w:tcPr>
            <w:tcW w:w="5075" w:type="dxa"/>
            <w:gridSpan w:val="3"/>
            <w:tcBorders>
              <w:top w:val="nil"/>
              <w:left w:val="single" w:sz="4" w:space="0" w:color="auto"/>
              <w:bottom w:val="single" w:sz="4" w:space="0" w:color="auto"/>
            </w:tcBorders>
            <w:vAlign w:val="center"/>
          </w:tcPr>
          <w:p w14:paraId="574594BD" w14:textId="77777777" w:rsidR="00203D89" w:rsidRPr="007D224A" w:rsidRDefault="00203D89" w:rsidP="00203D89">
            <w:pPr>
              <w:tabs>
                <w:tab w:val="left" w:pos="1996"/>
              </w:tabs>
              <w:jc w:val="both"/>
              <w:rPr>
                <w:rFonts w:ascii="Arial" w:hAnsi="Arial" w:cs="Arial"/>
                <w:color w:val="000000" w:themeColor="text1"/>
                <w:sz w:val="20"/>
                <w:szCs w:val="20"/>
              </w:rPr>
            </w:pPr>
            <w:r w:rsidRPr="007D224A">
              <w:rPr>
                <w:rFonts w:ascii="Arial" w:hAnsi="Arial" w:cs="Arial"/>
                <w:color w:val="000000" w:themeColor="text1"/>
                <w:sz w:val="20"/>
                <w:szCs w:val="20"/>
              </w:rPr>
              <w:t xml:space="preserve">Zahájení řešení požadavků </w:t>
            </w:r>
          </w:p>
        </w:tc>
        <w:tc>
          <w:tcPr>
            <w:tcW w:w="1550" w:type="dxa"/>
            <w:tcBorders>
              <w:top w:val="nil"/>
              <w:bottom w:val="single" w:sz="4" w:space="0" w:color="auto"/>
            </w:tcBorders>
            <w:vAlign w:val="center"/>
          </w:tcPr>
          <w:p w14:paraId="2367FF0A" w14:textId="77777777" w:rsidR="00203D89" w:rsidRPr="007D224A" w:rsidRDefault="00203D89" w:rsidP="00203D89">
            <w:pPr>
              <w:tabs>
                <w:tab w:val="left" w:pos="1996"/>
              </w:tabs>
              <w:jc w:val="both"/>
              <w:rPr>
                <w:rFonts w:ascii="Arial" w:hAnsi="Arial" w:cs="Arial"/>
                <w:color w:val="000000" w:themeColor="text1"/>
                <w:sz w:val="20"/>
                <w:szCs w:val="20"/>
              </w:rPr>
            </w:pPr>
            <w:r w:rsidRPr="007D224A">
              <w:rPr>
                <w:rFonts w:ascii="Arial" w:hAnsi="Arial" w:cs="Arial"/>
                <w:color w:val="000000" w:themeColor="text1"/>
                <w:sz w:val="20"/>
                <w:szCs w:val="20"/>
              </w:rPr>
              <w:t>4 hod</w:t>
            </w:r>
          </w:p>
        </w:tc>
        <w:tc>
          <w:tcPr>
            <w:tcW w:w="2435" w:type="dxa"/>
            <w:tcBorders>
              <w:top w:val="nil"/>
              <w:bottom w:val="single" w:sz="4" w:space="0" w:color="auto"/>
            </w:tcBorders>
            <w:vAlign w:val="center"/>
          </w:tcPr>
          <w:p w14:paraId="67AFD715" w14:textId="77777777" w:rsidR="00203D89" w:rsidRPr="007D224A" w:rsidRDefault="00203D89" w:rsidP="00203D89">
            <w:pPr>
              <w:tabs>
                <w:tab w:val="left" w:pos="1996"/>
              </w:tabs>
              <w:rPr>
                <w:rFonts w:ascii="Arial" w:hAnsi="Arial" w:cs="Arial"/>
                <w:color w:val="000000" w:themeColor="text1"/>
                <w:sz w:val="20"/>
                <w:szCs w:val="20"/>
              </w:rPr>
            </w:pPr>
          </w:p>
        </w:tc>
      </w:tr>
      <w:tr w:rsidR="00203D89" w:rsidRPr="0004186E" w14:paraId="4DB24F6E" w14:textId="77777777" w:rsidTr="00203D89">
        <w:trPr>
          <w:cantSplit/>
          <w:trHeight w:val="543"/>
        </w:trPr>
        <w:tc>
          <w:tcPr>
            <w:tcW w:w="5075" w:type="dxa"/>
            <w:gridSpan w:val="3"/>
            <w:tcBorders>
              <w:top w:val="nil"/>
              <w:left w:val="single" w:sz="4" w:space="0" w:color="auto"/>
              <w:bottom w:val="single" w:sz="4" w:space="0" w:color="auto"/>
            </w:tcBorders>
          </w:tcPr>
          <w:p w14:paraId="746DB56F" w14:textId="77777777" w:rsidR="00203D89" w:rsidRPr="008847E3" w:rsidRDefault="00203D89" w:rsidP="00203D89">
            <w:pPr>
              <w:tabs>
                <w:tab w:val="left" w:pos="1996"/>
              </w:tabs>
              <w:jc w:val="both"/>
              <w:rPr>
                <w:rFonts w:ascii="Arial" w:hAnsi="Arial" w:cs="Arial"/>
                <w:color w:val="000000" w:themeColor="text1"/>
                <w:sz w:val="20"/>
                <w:szCs w:val="20"/>
              </w:rPr>
            </w:pPr>
            <w:r w:rsidRPr="008847E3">
              <w:rPr>
                <w:rFonts w:ascii="Arial" w:hAnsi="Arial" w:cs="Arial"/>
                <w:color w:val="000000" w:themeColor="text1"/>
                <w:sz w:val="20"/>
                <w:szCs w:val="20"/>
              </w:rPr>
              <w:t xml:space="preserve">Vyřešení požadavku </w:t>
            </w:r>
          </w:p>
        </w:tc>
        <w:tc>
          <w:tcPr>
            <w:tcW w:w="3985" w:type="dxa"/>
            <w:gridSpan w:val="2"/>
            <w:tcBorders>
              <w:top w:val="nil"/>
              <w:bottom w:val="single" w:sz="4" w:space="0" w:color="auto"/>
            </w:tcBorders>
          </w:tcPr>
          <w:p w14:paraId="2FD65CC9" w14:textId="4AA9E943" w:rsidR="00203D89" w:rsidRPr="007D224A" w:rsidRDefault="00203D89" w:rsidP="00203D89">
            <w:pPr>
              <w:tabs>
                <w:tab w:val="left" w:pos="1996"/>
              </w:tabs>
              <w:jc w:val="both"/>
              <w:rPr>
                <w:rFonts w:ascii="Arial" w:hAnsi="Arial" w:cs="Arial"/>
                <w:color w:val="000000" w:themeColor="text1"/>
                <w:sz w:val="20"/>
                <w:szCs w:val="20"/>
              </w:rPr>
            </w:pPr>
            <w:r w:rsidRPr="008847E3">
              <w:rPr>
                <w:rFonts w:ascii="Arial" w:hAnsi="Arial" w:cs="Arial"/>
                <w:color w:val="000000" w:themeColor="text1"/>
                <w:sz w:val="20"/>
                <w:szCs w:val="20"/>
              </w:rPr>
              <w:t>NBD nedohodnou-li se obě strany jinak</w:t>
            </w:r>
          </w:p>
        </w:tc>
      </w:tr>
      <w:tr w:rsidR="00203D89" w:rsidRPr="0004186E" w14:paraId="7B8779E7" w14:textId="77777777" w:rsidTr="00203D89">
        <w:trPr>
          <w:cantSplit/>
        </w:trPr>
        <w:tc>
          <w:tcPr>
            <w:tcW w:w="9060" w:type="dxa"/>
            <w:gridSpan w:val="5"/>
            <w:tcBorders>
              <w:top w:val="single" w:sz="4" w:space="0" w:color="auto"/>
              <w:bottom w:val="single" w:sz="4" w:space="0" w:color="auto"/>
            </w:tcBorders>
          </w:tcPr>
          <w:p w14:paraId="4C9E0295" w14:textId="77777777" w:rsidR="00203D89" w:rsidRPr="007D224A" w:rsidRDefault="00203D89" w:rsidP="00203D89">
            <w:pPr>
              <w:tabs>
                <w:tab w:val="left" w:pos="1996"/>
              </w:tabs>
              <w:jc w:val="both"/>
              <w:rPr>
                <w:rFonts w:ascii="Arial" w:hAnsi="Arial" w:cs="Arial"/>
                <w:color w:val="000000" w:themeColor="text1"/>
                <w:sz w:val="20"/>
                <w:szCs w:val="20"/>
              </w:rPr>
            </w:pPr>
            <w:r w:rsidRPr="007D224A">
              <w:rPr>
                <w:rFonts w:ascii="Arial" w:hAnsi="Arial" w:cs="Arial"/>
                <w:color w:val="000000" w:themeColor="text1"/>
                <w:sz w:val="20"/>
                <w:szCs w:val="20"/>
              </w:rPr>
              <w:t xml:space="preserve">Reakční lhůta běží v provozní době poskytování komponenty nebo činnosti a začíná od okamžiku zapsání požadavku oprávněnou osobou do Service Desku. </w:t>
            </w:r>
          </w:p>
          <w:p w14:paraId="64D5DCE0" w14:textId="688DB63A" w:rsidR="00203D89" w:rsidRPr="007D224A" w:rsidRDefault="00203D89" w:rsidP="00203D89">
            <w:pPr>
              <w:tabs>
                <w:tab w:val="left" w:pos="1996"/>
              </w:tabs>
              <w:jc w:val="both"/>
              <w:rPr>
                <w:rFonts w:ascii="Arial" w:hAnsi="Arial" w:cs="Arial"/>
                <w:color w:val="000000" w:themeColor="text1"/>
                <w:sz w:val="20"/>
                <w:szCs w:val="20"/>
              </w:rPr>
            </w:pPr>
            <w:r w:rsidRPr="007D224A">
              <w:rPr>
                <w:rFonts w:ascii="Arial" w:hAnsi="Arial" w:cs="Arial"/>
                <w:color w:val="000000" w:themeColor="text1"/>
                <w:sz w:val="20"/>
                <w:szCs w:val="20"/>
              </w:rPr>
              <w:t xml:space="preserve">Zahájení řešení se vztahuje na všechny činnosti nutné pro vyřešení Incidentu či požadavku, pokud </w:t>
            </w:r>
            <w:r w:rsidR="00E22AAE">
              <w:rPr>
                <w:rFonts w:ascii="Arial" w:hAnsi="Arial" w:cs="Arial"/>
                <w:color w:val="000000" w:themeColor="text1"/>
                <w:sz w:val="20"/>
                <w:szCs w:val="20"/>
              </w:rPr>
              <w:t>Objednatel</w:t>
            </w:r>
            <w:r w:rsidRPr="007D224A">
              <w:rPr>
                <w:rFonts w:ascii="Arial" w:hAnsi="Arial" w:cs="Arial"/>
                <w:color w:val="000000" w:themeColor="text1"/>
                <w:sz w:val="20"/>
                <w:szCs w:val="20"/>
              </w:rPr>
              <w:t xml:space="preserve"> v daném případě nestanovil jinak. </w:t>
            </w:r>
          </w:p>
        </w:tc>
      </w:tr>
      <w:tr w:rsidR="00203D89" w:rsidRPr="0004186E" w14:paraId="54DE2582" w14:textId="77777777" w:rsidTr="00203D89">
        <w:trPr>
          <w:cantSplit/>
        </w:trPr>
        <w:tc>
          <w:tcPr>
            <w:tcW w:w="9060" w:type="dxa"/>
            <w:gridSpan w:val="5"/>
            <w:tcBorders>
              <w:left w:val="single" w:sz="4" w:space="0" w:color="auto"/>
              <w:right w:val="single" w:sz="4" w:space="0" w:color="auto"/>
            </w:tcBorders>
            <w:shd w:val="clear" w:color="auto" w:fill="44546A" w:themeFill="text2"/>
          </w:tcPr>
          <w:p w14:paraId="175C8EC7" w14:textId="77777777" w:rsidR="00203D89" w:rsidRPr="007D224A" w:rsidRDefault="00203D89" w:rsidP="00203D89">
            <w:pPr>
              <w:jc w:val="both"/>
              <w:rPr>
                <w:rFonts w:ascii="Arial" w:hAnsi="Arial" w:cs="Arial"/>
                <w:b/>
                <w:color w:val="FFFFFF" w:themeColor="background1"/>
                <w:sz w:val="20"/>
                <w:szCs w:val="20"/>
              </w:rPr>
            </w:pPr>
            <w:r w:rsidRPr="007D224A">
              <w:rPr>
                <w:rFonts w:ascii="Arial" w:hAnsi="Arial" w:cs="Arial"/>
                <w:b/>
                <w:color w:val="FFFFFF" w:themeColor="background1"/>
                <w:sz w:val="20"/>
                <w:szCs w:val="20"/>
              </w:rPr>
              <w:t>Role realizující danou komponentu Služby</w:t>
            </w:r>
          </w:p>
        </w:tc>
      </w:tr>
      <w:tr w:rsidR="00203D89" w:rsidRPr="0004186E" w14:paraId="77A29B7F" w14:textId="77777777" w:rsidTr="00203D89">
        <w:trPr>
          <w:cantSplit/>
          <w:trHeight w:val="543"/>
        </w:trPr>
        <w:tc>
          <w:tcPr>
            <w:tcW w:w="4963" w:type="dxa"/>
            <w:gridSpan w:val="2"/>
            <w:tcBorders>
              <w:top w:val="nil"/>
              <w:left w:val="single" w:sz="4" w:space="0" w:color="auto"/>
              <w:bottom w:val="single" w:sz="4" w:space="0" w:color="auto"/>
            </w:tcBorders>
            <w:vAlign w:val="center"/>
          </w:tcPr>
          <w:p w14:paraId="6951D56C" w14:textId="1F94C77B" w:rsidR="00203D89" w:rsidRPr="007D224A" w:rsidRDefault="00E546A0" w:rsidP="00C27B0F">
            <w:pPr>
              <w:pStyle w:val="Odstavecseseznamem"/>
              <w:numPr>
                <w:ilvl w:val="0"/>
                <w:numId w:val="26"/>
              </w:numPr>
              <w:spacing w:after="0" w:line="240" w:lineRule="auto"/>
              <w:jc w:val="both"/>
              <w:rPr>
                <w:rFonts w:cs="Arial"/>
                <w:color w:val="000000" w:themeColor="text1"/>
                <w:szCs w:val="20"/>
              </w:rPr>
            </w:pPr>
            <w:r>
              <w:rPr>
                <w:rFonts w:cs="Arial"/>
                <w:color w:val="000000" w:themeColor="text1"/>
                <w:szCs w:val="20"/>
              </w:rPr>
              <w:t>Projektový manažer</w:t>
            </w:r>
          </w:p>
          <w:p w14:paraId="03759157" w14:textId="77777777" w:rsidR="00203D89" w:rsidRPr="007D224A" w:rsidRDefault="00203D89" w:rsidP="00C27B0F">
            <w:pPr>
              <w:pStyle w:val="Odstavecseseznamem"/>
              <w:numPr>
                <w:ilvl w:val="0"/>
                <w:numId w:val="26"/>
              </w:numPr>
              <w:spacing w:after="0" w:line="240" w:lineRule="auto"/>
              <w:jc w:val="both"/>
              <w:rPr>
                <w:rFonts w:cs="Arial"/>
                <w:color w:val="000000" w:themeColor="text1"/>
                <w:szCs w:val="20"/>
              </w:rPr>
            </w:pPr>
            <w:r w:rsidRPr="007D224A">
              <w:rPr>
                <w:rFonts w:cs="Arial"/>
                <w:color w:val="000000" w:themeColor="text1"/>
                <w:szCs w:val="20"/>
              </w:rPr>
              <w:t xml:space="preserve">Specialista </w:t>
            </w:r>
            <w:r>
              <w:rPr>
                <w:rFonts w:cs="Arial"/>
                <w:color w:val="000000" w:themeColor="text1"/>
                <w:szCs w:val="20"/>
              </w:rPr>
              <w:t>na bezpečnost</w:t>
            </w:r>
          </w:p>
        </w:tc>
        <w:tc>
          <w:tcPr>
            <w:tcW w:w="4097" w:type="dxa"/>
            <w:gridSpan w:val="3"/>
            <w:tcBorders>
              <w:top w:val="nil"/>
              <w:bottom w:val="single" w:sz="4" w:space="0" w:color="auto"/>
            </w:tcBorders>
            <w:vAlign w:val="center"/>
          </w:tcPr>
          <w:p w14:paraId="505568CF" w14:textId="77777777" w:rsidR="00203D89" w:rsidRPr="0004186E" w:rsidRDefault="00203D89" w:rsidP="00203D89">
            <w:pPr>
              <w:tabs>
                <w:tab w:val="left" w:pos="1996"/>
              </w:tabs>
              <w:jc w:val="both"/>
              <w:rPr>
                <w:rFonts w:ascii="Arial" w:hAnsi="Arial" w:cs="Arial"/>
                <w:color w:val="000000" w:themeColor="text1"/>
                <w:sz w:val="20"/>
                <w:szCs w:val="20"/>
                <w:highlight w:val="yellow"/>
              </w:rPr>
            </w:pPr>
          </w:p>
        </w:tc>
      </w:tr>
    </w:tbl>
    <w:p w14:paraId="269B244A" w14:textId="1FB17C20" w:rsidR="00A90D0E" w:rsidRDefault="00A90D0E" w:rsidP="00A90D0E">
      <w:pPr>
        <w:pStyle w:val="dek"/>
        <w:numPr>
          <w:ilvl w:val="0"/>
          <w:numId w:val="0"/>
        </w:numPr>
        <w:ind w:left="720"/>
      </w:pPr>
    </w:p>
    <w:p w14:paraId="76F3A792" w14:textId="2AF64C5F" w:rsidR="00D83D8B" w:rsidRDefault="00D83D8B" w:rsidP="00A90D0E">
      <w:pPr>
        <w:pStyle w:val="dek"/>
        <w:numPr>
          <w:ilvl w:val="0"/>
          <w:numId w:val="0"/>
        </w:numPr>
        <w:ind w:left="720"/>
      </w:pPr>
    </w:p>
    <w:p w14:paraId="45DCA5FD" w14:textId="3F77CFF4" w:rsidR="00D83D8B" w:rsidRDefault="00D83D8B" w:rsidP="00A90D0E">
      <w:pPr>
        <w:pStyle w:val="dek"/>
        <w:numPr>
          <w:ilvl w:val="0"/>
          <w:numId w:val="0"/>
        </w:numPr>
        <w:ind w:left="720"/>
      </w:pPr>
    </w:p>
    <w:p w14:paraId="72719396" w14:textId="028F2799" w:rsidR="00D83D8B" w:rsidRDefault="00D83D8B" w:rsidP="00A90D0E">
      <w:pPr>
        <w:pStyle w:val="dek"/>
        <w:numPr>
          <w:ilvl w:val="0"/>
          <w:numId w:val="0"/>
        </w:numPr>
        <w:ind w:left="720"/>
      </w:pPr>
    </w:p>
    <w:p w14:paraId="48EEDD71" w14:textId="0D09C65C" w:rsidR="00D83D8B" w:rsidRDefault="00D83D8B" w:rsidP="00A90D0E">
      <w:pPr>
        <w:pStyle w:val="dek"/>
        <w:numPr>
          <w:ilvl w:val="0"/>
          <w:numId w:val="0"/>
        </w:numPr>
        <w:ind w:left="720"/>
      </w:pPr>
    </w:p>
    <w:p w14:paraId="4B0B7623" w14:textId="00C67371" w:rsidR="00D83D8B" w:rsidRDefault="00D83D8B" w:rsidP="00A90D0E">
      <w:pPr>
        <w:pStyle w:val="dek"/>
        <w:numPr>
          <w:ilvl w:val="0"/>
          <w:numId w:val="0"/>
        </w:numPr>
        <w:ind w:left="720"/>
      </w:pPr>
    </w:p>
    <w:p w14:paraId="58476F85" w14:textId="5409EC2E" w:rsidR="00D83D8B" w:rsidRDefault="00D83D8B" w:rsidP="00A90D0E">
      <w:pPr>
        <w:pStyle w:val="dek"/>
        <w:numPr>
          <w:ilvl w:val="0"/>
          <w:numId w:val="0"/>
        </w:numPr>
        <w:ind w:left="720"/>
      </w:pPr>
    </w:p>
    <w:p w14:paraId="1BB677EE" w14:textId="179BF460" w:rsidR="00D83D8B" w:rsidRDefault="00D83D8B" w:rsidP="00A90D0E">
      <w:pPr>
        <w:pStyle w:val="dek"/>
        <w:numPr>
          <w:ilvl w:val="0"/>
          <w:numId w:val="0"/>
        </w:numPr>
        <w:ind w:left="720"/>
      </w:pPr>
    </w:p>
    <w:p w14:paraId="54FAB568" w14:textId="5DB0ACBF" w:rsidR="00D83D8B" w:rsidRDefault="00D83D8B" w:rsidP="00A90D0E">
      <w:pPr>
        <w:pStyle w:val="dek"/>
        <w:numPr>
          <w:ilvl w:val="0"/>
          <w:numId w:val="0"/>
        </w:numPr>
        <w:ind w:left="720"/>
      </w:pPr>
    </w:p>
    <w:p w14:paraId="5DE01598" w14:textId="6F9F67A8" w:rsidR="00D83D8B" w:rsidRDefault="00D83D8B" w:rsidP="00A90D0E">
      <w:pPr>
        <w:pStyle w:val="dek"/>
        <w:numPr>
          <w:ilvl w:val="0"/>
          <w:numId w:val="0"/>
        </w:numPr>
        <w:ind w:left="720"/>
      </w:pPr>
    </w:p>
    <w:p w14:paraId="51587A30" w14:textId="68E89811" w:rsidR="00D83D8B" w:rsidRDefault="00D83D8B" w:rsidP="00A90D0E">
      <w:pPr>
        <w:pStyle w:val="dek"/>
        <w:numPr>
          <w:ilvl w:val="0"/>
          <w:numId w:val="0"/>
        </w:numPr>
        <w:ind w:left="720"/>
      </w:pPr>
    </w:p>
    <w:p w14:paraId="3E1EC43B" w14:textId="5EFBCAED" w:rsidR="00D83D8B" w:rsidRDefault="00D83D8B" w:rsidP="00A90D0E">
      <w:pPr>
        <w:pStyle w:val="dek"/>
        <w:numPr>
          <w:ilvl w:val="0"/>
          <w:numId w:val="0"/>
        </w:numPr>
        <w:ind w:left="720"/>
      </w:pPr>
    </w:p>
    <w:p w14:paraId="7CA4CE05" w14:textId="2A2BB7F8" w:rsidR="00D83D8B" w:rsidRDefault="00D83D8B" w:rsidP="00A90D0E">
      <w:pPr>
        <w:pStyle w:val="dek"/>
        <w:numPr>
          <w:ilvl w:val="0"/>
          <w:numId w:val="0"/>
        </w:numPr>
        <w:ind w:left="720"/>
      </w:pPr>
    </w:p>
    <w:p w14:paraId="6A3D6AA0" w14:textId="35770A88" w:rsidR="00D83D8B" w:rsidRDefault="00D83D8B" w:rsidP="00A90D0E">
      <w:pPr>
        <w:pStyle w:val="dek"/>
        <w:numPr>
          <w:ilvl w:val="0"/>
          <w:numId w:val="0"/>
        </w:numPr>
        <w:ind w:left="720"/>
      </w:pPr>
    </w:p>
    <w:p w14:paraId="32DBC7F7" w14:textId="196ECCE9" w:rsidR="00D83D8B" w:rsidRDefault="00D83D8B" w:rsidP="00A90D0E">
      <w:pPr>
        <w:pStyle w:val="dek"/>
        <w:numPr>
          <w:ilvl w:val="0"/>
          <w:numId w:val="0"/>
        </w:numPr>
        <w:ind w:left="720"/>
      </w:pPr>
    </w:p>
    <w:p w14:paraId="4AB7B3D3" w14:textId="1FC08FC7" w:rsidR="00D83D8B" w:rsidRDefault="00D83D8B" w:rsidP="00A90D0E">
      <w:pPr>
        <w:pStyle w:val="dek"/>
        <w:numPr>
          <w:ilvl w:val="0"/>
          <w:numId w:val="0"/>
        </w:numPr>
        <w:ind w:left="720"/>
      </w:pPr>
    </w:p>
    <w:p w14:paraId="395876F9" w14:textId="77777777" w:rsidR="00D83D8B" w:rsidRDefault="00D83D8B" w:rsidP="00A90D0E">
      <w:pPr>
        <w:pStyle w:val="dek"/>
        <w:numPr>
          <w:ilvl w:val="0"/>
          <w:numId w:val="0"/>
        </w:numPr>
        <w:ind w:left="720"/>
      </w:pPr>
    </w:p>
    <w:p w14:paraId="34345039" w14:textId="5D71E3AE" w:rsidR="00203D89" w:rsidRPr="00A90D0E" w:rsidRDefault="00203D89" w:rsidP="00C27B0F">
      <w:pPr>
        <w:pStyle w:val="dek"/>
        <w:numPr>
          <w:ilvl w:val="0"/>
          <w:numId w:val="21"/>
        </w:numPr>
        <w:rPr>
          <w:rFonts w:ascii="Arial" w:hAnsi="Arial" w:cs="Arial"/>
          <w:b/>
          <w:bCs/>
          <w:sz w:val="20"/>
        </w:rPr>
      </w:pPr>
      <w:r w:rsidRPr="00A90D0E">
        <w:rPr>
          <w:rFonts w:ascii="Arial" w:hAnsi="Arial" w:cs="Arial"/>
          <w:b/>
          <w:bCs/>
          <w:sz w:val="20"/>
        </w:rPr>
        <w:lastRenderedPageBreak/>
        <w:t xml:space="preserve">Komponenta Služby „KS1.5 Další specializované služby související se systémem hlasových služeb </w:t>
      </w:r>
      <w:r w:rsidR="00E22AAE">
        <w:rPr>
          <w:rFonts w:ascii="Arial" w:hAnsi="Arial" w:cs="Arial"/>
          <w:b/>
          <w:bCs/>
          <w:sz w:val="20"/>
        </w:rPr>
        <w:t>Objednatel</w:t>
      </w:r>
      <w:r w:rsidRPr="00A90D0E">
        <w:rPr>
          <w:rFonts w:ascii="Arial" w:hAnsi="Arial" w:cs="Arial"/>
          <w:b/>
          <w:bCs/>
          <w:sz w:val="20"/>
        </w:rPr>
        <w:t>e“</w:t>
      </w:r>
    </w:p>
    <w:p w14:paraId="7A59D2AC" w14:textId="77777777" w:rsidR="00A90D0E" w:rsidRPr="00F34BE2" w:rsidRDefault="00A90D0E" w:rsidP="00A90D0E">
      <w:pPr>
        <w:pStyle w:val="dek"/>
        <w:numPr>
          <w:ilvl w:val="0"/>
          <w:numId w:val="0"/>
        </w:numPr>
        <w:ind w:left="720"/>
      </w:pPr>
    </w:p>
    <w:tbl>
      <w:tblPr>
        <w:tblW w:w="906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70"/>
        <w:gridCol w:w="3440"/>
        <w:gridCol w:w="554"/>
        <w:gridCol w:w="938"/>
        <w:gridCol w:w="2459"/>
      </w:tblGrid>
      <w:tr w:rsidR="00203D89" w:rsidRPr="0004186E" w14:paraId="16D2250A" w14:textId="77777777" w:rsidTr="00203D89">
        <w:trPr>
          <w:cantSplit/>
        </w:trPr>
        <w:tc>
          <w:tcPr>
            <w:tcW w:w="1670" w:type="dxa"/>
            <w:shd w:val="clear" w:color="auto" w:fill="44546A" w:themeFill="text2"/>
          </w:tcPr>
          <w:p w14:paraId="55F66290" w14:textId="77777777" w:rsidR="00203D89" w:rsidRPr="00F34BE2" w:rsidRDefault="00203D89" w:rsidP="00203D89">
            <w:pPr>
              <w:jc w:val="both"/>
              <w:rPr>
                <w:rFonts w:ascii="Arial" w:hAnsi="Arial" w:cs="Arial"/>
                <w:b/>
                <w:color w:val="FFFFFF" w:themeColor="background1"/>
                <w:sz w:val="20"/>
                <w:szCs w:val="20"/>
              </w:rPr>
            </w:pPr>
            <w:r w:rsidRPr="00F34BE2">
              <w:rPr>
                <w:rFonts w:ascii="Arial" w:hAnsi="Arial" w:cs="Arial"/>
                <w:b/>
                <w:color w:val="FFFFFF" w:themeColor="background1"/>
                <w:sz w:val="20"/>
                <w:szCs w:val="20"/>
              </w:rPr>
              <w:t>Označení</w:t>
            </w:r>
          </w:p>
        </w:tc>
        <w:tc>
          <w:tcPr>
            <w:tcW w:w="7391" w:type="dxa"/>
            <w:gridSpan w:val="4"/>
            <w:shd w:val="clear" w:color="auto" w:fill="44546A" w:themeFill="text2"/>
          </w:tcPr>
          <w:p w14:paraId="68300F91" w14:textId="77777777" w:rsidR="00203D89" w:rsidRPr="00F34BE2" w:rsidRDefault="00203D89" w:rsidP="00203D89">
            <w:pPr>
              <w:jc w:val="both"/>
              <w:rPr>
                <w:rFonts w:ascii="Arial" w:hAnsi="Arial" w:cs="Arial"/>
                <w:b/>
                <w:color w:val="FFFFFF" w:themeColor="background1"/>
                <w:sz w:val="20"/>
                <w:szCs w:val="20"/>
              </w:rPr>
            </w:pPr>
            <w:r w:rsidRPr="00F34BE2">
              <w:rPr>
                <w:rFonts w:ascii="Arial" w:hAnsi="Arial" w:cs="Arial"/>
                <w:b/>
                <w:color w:val="FFFFFF" w:themeColor="background1"/>
                <w:sz w:val="20"/>
                <w:szCs w:val="20"/>
              </w:rPr>
              <w:t>Název komponenty</w:t>
            </w:r>
          </w:p>
        </w:tc>
      </w:tr>
      <w:tr w:rsidR="00203D89" w:rsidRPr="0004186E" w14:paraId="5365F111" w14:textId="77777777" w:rsidTr="00203D89">
        <w:trPr>
          <w:cantSplit/>
        </w:trPr>
        <w:tc>
          <w:tcPr>
            <w:tcW w:w="1670" w:type="dxa"/>
          </w:tcPr>
          <w:p w14:paraId="16E3B1AC" w14:textId="77777777" w:rsidR="00203D89" w:rsidRPr="00F34BE2" w:rsidRDefault="00203D89" w:rsidP="00203D89">
            <w:pPr>
              <w:jc w:val="both"/>
              <w:rPr>
                <w:rFonts w:ascii="Arial" w:hAnsi="Arial" w:cs="Arial"/>
                <w:b/>
                <w:color w:val="000000" w:themeColor="text1"/>
                <w:sz w:val="20"/>
                <w:szCs w:val="20"/>
              </w:rPr>
            </w:pPr>
            <w:r w:rsidRPr="00F34BE2">
              <w:rPr>
                <w:rFonts w:ascii="Arial" w:hAnsi="Arial" w:cs="Arial"/>
                <w:b/>
                <w:color w:val="000000" w:themeColor="text1"/>
                <w:sz w:val="20"/>
                <w:szCs w:val="20"/>
              </w:rPr>
              <w:t>KS1.5</w:t>
            </w:r>
          </w:p>
        </w:tc>
        <w:tc>
          <w:tcPr>
            <w:tcW w:w="7391" w:type="dxa"/>
            <w:gridSpan w:val="4"/>
          </w:tcPr>
          <w:p w14:paraId="3823E070" w14:textId="2C7C2002" w:rsidR="00203D89" w:rsidRPr="00F34BE2" w:rsidRDefault="00203D89" w:rsidP="00203D89">
            <w:pPr>
              <w:jc w:val="both"/>
              <w:rPr>
                <w:rFonts w:ascii="Arial" w:hAnsi="Arial" w:cs="Arial"/>
                <w:b/>
                <w:color w:val="000000" w:themeColor="text1"/>
                <w:sz w:val="20"/>
                <w:szCs w:val="20"/>
              </w:rPr>
            </w:pPr>
            <w:r w:rsidRPr="007D224A">
              <w:rPr>
                <w:rFonts w:ascii="Arial" w:hAnsi="Arial" w:cs="Arial"/>
                <w:b/>
                <w:color w:val="000000" w:themeColor="text1"/>
                <w:sz w:val="20"/>
                <w:szCs w:val="20"/>
              </w:rPr>
              <w:t xml:space="preserve">Další specializované služby související se systémem hlasových služeb </w:t>
            </w:r>
            <w:r w:rsidR="00E22AAE">
              <w:rPr>
                <w:rFonts w:ascii="Arial" w:hAnsi="Arial" w:cs="Arial"/>
                <w:b/>
                <w:color w:val="000000" w:themeColor="text1"/>
                <w:sz w:val="20"/>
                <w:szCs w:val="20"/>
              </w:rPr>
              <w:t>Objednatel</w:t>
            </w:r>
            <w:r w:rsidRPr="007D224A">
              <w:rPr>
                <w:rFonts w:ascii="Arial" w:hAnsi="Arial" w:cs="Arial"/>
                <w:b/>
                <w:color w:val="000000" w:themeColor="text1"/>
                <w:sz w:val="20"/>
                <w:szCs w:val="20"/>
              </w:rPr>
              <w:t>e</w:t>
            </w:r>
          </w:p>
        </w:tc>
      </w:tr>
      <w:tr w:rsidR="00203D89" w:rsidRPr="0004186E" w14:paraId="486CD358" w14:textId="77777777" w:rsidTr="00203D89">
        <w:trPr>
          <w:cantSplit/>
        </w:trPr>
        <w:tc>
          <w:tcPr>
            <w:tcW w:w="9061" w:type="dxa"/>
            <w:gridSpan w:val="5"/>
            <w:shd w:val="clear" w:color="auto" w:fill="44546A" w:themeFill="text2"/>
          </w:tcPr>
          <w:p w14:paraId="08DE04DA" w14:textId="77777777" w:rsidR="00203D89" w:rsidRPr="00F34BE2" w:rsidRDefault="00203D89" w:rsidP="00203D89">
            <w:pPr>
              <w:tabs>
                <w:tab w:val="left" w:pos="2140"/>
              </w:tabs>
              <w:jc w:val="both"/>
              <w:rPr>
                <w:rFonts w:ascii="Arial" w:hAnsi="Arial" w:cs="Arial"/>
                <w:b/>
                <w:color w:val="000000" w:themeColor="text1"/>
                <w:sz w:val="20"/>
                <w:szCs w:val="20"/>
              </w:rPr>
            </w:pPr>
            <w:r w:rsidRPr="00F34BE2">
              <w:rPr>
                <w:rFonts w:ascii="Arial" w:hAnsi="Arial" w:cs="Arial"/>
                <w:b/>
                <w:color w:val="FFFFFF" w:themeColor="background1"/>
                <w:sz w:val="20"/>
                <w:szCs w:val="20"/>
              </w:rPr>
              <w:t>Seznam činností</w:t>
            </w:r>
            <w:r w:rsidRPr="00F34BE2">
              <w:rPr>
                <w:rFonts w:ascii="Arial" w:hAnsi="Arial" w:cs="Arial"/>
                <w:b/>
                <w:color w:val="FFFFFF" w:themeColor="background1"/>
                <w:sz w:val="20"/>
                <w:szCs w:val="20"/>
              </w:rPr>
              <w:tab/>
            </w:r>
          </w:p>
        </w:tc>
      </w:tr>
      <w:tr w:rsidR="00203D89" w:rsidRPr="0004186E" w14:paraId="68B9EE06" w14:textId="77777777" w:rsidTr="00203D89">
        <w:trPr>
          <w:cantSplit/>
          <w:trHeight w:val="191"/>
        </w:trPr>
        <w:tc>
          <w:tcPr>
            <w:tcW w:w="1670" w:type="dxa"/>
          </w:tcPr>
          <w:p w14:paraId="11F4C0FF" w14:textId="1AD4D583" w:rsidR="00203D89" w:rsidRPr="00F34BE2" w:rsidRDefault="00203D89" w:rsidP="00203D89">
            <w:pPr>
              <w:rPr>
                <w:rFonts w:ascii="Arial" w:hAnsi="Arial" w:cs="Arial"/>
                <w:color w:val="000000" w:themeColor="text1"/>
                <w:sz w:val="20"/>
                <w:szCs w:val="20"/>
              </w:rPr>
            </w:pPr>
            <w:r w:rsidRPr="00F34BE2">
              <w:rPr>
                <w:rFonts w:ascii="Arial" w:hAnsi="Arial" w:cs="Arial"/>
                <w:color w:val="000000" w:themeColor="text1"/>
                <w:sz w:val="20"/>
                <w:szCs w:val="20"/>
              </w:rPr>
              <w:t xml:space="preserve">Další specializované služby související s infrastrukturou </w:t>
            </w:r>
            <w:r w:rsidR="00E22AAE">
              <w:rPr>
                <w:rFonts w:ascii="Arial" w:hAnsi="Arial" w:cs="Arial"/>
                <w:color w:val="000000" w:themeColor="text1"/>
                <w:sz w:val="20"/>
                <w:szCs w:val="20"/>
              </w:rPr>
              <w:t>Objednatel</w:t>
            </w:r>
            <w:r w:rsidRPr="00F34BE2">
              <w:rPr>
                <w:rFonts w:ascii="Arial" w:hAnsi="Arial" w:cs="Arial"/>
                <w:color w:val="000000" w:themeColor="text1"/>
                <w:sz w:val="20"/>
                <w:szCs w:val="20"/>
              </w:rPr>
              <w:t>e</w:t>
            </w:r>
          </w:p>
        </w:tc>
        <w:tc>
          <w:tcPr>
            <w:tcW w:w="7391" w:type="dxa"/>
            <w:gridSpan w:val="4"/>
          </w:tcPr>
          <w:p w14:paraId="759CAAEF" w14:textId="77777777" w:rsidR="00203D89" w:rsidRPr="00F34BE2" w:rsidRDefault="00203D89" w:rsidP="00E546A0">
            <w:pPr>
              <w:spacing w:after="0"/>
              <w:jc w:val="both"/>
              <w:rPr>
                <w:rFonts w:ascii="Arial" w:hAnsi="Arial" w:cs="Arial"/>
                <w:color w:val="000000" w:themeColor="text1"/>
                <w:sz w:val="20"/>
                <w:szCs w:val="20"/>
              </w:rPr>
            </w:pPr>
            <w:r w:rsidRPr="00F34BE2">
              <w:rPr>
                <w:rFonts w:ascii="Arial" w:hAnsi="Arial" w:cs="Arial"/>
                <w:color w:val="000000" w:themeColor="text1"/>
                <w:sz w:val="20"/>
                <w:szCs w:val="20"/>
              </w:rPr>
              <w:t>Odborná podpora při řešení problémů, konzult</w:t>
            </w:r>
            <w:r>
              <w:rPr>
                <w:rFonts w:ascii="Arial" w:hAnsi="Arial" w:cs="Arial"/>
                <w:color w:val="000000" w:themeColor="text1"/>
                <w:sz w:val="20"/>
                <w:szCs w:val="20"/>
              </w:rPr>
              <w:t>ace, změny v konfiguraci systému hlasových služeb, popřípadě návrhu řešení.</w:t>
            </w:r>
          </w:p>
          <w:p w14:paraId="16568ACA" w14:textId="77777777" w:rsidR="00203D89" w:rsidRPr="00F34BE2" w:rsidRDefault="00203D89" w:rsidP="00203D89">
            <w:pPr>
              <w:jc w:val="both"/>
              <w:rPr>
                <w:rFonts w:ascii="Arial" w:hAnsi="Arial" w:cs="Arial"/>
                <w:color w:val="000000" w:themeColor="text1"/>
                <w:sz w:val="20"/>
                <w:szCs w:val="20"/>
              </w:rPr>
            </w:pPr>
          </w:p>
          <w:p w14:paraId="11171385" w14:textId="77777777" w:rsidR="00203D89" w:rsidRPr="00F34BE2" w:rsidRDefault="00203D89" w:rsidP="00E546A0">
            <w:pPr>
              <w:spacing w:after="0"/>
              <w:jc w:val="both"/>
              <w:rPr>
                <w:rFonts w:ascii="Arial" w:hAnsi="Arial" w:cs="Arial"/>
                <w:color w:val="000000" w:themeColor="text1"/>
                <w:sz w:val="20"/>
                <w:szCs w:val="20"/>
              </w:rPr>
            </w:pPr>
            <w:r>
              <w:rPr>
                <w:rFonts w:ascii="Arial" w:hAnsi="Arial" w:cs="Arial"/>
                <w:color w:val="000000" w:themeColor="text1"/>
                <w:sz w:val="20"/>
                <w:szCs w:val="20"/>
              </w:rPr>
              <w:t>Změnová řízení pro</w:t>
            </w:r>
            <w:r w:rsidRPr="00F34BE2">
              <w:rPr>
                <w:rFonts w:ascii="Arial" w:hAnsi="Arial" w:cs="Arial"/>
                <w:color w:val="000000" w:themeColor="text1"/>
                <w:sz w:val="20"/>
                <w:szCs w:val="20"/>
              </w:rPr>
              <w:t xml:space="preserve"> HW </w:t>
            </w:r>
            <w:r>
              <w:rPr>
                <w:rFonts w:ascii="Arial" w:hAnsi="Arial" w:cs="Arial"/>
                <w:color w:val="000000" w:themeColor="text1"/>
                <w:sz w:val="20"/>
                <w:szCs w:val="20"/>
              </w:rPr>
              <w:t xml:space="preserve">a SW systému hlasových služeb </w:t>
            </w:r>
            <w:r w:rsidRPr="00F34BE2">
              <w:rPr>
                <w:rFonts w:ascii="Arial" w:hAnsi="Arial" w:cs="Arial"/>
                <w:color w:val="000000" w:themeColor="text1"/>
                <w:sz w:val="20"/>
                <w:szCs w:val="20"/>
              </w:rPr>
              <w:t xml:space="preserve">a </w:t>
            </w:r>
            <w:r>
              <w:rPr>
                <w:rFonts w:ascii="Arial" w:hAnsi="Arial" w:cs="Arial"/>
                <w:color w:val="000000" w:themeColor="text1"/>
                <w:sz w:val="20"/>
                <w:szCs w:val="20"/>
              </w:rPr>
              <w:t>spojnic</w:t>
            </w:r>
            <w:r w:rsidRPr="00F34BE2">
              <w:rPr>
                <w:rFonts w:ascii="Arial" w:hAnsi="Arial" w:cs="Arial"/>
                <w:color w:val="000000" w:themeColor="text1"/>
                <w:sz w:val="20"/>
                <w:szCs w:val="20"/>
              </w:rPr>
              <w:t xml:space="preserve"> zajišťují odbornou podp</w:t>
            </w:r>
            <w:r>
              <w:rPr>
                <w:rFonts w:ascii="Arial" w:hAnsi="Arial" w:cs="Arial"/>
                <w:color w:val="000000" w:themeColor="text1"/>
                <w:sz w:val="20"/>
                <w:szCs w:val="20"/>
              </w:rPr>
              <w:t>oru při změně parametrů</w:t>
            </w:r>
            <w:r w:rsidRPr="00F34BE2">
              <w:rPr>
                <w:rFonts w:ascii="Arial" w:hAnsi="Arial" w:cs="Arial"/>
                <w:color w:val="000000" w:themeColor="text1"/>
                <w:sz w:val="20"/>
                <w:szCs w:val="20"/>
              </w:rPr>
              <w:t xml:space="preserve"> spojnic, obměně HW </w:t>
            </w:r>
            <w:r>
              <w:rPr>
                <w:rFonts w:ascii="Arial" w:hAnsi="Arial" w:cs="Arial"/>
                <w:color w:val="000000" w:themeColor="text1"/>
                <w:sz w:val="20"/>
                <w:szCs w:val="20"/>
              </w:rPr>
              <w:t>a SW systému hlasových služeb</w:t>
            </w:r>
            <w:r w:rsidRPr="00F34BE2">
              <w:rPr>
                <w:rFonts w:ascii="Arial" w:hAnsi="Arial" w:cs="Arial"/>
                <w:color w:val="000000" w:themeColor="text1"/>
                <w:sz w:val="20"/>
                <w:szCs w:val="20"/>
              </w:rPr>
              <w:t>, která zajistí např., vhodný návrh, naplánování harmonogramu, součinnosti všech zúčastněných poskytovatelů služeb a vytvoření změnových reportů.</w:t>
            </w:r>
          </w:p>
          <w:p w14:paraId="3D548845" w14:textId="77777777" w:rsidR="00203D89" w:rsidRPr="00F34BE2" w:rsidRDefault="00203D89" w:rsidP="00203D89">
            <w:pPr>
              <w:jc w:val="both"/>
              <w:rPr>
                <w:rFonts w:ascii="Arial" w:hAnsi="Arial" w:cs="Arial"/>
                <w:color w:val="000000" w:themeColor="text1"/>
                <w:sz w:val="20"/>
                <w:szCs w:val="20"/>
              </w:rPr>
            </w:pPr>
          </w:p>
          <w:p w14:paraId="6EFC8652" w14:textId="720FD3A9" w:rsidR="00203D89" w:rsidRPr="00F34BE2" w:rsidRDefault="00203D89" w:rsidP="00203D89">
            <w:pPr>
              <w:jc w:val="both"/>
              <w:rPr>
                <w:rFonts w:ascii="Arial" w:hAnsi="Arial" w:cs="Arial"/>
                <w:color w:val="000000" w:themeColor="text1"/>
                <w:sz w:val="20"/>
                <w:szCs w:val="20"/>
              </w:rPr>
            </w:pPr>
            <w:r w:rsidRPr="00F34BE2">
              <w:rPr>
                <w:rFonts w:ascii="Arial" w:hAnsi="Arial" w:cs="Arial"/>
                <w:color w:val="000000" w:themeColor="text1"/>
                <w:sz w:val="20"/>
                <w:szCs w:val="20"/>
              </w:rPr>
              <w:t xml:space="preserve">Konzultační a odborné činnosti v oblasti infrastruktury dle potřeb </w:t>
            </w:r>
            <w:r w:rsidR="00E22AAE">
              <w:rPr>
                <w:rFonts w:ascii="Arial" w:hAnsi="Arial" w:cs="Arial"/>
                <w:color w:val="000000" w:themeColor="text1"/>
                <w:sz w:val="20"/>
                <w:szCs w:val="20"/>
              </w:rPr>
              <w:t>Objednatel</w:t>
            </w:r>
            <w:r w:rsidRPr="00F34BE2">
              <w:rPr>
                <w:rFonts w:ascii="Arial" w:hAnsi="Arial" w:cs="Arial"/>
                <w:color w:val="000000" w:themeColor="text1"/>
                <w:sz w:val="20"/>
                <w:szCs w:val="20"/>
              </w:rPr>
              <w:t>e.</w:t>
            </w:r>
          </w:p>
        </w:tc>
      </w:tr>
      <w:tr w:rsidR="00203D89" w:rsidRPr="0004186E" w14:paraId="09FBFB00" w14:textId="77777777" w:rsidTr="00203D89">
        <w:trPr>
          <w:cantSplit/>
          <w:trHeight w:val="191"/>
        </w:trPr>
        <w:tc>
          <w:tcPr>
            <w:tcW w:w="1670" w:type="dxa"/>
            <w:shd w:val="clear" w:color="auto" w:fill="auto"/>
          </w:tcPr>
          <w:p w14:paraId="0229D7E2" w14:textId="77777777" w:rsidR="00203D89" w:rsidRPr="007D224A" w:rsidRDefault="00203D89" w:rsidP="00BD1B17">
            <w:pPr>
              <w:rPr>
                <w:rFonts w:ascii="Arial" w:hAnsi="Arial" w:cs="Arial"/>
                <w:color w:val="000000" w:themeColor="text1"/>
                <w:sz w:val="20"/>
                <w:szCs w:val="20"/>
              </w:rPr>
            </w:pPr>
            <w:r w:rsidRPr="007D224A">
              <w:rPr>
                <w:rFonts w:ascii="Arial" w:hAnsi="Arial" w:cs="Arial"/>
                <w:color w:val="000000" w:themeColor="text1"/>
                <w:sz w:val="20"/>
                <w:szCs w:val="20"/>
              </w:rPr>
              <w:t>Řešení požadavků uživatelů</w:t>
            </w:r>
          </w:p>
        </w:tc>
        <w:tc>
          <w:tcPr>
            <w:tcW w:w="7391" w:type="dxa"/>
            <w:gridSpan w:val="4"/>
            <w:shd w:val="clear" w:color="auto" w:fill="auto"/>
          </w:tcPr>
          <w:p w14:paraId="1A4BAA3D" w14:textId="77777777" w:rsidR="00203D89" w:rsidRPr="007D224A" w:rsidRDefault="00203D89" w:rsidP="00E546A0">
            <w:pPr>
              <w:spacing w:after="0"/>
              <w:jc w:val="both"/>
              <w:rPr>
                <w:rFonts w:ascii="Arial" w:hAnsi="Arial" w:cs="Arial"/>
                <w:color w:val="000000" w:themeColor="text1"/>
                <w:sz w:val="20"/>
                <w:szCs w:val="20"/>
              </w:rPr>
            </w:pPr>
            <w:r w:rsidRPr="007D224A">
              <w:rPr>
                <w:rFonts w:ascii="Arial" w:hAnsi="Arial" w:cs="Arial"/>
                <w:color w:val="000000" w:themeColor="text1"/>
                <w:sz w:val="20"/>
                <w:szCs w:val="20"/>
              </w:rPr>
              <w:t xml:space="preserve">„Řešení požadavků uživatelů“ se vztahuje na realizaci všech dílčích činností, které jsou nezbytné pro vyřešení požadavků uživatelů v souvislosti s provozem koncových stanic a zařízení. Jedná se například, nikoliv však výlučně, o činnosti související s přijetím, analýzou a řešením uživatelských požadavků na úrovni L2. </w:t>
            </w:r>
          </w:p>
          <w:p w14:paraId="63CEA77B" w14:textId="77777777" w:rsidR="00203D89" w:rsidRPr="007D224A" w:rsidRDefault="00203D89" w:rsidP="00203D89">
            <w:pPr>
              <w:jc w:val="both"/>
              <w:rPr>
                <w:rFonts w:ascii="Arial" w:hAnsi="Arial" w:cs="Arial"/>
                <w:color w:val="000000" w:themeColor="text1"/>
                <w:sz w:val="20"/>
                <w:szCs w:val="20"/>
              </w:rPr>
            </w:pPr>
          </w:p>
        </w:tc>
      </w:tr>
      <w:tr w:rsidR="00203D89" w:rsidRPr="0004186E" w14:paraId="225987EB" w14:textId="77777777" w:rsidTr="00203D89">
        <w:trPr>
          <w:cantSplit/>
          <w:trHeight w:val="269"/>
        </w:trPr>
        <w:tc>
          <w:tcPr>
            <w:tcW w:w="1670" w:type="dxa"/>
            <w:shd w:val="clear" w:color="auto" w:fill="auto"/>
          </w:tcPr>
          <w:p w14:paraId="22D8E879" w14:textId="77777777" w:rsidR="00203D89" w:rsidRPr="007D224A" w:rsidRDefault="00203D89" w:rsidP="00BD1B17">
            <w:pPr>
              <w:rPr>
                <w:rFonts w:ascii="Arial" w:hAnsi="Arial" w:cs="Arial"/>
                <w:color w:val="000000" w:themeColor="text1"/>
                <w:sz w:val="20"/>
                <w:szCs w:val="20"/>
              </w:rPr>
            </w:pPr>
            <w:r w:rsidRPr="007D224A">
              <w:rPr>
                <w:rFonts w:ascii="Arial" w:hAnsi="Arial" w:cs="Arial"/>
                <w:color w:val="000000" w:themeColor="text1"/>
                <w:sz w:val="20"/>
                <w:szCs w:val="20"/>
              </w:rPr>
              <w:t>Udržování technické a provozní dokumentace systému hlasových služeb</w:t>
            </w:r>
          </w:p>
        </w:tc>
        <w:tc>
          <w:tcPr>
            <w:tcW w:w="7391" w:type="dxa"/>
            <w:gridSpan w:val="4"/>
            <w:shd w:val="clear" w:color="auto" w:fill="auto"/>
          </w:tcPr>
          <w:p w14:paraId="765B29A5" w14:textId="213C2190" w:rsidR="00203D89" w:rsidRPr="007D224A" w:rsidRDefault="00203D89" w:rsidP="00203D89">
            <w:pPr>
              <w:jc w:val="both"/>
              <w:rPr>
                <w:rFonts w:ascii="Arial" w:hAnsi="Arial" w:cs="Arial"/>
                <w:color w:val="000000" w:themeColor="text1"/>
                <w:sz w:val="20"/>
                <w:szCs w:val="20"/>
              </w:rPr>
            </w:pPr>
            <w:r w:rsidRPr="007D224A">
              <w:rPr>
                <w:rFonts w:ascii="Arial" w:hAnsi="Arial" w:cs="Arial"/>
                <w:color w:val="000000" w:themeColor="text1"/>
                <w:sz w:val="20"/>
                <w:szCs w:val="20"/>
              </w:rPr>
              <w:t xml:space="preserve">„Udržování technické a provozní dokumentace systému hlasových služeb“ Struktura map a objektů, architektury systému hlasových služeb a také konfigurací i popisu nastavení importovaná do provozní dokumentace </w:t>
            </w:r>
            <w:r w:rsidR="00E22AAE">
              <w:rPr>
                <w:rFonts w:ascii="Arial" w:hAnsi="Arial" w:cs="Arial"/>
                <w:color w:val="000000" w:themeColor="text1"/>
                <w:sz w:val="20"/>
                <w:szCs w:val="20"/>
              </w:rPr>
              <w:t>Objednatel</w:t>
            </w:r>
            <w:r w:rsidRPr="007D224A">
              <w:rPr>
                <w:rFonts w:ascii="Arial" w:hAnsi="Arial" w:cs="Arial"/>
                <w:color w:val="000000" w:themeColor="text1"/>
                <w:sz w:val="20"/>
                <w:szCs w:val="20"/>
              </w:rPr>
              <w:t xml:space="preserve">e tak, aby veškeré informace byly aktuální. Po skončení zásahu poskytovatel služby zaznamená neprodleně veškeré změny do Provozní Dokumentace </w:t>
            </w:r>
            <w:r w:rsidR="00E22AAE">
              <w:rPr>
                <w:rFonts w:ascii="Arial" w:hAnsi="Arial" w:cs="Arial"/>
                <w:color w:val="000000" w:themeColor="text1"/>
                <w:sz w:val="20"/>
                <w:szCs w:val="20"/>
              </w:rPr>
              <w:t>Objednatel</w:t>
            </w:r>
            <w:r w:rsidRPr="007D224A">
              <w:rPr>
                <w:rFonts w:ascii="Arial" w:hAnsi="Arial" w:cs="Arial"/>
                <w:color w:val="000000" w:themeColor="text1"/>
                <w:sz w:val="20"/>
                <w:szCs w:val="20"/>
              </w:rPr>
              <w:t>e tak, aby veškeré informace byly aktuální. Evidence musí umožnit náhled provedených změn při případných změnách a snadnou dohledatelnost příslušných vazeb.</w:t>
            </w:r>
          </w:p>
        </w:tc>
      </w:tr>
      <w:tr w:rsidR="00203D89" w:rsidRPr="0004186E" w14:paraId="650A77B0" w14:textId="77777777" w:rsidTr="00203D89">
        <w:tc>
          <w:tcPr>
            <w:tcW w:w="9061" w:type="dxa"/>
            <w:gridSpan w:val="5"/>
            <w:shd w:val="clear" w:color="auto" w:fill="44546A" w:themeFill="text2"/>
          </w:tcPr>
          <w:p w14:paraId="5FC00847" w14:textId="77777777" w:rsidR="00203D89" w:rsidRPr="007D224A" w:rsidRDefault="00203D89" w:rsidP="00203D89">
            <w:pPr>
              <w:jc w:val="both"/>
              <w:rPr>
                <w:rFonts w:ascii="Arial" w:hAnsi="Arial" w:cs="Arial"/>
                <w:b/>
                <w:color w:val="000000" w:themeColor="text1"/>
                <w:sz w:val="20"/>
                <w:szCs w:val="20"/>
              </w:rPr>
            </w:pPr>
            <w:r w:rsidRPr="007D224A">
              <w:rPr>
                <w:rFonts w:ascii="Arial" w:hAnsi="Arial" w:cs="Arial"/>
                <w:b/>
                <w:color w:val="FFFFFF" w:themeColor="background1"/>
                <w:sz w:val="20"/>
                <w:szCs w:val="20"/>
              </w:rPr>
              <w:t>Podmínky provádění činností</w:t>
            </w:r>
          </w:p>
        </w:tc>
      </w:tr>
      <w:tr w:rsidR="00203D89" w:rsidRPr="0004186E" w14:paraId="262EA2B9" w14:textId="77777777" w:rsidTr="00203D89">
        <w:trPr>
          <w:cantSplit/>
        </w:trPr>
        <w:tc>
          <w:tcPr>
            <w:tcW w:w="9061" w:type="dxa"/>
            <w:gridSpan w:val="5"/>
          </w:tcPr>
          <w:p w14:paraId="5D9E8A5B" w14:textId="66B21797" w:rsidR="00203D89" w:rsidRPr="007D224A" w:rsidRDefault="00E22AAE" w:rsidP="00203D89">
            <w:pPr>
              <w:jc w:val="both"/>
              <w:rPr>
                <w:rFonts w:ascii="Arial" w:hAnsi="Arial" w:cs="Arial"/>
                <w:color w:val="000000" w:themeColor="text1"/>
                <w:sz w:val="20"/>
                <w:szCs w:val="20"/>
              </w:rPr>
            </w:pPr>
            <w:r>
              <w:rPr>
                <w:rFonts w:ascii="Arial" w:hAnsi="Arial" w:cs="Arial"/>
                <w:color w:val="000000" w:themeColor="text1"/>
                <w:sz w:val="20"/>
                <w:szCs w:val="20"/>
              </w:rPr>
              <w:t>Objednatel</w:t>
            </w:r>
            <w:r w:rsidR="00203D89" w:rsidRPr="007D224A">
              <w:rPr>
                <w:rFonts w:ascii="Arial" w:hAnsi="Arial" w:cs="Arial"/>
                <w:color w:val="000000" w:themeColor="text1"/>
                <w:sz w:val="20"/>
                <w:szCs w:val="20"/>
              </w:rPr>
              <w:t xml:space="preserve"> požaduje provádění všech výše definovaných činností v požadovaném rozsahu, aby byla zachována dostupnost služeb systému hlasových služeb resortu MPSV. </w:t>
            </w:r>
            <w:r w:rsidR="00203D89">
              <w:rPr>
                <w:rFonts w:ascii="Arial" w:hAnsi="Arial" w:cs="Arial"/>
                <w:color w:val="000000" w:themeColor="text1"/>
                <w:sz w:val="20"/>
                <w:szCs w:val="20"/>
              </w:rPr>
              <w:t>Dodavatel</w:t>
            </w:r>
            <w:r w:rsidR="00203D89" w:rsidRPr="007D224A">
              <w:rPr>
                <w:rFonts w:ascii="Arial" w:hAnsi="Arial" w:cs="Arial"/>
                <w:color w:val="000000" w:themeColor="text1"/>
                <w:sz w:val="20"/>
                <w:szCs w:val="20"/>
              </w:rPr>
              <w:t xml:space="preserve"> je povinen zaznamenat každý realizovaný výkon včetně podrobné informace do Service Desku nejpozději do 0,5 hodin od jejího výskytu a průběžně aktualizovat její stav vzhledem k jejímu vývoji.</w:t>
            </w:r>
          </w:p>
        </w:tc>
      </w:tr>
      <w:tr w:rsidR="00203D89" w:rsidRPr="0004186E" w14:paraId="3F6035E2" w14:textId="77777777" w:rsidTr="00203D89">
        <w:tc>
          <w:tcPr>
            <w:tcW w:w="9061" w:type="dxa"/>
            <w:gridSpan w:val="5"/>
            <w:shd w:val="clear" w:color="auto" w:fill="44546A" w:themeFill="text2"/>
          </w:tcPr>
          <w:p w14:paraId="662548A1" w14:textId="77777777" w:rsidR="00203D89" w:rsidRPr="007D224A" w:rsidRDefault="00203D89" w:rsidP="00203D89">
            <w:pPr>
              <w:jc w:val="both"/>
              <w:rPr>
                <w:rFonts w:ascii="Arial" w:hAnsi="Arial" w:cs="Arial"/>
                <w:b/>
                <w:color w:val="000000" w:themeColor="text1"/>
                <w:sz w:val="20"/>
                <w:szCs w:val="20"/>
              </w:rPr>
            </w:pPr>
            <w:r w:rsidRPr="007D224A">
              <w:rPr>
                <w:rFonts w:ascii="Arial" w:hAnsi="Arial" w:cs="Arial"/>
                <w:b/>
                <w:color w:val="FFFFFF" w:themeColor="background1"/>
                <w:sz w:val="20"/>
                <w:szCs w:val="20"/>
              </w:rPr>
              <w:t>Obsah plnění</w:t>
            </w:r>
          </w:p>
        </w:tc>
      </w:tr>
      <w:tr w:rsidR="00203D89" w:rsidRPr="0004186E" w14:paraId="221BB496" w14:textId="77777777" w:rsidTr="00203D89">
        <w:trPr>
          <w:cantSplit/>
        </w:trPr>
        <w:tc>
          <w:tcPr>
            <w:tcW w:w="9061" w:type="dxa"/>
            <w:gridSpan w:val="5"/>
          </w:tcPr>
          <w:p w14:paraId="6900006E" w14:textId="77777777" w:rsidR="00203D89" w:rsidRPr="007D224A" w:rsidRDefault="00203D89" w:rsidP="00203D89">
            <w:pPr>
              <w:jc w:val="both"/>
              <w:rPr>
                <w:rFonts w:ascii="Arial" w:hAnsi="Arial" w:cs="Arial"/>
                <w:color w:val="000000" w:themeColor="text1"/>
                <w:sz w:val="20"/>
                <w:szCs w:val="20"/>
              </w:rPr>
            </w:pPr>
            <w:r w:rsidRPr="007D224A">
              <w:rPr>
                <w:rFonts w:ascii="Arial" w:hAnsi="Arial" w:cs="Arial"/>
                <w:color w:val="000000" w:themeColor="text1"/>
                <w:sz w:val="20"/>
                <w:szCs w:val="20"/>
              </w:rPr>
              <w:t xml:space="preserve">Rozsah plnění ze strany </w:t>
            </w:r>
            <w:r>
              <w:rPr>
                <w:rFonts w:ascii="Arial" w:hAnsi="Arial" w:cs="Arial"/>
                <w:color w:val="000000" w:themeColor="text1"/>
                <w:sz w:val="20"/>
                <w:szCs w:val="20"/>
              </w:rPr>
              <w:t>dodavatele</w:t>
            </w:r>
            <w:r w:rsidRPr="007D224A">
              <w:rPr>
                <w:rFonts w:ascii="Arial" w:hAnsi="Arial" w:cs="Arial"/>
                <w:color w:val="000000" w:themeColor="text1"/>
                <w:sz w:val="20"/>
                <w:szCs w:val="20"/>
              </w:rPr>
              <w:t xml:space="preserve"> bude zahrnovat:</w:t>
            </w:r>
          </w:p>
          <w:p w14:paraId="401D7A4A" w14:textId="77777777" w:rsidR="00203D89" w:rsidRPr="007D224A" w:rsidRDefault="00203D89" w:rsidP="00C27B0F">
            <w:pPr>
              <w:pStyle w:val="Odstavecseseznamem"/>
              <w:numPr>
                <w:ilvl w:val="0"/>
                <w:numId w:val="22"/>
              </w:numPr>
              <w:spacing w:after="0" w:line="240" w:lineRule="auto"/>
              <w:jc w:val="both"/>
              <w:rPr>
                <w:rFonts w:cs="Arial"/>
                <w:color w:val="000000" w:themeColor="text1"/>
                <w:szCs w:val="20"/>
              </w:rPr>
            </w:pPr>
            <w:r w:rsidRPr="007D224A">
              <w:rPr>
                <w:rFonts w:cs="Arial"/>
                <w:color w:val="000000" w:themeColor="text1"/>
                <w:szCs w:val="20"/>
              </w:rPr>
              <w:t xml:space="preserve">náklady na pracovníky </w:t>
            </w:r>
            <w:r>
              <w:rPr>
                <w:rFonts w:cs="Arial"/>
                <w:color w:val="000000" w:themeColor="text1"/>
                <w:szCs w:val="20"/>
              </w:rPr>
              <w:t>dodavatele</w:t>
            </w:r>
            <w:r w:rsidRPr="007D224A">
              <w:rPr>
                <w:rFonts w:cs="Arial"/>
                <w:color w:val="000000" w:themeColor="text1"/>
                <w:szCs w:val="20"/>
              </w:rPr>
              <w:t>, kteří budou zajišťovat požadované činnosti,</w:t>
            </w:r>
          </w:p>
          <w:p w14:paraId="45E94C2A" w14:textId="77777777" w:rsidR="00203D89" w:rsidRPr="007D224A" w:rsidRDefault="00203D89" w:rsidP="00C27B0F">
            <w:pPr>
              <w:pStyle w:val="Odstavecseseznamem"/>
              <w:numPr>
                <w:ilvl w:val="0"/>
                <w:numId w:val="22"/>
              </w:numPr>
              <w:spacing w:after="0" w:line="240" w:lineRule="auto"/>
              <w:jc w:val="both"/>
              <w:rPr>
                <w:rFonts w:cs="Arial"/>
                <w:color w:val="000000" w:themeColor="text1"/>
                <w:szCs w:val="20"/>
              </w:rPr>
            </w:pPr>
            <w:r w:rsidRPr="007D224A">
              <w:rPr>
                <w:rFonts w:cs="Arial"/>
                <w:color w:val="000000" w:themeColor="text1"/>
                <w:szCs w:val="20"/>
              </w:rPr>
              <w:t>ostatní náklady související se zajištěním definovaných činností.</w:t>
            </w:r>
          </w:p>
        </w:tc>
      </w:tr>
      <w:tr w:rsidR="00203D89" w:rsidRPr="0004186E" w14:paraId="39E68AC3" w14:textId="77777777" w:rsidTr="00203D89">
        <w:trPr>
          <w:cantSplit/>
        </w:trPr>
        <w:tc>
          <w:tcPr>
            <w:tcW w:w="9061" w:type="dxa"/>
            <w:gridSpan w:val="5"/>
            <w:shd w:val="clear" w:color="auto" w:fill="44546A" w:themeFill="text2"/>
          </w:tcPr>
          <w:p w14:paraId="1BEBA35B" w14:textId="77777777" w:rsidR="00203D89" w:rsidRPr="007D224A" w:rsidRDefault="00203D89" w:rsidP="00203D89">
            <w:pPr>
              <w:jc w:val="both"/>
              <w:rPr>
                <w:rFonts w:ascii="Arial" w:hAnsi="Arial" w:cs="Arial"/>
                <w:b/>
                <w:color w:val="000000" w:themeColor="text1"/>
                <w:sz w:val="20"/>
                <w:szCs w:val="20"/>
              </w:rPr>
            </w:pPr>
            <w:r w:rsidRPr="007D224A">
              <w:rPr>
                <w:rFonts w:ascii="Arial" w:hAnsi="Arial" w:cs="Arial"/>
                <w:b/>
                <w:color w:val="FFFFFF" w:themeColor="background1"/>
                <w:sz w:val="20"/>
                <w:szCs w:val="20"/>
              </w:rPr>
              <w:t>Provozní doba poskytování komponenty</w:t>
            </w:r>
          </w:p>
        </w:tc>
      </w:tr>
      <w:tr w:rsidR="00203D89" w:rsidRPr="0004186E" w14:paraId="5861847C" w14:textId="77777777" w:rsidTr="00203D89">
        <w:trPr>
          <w:cantSplit/>
        </w:trPr>
        <w:tc>
          <w:tcPr>
            <w:tcW w:w="9061" w:type="dxa"/>
            <w:gridSpan w:val="5"/>
          </w:tcPr>
          <w:p w14:paraId="5C66373A" w14:textId="425EB7B8" w:rsidR="00203D89" w:rsidRPr="007D224A" w:rsidRDefault="00203D89" w:rsidP="00203D89">
            <w:pPr>
              <w:jc w:val="both"/>
              <w:rPr>
                <w:rFonts w:ascii="Arial" w:hAnsi="Arial" w:cs="Arial"/>
                <w:color w:val="000000" w:themeColor="text1"/>
                <w:sz w:val="20"/>
                <w:szCs w:val="20"/>
              </w:rPr>
            </w:pPr>
            <w:r w:rsidRPr="007D224A">
              <w:rPr>
                <w:rFonts w:ascii="Arial" w:hAnsi="Arial" w:cs="Arial"/>
                <w:color w:val="000000" w:themeColor="text1"/>
                <w:sz w:val="20"/>
                <w:szCs w:val="20"/>
              </w:rPr>
              <w:t>Komponenta “</w:t>
            </w:r>
            <w:r w:rsidRPr="007D224A">
              <w:rPr>
                <w:rFonts w:ascii="Arial" w:hAnsi="Arial" w:cs="Arial"/>
                <w:b/>
                <w:color w:val="000000" w:themeColor="text1"/>
                <w:sz w:val="20"/>
                <w:szCs w:val="20"/>
              </w:rPr>
              <w:t xml:space="preserve"> Další specializované služby související se systémem hlasových služeb </w:t>
            </w:r>
            <w:r w:rsidR="00E22AAE">
              <w:rPr>
                <w:rFonts w:ascii="Arial" w:hAnsi="Arial" w:cs="Arial"/>
                <w:b/>
                <w:color w:val="000000" w:themeColor="text1"/>
                <w:sz w:val="20"/>
                <w:szCs w:val="20"/>
              </w:rPr>
              <w:t>Objednatel</w:t>
            </w:r>
            <w:r w:rsidRPr="007D224A">
              <w:rPr>
                <w:rFonts w:ascii="Arial" w:hAnsi="Arial" w:cs="Arial"/>
                <w:b/>
                <w:color w:val="000000" w:themeColor="text1"/>
                <w:sz w:val="20"/>
                <w:szCs w:val="20"/>
              </w:rPr>
              <w:t xml:space="preserve">e </w:t>
            </w:r>
            <w:r w:rsidRPr="007D224A">
              <w:rPr>
                <w:rFonts w:ascii="Arial" w:hAnsi="Arial" w:cs="Arial"/>
                <w:color w:val="000000" w:themeColor="text1"/>
                <w:sz w:val="20"/>
                <w:szCs w:val="20"/>
              </w:rPr>
              <w:t>”</w:t>
            </w:r>
            <w:r>
              <w:rPr>
                <w:rFonts w:ascii="Arial" w:hAnsi="Arial" w:cs="Arial"/>
                <w:color w:val="000000" w:themeColor="text1"/>
                <w:sz w:val="20"/>
                <w:szCs w:val="20"/>
              </w:rPr>
              <w:t xml:space="preserve"> bude poskytována v režimu 5x8</w:t>
            </w:r>
            <w:r w:rsidRPr="007D224A">
              <w:rPr>
                <w:rFonts w:ascii="Arial" w:hAnsi="Arial" w:cs="Arial"/>
                <w:color w:val="000000" w:themeColor="text1"/>
                <w:sz w:val="20"/>
                <w:szCs w:val="20"/>
              </w:rPr>
              <w:t xml:space="preserve"> (Po-Pá, 0</w:t>
            </w:r>
            <w:r>
              <w:rPr>
                <w:rFonts w:ascii="Arial" w:hAnsi="Arial" w:cs="Arial"/>
                <w:color w:val="000000" w:themeColor="text1"/>
                <w:sz w:val="20"/>
                <w:szCs w:val="20"/>
              </w:rPr>
              <w:t>8</w:t>
            </w:r>
            <w:r w:rsidRPr="007D224A">
              <w:rPr>
                <w:rFonts w:ascii="Arial" w:hAnsi="Arial" w:cs="Arial"/>
                <w:color w:val="000000" w:themeColor="text1"/>
                <w:sz w:val="20"/>
                <w:szCs w:val="20"/>
              </w:rPr>
              <w:t xml:space="preserve">:00 – </w:t>
            </w:r>
            <w:r>
              <w:rPr>
                <w:rFonts w:ascii="Arial" w:hAnsi="Arial" w:cs="Arial"/>
                <w:color w:val="000000" w:themeColor="text1"/>
                <w:sz w:val="20"/>
                <w:szCs w:val="20"/>
              </w:rPr>
              <w:t>16</w:t>
            </w:r>
            <w:r w:rsidRPr="007D224A">
              <w:rPr>
                <w:rFonts w:ascii="Arial" w:hAnsi="Arial" w:cs="Arial"/>
                <w:color w:val="000000" w:themeColor="text1"/>
                <w:sz w:val="20"/>
                <w:szCs w:val="20"/>
              </w:rPr>
              <w:t>:00hod).</w:t>
            </w:r>
          </w:p>
        </w:tc>
      </w:tr>
      <w:tr w:rsidR="00203D89" w:rsidRPr="0004186E" w14:paraId="00E0D9E6" w14:textId="77777777" w:rsidTr="00203D89">
        <w:trPr>
          <w:cantSplit/>
        </w:trPr>
        <w:tc>
          <w:tcPr>
            <w:tcW w:w="9061" w:type="dxa"/>
            <w:gridSpan w:val="5"/>
          </w:tcPr>
          <w:p w14:paraId="4904AA0D" w14:textId="77777777" w:rsidR="00203D89" w:rsidRDefault="00203D89" w:rsidP="00203D89">
            <w:pPr>
              <w:jc w:val="both"/>
              <w:rPr>
                <w:rFonts w:ascii="Arial" w:hAnsi="Arial" w:cs="Arial"/>
                <w:color w:val="000000" w:themeColor="text1"/>
                <w:sz w:val="20"/>
                <w:szCs w:val="20"/>
                <w:highlight w:val="yellow"/>
              </w:rPr>
            </w:pPr>
          </w:p>
          <w:p w14:paraId="041F9D05" w14:textId="77777777" w:rsidR="00D83D8B" w:rsidRDefault="00D83D8B" w:rsidP="00203D89">
            <w:pPr>
              <w:jc w:val="both"/>
              <w:rPr>
                <w:rFonts w:ascii="Arial" w:hAnsi="Arial" w:cs="Arial"/>
                <w:color w:val="000000" w:themeColor="text1"/>
                <w:sz w:val="20"/>
                <w:szCs w:val="20"/>
                <w:highlight w:val="yellow"/>
              </w:rPr>
            </w:pPr>
          </w:p>
          <w:p w14:paraId="30246FC6" w14:textId="73E71BBA" w:rsidR="00D83D8B" w:rsidRPr="0004186E" w:rsidRDefault="00D83D8B" w:rsidP="00203D89">
            <w:pPr>
              <w:jc w:val="both"/>
              <w:rPr>
                <w:rFonts w:ascii="Arial" w:hAnsi="Arial" w:cs="Arial"/>
                <w:color w:val="000000" w:themeColor="text1"/>
                <w:sz w:val="20"/>
                <w:szCs w:val="20"/>
                <w:highlight w:val="yellow"/>
              </w:rPr>
            </w:pPr>
          </w:p>
        </w:tc>
      </w:tr>
      <w:tr w:rsidR="00203D89" w:rsidRPr="0004186E" w14:paraId="108364EA" w14:textId="77777777" w:rsidTr="00203D89">
        <w:trPr>
          <w:cantSplit/>
        </w:trPr>
        <w:tc>
          <w:tcPr>
            <w:tcW w:w="9061" w:type="dxa"/>
            <w:gridSpan w:val="5"/>
            <w:shd w:val="clear" w:color="auto" w:fill="44546A" w:themeFill="text2"/>
          </w:tcPr>
          <w:p w14:paraId="4D13ED4C" w14:textId="77777777" w:rsidR="00203D89" w:rsidRPr="007D224A" w:rsidRDefault="00203D89" w:rsidP="00203D89">
            <w:pPr>
              <w:jc w:val="both"/>
              <w:rPr>
                <w:rFonts w:ascii="Arial" w:hAnsi="Arial" w:cs="Arial"/>
                <w:b/>
                <w:color w:val="000000" w:themeColor="text1"/>
                <w:sz w:val="20"/>
                <w:szCs w:val="20"/>
              </w:rPr>
            </w:pPr>
            <w:r w:rsidRPr="007D224A">
              <w:rPr>
                <w:rFonts w:ascii="Arial" w:hAnsi="Arial" w:cs="Arial"/>
                <w:b/>
                <w:color w:val="FFFFFF" w:themeColor="background1"/>
                <w:sz w:val="20"/>
                <w:szCs w:val="20"/>
              </w:rPr>
              <w:lastRenderedPageBreak/>
              <w:t>Lhůty pro poskytování komponenty Služby</w:t>
            </w:r>
          </w:p>
        </w:tc>
      </w:tr>
      <w:tr w:rsidR="00203D89" w:rsidRPr="0004186E" w14:paraId="3B1474D3" w14:textId="77777777" w:rsidTr="00203D89">
        <w:trPr>
          <w:cantSplit/>
          <w:trHeight w:val="543"/>
        </w:trPr>
        <w:tc>
          <w:tcPr>
            <w:tcW w:w="5110" w:type="dxa"/>
            <w:gridSpan w:val="2"/>
            <w:tcBorders>
              <w:top w:val="nil"/>
              <w:left w:val="single" w:sz="4" w:space="0" w:color="auto"/>
              <w:bottom w:val="single" w:sz="4" w:space="0" w:color="auto"/>
            </w:tcBorders>
            <w:vAlign w:val="center"/>
          </w:tcPr>
          <w:p w14:paraId="1BC31DF5" w14:textId="77777777" w:rsidR="00203D89" w:rsidRPr="007D224A" w:rsidRDefault="00203D89" w:rsidP="00203D89">
            <w:pPr>
              <w:tabs>
                <w:tab w:val="left" w:pos="1996"/>
              </w:tabs>
              <w:jc w:val="both"/>
              <w:rPr>
                <w:rFonts w:ascii="Arial" w:hAnsi="Arial" w:cs="Arial"/>
                <w:color w:val="000000" w:themeColor="text1"/>
                <w:sz w:val="20"/>
                <w:szCs w:val="20"/>
              </w:rPr>
            </w:pPr>
            <w:r w:rsidRPr="007D224A">
              <w:rPr>
                <w:rFonts w:ascii="Arial" w:hAnsi="Arial" w:cs="Arial"/>
                <w:color w:val="000000" w:themeColor="text1"/>
                <w:sz w:val="20"/>
                <w:szCs w:val="20"/>
              </w:rPr>
              <w:t>Reakční doba na požadavek</w:t>
            </w:r>
          </w:p>
        </w:tc>
        <w:tc>
          <w:tcPr>
            <w:tcW w:w="1492" w:type="dxa"/>
            <w:gridSpan w:val="2"/>
            <w:tcBorders>
              <w:top w:val="nil"/>
              <w:bottom w:val="single" w:sz="4" w:space="0" w:color="auto"/>
            </w:tcBorders>
            <w:vAlign w:val="center"/>
          </w:tcPr>
          <w:p w14:paraId="2760F548" w14:textId="77777777" w:rsidR="00203D89" w:rsidRPr="007D224A" w:rsidRDefault="00203D89" w:rsidP="00203D89">
            <w:pPr>
              <w:tabs>
                <w:tab w:val="left" w:pos="1996"/>
              </w:tabs>
              <w:jc w:val="both"/>
              <w:rPr>
                <w:rFonts w:ascii="Arial" w:hAnsi="Arial" w:cs="Arial"/>
                <w:color w:val="000000" w:themeColor="text1"/>
                <w:sz w:val="20"/>
                <w:szCs w:val="20"/>
              </w:rPr>
            </w:pPr>
            <w:r w:rsidRPr="007D224A">
              <w:rPr>
                <w:rFonts w:ascii="Arial" w:hAnsi="Arial" w:cs="Arial"/>
                <w:color w:val="000000" w:themeColor="text1"/>
                <w:sz w:val="20"/>
                <w:szCs w:val="20"/>
              </w:rPr>
              <w:t>1 hod</w:t>
            </w:r>
          </w:p>
        </w:tc>
        <w:tc>
          <w:tcPr>
            <w:tcW w:w="2459" w:type="dxa"/>
            <w:tcBorders>
              <w:top w:val="nil"/>
              <w:bottom w:val="single" w:sz="4" w:space="0" w:color="auto"/>
            </w:tcBorders>
            <w:vAlign w:val="center"/>
          </w:tcPr>
          <w:p w14:paraId="4DAE8440" w14:textId="77777777" w:rsidR="00203D89" w:rsidRPr="007D224A" w:rsidRDefault="00203D89" w:rsidP="00203D89">
            <w:pPr>
              <w:tabs>
                <w:tab w:val="left" w:pos="1996"/>
              </w:tabs>
              <w:rPr>
                <w:rFonts w:ascii="Arial" w:hAnsi="Arial" w:cs="Arial"/>
                <w:color w:val="000000" w:themeColor="text1"/>
                <w:sz w:val="20"/>
                <w:szCs w:val="20"/>
              </w:rPr>
            </w:pPr>
          </w:p>
        </w:tc>
      </w:tr>
      <w:tr w:rsidR="00203D89" w:rsidRPr="0004186E" w14:paraId="56F7C2F7" w14:textId="77777777" w:rsidTr="00203D89">
        <w:trPr>
          <w:cantSplit/>
          <w:trHeight w:val="543"/>
        </w:trPr>
        <w:tc>
          <w:tcPr>
            <w:tcW w:w="5110" w:type="dxa"/>
            <w:gridSpan w:val="2"/>
            <w:tcBorders>
              <w:top w:val="nil"/>
              <w:left w:val="single" w:sz="4" w:space="0" w:color="auto"/>
              <w:bottom w:val="single" w:sz="4" w:space="0" w:color="auto"/>
            </w:tcBorders>
            <w:vAlign w:val="center"/>
          </w:tcPr>
          <w:p w14:paraId="1AD299DF" w14:textId="77777777" w:rsidR="00203D89" w:rsidRPr="007D224A" w:rsidRDefault="00203D89" w:rsidP="00203D89">
            <w:pPr>
              <w:tabs>
                <w:tab w:val="left" w:pos="1996"/>
              </w:tabs>
              <w:jc w:val="both"/>
              <w:rPr>
                <w:rFonts w:ascii="Arial" w:hAnsi="Arial" w:cs="Arial"/>
                <w:color w:val="000000" w:themeColor="text1"/>
                <w:sz w:val="20"/>
                <w:szCs w:val="20"/>
              </w:rPr>
            </w:pPr>
            <w:r w:rsidRPr="007D224A">
              <w:rPr>
                <w:rFonts w:ascii="Arial" w:hAnsi="Arial" w:cs="Arial"/>
                <w:color w:val="000000" w:themeColor="text1"/>
                <w:sz w:val="20"/>
                <w:szCs w:val="20"/>
              </w:rPr>
              <w:t xml:space="preserve">Zahájení řešení požadavků </w:t>
            </w:r>
          </w:p>
        </w:tc>
        <w:tc>
          <w:tcPr>
            <w:tcW w:w="1492" w:type="dxa"/>
            <w:gridSpan w:val="2"/>
            <w:tcBorders>
              <w:top w:val="nil"/>
              <w:bottom w:val="single" w:sz="4" w:space="0" w:color="auto"/>
            </w:tcBorders>
            <w:vAlign w:val="center"/>
          </w:tcPr>
          <w:p w14:paraId="1C65C3F9" w14:textId="77777777" w:rsidR="00203D89" w:rsidRPr="007D224A" w:rsidRDefault="00203D89" w:rsidP="00203D89">
            <w:pPr>
              <w:tabs>
                <w:tab w:val="left" w:pos="1996"/>
              </w:tabs>
              <w:jc w:val="both"/>
              <w:rPr>
                <w:rFonts w:ascii="Arial" w:hAnsi="Arial" w:cs="Arial"/>
                <w:color w:val="000000" w:themeColor="text1"/>
                <w:sz w:val="20"/>
                <w:szCs w:val="20"/>
              </w:rPr>
            </w:pPr>
            <w:r w:rsidRPr="007D224A">
              <w:rPr>
                <w:rFonts w:ascii="Arial" w:hAnsi="Arial" w:cs="Arial"/>
                <w:color w:val="000000" w:themeColor="text1"/>
                <w:sz w:val="20"/>
                <w:szCs w:val="20"/>
              </w:rPr>
              <w:t>4 hod</w:t>
            </w:r>
          </w:p>
        </w:tc>
        <w:tc>
          <w:tcPr>
            <w:tcW w:w="2459" w:type="dxa"/>
            <w:tcBorders>
              <w:top w:val="nil"/>
              <w:bottom w:val="single" w:sz="4" w:space="0" w:color="auto"/>
            </w:tcBorders>
            <w:vAlign w:val="center"/>
          </w:tcPr>
          <w:p w14:paraId="071BF7A2" w14:textId="77777777" w:rsidR="00203D89" w:rsidRPr="007D224A" w:rsidRDefault="00203D89" w:rsidP="00203D89">
            <w:pPr>
              <w:tabs>
                <w:tab w:val="left" w:pos="1996"/>
              </w:tabs>
              <w:rPr>
                <w:rFonts w:ascii="Arial" w:hAnsi="Arial" w:cs="Arial"/>
                <w:color w:val="000000" w:themeColor="text1"/>
                <w:sz w:val="20"/>
                <w:szCs w:val="20"/>
              </w:rPr>
            </w:pPr>
          </w:p>
        </w:tc>
      </w:tr>
      <w:tr w:rsidR="00203D89" w:rsidRPr="0004186E" w14:paraId="4B2A6B38" w14:textId="77777777" w:rsidTr="00203D89">
        <w:trPr>
          <w:cantSplit/>
          <w:trHeight w:val="543"/>
        </w:trPr>
        <w:tc>
          <w:tcPr>
            <w:tcW w:w="5110" w:type="dxa"/>
            <w:gridSpan w:val="2"/>
            <w:tcBorders>
              <w:top w:val="nil"/>
              <w:left w:val="single" w:sz="4" w:space="0" w:color="auto"/>
              <w:bottom w:val="single" w:sz="4" w:space="0" w:color="auto"/>
            </w:tcBorders>
            <w:vAlign w:val="center"/>
          </w:tcPr>
          <w:p w14:paraId="79FF51A6" w14:textId="77777777" w:rsidR="00203D89" w:rsidRPr="007D224A" w:rsidRDefault="00203D89" w:rsidP="00203D89">
            <w:pPr>
              <w:tabs>
                <w:tab w:val="left" w:pos="1996"/>
              </w:tabs>
              <w:jc w:val="both"/>
              <w:rPr>
                <w:rFonts w:ascii="Arial" w:hAnsi="Arial" w:cs="Arial"/>
                <w:color w:val="000000" w:themeColor="text1"/>
                <w:sz w:val="20"/>
                <w:szCs w:val="20"/>
              </w:rPr>
            </w:pPr>
            <w:r w:rsidRPr="008847E3">
              <w:rPr>
                <w:rFonts w:ascii="Arial" w:hAnsi="Arial" w:cs="Arial"/>
                <w:color w:val="000000" w:themeColor="text1"/>
                <w:sz w:val="20"/>
                <w:szCs w:val="20"/>
              </w:rPr>
              <w:t xml:space="preserve">Vyřešení požadavku </w:t>
            </w:r>
            <w:r w:rsidRPr="008847E3">
              <w:rPr>
                <w:rFonts w:ascii="Arial" w:hAnsi="Arial" w:cs="Arial"/>
                <w:color w:val="000000" w:themeColor="text1"/>
                <w:sz w:val="20"/>
                <w:szCs w:val="20"/>
              </w:rPr>
              <w:tab/>
            </w:r>
          </w:p>
        </w:tc>
        <w:tc>
          <w:tcPr>
            <w:tcW w:w="3951" w:type="dxa"/>
            <w:gridSpan w:val="3"/>
            <w:tcBorders>
              <w:top w:val="nil"/>
              <w:bottom w:val="single" w:sz="4" w:space="0" w:color="auto"/>
            </w:tcBorders>
            <w:vAlign w:val="center"/>
          </w:tcPr>
          <w:p w14:paraId="52EC37ED" w14:textId="7EB1F7AF" w:rsidR="00203D89" w:rsidRPr="007D224A" w:rsidRDefault="00203D89" w:rsidP="00203D89">
            <w:pPr>
              <w:tabs>
                <w:tab w:val="left" w:pos="1996"/>
              </w:tabs>
              <w:rPr>
                <w:rFonts w:ascii="Arial" w:hAnsi="Arial" w:cs="Arial"/>
                <w:color w:val="000000" w:themeColor="text1"/>
                <w:sz w:val="20"/>
                <w:szCs w:val="20"/>
              </w:rPr>
            </w:pPr>
            <w:r w:rsidRPr="008847E3">
              <w:rPr>
                <w:rFonts w:ascii="Arial" w:hAnsi="Arial" w:cs="Arial"/>
                <w:color w:val="000000" w:themeColor="text1"/>
                <w:sz w:val="20"/>
                <w:szCs w:val="20"/>
              </w:rPr>
              <w:t>NBD nedohodnou-li se obě strany jinak</w:t>
            </w:r>
          </w:p>
        </w:tc>
      </w:tr>
      <w:tr w:rsidR="00203D89" w:rsidRPr="0004186E" w14:paraId="1608E9C4" w14:textId="77777777" w:rsidTr="00203D89">
        <w:trPr>
          <w:cantSplit/>
        </w:trPr>
        <w:tc>
          <w:tcPr>
            <w:tcW w:w="9061" w:type="dxa"/>
            <w:gridSpan w:val="5"/>
            <w:tcBorders>
              <w:top w:val="single" w:sz="4" w:space="0" w:color="auto"/>
              <w:bottom w:val="single" w:sz="4" w:space="0" w:color="auto"/>
            </w:tcBorders>
          </w:tcPr>
          <w:p w14:paraId="3560214E" w14:textId="77777777" w:rsidR="00203D89" w:rsidRPr="007D224A" w:rsidRDefault="00203D89" w:rsidP="00203D89">
            <w:pPr>
              <w:tabs>
                <w:tab w:val="left" w:pos="1996"/>
              </w:tabs>
              <w:jc w:val="both"/>
              <w:rPr>
                <w:rFonts w:ascii="Arial" w:hAnsi="Arial" w:cs="Arial"/>
                <w:color w:val="000000" w:themeColor="text1"/>
                <w:sz w:val="20"/>
                <w:szCs w:val="20"/>
              </w:rPr>
            </w:pPr>
            <w:r w:rsidRPr="007D224A">
              <w:rPr>
                <w:rFonts w:ascii="Arial" w:hAnsi="Arial" w:cs="Arial"/>
                <w:color w:val="000000" w:themeColor="text1"/>
                <w:sz w:val="20"/>
                <w:szCs w:val="20"/>
              </w:rPr>
              <w:t xml:space="preserve">Reakční lhůta běží v provozní době poskytování komponenty nebo činnosti a začíná od okamžiku zapsání požadavku oprávněnou osobou do Service Desku. </w:t>
            </w:r>
          </w:p>
          <w:p w14:paraId="43EA7EA2" w14:textId="7D0056C5" w:rsidR="00203D89" w:rsidRPr="007D224A" w:rsidRDefault="00203D89" w:rsidP="00203D89">
            <w:pPr>
              <w:tabs>
                <w:tab w:val="left" w:pos="1996"/>
              </w:tabs>
              <w:jc w:val="both"/>
              <w:rPr>
                <w:rFonts w:ascii="Arial" w:hAnsi="Arial" w:cs="Arial"/>
                <w:color w:val="000000" w:themeColor="text1"/>
                <w:sz w:val="20"/>
                <w:szCs w:val="20"/>
              </w:rPr>
            </w:pPr>
            <w:r w:rsidRPr="007D224A">
              <w:rPr>
                <w:rFonts w:ascii="Arial" w:hAnsi="Arial" w:cs="Arial"/>
                <w:color w:val="000000" w:themeColor="text1"/>
                <w:sz w:val="20"/>
                <w:szCs w:val="20"/>
              </w:rPr>
              <w:t xml:space="preserve">Zahájení řešení se vztahuje na všechny činnosti nutné pro vyřešení požadavku, pokud </w:t>
            </w:r>
            <w:r w:rsidR="00E22AAE">
              <w:rPr>
                <w:rFonts w:ascii="Arial" w:hAnsi="Arial" w:cs="Arial"/>
                <w:color w:val="000000" w:themeColor="text1"/>
                <w:sz w:val="20"/>
                <w:szCs w:val="20"/>
              </w:rPr>
              <w:t>Objednatel</w:t>
            </w:r>
            <w:r w:rsidRPr="007D224A">
              <w:rPr>
                <w:rFonts w:ascii="Arial" w:hAnsi="Arial" w:cs="Arial"/>
                <w:color w:val="000000" w:themeColor="text1"/>
                <w:sz w:val="20"/>
                <w:szCs w:val="20"/>
              </w:rPr>
              <w:t xml:space="preserve"> v daném případě nestanovil jinak. </w:t>
            </w:r>
          </w:p>
        </w:tc>
      </w:tr>
      <w:tr w:rsidR="00203D89" w:rsidRPr="0004186E" w14:paraId="7178505C" w14:textId="77777777" w:rsidTr="00203D89">
        <w:trPr>
          <w:cantSplit/>
        </w:trPr>
        <w:tc>
          <w:tcPr>
            <w:tcW w:w="9061" w:type="dxa"/>
            <w:gridSpan w:val="5"/>
            <w:tcBorders>
              <w:left w:val="single" w:sz="4" w:space="0" w:color="auto"/>
              <w:right w:val="single" w:sz="4" w:space="0" w:color="auto"/>
            </w:tcBorders>
            <w:shd w:val="clear" w:color="auto" w:fill="44546A" w:themeFill="text2"/>
          </w:tcPr>
          <w:p w14:paraId="6EFCC0AB" w14:textId="77777777" w:rsidR="00203D89" w:rsidRPr="00F34BE2" w:rsidRDefault="00203D89" w:rsidP="00203D89">
            <w:pPr>
              <w:jc w:val="both"/>
              <w:rPr>
                <w:rFonts w:ascii="Arial" w:hAnsi="Arial" w:cs="Arial"/>
                <w:b/>
                <w:color w:val="FFFFFF" w:themeColor="background1"/>
                <w:sz w:val="20"/>
                <w:szCs w:val="20"/>
              </w:rPr>
            </w:pPr>
            <w:r w:rsidRPr="00F34BE2">
              <w:rPr>
                <w:rFonts w:ascii="Arial" w:hAnsi="Arial" w:cs="Arial"/>
                <w:b/>
                <w:color w:val="FFFFFF" w:themeColor="background1"/>
                <w:sz w:val="20"/>
                <w:szCs w:val="20"/>
              </w:rPr>
              <w:t>Role realizující danou komponentu Služby</w:t>
            </w:r>
          </w:p>
        </w:tc>
      </w:tr>
      <w:tr w:rsidR="00203D89" w:rsidRPr="0004186E" w14:paraId="29C492FD" w14:textId="77777777" w:rsidTr="00203D89">
        <w:trPr>
          <w:cantSplit/>
          <w:trHeight w:val="543"/>
        </w:trPr>
        <w:tc>
          <w:tcPr>
            <w:tcW w:w="5664" w:type="dxa"/>
            <w:gridSpan w:val="3"/>
            <w:tcBorders>
              <w:top w:val="nil"/>
              <w:left w:val="single" w:sz="4" w:space="0" w:color="auto"/>
              <w:bottom w:val="single" w:sz="4" w:space="0" w:color="auto"/>
            </w:tcBorders>
            <w:vAlign w:val="center"/>
          </w:tcPr>
          <w:p w14:paraId="2FAFDD86" w14:textId="124BB47B" w:rsidR="00203D89" w:rsidRPr="008C5F23" w:rsidRDefault="00E546A0" w:rsidP="00C27B0F">
            <w:pPr>
              <w:pStyle w:val="Odstavecseseznamem"/>
              <w:numPr>
                <w:ilvl w:val="0"/>
                <w:numId w:val="27"/>
              </w:numPr>
              <w:spacing w:after="0" w:line="240" w:lineRule="auto"/>
              <w:jc w:val="both"/>
              <w:rPr>
                <w:rFonts w:cs="Arial"/>
                <w:color w:val="000000" w:themeColor="text1"/>
                <w:szCs w:val="20"/>
              </w:rPr>
            </w:pPr>
            <w:r>
              <w:rPr>
                <w:rFonts w:cs="Arial"/>
                <w:color w:val="000000" w:themeColor="text1"/>
                <w:szCs w:val="20"/>
              </w:rPr>
              <w:t>Projektový manažer</w:t>
            </w:r>
          </w:p>
          <w:p w14:paraId="08D21A27" w14:textId="77777777" w:rsidR="00203D89" w:rsidRDefault="00203D89" w:rsidP="00C27B0F">
            <w:pPr>
              <w:pStyle w:val="Odstavecseseznamem"/>
              <w:numPr>
                <w:ilvl w:val="0"/>
                <w:numId w:val="27"/>
              </w:numPr>
              <w:spacing w:after="0" w:line="240" w:lineRule="auto"/>
              <w:jc w:val="both"/>
              <w:rPr>
                <w:rFonts w:cs="Arial"/>
                <w:color w:val="000000" w:themeColor="text1"/>
                <w:szCs w:val="20"/>
              </w:rPr>
            </w:pPr>
            <w:r w:rsidRPr="005B367B">
              <w:rPr>
                <w:rFonts w:cs="Arial"/>
                <w:color w:val="000000" w:themeColor="text1"/>
                <w:szCs w:val="20"/>
              </w:rPr>
              <w:t>Specialista na návrh designu</w:t>
            </w:r>
            <w:r w:rsidRPr="005B367B" w:rsidDel="005B367B">
              <w:rPr>
                <w:rFonts w:cs="Arial"/>
                <w:color w:val="000000" w:themeColor="text1"/>
                <w:szCs w:val="20"/>
              </w:rPr>
              <w:t xml:space="preserve"> </w:t>
            </w:r>
            <w:r>
              <w:rPr>
                <w:rFonts w:cs="Arial"/>
                <w:color w:val="000000" w:themeColor="text1"/>
                <w:szCs w:val="20"/>
              </w:rPr>
              <w:t>OpenScape Enterprise</w:t>
            </w:r>
          </w:p>
          <w:p w14:paraId="7F41EDAE" w14:textId="77777777" w:rsidR="00203D89" w:rsidRPr="008C5F23" w:rsidRDefault="00203D89" w:rsidP="00C27B0F">
            <w:pPr>
              <w:pStyle w:val="Odstavecseseznamem"/>
              <w:numPr>
                <w:ilvl w:val="0"/>
                <w:numId w:val="27"/>
              </w:numPr>
              <w:spacing w:after="0" w:line="240" w:lineRule="auto"/>
              <w:jc w:val="both"/>
              <w:rPr>
                <w:rFonts w:cs="Arial"/>
                <w:color w:val="000000" w:themeColor="text1"/>
                <w:szCs w:val="20"/>
              </w:rPr>
            </w:pPr>
            <w:r w:rsidRPr="008C5F23">
              <w:rPr>
                <w:rFonts w:cs="Arial"/>
                <w:color w:val="000000" w:themeColor="text1"/>
                <w:szCs w:val="20"/>
              </w:rPr>
              <w:t>Specialista na síťovou technologii Cisco</w:t>
            </w:r>
          </w:p>
          <w:p w14:paraId="1F483029" w14:textId="77777777" w:rsidR="00203D89" w:rsidRPr="008C5F23" w:rsidRDefault="00203D89" w:rsidP="00C27B0F">
            <w:pPr>
              <w:pStyle w:val="Odstavecseseznamem"/>
              <w:numPr>
                <w:ilvl w:val="0"/>
                <w:numId w:val="27"/>
              </w:numPr>
              <w:spacing w:after="0" w:line="240" w:lineRule="auto"/>
              <w:jc w:val="both"/>
              <w:rPr>
                <w:rFonts w:cs="Arial"/>
                <w:color w:val="000000" w:themeColor="text1"/>
                <w:szCs w:val="20"/>
              </w:rPr>
            </w:pPr>
            <w:r w:rsidRPr="008C5F23">
              <w:rPr>
                <w:rFonts w:cs="Arial"/>
                <w:color w:val="000000" w:themeColor="text1"/>
                <w:szCs w:val="20"/>
              </w:rPr>
              <w:t>Specialista na virtualizaci VMware</w:t>
            </w:r>
          </w:p>
          <w:p w14:paraId="2F6C69CA" w14:textId="77777777" w:rsidR="00203D89" w:rsidRPr="00E5438D" w:rsidRDefault="00203D89" w:rsidP="00C27B0F">
            <w:pPr>
              <w:pStyle w:val="Odstavecseseznamem"/>
              <w:numPr>
                <w:ilvl w:val="0"/>
                <w:numId w:val="27"/>
              </w:numPr>
              <w:spacing w:after="0" w:line="240" w:lineRule="auto"/>
              <w:jc w:val="both"/>
              <w:rPr>
                <w:rFonts w:cs="Arial"/>
                <w:color w:val="000000" w:themeColor="text1"/>
                <w:szCs w:val="20"/>
              </w:rPr>
            </w:pPr>
            <w:r w:rsidRPr="005B367B">
              <w:rPr>
                <w:rFonts w:cs="Arial"/>
                <w:color w:val="000000" w:themeColor="text1"/>
                <w:szCs w:val="20"/>
              </w:rPr>
              <w:t xml:space="preserve">Specialista na OpenScape </w:t>
            </w:r>
            <w:r>
              <w:rPr>
                <w:rFonts w:cs="Arial"/>
                <w:color w:val="000000" w:themeColor="text1"/>
                <w:szCs w:val="20"/>
              </w:rPr>
              <w:t>Enterprise</w:t>
            </w:r>
          </w:p>
          <w:p w14:paraId="6D233C80" w14:textId="77777777" w:rsidR="00203D89" w:rsidRPr="008C5F23" w:rsidRDefault="00203D89" w:rsidP="00C27B0F">
            <w:pPr>
              <w:pStyle w:val="Odstavecseseznamem"/>
              <w:numPr>
                <w:ilvl w:val="0"/>
                <w:numId w:val="27"/>
              </w:numPr>
              <w:spacing w:after="0" w:line="240" w:lineRule="auto"/>
              <w:jc w:val="both"/>
              <w:rPr>
                <w:rFonts w:cs="Arial"/>
                <w:color w:val="000000" w:themeColor="text1"/>
                <w:szCs w:val="20"/>
              </w:rPr>
            </w:pPr>
            <w:r w:rsidRPr="005B367B">
              <w:rPr>
                <w:rFonts w:cs="Arial"/>
                <w:color w:val="000000" w:themeColor="text1"/>
                <w:szCs w:val="20"/>
              </w:rPr>
              <w:t>Specialista na Open Scape Contact Center</w:t>
            </w:r>
          </w:p>
          <w:p w14:paraId="7BD4FDB2" w14:textId="77777777" w:rsidR="00203D89" w:rsidRPr="008C5F23" w:rsidRDefault="00203D89" w:rsidP="00C27B0F">
            <w:pPr>
              <w:pStyle w:val="Odstavecseseznamem"/>
              <w:numPr>
                <w:ilvl w:val="0"/>
                <w:numId w:val="27"/>
              </w:numPr>
              <w:spacing w:after="0" w:line="240" w:lineRule="auto"/>
              <w:jc w:val="both"/>
              <w:rPr>
                <w:rFonts w:cs="Arial"/>
                <w:color w:val="000000" w:themeColor="text1"/>
                <w:szCs w:val="20"/>
              </w:rPr>
            </w:pPr>
            <w:r w:rsidRPr="008C5F23">
              <w:rPr>
                <w:rFonts w:cs="Arial"/>
                <w:color w:val="000000" w:themeColor="text1"/>
                <w:szCs w:val="20"/>
              </w:rPr>
              <w:t>Specialista na bezpečnost</w:t>
            </w:r>
          </w:p>
          <w:p w14:paraId="351597F7" w14:textId="77777777" w:rsidR="00203D89" w:rsidRPr="00A229B9" w:rsidRDefault="00203D89" w:rsidP="00C27B0F">
            <w:pPr>
              <w:pStyle w:val="Odstavecseseznamem"/>
              <w:numPr>
                <w:ilvl w:val="0"/>
                <w:numId w:val="27"/>
              </w:numPr>
              <w:spacing w:after="0" w:line="240" w:lineRule="auto"/>
              <w:jc w:val="both"/>
              <w:rPr>
                <w:rFonts w:cs="Arial"/>
                <w:color w:val="000000" w:themeColor="text1"/>
                <w:szCs w:val="20"/>
              </w:rPr>
            </w:pPr>
            <w:r w:rsidRPr="008C5F23">
              <w:rPr>
                <w:rFonts w:cs="Arial"/>
                <w:color w:val="000000" w:themeColor="text1"/>
                <w:szCs w:val="20"/>
              </w:rPr>
              <w:t>Specialista na technologii ReDat</w:t>
            </w:r>
          </w:p>
        </w:tc>
        <w:tc>
          <w:tcPr>
            <w:tcW w:w="3397" w:type="dxa"/>
            <w:gridSpan w:val="2"/>
            <w:tcBorders>
              <w:top w:val="nil"/>
              <w:bottom w:val="single" w:sz="4" w:space="0" w:color="auto"/>
            </w:tcBorders>
            <w:vAlign w:val="center"/>
          </w:tcPr>
          <w:p w14:paraId="1873B3C7" w14:textId="77777777" w:rsidR="00203D89" w:rsidRPr="00F34BE2" w:rsidRDefault="00203D89" w:rsidP="00203D89">
            <w:pPr>
              <w:tabs>
                <w:tab w:val="left" w:pos="1996"/>
              </w:tabs>
              <w:jc w:val="both"/>
              <w:rPr>
                <w:rFonts w:ascii="Arial" w:hAnsi="Arial" w:cs="Arial"/>
                <w:color w:val="000000" w:themeColor="text1"/>
                <w:sz w:val="20"/>
                <w:szCs w:val="20"/>
              </w:rPr>
            </w:pPr>
          </w:p>
        </w:tc>
      </w:tr>
    </w:tbl>
    <w:p w14:paraId="7547C880" w14:textId="4B0E8B66" w:rsidR="00203D89" w:rsidRDefault="005B2357" w:rsidP="005B2357">
      <w:pPr>
        <w:pStyle w:val="Nadpis21"/>
        <w:widowControl w:val="0"/>
        <w:spacing w:before="360" w:after="80"/>
        <w:ind w:left="1980" w:hanging="1980"/>
        <w:rPr>
          <w:rFonts w:ascii="Arial" w:hAnsi="Arial" w:cs="Arial"/>
          <w:sz w:val="20"/>
          <w:szCs w:val="20"/>
        </w:rPr>
      </w:pPr>
      <w:bookmarkStart w:id="187" w:name="_Toc426672533"/>
      <w:bookmarkStart w:id="188" w:name="_Toc426672540"/>
      <w:bookmarkStart w:id="189" w:name="_Toc426672541"/>
      <w:bookmarkStart w:id="190" w:name="_Toc426672542"/>
      <w:bookmarkStart w:id="191" w:name="_Toc426672543"/>
      <w:bookmarkStart w:id="192" w:name="_Toc426672544"/>
      <w:bookmarkStart w:id="193" w:name="_Toc426672545"/>
      <w:bookmarkStart w:id="194" w:name="_Toc426672546"/>
      <w:bookmarkStart w:id="195" w:name="_Toc426672547"/>
      <w:bookmarkStart w:id="196" w:name="_Toc426672548"/>
      <w:bookmarkStart w:id="197" w:name="_Toc426672549"/>
      <w:bookmarkStart w:id="198" w:name="_Toc426672550"/>
      <w:bookmarkStart w:id="199" w:name="_Toc426672551"/>
      <w:bookmarkStart w:id="200" w:name="_Toc426674416"/>
      <w:bookmarkStart w:id="201" w:name="_Toc426674885"/>
      <w:bookmarkStart w:id="202" w:name="_Toc426674417"/>
      <w:bookmarkStart w:id="203" w:name="_Toc426674886"/>
      <w:bookmarkStart w:id="204" w:name="_Toc426674418"/>
      <w:bookmarkStart w:id="205" w:name="_Toc426674887"/>
      <w:bookmarkStart w:id="206" w:name="_Toc426674419"/>
      <w:bookmarkStart w:id="207" w:name="_Toc426674888"/>
      <w:bookmarkStart w:id="208" w:name="_Toc426674420"/>
      <w:bookmarkStart w:id="209" w:name="_Toc426674889"/>
      <w:bookmarkStart w:id="210" w:name="_Toc426674421"/>
      <w:bookmarkStart w:id="211" w:name="_Toc426674890"/>
      <w:bookmarkStart w:id="212" w:name="_Toc426674422"/>
      <w:bookmarkStart w:id="213" w:name="_Toc426674891"/>
      <w:bookmarkStart w:id="214" w:name="_Toc426674426"/>
      <w:bookmarkStart w:id="215" w:name="_Toc426674895"/>
      <w:bookmarkStart w:id="216" w:name="_Toc426674427"/>
      <w:bookmarkStart w:id="217" w:name="_Toc426674896"/>
      <w:bookmarkStart w:id="218" w:name="_Toc426674432"/>
      <w:bookmarkStart w:id="219" w:name="_Toc426674901"/>
      <w:bookmarkStart w:id="220" w:name="_Toc426674433"/>
      <w:bookmarkStart w:id="221" w:name="_Toc426674902"/>
      <w:bookmarkStart w:id="222" w:name="_Toc426674434"/>
      <w:bookmarkStart w:id="223" w:name="_Toc426674903"/>
      <w:bookmarkStart w:id="224" w:name="_Toc426674435"/>
      <w:bookmarkStart w:id="225" w:name="_Toc426674904"/>
      <w:bookmarkStart w:id="226" w:name="_Toc426674436"/>
      <w:bookmarkStart w:id="227" w:name="_Toc426674905"/>
      <w:bookmarkStart w:id="228" w:name="_Toc426674437"/>
      <w:bookmarkStart w:id="229" w:name="_Toc426674906"/>
      <w:bookmarkStart w:id="230" w:name="_Toc426674439"/>
      <w:bookmarkStart w:id="231" w:name="_Toc426674908"/>
      <w:bookmarkStart w:id="232" w:name="_Toc426674441"/>
      <w:bookmarkStart w:id="233" w:name="_Toc426674910"/>
      <w:bookmarkStart w:id="234" w:name="_Toc426673879"/>
      <w:bookmarkStart w:id="235" w:name="_Toc426674103"/>
      <w:bookmarkStart w:id="236" w:name="_Toc426674442"/>
      <w:bookmarkStart w:id="237" w:name="_Toc426674911"/>
      <w:bookmarkStart w:id="238" w:name="_Toc426673881"/>
      <w:bookmarkStart w:id="239" w:name="_Toc426674105"/>
      <w:bookmarkStart w:id="240" w:name="_Toc426674444"/>
      <w:bookmarkStart w:id="241" w:name="_Toc426674913"/>
      <w:bookmarkStart w:id="242" w:name="_Toc426673882"/>
      <w:bookmarkStart w:id="243" w:name="_Toc426674106"/>
      <w:bookmarkStart w:id="244" w:name="_Toc426674445"/>
      <w:bookmarkStart w:id="245" w:name="_Toc426674914"/>
      <w:bookmarkStart w:id="246" w:name="_Toc426673886"/>
      <w:bookmarkStart w:id="247" w:name="_Toc426674110"/>
      <w:bookmarkStart w:id="248" w:name="_Toc426674449"/>
      <w:bookmarkStart w:id="249" w:name="_Toc426674918"/>
      <w:bookmarkStart w:id="250" w:name="_Toc426673887"/>
      <w:bookmarkStart w:id="251" w:name="_Toc426674111"/>
      <w:bookmarkStart w:id="252" w:name="_Toc426674450"/>
      <w:bookmarkStart w:id="253" w:name="_Toc426674919"/>
      <w:bookmarkStart w:id="254" w:name="_Toc426673888"/>
      <w:bookmarkStart w:id="255" w:name="_Toc426674112"/>
      <w:bookmarkStart w:id="256" w:name="_Toc426674451"/>
      <w:bookmarkStart w:id="257" w:name="_Toc426674920"/>
      <w:bookmarkStart w:id="258" w:name="_Toc426673889"/>
      <w:bookmarkStart w:id="259" w:name="_Toc426674113"/>
      <w:bookmarkStart w:id="260" w:name="_Toc426674452"/>
      <w:bookmarkStart w:id="261" w:name="_Toc426674921"/>
      <w:bookmarkStart w:id="262" w:name="_Toc426673890"/>
      <w:bookmarkStart w:id="263" w:name="_Toc426674114"/>
      <w:bookmarkStart w:id="264" w:name="_Toc426674453"/>
      <w:bookmarkStart w:id="265" w:name="_Toc426674922"/>
      <w:bookmarkStart w:id="266" w:name="_Toc426673891"/>
      <w:bookmarkStart w:id="267" w:name="_Toc426674115"/>
      <w:bookmarkStart w:id="268" w:name="_Toc426674454"/>
      <w:bookmarkStart w:id="269" w:name="_Toc426674923"/>
      <w:bookmarkStart w:id="270" w:name="_Toc426673892"/>
      <w:bookmarkStart w:id="271" w:name="_Toc426674116"/>
      <w:bookmarkStart w:id="272" w:name="_Toc426674455"/>
      <w:bookmarkStart w:id="273" w:name="_Toc426674924"/>
      <w:bookmarkStart w:id="274" w:name="_Toc426673893"/>
      <w:bookmarkStart w:id="275" w:name="_Toc426674117"/>
      <w:bookmarkStart w:id="276" w:name="_Toc426674456"/>
      <w:bookmarkStart w:id="277" w:name="_Toc426674925"/>
      <w:bookmarkStart w:id="278" w:name="_Toc426673894"/>
      <w:bookmarkStart w:id="279" w:name="_Toc426674118"/>
      <w:bookmarkStart w:id="280" w:name="_Toc426674457"/>
      <w:bookmarkStart w:id="281" w:name="_Toc426674926"/>
      <w:bookmarkStart w:id="282" w:name="_Toc426673895"/>
      <w:bookmarkStart w:id="283" w:name="_Toc426674119"/>
      <w:bookmarkStart w:id="284" w:name="_Toc426674458"/>
      <w:bookmarkStart w:id="285" w:name="_Toc426674927"/>
      <w:bookmarkStart w:id="286" w:name="_Toc426673896"/>
      <w:bookmarkStart w:id="287" w:name="_Toc426674120"/>
      <w:bookmarkStart w:id="288" w:name="_Toc426674459"/>
      <w:bookmarkStart w:id="289" w:name="_Toc426674928"/>
      <w:bookmarkStart w:id="290" w:name="_Toc426673897"/>
      <w:bookmarkStart w:id="291" w:name="_Toc426674121"/>
      <w:bookmarkStart w:id="292" w:name="_Toc426674460"/>
      <w:bookmarkStart w:id="293" w:name="_Toc426674929"/>
      <w:bookmarkStart w:id="294" w:name="_Toc426673898"/>
      <w:bookmarkStart w:id="295" w:name="_Toc426674122"/>
      <w:bookmarkStart w:id="296" w:name="_Toc426674461"/>
      <w:bookmarkStart w:id="297" w:name="_Toc426674930"/>
      <w:bookmarkStart w:id="298" w:name="_Toc426673902"/>
      <w:bookmarkStart w:id="299" w:name="_Toc426674126"/>
      <w:bookmarkStart w:id="300" w:name="_Toc426674465"/>
      <w:bookmarkStart w:id="301" w:name="_Toc426674934"/>
      <w:bookmarkStart w:id="302" w:name="_Toc426673903"/>
      <w:bookmarkStart w:id="303" w:name="_Toc426674127"/>
      <w:bookmarkStart w:id="304" w:name="_Toc426674466"/>
      <w:bookmarkStart w:id="305" w:name="_Toc426674935"/>
      <w:bookmarkStart w:id="306" w:name="_Toc426673904"/>
      <w:bookmarkStart w:id="307" w:name="_Toc426674128"/>
      <w:bookmarkStart w:id="308" w:name="_Toc426674467"/>
      <w:bookmarkStart w:id="309" w:name="_Toc426674936"/>
      <w:bookmarkStart w:id="310" w:name="_Toc426673905"/>
      <w:bookmarkStart w:id="311" w:name="_Toc426674129"/>
      <w:bookmarkStart w:id="312" w:name="_Toc426674468"/>
      <w:bookmarkStart w:id="313" w:name="_Toc426674937"/>
      <w:bookmarkStart w:id="314" w:name="_Toc426673906"/>
      <w:bookmarkStart w:id="315" w:name="_Toc426674130"/>
      <w:bookmarkStart w:id="316" w:name="_Toc426674469"/>
      <w:bookmarkStart w:id="317" w:name="_Toc426674938"/>
      <w:bookmarkStart w:id="318" w:name="_Toc426673907"/>
      <w:bookmarkStart w:id="319" w:name="_Toc426674131"/>
      <w:bookmarkStart w:id="320" w:name="_Toc426674470"/>
      <w:bookmarkStart w:id="321" w:name="_Toc426674939"/>
      <w:bookmarkStart w:id="322" w:name="_Toc426673909"/>
      <w:bookmarkStart w:id="323" w:name="_Toc426674133"/>
      <w:bookmarkStart w:id="324" w:name="_Toc426674472"/>
      <w:bookmarkStart w:id="325" w:name="_Toc426674941"/>
      <w:bookmarkStart w:id="326" w:name="_Toc482171100"/>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5B2357">
        <w:rPr>
          <w:rFonts w:ascii="Arial" w:hAnsi="Arial" w:cs="Arial"/>
          <w:sz w:val="20"/>
          <w:szCs w:val="20"/>
        </w:rPr>
        <w:t xml:space="preserve">1.2.2. </w:t>
      </w:r>
      <w:r w:rsidR="00203D89" w:rsidRPr="005B2357">
        <w:rPr>
          <w:rFonts w:ascii="Arial" w:hAnsi="Arial" w:cs="Arial"/>
          <w:sz w:val="20"/>
          <w:szCs w:val="20"/>
        </w:rPr>
        <w:t>Hodnocení Služby</w:t>
      </w:r>
      <w:bookmarkEnd w:id="326"/>
    </w:p>
    <w:p w14:paraId="0806B767" w14:textId="77777777" w:rsidR="00D16323" w:rsidRPr="00D16323" w:rsidRDefault="00D16323" w:rsidP="00D16323">
      <w:pPr>
        <w:rPr>
          <w:lang w:eastAsia="cs-CZ"/>
        </w:rPr>
      </w:pPr>
    </w:p>
    <w:p w14:paraId="5DE3D979" w14:textId="6D15B880" w:rsidR="00203D89" w:rsidRDefault="00203D89" w:rsidP="00C27B0F">
      <w:pPr>
        <w:pStyle w:val="dek"/>
        <w:numPr>
          <w:ilvl w:val="0"/>
          <w:numId w:val="21"/>
        </w:numPr>
        <w:rPr>
          <w:rFonts w:ascii="Arial" w:hAnsi="Arial" w:cs="Arial"/>
          <w:b/>
          <w:bCs/>
          <w:sz w:val="20"/>
        </w:rPr>
      </w:pPr>
      <w:r w:rsidRPr="00D16323">
        <w:rPr>
          <w:rFonts w:ascii="Arial" w:hAnsi="Arial" w:cs="Arial"/>
          <w:b/>
          <w:bCs/>
          <w:sz w:val="20"/>
        </w:rPr>
        <w:t>Parametry hodnocení komponent Služby</w:t>
      </w:r>
    </w:p>
    <w:p w14:paraId="75540041" w14:textId="77777777" w:rsidR="00D16323" w:rsidRPr="00D16323" w:rsidRDefault="00D16323" w:rsidP="00D16323">
      <w:pPr>
        <w:pStyle w:val="dek"/>
        <w:numPr>
          <w:ilvl w:val="0"/>
          <w:numId w:val="0"/>
        </w:numPr>
        <w:ind w:left="720"/>
        <w:rPr>
          <w:rFonts w:ascii="Arial" w:hAnsi="Arial" w:cs="Arial"/>
          <w:b/>
          <w:bCs/>
          <w:sz w:val="20"/>
        </w:rPr>
      </w:pPr>
    </w:p>
    <w:tbl>
      <w:tblPr>
        <w:tblW w:w="9214" w:type="dxa"/>
        <w:tblInd w:w="-72" w:type="dxa"/>
        <w:tblCellMar>
          <w:left w:w="70" w:type="dxa"/>
          <w:right w:w="70" w:type="dxa"/>
        </w:tblCellMar>
        <w:tblLook w:val="04A0" w:firstRow="1" w:lastRow="0" w:firstColumn="1" w:lastColumn="0" w:noHBand="0" w:noVBand="1"/>
      </w:tblPr>
      <w:tblGrid>
        <w:gridCol w:w="480"/>
        <w:gridCol w:w="1120"/>
        <w:gridCol w:w="709"/>
        <w:gridCol w:w="3827"/>
        <w:gridCol w:w="1008"/>
        <w:gridCol w:w="2070"/>
      </w:tblGrid>
      <w:tr w:rsidR="00203D89" w:rsidRPr="0004186E" w14:paraId="3B09059D" w14:textId="77777777" w:rsidTr="00203D89">
        <w:trPr>
          <w:trHeight w:val="300"/>
        </w:trPr>
        <w:tc>
          <w:tcPr>
            <w:tcW w:w="1600" w:type="dxa"/>
            <w:gridSpan w:val="2"/>
            <w:tcBorders>
              <w:top w:val="single" w:sz="4" w:space="0" w:color="auto"/>
              <w:left w:val="single" w:sz="4" w:space="0" w:color="auto"/>
              <w:bottom w:val="nil"/>
              <w:right w:val="nil"/>
            </w:tcBorders>
            <w:shd w:val="clear" w:color="auto" w:fill="9CC2E5" w:themeFill="accent1" w:themeFillTint="99"/>
            <w:noWrap/>
            <w:vAlign w:val="center"/>
            <w:hideMark/>
          </w:tcPr>
          <w:p w14:paraId="091AE448" w14:textId="77777777" w:rsidR="00203D89" w:rsidRPr="00BA636D" w:rsidRDefault="00203D89" w:rsidP="00203D89">
            <w:pPr>
              <w:jc w:val="both"/>
              <w:rPr>
                <w:rFonts w:ascii="Arial" w:eastAsia="Times New Roman" w:hAnsi="Arial" w:cs="Arial"/>
                <w:color w:val="000000"/>
                <w:sz w:val="20"/>
                <w:szCs w:val="20"/>
              </w:rPr>
            </w:pPr>
            <w:r w:rsidRPr="00BA636D">
              <w:rPr>
                <w:rFonts w:ascii="Arial" w:eastAsia="Times New Roman" w:hAnsi="Arial" w:cs="Arial"/>
                <w:color w:val="000000"/>
                <w:sz w:val="20"/>
                <w:szCs w:val="20"/>
              </w:rPr>
              <w:t>Služba</w:t>
            </w:r>
          </w:p>
        </w:tc>
        <w:tc>
          <w:tcPr>
            <w:tcW w:w="4536" w:type="dxa"/>
            <w:gridSpan w:val="2"/>
            <w:tcBorders>
              <w:top w:val="single" w:sz="4" w:space="0" w:color="auto"/>
              <w:left w:val="nil"/>
              <w:bottom w:val="nil"/>
            </w:tcBorders>
            <w:shd w:val="clear" w:color="auto" w:fill="9CC2E5" w:themeFill="accent1" w:themeFillTint="99"/>
            <w:noWrap/>
            <w:vAlign w:val="center"/>
            <w:hideMark/>
          </w:tcPr>
          <w:p w14:paraId="67B45228" w14:textId="77777777" w:rsidR="00203D89" w:rsidRPr="00BA636D" w:rsidRDefault="00203D89" w:rsidP="00203D89">
            <w:pPr>
              <w:jc w:val="both"/>
              <w:rPr>
                <w:rFonts w:ascii="Arial" w:eastAsia="Times New Roman" w:hAnsi="Arial" w:cs="Arial"/>
                <w:color w:val="000000"/>
                <w:sz w:val="20"/>
                <w:szCs w:val="20"/>
              </w:rPr>
            </w:pPr>
            <w:r w:rsidRPr="00BA636D">
              <w:rPr>
                <w:rFonts w:ascii="Arial" w:eastAsia="Times New Roman" w:hAnsi="Arial" w:cs="Arial"/>
                <w:color w:val="000000"/>
                <w:sz w:val="20"/>
                <w:szCs w:val="20"/>
              </w:rPr>
              <w:t>Komponenta</w:t>
            </w:r>
          </w:p>
        </w:tc>
        <w:tc>
          <w:tcPr>
            <w:tcW w:w="1008" w:type="dxa"/>
            <w:tcBorders>
              <w:top w:val="single" w:sz="4" w:space="0" w:color="auto"/>
              <w:bottom w:val="nil"/>
            </w:tcBorders>
            <w:shd w:val="clear" w:color="auto" w:fill="9CC2E5" w:themeFill="accent1" w:themeFillTint="99"/>
            <w:vAlign w:val="center"/>
          </w:tcPr>
          <w:p w14:paraId="0BC0A49F" w14:textId="77777777" w:rsidR="00203D89" w:rsidRPr="00BA636D" w:rsidRDefault="00203D89" w:rsidP="00203D89">
            <w:pPr>
              <w:jc w:val="both"/>
              <w:rPr>
                <w:rFonts w:ascii="Arial" w:eastAsia="Times New Roman" w:hAnsi="Arial" w:cs="Arial"/>
                <w:color w:val="000000"/>
                <w:sz w:val="20"/>
                <w:szCs w:val="20"/>
              </w:rPr>
            </w:pPr>
            <w:r w:rsidRPr="00BA636D">
              <w:rPr>
                <w:rFonts w:ascii="Arial" w:eastAsia="Times New Roman" w:hAnsi="Arial" w:cs="Arial"/>
                <w:color w:val="000000"/>
                <w:sz w:val="20"/>
                <w:szCs w:val="20"/>
              </w:rPr>
              <w:t>ZDP</w:t>
            </w:r>
          </w:p>
        </w:tc>
        <w:tc>
          <w:tcPr>
            <w:tcW w:w="2070" w:type="dxa"/>
            <w:tcBorders>
              <w:top w:val="single" w:sz="4" w:space="0" w:color="auto"/>
              <w:bottom w:val="nil"/>
              <w:right w:val="single" w:sz="4" w:space="0" w:color="auto"/>
            </w:tcBorders>
            <w:shd w:val="clear" w:color="auto" w:fill="9CC2E5" w:themeFill="accent1" w:themeFillTint="99"/>
            <w:vAlign w:val="center"/>
          </w:tcPr>
          <w:p w14:paraId="7878244D" w14:textId="77777777" w:rsidR="00203D89" w:rsidRPr="00BA636D" w:rsidRDefault="00203D89" w:rsidP="00203D89">
            <w:pPr>
              <w:jc w:val="both"/>
              <w:rPr>
                <w:rFonts w:ascii="Arial" w:eastAsia="Times New Roman" w:hAnsi="Arial" w:cs="Arial"/>
                <w:color w:val="000000"/>
                <w:sz w:val="20"/>
                <w:szCs w:val="20"/>
              </w:rPr>
            </w:pPr>
            <w:r w:rsidRPr="00BA636D">
              <w:rPr>
                <w:rFonts w:ascii="Arial" w:eastAsia="Times New Roman" w:hAnsi="Arial" w:cs="Arial"/>
                <w:color w:val="000000"/>
                <w:sz w:val="20"/>
                <w:szCs w:val="20"/>
              </w:rPr>
              <w:t xml:space="preserve">SLA </w:t>
            </w:r>
          </w:p>
          <w:p w14:paraId="3415952F" w14:textId="77777777" w:rsidR="00203D89" w:rsidRPr="00BA636D" w:rsidRDefault="00203D89" w:rsidP="00203D89">
            <w:pPr>
              <w:rPr>
                <w:rFonts w:ascii="Arial" w:eastAsia="Times New Roman" w:hAnsi="Arial" w:cs="Arial"/>
                <w:color w:val="000000"/>
                <w:sz w:val="20"/>
                <w:szCs w:val="20"/>
              </w:rPr>
            </w:pPr>
            <w:r w:rsidRPr="00BA636D">
              <w:rPr>
                <w:rFonts w:ascii="Arial" w:eastAsia="Times New Roman" w:hAnsi="Arial" w:cs="Arial"/>
                <w:color w:val="000000"/>
                <w:sz w:val="20"/>
                <w:szCs w:val="20"/>
              </w:rPr>
              <w:t>Vstupní parametry pro vyhodnocení kvality</w:t>
            </w:r>
          </w:p>
        </w:tc>
      </w:tr>
      <w:tr w:rsidR="00203D89" w:rsidRPr="0004186E" w14:paraId="0D070055" w14:textId="77777777" w:rsidTr="00203D89">
        <w:trPr>
          <w:trHeight w:val="300"/>
        </w:trPr>
        <w:tc>
          <w:tcPr>
            <w:tcW w:w="480" w:type="dxa"/>
            <w:vMerge w:val="restart"/>
            <w:tcBorders>
              <w:top w:val="single" w:sz="4" w:space="0" w:color="auto"/>
              <w:left w:val="single" w:sz="4" w:space="0" w:color="auto"/>
              <w:right w:val="nil"/>
            </w:tcBorders>
            <w:shd w:val="clear" w:color="auto" w:fill="auto"/>
            <w:noWrap/>
            <w:hideMark/>
          </w:tcPr>
          <w:p w14:paraId="64293432" w14:textId="77777777" w:rsidR="00203D89" w:rsidRPr="00BA636D" w:rsidRDefault="00203D89" w:rsidP="00203D89">
            <w:pPr>
              <w:jc w:val="both"/>
              <w:rPr>
                <w:rFonts w:ascii="Arial" w:eastAsia="Times New Roman" w:hAnsi="Arial" w:cs="Arial"/>
                <w:color w:val="000000"/>
                <w:sz w:val="20"/>
                <w:szCs w:val="20"/>
              </w:rPr>
            </w:pPr>
            <w:r w:rsidRPr="00BA636D">
              <w:rPr>
                <w:rFonts w:ascii="Arial" w:eastAsia="Times New Roman" w:hAnsi="Arial" w:cs="Arial"/>
                <w:color w:val="000000"/>
                <w:sz w:val="20"/>
                <w:szCs w:val="20"/>
              </w:rPr>
              <w:t>S1</w:t>
            </w:r>
          </w:p>
        </w:tc>
        <w:tc>
          <w:tcPr>
            <w:tcW w:w="1120" w:type="dxa"/>
            <w:vMerge w:val="restart"/>
            <w:tcBorders>
              <w:top w:val="single" w:sz="4" w:space="0" w:color="auto"/>
              <w:left w:val="nil"/>
              <w:right w:val="nil"/>
            </w:tcBorders>
            <w:shd w:val="clear" w:color="auto" w:fill="auto"/>
            <w:noWrap/>
            <w:hideMark/>
          </w:tcPr>
          <w:p w14:paraId="1BC44C0A" w14:textId="77777777" w:rsidR="00203D89" w:rsidRPr="00BA636D" w:rsidRDefault="00203D89" w:rsidP="00203D89">
            <w:pPr>
              <w:jc w:val="both"/>
              <w:rPr>
                <w:rFonts w:ascii="Arial" w:eastAsia="Times New Roman" w:hAnsi="Arial" w:cs="Arial"/>
                <w:sz w:val="20"/>
                <w:szCs w:val="20"/>
              </w:rPr>
            </w:pPr>
          </w:p>
        </w:tc>
        <w:tc>
          <w:tcPr>
            <w:tcW w:w="709" w:type="dxa"/>
            <w:tcBorders>
              <w:top w:val="single" w:sz="4" w:space="0" w:color="auto"/>
              <w:left w:val="nil"/>
              <w:bottom w:val="nil"/>
              <w:right w:val="nil"/>
            </w:tcBorders>
            <w:shd w:val="clear" w:color="auto" w:fill="auto"/>
            <w:noWrap/>
            <w:hideMark/>
          </w:tcPr>
          <w:p w14:paraId="54A5E85C" w14:textId="77777777" w:rsidR="00203D89" w:rsidRPr="00BA636D" w:rsidRDefault="00203D89" w:rsidP="00203D89">
            <w:pPr>
              <w:jc w:val="both"/>
              <w:rPr>
                <w:rFonts w:ascii="Arial" w:eastAsia="Times New Roman" w:hAnsi="Arial" w:cs="Arial"/>
                <w:color w:val="000000"/>
                <w:sz w:val="20"/>
                <w:szCs w:val="20"/>
              </w:rPr>
            </w:pPr>
            <w:r w:rsidRPr="00BA636D">
              <w:rPr>
                <w:rFonts w:ascii="Arial" w:eastAsia="Times New Roman" w:hAnsi="Arial" w:cs="Arial"/>
                <w:color w:val="000000"/>
                <w:sz w:val="20"/>
                <w:szCs w:val="20"/>
              </w:rPr>
              <w:t>KS1.1</w:t>
            </w:r>
          </w:p>
        </w:tc>
        <w:tc>
          <w:tcPr>
            <w:tcW w:w="3827" w:type="dxa"/>
            <w:tcBorders>
              <w:top w:val="single" w:sz="4" w:space="0" w:color="auto"/>
              <w:left w:val="nil"/>
              <w:bottom w:val="nil"/>
            </w:tcBorders>
            <w:shd w:val="clear" w:color="auto" w:fill="auto"/>
            <w:noWrap/>
          </w:tcPr>
          <w:p w14:paraId="7BCFEB42" w14:textId="77777777" w:rsidR="00203D89" w:rsidRPr="00BA636D" w:rsidRDefault="00203D89" w:rsidP="00203D89">
            <w:pPr>
              <w:rPr>
                <w:rFonts w:ascii="Arial" w:eastAsia="Times New Roman" w:hAnsi="Arial" w:cs="Arial"/>
                <w:color w:val="000000"/>
                <w:sz w:val="20"/>
                <w:szCs w:val="20"/>
              </w:rPr>
            </w:pPr>
            <w:r w:rsidRPr="004E60B2">
              <w:rPr>
                <w:rFonts w:ascii="Arial" w:hAnsi="Arial" w:cs="Arial"/>
                <w:sz w:val="20"/>
                <w:szCs w:val="20"/>
              </w:rPr>
              <w:t>Služby dohledu systému hlasových služeb</w:t>
            </w:r>
          </w:p>
        </w:tc>
        <w:tc>
          <w:tcPr>
            <w:tcW w:w="1008" w:type="dxa"/>
            <w:tcBorders>
              <w:top w:val="single" w:sz="4" w:space="0" w:color="auto"/>
              <w:bottom w:val="nil"/>
            </w:tcBorders>
            <w:shd w:val="clear" w:color="auto" w:fill="auto"/>
          </w:tcPr>
          <w:p w14:paraId="72813B02" w14:textId="313FA3CC" w:rsidR="00203D89" w:rsidRPr="00BA636D" w:rsidRDefault="00203D89" w:rsidP="00203D89">
            <w:pPr>
              <w:jc w:val="both"/>
              <w:rPr>
                <w:rFonts w:ascii="Arial" w:eastAsia="Times New Roman" w:hAnsi="Arial" w:cs="Arial"/>
                <w:color w:val="000000"/>
                <w:sz w:val="20"/>
                <w:szCs w:val="20"/>
              </w:rPr>
            </w:pPr>
            <w:r w:rsidRPr="00BA636D">
              <w:rPr>
                <w:rFonts w:ascii="Arial" w:eastAsia="Times New Roman" w:hAnsi="Arial" w:cs="Arial"/>
                <w:color w:val="000000"/>
                <w:sz w:val="20"/>
                <w:szCs w:val="20"/>
              </w:rPr>
              <w:t>7x24</w:t>
            </w:r>
            <w:r w:rsidRPr="00BA636D">
              <w:rPr>
                <w:rFonts w:ascii="Arial" w:eastAsia="Times New Roman" w:hAnsi="Arial" w:cs="Arial"/>
                <w:color w:val="000000"/>
                <w:sz w:val="20"/>
                <w:szCs w:val="20"/>
              </w:rPr>
              <w:br/>
            </w:r>
          </w:p>
        </w:tc>
        <w:tc>
          <w:tcPr>
            <w:tcW w:w="2070" w:type="dxa"/>
            <w:tcBorders>
              <w:top w:val="single" w:sz="4" w:space="0" w:color="auto"/>
              <w:bottom w:val="nil"/>
              <w:right w:val="single" w:sz="4" w:space="0" w:color="auto"/>
            </w:tcBorders>
          </w:tcPr>
          <w:p w14:paraId="62C1BBA1" w14:textId="77777777" w:rsidR="00203D89" w:rsidRPr="00BA636D" w:rsidRDefault="00203D89" w:rsidP="00203D89">
            <w:pPr>
              <w:jc w:val="both"/>
              <w:rPr>
                <w:rFonts w:ascii="Arial" w:eastAsia="Times New Roman" w:hAnsi="Arial" w:cs="Arial"/>
                <w:color w:val="000000" w:themeColor="text1"/>
                <w:sz w:val="20"/>
                <w:szCs w:val="20"/>
              </w:rPr>
            </w:pPr>
            <w:r w:rsidRPr="00BA636D">
              <w:rPr>
                <w:rFonts w:ascii="Arial" w:eastAsia="Times New Roman" w:hAnsi="Arial" w:cs="Arial"/>
                <w:color w:val="000000" w:themeColor="text1"/>
                <w:sz w:val="20"/>
                <w:szCs w:val="20"/>
              </w:rPr>
              <w:t>Incidenty,</w:t>
            </w:r>
          </w:p>
          <w:p w14:paraId="0B2B090D" w14:textId="77777777" w:rsidR="00203D89" w:rsidRPr="00BA636D" w:rsidRDefault="00203D89" w:rsidP="0030696E">
            <w:pPr>
              <w:jc w:val="both"/>
              <w:rPr>
                <w:rFonts w:ascii="Arial" w:eastAsia="Times New Roman" w:hAnsi="Arial" w:cs="Arial"/>
                <w:color w:val="000000" w:themeColor="text1"/>
                <w:sz w:val="20"/>
                <w:szCs w:val="20"/>
              </w:rPr>
            </w:pPr>
          </w:p>
        </w:tc>
      </w:tr>
      <w:tr w:rsidR="00203D89" w:rsidRPr="0004186E" w14:paraId="3DE7DAA3" w14:textId="77777777" w:rsidTr="00203D89">
        <w:trPr>
          <w:trHeight w:val="300"/>
        </w:trPr>
        <w:tc>
          <w:tcPr>
            <w:tcW w:w="480" w:type="dxa"/>
            <w:vMerge/>
            <w:tcBorders>
              <w:left w:val="single" w:sz="4" w:space="0" w:color="auto"/>
              <w:right w:val="nil"/>
            </w:tcBorders>
            <w:shd w:val="clear" w:color="auto" w:fill="auto"/>
            <w:noWrap/>
          </w:tcPr>
          <w:p w14:paraId="60A470BA" w14:textId="77777777" w:rsidR="00203D89" w:rsidRPr="00BA636D" w:rsidRDefault="00203D89" w:rsidP="00203D89">
            <w:pPr>
              <w:jc w:val="both"/>
              <w:rPr>
                <w:rFonts w:ascii="Arial" w:eastAsia="Times New Roman" w:hAnsi="Arial" w:cs="Arial"/>
                <w:color w:val="000000"/>
                <w:sz w:val="20"/>
                <w:szCs w:val="20"/>
              </w:rPr>
            </w:pPr>
          </w:p>
        </w:tc>
        <w:tc>
          <w:tcPr>
            <w:tcW w:w="1120" w:type="dxa"/>
            <w:vMerge/>
            <w:tcBorders>
              <w:left w:val="nil"/>
              <w:right w:val="nil"/>
            </w:tcBorders>
            <w:shd w:val="clear" w:color="auto" w:fill="auto"/>
            <w:noWrap/>
          </w:tcPr>
          <w:p w14:paraId="1F858416" w14:textId="77777777" w:rsidR="00203D89" w:rsidRPr="00BA636D" w:rsidRDefault="00203D89" w:rsidP="00203D89">
            <w:pPr>
              <w:jc w:val="both"/>
              <w:rPr>
                <w:rFonts w:ascii="Arial" w:eastAsia="Times New Roman" w:hAnsi="Arial" w:cs="Arial"/>
                <w:color w:val="FFFFFF"/>
                <w:sz w:val="20"/>
                <w:szCs w:val="20"/>
              </w:rPr>
            </w:pPr>
          </w:p>
        </w:tc>
        <w:tc>
          <w:tcPr>
            <w:tcW w:w="709" w:type="dxa"/>
            <w:tcBorders>
              <w:top w:val="nil"/>
              <w:left w:val="nil"/>
              <w:bottom w:val="nil"/>
              <w:right w:val="nil"/>
            </w:tcBorders>
            <w:shd w:val="clear" w:color="auto" w:fill="auto"/>
            <w:noWrap/>
          </w:tcPr>
          <w:p w14:paraId="602904C6" w14:textId="77777777" w:rsidR="00203D89" w:rsidRPr="00BA636D" w:rsidRDefault="00203D89" w:rsidP="00203D89">
            <w:pPr>
              <w:jc w:val="both"/>
              <w:rPr>
                <w:rFonts w:ascii="Arial" w:eastAsia="Times New Roman" w:hAnsi="Arial" w:cs="Arial"/>
                <w:color w:val="000000"/>
                <w:sz w:val="20"/>
                <w:szCs w:val="20"/>
              </w:rPr>
            </w:pPr>
            <w:r w:rsidRPr="00BA636D">
              <w:rPr>
                <w:rFonts w:ascii="Arial" w:eastAsia="Times New Roman" w:hAnsi="Arial" w:cs="Arial"/>
                <w:color w:val="000000"/>
                <w:sz w:val="20"/>
                <w:szCs w:val="20"/>
              </w:rPr>
              <w:t>KS1.2</w:t>
            </w:r>
          </w:p>
        </w:tc>
        <w:tc>
          <w:tcPr>
            <w:tcW w:w="3827" w:type="dxa"/>
            <w:tcBorders>
              <w:top w:val="nil"/>
              <w:left w:val="nil"/>
              <w:bottom w:val="nil"/>
            </w:tcBorders>
            <w:shd w:val="clear" w:color="auto" w:fill="auto"/>
            <w:noWrap/>
          </w:tcPr>
          <w:p w14:paraId="20A91665" w14:textId="77777777" w:rsidR="00203D89" w:rsidRPr="00BA636D" w:rsidRDefault="00203D89" w:rsidP="00203D89">
            <w:pPr>
              <w:rPr>
                <w:rFonts w:ascii="Arial" w:eastAsia="Times New Roman" w:hAnsi="Arial" w:cs="Arial"/>
                <w:color w:val="000000" w:themeColor="text1"/>
                <w:sz w:val="20"/>
                <w:szCs w:val="20"/>
              </w:rPr>
            </w:pPr>
            <w:r w:rsidRPr="004E60B2">
              <w:rPr>
                <w:rFonts w:ascii="Arial" w:hAnsi="Arial" w:cs="Arial"/>
                <w:sz w:val="20"/>
                <w:szCs w:val="20"/>
              </w:rPr>
              <w:t>Služby servisu systému hlasových služeb</w:t>
            </w:r>
          </w:p>
        </w:tc>
        <w:tc>
          <w:tcPr>
            <w:tcW w:w="1008" w:type="dxa"/>
            <w:tcBorders>
              <w:top w:val="nil"/>
              <w:bottom w:val="nil"/>
            </w:tcBorders>
            <w:shd w:val="clear" w:color="auto" w:fill="auto"/>
          </w:tcPr>
          <w:p w14:paraId="11CCDAD7" w14:textId="2F3E14EA" w:rsidR="00203D89" w:rsidRPr="00BA636D" w:rsidRDefault="001E7102" w:rsidP="00203D89">
            <w:pPr>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5x12</w:t>
            </w:r>
          </w:p>
        </w:tc>
        <w:tc>
          <w:tcPr>
            <w:tcW w:w="2070" w:type="dxa"/>
            <w:tcBorders>
              <w:top w:val="nil"/>
              <w:bottom w:val="nil"/>
              <w:right w:val="single" w:sz="4" w:space="0" w:color="auto"/>
            </w:tcBorders>
          </w:tcPr>
          <w:p w14:paraId="7AF41BC8" w14:textId="77777777" w:rsidR="00203D89" w:rsidRDefault="00203D89" w:rsidP="00203D89">
            <w:pPr>
              <w:jc w:val="both"/>
              <w:rPr>
                <w:rFonts w:ascii="Arial" w:eastAsia="Times New Roman" w:hAnsi="Arial" w:cs="Arial"/>
                <w:color w:val="000000" w:themeColor="text1"/>
                <w:sz w:val="20"/>
                <w:szCs w:val="20"/>
              </w:rPr>
            </w:pPr>
            <w:r w:rsidRPr="00BA636D">
              <w:rPr>
                <w:rFonts w:ascii="Arial" w:eastAsia="Times New Roman" w:hAnsi="Arial" w:cs="Arial"/>
                <w:color w:val="000000" w:themeColor="text1"/>
                <w:sz w:val="20"/>
                <w:szCs w:val="20"/>
              </w:rPr>
              <w:t>Incidenty</w:t>
            </w:r>
          </w:p>
          <w:p w14:paraId="01DAB1E9" w14:textId="77777777" w:rsidR="00203D89" w:rsidRPr="00BA636D" w:rsidRDefault="00203D89" w:rsidP="00203D89">
            <w:pPr>
              <w:jc w:val="both"/>
              <w:rPr>
                <w:rFonts w:ascii="Arial" w:eastAsia="Times New Roman" w:hAnsi="Arial" w:cs="Arial"/>
                <w:color w:val="000000" w:themeColor="text1"/>
                <w:sz w:val="20"/>
                <w:szCs w:val="20"/>
              </w:rPr>
            </w:pPr>
          </w:p>
        </w:tc>
      </w:tr>
      <w:tr w:rsidR="00203D89" w:rsidRPr="0004186E" w14:paraId="2700E50C" w14:textId="77777777" w:rsidTr="00203D89">
        <w:trPr>
          <w:trHeight w:val="300"/>
        </w:trPr>
        <w:tc>
          <w:tcPr>
            <w:tcW w:w="480" w:type="dxa"/>
            <w:vMerge/>
            <w:tcBorders>
              <w:left w:val="single" w:sz="4" w:space="0" w:color="auto"/>
              <w:right w:val="nil"/>
            </w:tcBorders>
            <w:shd w:val="clear" w:color="auto" w:fill="auto"/>
            <w:noWrap/>
            <w:hideMark/>
          </w:tcPr>
          <w:p w14:paraId="02BB7264" w14:textId="77777777" w:rsidR="00203D89" w:rsidRPr="00BA636D" w:rsidRDefault="00203D89" w:rsidP="00203D89">
            <w:pPr>
              <w:jc w:val="both"/>
              <w:rPr>
                <w:rFonts w:ascii="Arial" w:eastAsia="Times New Roman" w:hAnsi="Arial" w:cs="Arial"/>
                <w:color w:val="000000"/>
                <w:sz w:val="20"/>
                <w:szCs w:val="20"/>
              </w:rPr>
            </w:pPr>
          </w:p>
        </w:tc>
        <w:tc>
          <w:tcPr>
            <w:tcW w:w="1120" w:type="dxa"/>
            <w:vMerge/>
            <w:tcBorders>
              <w:left w:val="nil"/>
              <w:right w:val="nil"/>
            </w:tcBorders>
            <w:shd w:val="clear" w:color="auto" w:fill="auto"/>
            <w:noWrap/>
            <w:hideMark/>
          </w:tcPr>
          <w:p w14:paraId="6C202245" w14:textId="77777777" w:rsidR="00203D89" w:rsidRPr="00BA636D" w:rsidRDefault="00203D89" w:rsidP="00203D89">
            <w:pPr>
              <w:jc w:val="both"/>
              <w:rPr>
                <w:rFonts w:ascii="Arial" w:eastAsia="Times New Roman" w:hAnsi="Arial" w:cs="Arial"/>
                <w:color w:val="FFFFFF"/>
                <w:sz w:val="20"/>
                <w:szCs w:val="20"/>
              </w:rPr>
            </w:pPr>
          </w:p>
        </w:tc>
        <w:tc>
          <w:tcPr>
            <w:tcW w:w="709" w:type="dxa"/>
            <w:tcBorders>
              <w:top w:val="nil"/>
              <w:left w:val="nil"/>
              <w:bottom w:val="nil"/>
              <w:right w:val="nil"/>
            </w:tcBorders>
            <w:shd w:val="clear" w:color="auto" w:fill="auto"/>
            <w:noWrap/>
          </w:tcPr>
          <w:p w14:paraId="27CF96E6" w14:textId="77777777" w:rsidR="00203D89" w:rsidRPr="00BA636D" w:rsidRDefault="00203D89" w:rsidP="00203D89">
            <w:pPr>
              <w:jc w:val="both"/>
              <w:rPr>
                <w:rFonts w:ascii="Arial" w:eastAsia="Times New Roman" w:hAnsi="Arial" w:cs="Arial"/>
                <w:color w:val="000000"/>
                <w:sz w:val="20"/>
                <w:szCs w:val="20"/>
              </w:rPr>
            </w:pPr>
            <w:r w:rsidRPr="00BA636D">
              <w:rPr>
                <w:rFonts w:ascii="Arial" w:eastAsia="Times New Roman" w:hAnsi="Arial" w:cs="Arial"/>
                <w:color w:val="000000"/>
                <w:sz w:val="20"/>
                <w:szCs w:val="20"/>
              </w:rPr>
              <w:t>KS1.3</w:t>
            </w:r>
          </w:p>
        </w:tc>
        <w:tc>
          <w:tcPr>
            <w:tcW w:w="3827" w:type="dxa"/>
            <w:tcBorders>
              <w:top w:val="nil"/>
              <w:left w:val="nil"/>
              <w:bottom w:val="nil"/>
            </w:tcBorders>
            <w:shd w:val="clear" w:color="auto" w:fill="auto"/>
            <w:noWrap/>
          </w:tcPr>
          <w:p w14:paraId="61DCBA43" w14:textId="77777777" w:rsidR="00203D89" w:rsidRPr="00BA636D" w:rsidRDefault="00203D89" w:rsidP="00203D89">
            <w:pPr>
              <w:rPr>
                <w:rFonts w:ascii="Arial" w:eastAsia="Times New Roman" w:hAnsi="Arial" w:cs="Arial"/>
                <w:color w:val="000000"/>
                <w:sz w:val="20"/>
                <w:szCs w:val="20"/>
              </w:rPr>
            </w:pPr>
            <w:r w:rsidRPr="004E60B2">
              <w:rPr>
                <w:rFonts w:ascii="Arial" w:hAnsi="Arial" w:cs="Arial"/>
                <w:sz w:val="20"/>
                <w:szCs w:val="20"/>
              </w:rPr>
              <w:t>Služby provozu a údržby systému hlasových služeb</w:t>
            </w:r>
          </w:p>
        </w:tc>
        <w:tc>
          <w:tcPr>
            <w:tcW w:w="1008" w:type="dxa"/>
            <w:tcBorders>
              <w:top w:val="nil"/>
              <w:bottom w:val="nil"/>
            </w:tcBorders>
            <w:shd w:val="clear" w:color="auto" w:fill="auto"/>
          </w:tcPr>
          <w:p w14:paraId="6BE28BD5" w14:textId="7BB533F0" w:rsidR="00203D89" w:rsidRPr="00BA636D" w:rsidRDefault="001E7102" w:rsidP="00203D89">
            <w:pPr>
              <w:jc w:val="both"/>
              <w:rPr>
                <w:rFonts w:ascii="Arial" w:eastAsia="Times New Roman" w:hAnsi="Arial" w:cs="Arial"/>
                <w:color w:val="000000"/>
                <w:sz w:val="20"/>
                <w:szCs w:val="20"/>
              </w:rPr>
            </w:pPr>
            <w:r>
              <w:rPr>
                <w:rFonts w:ascii="Arial" w:eastAsia="Times New Roman" w:hAnsi="Arial" w:cs="Arial"/>
                <w:color w:val="000000" w:themeColor="text1"/>
                <w:sz w:val="20"/>
                <w:szCs w:val="20"/>
              </w:rPr>
              <w:t>5x12</w:t>
            </w:r>
          </w:p>
        </w:tc>
        <w:tc>
          <w:tcPr>
            <w:tcW w:w="2070" w:type="dxa"/>
            <w:tcBorders>
              <w:top w:val="nil"/>
              <w:bottom w:val="nil"/>
              <w:right w:val="single" w:sz="4" w:space="0" w:color="auto"/>
            </w:tcBorders>
          </w:tcPr>
          <w:p w14:paraId="6D1B4F01" w14:textId="77777777" w:rsidR="00203D89" w:rsidRDefault="00203D89" w:rsidP="00203D89">
            <w:pPr>
              <w:jc w:val="both"/>
              <w:rPr>
                <w:rFonts w:ascii="Arial" w:eastAsia="Times New Roman" w:hAnsi="Arial" w:cs="Arial"/>
                <w:color w:val="000000" w:themeColor="text1"/>
                <w:sz w:val="20"/>
                <w:szCs w:val="20"/>
              </w:rPr>
            </w:pPr>
            <w:r w:rsidRPr="00BA636D">
              <w:rPr>
                <w:rFonts w:ascii="Arial" w:eastAsia="Times New Roman" w:hAnsi="Arial" w:cs="Arial"/>
                <w:color w:val="000000" w:themeColor="text1"/>
                <w:sz w:val="20"/>
                <w:szCs w:val="20"/>
              </w:rPr>
              <w:t>Požadavky</w:t>
            </w:r>
          </w:p>
          <w:p w14:paraId="4BB2D778" w14:textId="77777777" w:rsidR="00203D89" w:rsidRPr="00BA636D" w:rsidRDefault="00203D89" w:rsidP="00203D89">
            <w:pPr>
              <w:jc w:val="both"/>
              <w:rPr>
                <w:rFonts w:ascii="Arial" w:eastAsia="Times New Roman" w:hAnsi="Arial" w:cs="Arial"/>
                <w:color w:val="000000" w:themeColor="text1"/>
                <w:sz w:val="20"/>
                <w:szCs w:val="20"/>
              </w:rPr>
            </w:pPr>
          </w:p>
        </w:tc>
      </w:tr>
      <w:tr w:rsidR="00203D89" w:rsidRPr="0004186E" w14:paraId="50EE30F6" w14:textId="77777777" w:rsidTr="00203D89">
        <w:trPr>
          <w:trHeight w:val="300"/>
        </w:trPr>
        <w:tc>
          <w:tcPr>
            <w:tcW w:w="480" w:type="dxa"/>
            <w:vMerge/>
            <w:tcBorders>
              <w:left w:val="single" w:sz="4" w:space="0" w:color="auto"/>
              <w:right w:val="nil"/>
            </w:tcBorders>
            <w:shd w:val="clear" w:color="auto" w:fill="auto"/>
            <w:noWrap/>
            <w:hideMark/>
          </w:tcPr>
          <w:p w14:paraId="685FB7A7" w14:textId="77777777" w:rsidR="00203D89" w:rsidRPr="00BA636D" w:rsidRDefault="00203D89" w:rsidP="00203D89">
            <w:pPr>
              <w:jc w:val="both"/>
              <w:rPr>
                <w:rFonts w:ascii="Arial" w:eastAsia="Times New Roman" w:hAnsi="Arial" w:cs="Arial"/>
                <w:color w:val="000000"/>
                <w:sz w:val="20"/>
                <w:szCs w:val="20"/>
              </w:rPr>
            </w:pPr>
          </w:p>
        </w:tc>
        <w:tc>
          <w:tcPr>
            <w:tcW w:w="1120" w:type="dxa"/>
            <w:vMerge/>
            <w:tcBorders>
              <w:left w:val="nil"/>
              <w:right w:val="nil"/>
            </w:tcBorders>
            <w:shd w:val="clear" w:color="auto" w:fill="auto"/>
            <w:noWrap/>
            <w:hideMark/>
          </w:tcPr>
          <w:p w14:paraId="3B1567A5" w14:textId="77777777" w:rsidR="00203D89" w:rsidRPr="00BA636D" w:rsidRDefault="00203D89" w:rsidP="00203D89">
            <w:pPr>
              <w:jc w:val="both"/>
              <w:rPr>
                <w:rFonts w:ascii="Arial" w:eastAsia="Times New Roman" w:hAnsi="Arial" w:cs="Arial"/>
                <w:color w:val="FFFFFF"/>
                <w:sz w:val="20"/>
                <w:szCs w:val="20"/>
              </w:rPr>
            </w:pPr>
          </w:p>
        </w:tc>
        <w:tc>
          <w:tcPr>
            <w:tcW w:w="709" w:type="dxa"/>
            <w:tcBorders>
              <w:top w:val="nil"/>
              <w:left w:val="nil"/>
              <w:bottom w:val="nil"/>
              <w:right w:val="nil"/>
            </w:tcBorders>
            <w:shd w:val="clear" w:color="auto" w:fill="auto"/>
            <w:noWrap/>
          </w:tcPr>
          <w:p w14:paraId="3F3606F3" w14:textId="77777777" w:rsidR="00203D89" w:rsidRPr="00BA636D" w:rsidRDefault="00203D89" w:rsidP="00203D89">
            <w:pPr>
              <w:jc w:val="both"/>
              <w:rPr>
                <w:rFonts w:ascii="Arial" w:eastAsia="Times New Roman" w:hAnsi="Arial" w:cs="Arial"/>
                <w:color w:val="000000"/>
                <w:sz w:val="20"/>
                <w:szCs w:val="20"/>
              </w:rPr>
            </w:pPr>
            <w:r w:rsidRPr="00BA636D">
              <w:rPr>
                <w:rFonts w:ascii="Arial" w:eastAsia="Times New Roman" w:hAnsi="Arial" w:cs="Arial"/>
                <w:color w:val="000000"/>
                <w:sz w:val="20"/>
                <w:szCs w:val="20"/>
              </w:rPr>
              <w:t>KS1.4</w:t>
            </w:r>
          </w:p>
        </w:tc>
        <w:tc>
          <w:tcPr>
            <w:tcW w:w="3827" w:type="dxa"/>
            <w:tcBorders>
              <w:top w:val="nil"/>
              <w:left w:val="nil"/>
              <w:bottom w:val="nil"/>
            </w:tcBorders>
            <w:shd w:val="clear" w:color="auto" w:fill="auto"/>
            <w:noWrap/>
          </w:tcPr>
          <w:p w14:paraId="16B5623C" w14:textId="77777777" w:rsidR="00203D89" w:rsidRPr="00BA636D" w:rsidRDefault="00203D89" w:rsidP="00203D89">
            <w:pPr>
              <w:rPr>
                <w:rFonts w:ascii="Arial" w:eastAsia="Times New Roman" w:hAnsi="Arial" w:cs="Arial"/>
                <w:color w:val="000000"/>
                <w:sz w:val="20"/>
                <w:szCs w:val="20"/>
              </w:rPr>
            </w:pPr>
            <w:r w:rsidRPr="004E60B2">
              <w:rPr>
                <w:rFonts w:ascii="Arial" w:hAnsi="Arial" w:cs="Arial"/>
                <w:sz w:val="20"/>
                <w:szCs w:val="20"/>
              </w:rPr>
              <w:t>Služby zajištění bezpečnosti systému hlasových služeb</w:t>
            </w:r>
          </w:p>
        </w:tc>
        <w:tc>
          <w:tcPr>
            <w:tcW w:w="1008" w:type="dxa"/>
            <w:tcBorders>
              <w:top w:val="nil"/>
              <w:bottom w:val="nil"/>
            </w:tcBorders>
            <w:shd w:val="clear" w:color="auto" w:fill="auto"/>
          </w:tcPr>
          <w:p w14:paraId="478655FD" w14:textId="77777777" w:rsidR="00203D89" w:rsidRPr="00BA636D" w:rsidRDefault="00203D89" w:rsidP="00203D89">
            <w:pPr>
              <w:jc w:val="both"/>
              <w:rPr>
                <w:rFonts w:ascii="Arial" w:eastAsia="Times New Roman" w:hAnsi="Arial" w:cs="Arial"/>
                <w:color w:val="000000"/>
                <w:sz w:val="20"/>
                <w:szCs w:val="20"/>
              </w:rPr>
            </w:pPr>
            <w:r>
              <w:rPr>
                <w:rFonts w:ascii="Arial" w:eastAsia="Times New Roman" w:hAnsi="Arial" w:cs="Arial"/>
                <w:color w:val="000000" w:themeColor="text1"/>
                <w:sz w:val="20"/>
                <w:szCs w:val="20"/>
              </w:rPr>
              <w:t>7</w:t>
            </w:r>
            <w:r w:rsidRPr="00BA636D">
              <w:rPr>
                <w:rFonts w:ascii="Arial" w:eastAsia="Times New Roman" w:hAnsi="Arial" w:cs="Arial"/>
                <w:color w:val="000000" w:themeColor="text1"/>
                <w:sz w:val="20"/>
                <w:szCs w:val="20"/>
              </w:rPr>
              <w:t>x</w:t>
            </w:r>
            <w:r>
              <w:rPr>
                <w:rFonts w:ascii="Arial" w:eastAsia="Times New Roman" w:hAnsi="Arial" w:cs="Arial"/>
                <w:color w:val="000000" w:themeColor="text1"/>
                <w:sz w:val="20"/>
                <w:szCs w:val="20"/>
              </w:rPr>
              <w:t>24</w:t>
            </w:r>
          </w:p>
        </w:tc>
        <w:tc>
          <w:tcPr>
            <w:tcW w:w="2070" w:type="dxa"/>
            <w:tcBorders>
              <w:top w:val="nil"/>
              <w:bottom w:val="nil"/>
              <w:right w:val="single" w:sz="4" w:space="0" w:color="auto"/>
            </w:tcBorders>
          </w:tcPr>
          <w:p w14:paraId="079D9B9D" w14:textId="77777777" w:rsidR="00203D89" w:rsidRDefault="00203D89" w:rsidP="00203D89">
            <w:pPr>
              <w:jc w:val="both"/>
              <w:rPr>
                <w:rFonts w:ascii="Arial" w:eastAsia="Times New Roman" w:hAnsi="Arial" w:cs="Arial"/>
                <w:color w:val="000000" w:themeColor="text1"/>
                <w:sz w:val="20"/>
                <w:szCs w:val="20"/>
              </w:rPr>
            </w:pPr>
            <w:r w:rsidRPr="00BA636D">
              <w:rPr>
                <w:rFonts w:ascii="Arial" w:eastAsia="Times New Roman" w:hAnsi="Arial" w:cs="Arial"/>
                <w:color w:val="000000" w:themeColor="text1"/>
                <w:sz w:val="20"/>
                <w:szCs w:val="20"/>
              </w:rPr>
              <w:t>Incidenty, Požadavky</w:t>
            </w:r>
          </w:p>
          <w:p w14:paraId="44677B33" w14:textId="77777777" w:rsidR="00203D89" w:rsidRPr="00BA636D" w:rsidRDefault="00203D89" w:rsidP="00203D89">
            <w:pPr>
              <w:jc w:val="both"/>
              <w:rPr>
                <w:rFonts w:ascii="Arial" w:eastAsia="Times New Roman" w:hAnsi="Arial" w:cs="Arial"/>
                <w:color w:val="000000" w:themeColor="text1"/>
                <w:sz w:val="20"/>
                <w:szCs w:val="20"/>
              </w:rPr>
            </w:pPr>
          </w:p>
        </w:tc>
      </w:tr>
      <w:tr w:rsidR="00203D89" w:rsidRPr="0004186E" w14:paraId="4D70143E" w14:textId="77777777" w:rsidTr="00203D89">
        <w:trPr>
          <w:trHeight w:val="280"/>
        </w:trPr>
        <w:tc>
          <w:tcPr>
            <w:tcW w:w="480" w:type="dxa"/>
            <w:vMerge/>
            <w:tcBorders>
              <w:left w:val="single" w:sz="4" w:space="0" w:color="auto"/>
              <w:right w:val="nil"/>
            </w:tcBorders>
            <w:shd w:val="clear" w:color="auto" w:fill="auto"/>
            <w:noWrap/>
            <w:hideMark/>
          </w:tcPr>
          <w:p w14:paraId="5CD93A9C" w14:textId="77777777" w:rsidR="00203D89" w:rsidRPr="00BA636D" w:rsidRDefault="00203D89" w:rsidP="00203D89">
            <w:pPr>
              <w:jc w:val="both"/>
              <w:rPr>
                <w:rFonts w:ascii="Arial" w:eastAsia="Times New Roman" w:hAnsi="Arial" w:cs="Arial"/>
                <w:color w:val="000000"/>
                <w:sz w:val="20"/>
                <w:szCs w:val="20"/>
              </w:rPr>
            </w:pPr>
          </w:p>
        </w:tc>
        <w:tc>
          <w:tcPr>
            <w:tcW w:w="1120" w:type="dxa"/>
            <w:vMerge/>
            <w:tcBorders>
              <w:left w:val="nil"/>
              <w:right w:val="nil"/>
            </w:tcBorders>
            <w:shd w:val="clear" w:color="auto" w:fill="auto"/>
            <w:noWrap/>
            <w:hideMark/>
          </w:tcPr>
          <w:p w14:paraId="14AA6C6F" w14:textId="77777777" w:rsidR="00203D89" w:rsidRPr="00BA636D" w:rsidRDefault="00203D89" w:rsidP="00203D89">
            <w:pPr>
              <w:jc w:val="both"/>
              <w:rPr>
                <w:rFonts w:ascii="Arial" w:eastAsia="Times New Roman" w:hAnsi="Arial" w:cs="Arial"/>
                <w:color w:val="FFFFFF"/>
                <w:sz w:val="20"/>
                <w:szCs w:val="20"/>
              </w:rPr>
            </w:pPr>
          </w:p>
        </w:tc>
        <w:tc>
          <w:tcPr>
            <w:tcW w:w="709" w:type="dxa"/>
            <w:tcBorders>
              <w:top w:val="nil"/>
              <w:left w:val="nil"/>
              <w:bottom w:val="nil"/>
              <w:right w:val="nil"/>
            </w:tcBorders>
            <w:shd w:val="clear" w:color="auto" w:fill="auto"/>
            <w:noWrap/>
          </w:tcPr>
          <w:p w14:paraId="690E982B" w14:textId="77777777" w:rsidR="00203D89" w:rsidRPr="00BA636D" w:rsidRDefault="00203D89" w:rsidP="00203D89">
            <w:pPr>
              <w:jc w:val="both"/>
              <w:rPr>
                <w:rFonts w:ascii="Arial" w:eastAsia="Times New Roman" w:hAnsi="Arial" w:cs="Arial"/>
                <w:color w:val="000000"/>
                <w:sz w:val="20"/>
                <w:szCs w:val="20"/>
              </w:rPr>
            </w:pPr>
            <w:r w:rsidRPr="00BA636D">
              <w:rPr>
                <w:rFonts w:ascii="Arial" w:eastAsia="Times New Roman" w:hAnsi="Arial" w:cs="Arial"/>
                <w:color w:val="000000"/>
                <w:sz w:val="20"/>
                <w:szCs w:val="20"/>
              </w:rPr>
              <w:t>KS1.5</w:t>
            </w:r>
          </w:p>
        </w:tc>
        <w:tc>
          <w:tcPr>
            <w:tcW w:w="3827" w:type="dxa"/>
            <w:tcBorders>
              <w:top w:val="nil"/>
              <w:left w:val="nil"/>
              <w:bottom w:val="nil"/>
            </w:tcBorders>
            <w:shd w:val="clear" w:color="auto" w:fill="auto"/>
            <w:noWrap/>
          </w:tcPr>
          <w:p w14:paraId="6FF08C26" w14:textId="719683B5" w:rsidR="00203D89" w:rsidRPr="00BA636D" w:rsidRDefault="00203D89" w:rsidP="00203D89">
            <w:pPr>
              <w:rPr>
                <w:rFonts w:ascii="Arial" w:eastAsia="Times New Roman" w:hAnsi="Arial" w:cs="Arial"/>
                <w:color w:val="000000"/>
                <w:sz w:val="20"/>
                <w:szCs w:val="20"/>
              </w:rPr>
            </w:pPr>
            <w:r w:rsidRPr="004E60B2">
              <w:rPr>
                <w:rFonts w:ascii="Arial" w:hAnsi="Arial" w:cs="Arial"/>
                <w:sz w:val="20"/>
                <w:szCs w:val="20"/>
              </w:rPr>
              <w:t xml:space="preserve">Další specializované služby související se systémem hlasových služeb </w:t>
            </w:r>
            <w:r w:rsidR="00E22AAE">
              <w:rPr>
                <w:rFonts w:ascii="Arial" w:hAnsi="Arial" w:cs="Arial"/>
                <w:sz w:val="20"/>
                <w:szCs w:val="20"/>
              </w:rPr>
              <w:t>Objednatel</w:t>
            </w:r>
            <w:r w:rsidRPr="004E60B2">
              <w:rPr>
                <w:rFonts w:ascii="Arial" w:hAnsi="Arial" w:cs="Arial"/>
                <w:sz w:val="20"/>
                <w:szCs w:val="20"/>
              </w:rPr>
              <w:t>e</w:t>
            </w:r>
          </w:p>
        </w:tc>
        <w:tc>
          <w:tcPr>
            <w:tcW w:w="1008" w:type="dxa"/>
            <w:tcBorders>
              <w:top w:val="nil"/>
              <w:bottom w:val="nil"/>
            </w:tcBorders>
            <w:shd w:val="clear" w:color="auto" w:fill="auto"/>
          </w:tcPr>
          <w:p w14:paraId="7A3D8889" w14:textId="77777777" w:rsidR="00203D89" w:rsidRPr="00BA636D" w:rsidRDefault="00203D89" w:rsidP="00203D89">
            <w:pPr>
              <w:jc w:val="both"/>
              <w:rPr>
                <w:rFonts w:ascii="Arial" w:eastAsia="Times New Roman" w:hAnsi="Arial" w:cs="Arial"/>
                <w:color w:val="000000"/>
                <w:sz w:val="20"/>
                <w:szCs w:val="20"/>
              </w:rPr>
            </w:pPr>
            <w:r>
              <w:rPr>
                <w:rFonts w:ascii="Arial" w:eastAsia="Times New Roman" w:hAnsi="Arial" w:cs="Arial"/>
                <w:color w:val="000000" w:themeColor="text1"/>
                <w:sz w:val="20"/>
                <w:szCs w:val="20"/>
              </w:rPr>
              <w:t>5x8</w:t>
            </w:r>
          </w:p>
        </w:tc>
        <w:tc>
          <w:tcPr>
            <w:tcW w:w="2070" w:type="dxa"/>
            <w:tcBorders>
              <w:top w:val="nil"/>
              <w:bottom w:val="nil"/>
              <w:right w:val="single" w:sz="4" w:space="0" w:color="auto"/>
            </w:tcBorders>
          </w:tcPr>
          <w:p w14:paraId="25ABDDFE" w14:textId="3647AAF8" w:rsidR="00203D89" w:rsidRPr="00BA636D" w:rsidRDefault="00203D89" w:rsidP="00203D89">
            <w:pPr>
              <w:jc w:val="both"/>
              <w:rPr>
                <w:rFonts w:ascii="Arial" w:eastAsia="Times New Roman" w:hAnsi="Arial" w:cs="Arial"/>
                <w:color w:val="000000" w:themeColor="text1"/>
                <w:sz w:val="20"/>
                <w:szCs w:val="20"/>
              </w:rPr>
            </w:pPr>
            <w:r w:rsidRPr="00BA636D">
              <w:rPr>
                <w:rFonts w:ascii="Arial" w:eastAsia="Times New Roman" w:hAnsi="Arial" w:cs="Arial"/>
                <w:color w:val="000000" w:themeColor="text1"/>
                <w:sz w:val="20"/>
                <w:szCs w:val="20"/>
              </w:rPr>
              <w:t>Požadavky</w:t>
            </w:r>
          </w:p>
        </w:tc>
      </w:tr>
    </w:tbl>
    <w:p w14:paraId="3BDB60E4" w14:textId="77777777" w:rsidR="00203D89" w:rsidRPr="0004186E" w:rsidRDefault="00203D89" w:rsidP="00203D89">
      <w:pPr>
        <w:jc w:val="both"/>
        <w:rPr>
          <w:rFonts w:ascii="Arial" w:hAnsi="Arial" w:cs="Arial"/>
          <w:highlight w:val="yellow"/>
        </w:rPr>
      </w:pPr>
    </w:p>
    <w:p w14:paraId="6A20CE1D" w14:textId="77777777" w:rsidR="00203D89" w:rsidRPr="00D16323" w:rsidRDefault="00203D89" w:rsidP="00203D89">
      <w:pPr>
        <w:jc w:val="both"/>
        <w:rPr>
          <w:rFonts w:ascii="Arial" w:hAnsi="Arial" w:cs="Arial"/>
          <w:sz w:val="20"/>
          <w:szCs w:val="20"/>
        </w:rPr>
      </w:pPr>
      <w:r w:rsidRPr="00D16323">
        <w:rPr>
          <w:rFonts w:ascii="Arial" w:hAnsi="Arial" w:cs="Arial"/>
          <w:sz w:val="20"/>
          <w:szCs w:val="20"/>
        </w:rPr>
        <w:t>Vyhodnocení kvality poskytované Služby bude součástí pravidelných měsíčních reportů. Nedodržení požadovaných SLA parametrů bude zpracováno za jednotlivé komponenty Služby.</w:t>
      </w:r>
    </w:p>
    <w:p w14:paraId="07900CB9" w14:textId="77777777" w:rsidR="00203D89" w:rsidRPr="00D16323" w:rsidRDefault="00203D89" w:rsidP="00203D89">
      <w:pPr>
        <w:jc w:val="both"/>
        <w:rPr>
          <w:rFonts w:ascii="Arial" w:hAnsi="Arial" w:cs="Arial"/>
          <w:sz w:val="20"/>
          <w:szCs w:val="20"/>
        </w:rPr>
      </w:pPr>
      <w:r w:rsidRPr="00D16323">
        <w:rPr>
          <w:rFonts w:ascii="Arial" w:hAnsi="Arial" w:cs="Arial"/>
          <w:sz w:val="20"/>
          <w:szCs w:val="20"/>
        </w:rPr>
        <w:lastRenderedPageBreak/>
        <w:t>Slevy za nedodržení jednotlivých parametrů se sčítají.</w:t>
      </w:r>
    </w:p>
    <w:p w14:paraId="3C44D50C" w14:textId="77777777" w:rsidR="00203D89" w:rsidRPr="00D16323" w:rsidRDefault="00203D89" w:rsidP="00C27B0F">
      <w:pPr>
        <w:pStyle w:val="Odstavecseseznamem"/>
        <w:numPr>
          <w:ilvl w:val="0"/>
          <w:numId w:val="44"/>
        </w:numPr>
        <w:rPr>
          <w:rFonts w:cs="Arial"/>
          <w:b/>
          <w:bCs/>
          <w:szCs w:val="20"/>
        </w:rPr>
      </w:pPr>
      <w:r w:rsidRPr="00D16323">
        <w:rPr>
          <w:rFonts w:cs="Arial"/>
          <w:b/>
          <w:bCs/>
          <w:szCs w:val="20"/>
        </w:rPr>
        <w:t>Vyhodnocení zpracování Incidentů</w:t>
      </w:r>
    </w:p>
    <w:p w14:paraId="37ADFDE8" w14:textId="77777777" w:rsidR="00203D89" w:rsidRPr="00D16323" w:rsidRDefault="00203D89" w:rsidP="00203D89">
      <w:pPr>
        <w:jc w:val="both"/>
        <w:rPr>
          <w:rFonts w:ascii="Arial" w:hAnsi="Arial" w:cs="Arial"/>
          <w:sz w:val="20"/>
          <w:szCs w:val="20"/>
        </w:rPr>
      </w:pPr>
      <w:r w:rsidRPr="00D16323">
        <w:rPr>
          <w:rFonts w:ascii="Arial" w:hAnsi="Arial" w:cs="Arial"/>
          <w:sz w:val="20"/>
          <w:szCs w:val="20"/>
        </w:rPr>
        <w:t>Vyhodnocení Incidentů bude prováděno na základě Kategorie Incidentu. Do vyhodnocení vstupují parametry Reakční doba a doba Zahájení řešení.</w:t>
      </w:r>
    </w:p>
    <w:p w14:paraId="28F2913D" w14:textId="52A3A457" w:rsidR="00203D89" w:rsidRPr="00D16323" w:rsidRDefault="00D16323" w:rsidP="00D16323">
      <w:pPr>
        <w:pStyle w:val="dek"/>
        <w:numPr>
          <w:ilvl w:val="0"/>
          <w:numId w:val="0"/>
        </w:numPr>
        <w:ind w:left="720" w:hanging="720"/>
        <w:rPr>
          <w:rFonts w:ascii="Arial" w:hAnsi="Arial" w:cs="Arial"/>
          <w:b/>
          <w:bCs/>
          <w:sz w:val="20"/>
        </w:rPr>
      </w:pPr>
      <w:r w:rsidRPr="00D16323">
        <w:rPr>
          <w:rFonts w:ascii="Arial" w:hAnsi="Arial" w:cs="Arial"/>
          <w:b/>
          <w:bCs/>
          <w:sz w:val="20"/>
        </w:rPr>
        <w:t xml:space="preserve">1.2.2.1. </w:t>
      </w:r>
      <w:r w:rsidR="00203D89" w:rsidRPr="00D16323">
        <w:rPr>
          <w:rFonts w:ascii="Arial" w:hAnsi="Arial" w:cs="Arial"/>
          <w:b/>
          <w:bCs/>
          <w:sz w:val="20"/>
        </w:rPr>
        <w:t xml:space="preserve">Kategorizace Incidentů </w:t>
      </w:r>
    </w:p>
    <w:p w14:paraId="7CBA9079" w14:textId="77777777" w:rsidR="00203D89" w:rsidRPr="00D16323" w:rsidRDefault="00203D89" w:rsidP="00D16323">
      <w:pPr>
        <w:spacing w:before="240"/>
        <w:jc w:val="both"/>
        <w:rPr>
          <w:rFonts w:ascii="Arial" w:hAnsi="Arial" w:cs="Arial"/>
          <w:sz w:val="20"/>
          <w:szCs w:val="20"/>
        </w:rPr>
      </w:pPr>
      <w:r w:rsidRPr="00D16323">
        <w:rPr>
          <w:rFonts w:ascii="Arial" w:hAnsi="Arial" w:cs="Arial"/>
          <w:b/>
          <w:sz w:val="20"/>
          <w:szCs w:val="20"/>
        </w:rPr>
        <w:t>Kategorie A</w:t>
      </w:r>
      <w:r w:rsidRPr="00D16323">
        <w:rPr>
          <w:rFonts w:ascii="Arial" w:hAnsi="Arial" w:cs="Arial"/>
          <w:sz w:val="20"/>
          <w:szCs w:val="20"/>
        </w:rPr>
        <w:t xml:space="preserve"> – Vážný Incident s nejvyšší prioritou, který má kritický dopad do funkčnosti nebo její logické části a dále Incident, který znemožňuje užívání prvků nebo způsobuje vážné provozní problémy.</w:t>
      </w:r>
    </w:p>
    <w:p w14:paraId="1C455E75" w14:textId="443A71F4" w:rsidR="00203D89" w:rsidRPr="00D16323" w:rsidRDefault="00203D89" w:rsidP="00203D89">
      <w:pPr>
        <w:jc w:val="both"/>
        <w:rPr>
          <w:rFonts w:ascii="Arial" w:hAnsi="Arial" w:cs="Arial"/>
          <w:sz w:val="20"/>
          <w:szCs w:val="20"/>
        </w:rPr>
      </w:pPr>
      <w:r w:rsidRPr="00D16323">
        <w:rPr>
          <w:rFonts w:ascii="Arial" w:hAnsi="Arial" w:cs="Arial"/>
          <w:b/>
          <w:sz w:val="20"/>
          <w:szCs w:val="20"/>
        </w:rPr>
        <w:t xml:space="preserve">Kategorie </w:t>
      </w:r>
      <w:r w:rsidR="00D70114" w:rsidRPr="00D16323">
        <w:rPr>
          <w:rFonts w:ascii="Arial" w:hAnsi="Arial" w:cs="Arial"/>
          <w:b/>
          <w:sz w:val="20"/>
          <w:szCs w:val="20"/>
        </w:rPr>
        <w:t>B</w:t>
      </w:r>
      <w:r w:rsidR="00D70114" w:rsidRPr="00D16323">
        <w:rPr>
          <w:rFonts w:ascii="Arial" w:hAnsi="Arial" w:cs="Arial"/>
          <w:sz w:val="20"/>
          <w:szCs w:val="20"/>
        </w:rPr>
        <w:t xml:space="preserve"> – Incident</w:t>
      </w:r>
      <w:r w:rsidRPr="00D16323">
        <w:rPr>
          <w:rFonts w:ascii="Arial" w:hAnsi="Arial" w:cs="Arial"/>
          <w:sz w:val="20"/>
          <w:szCs w:val="20"/>
        </w:rPr>
        <w:t xml:space="preserve">, který svým charakterem nespadá do kategorie A. Znamená vážné zhoršení výkonnosti a funkčnosti prvku nebo má zásadní omezení nebo je částečně nefunkční. Jedná se </w:t>
      </w:r>
      <w:r w:rsidR="00D16323">
        <w:rPr>
          <w:rFonts w:ascii="Arial" w:hAnsi="Arial" w:cs="Arial"/>
          <w:sz w:val="20"/>
          <w:szCs w:val="20"/>
        </w:rPr>
        <w:br/>
      </w:r>
      <w:r w:rsidRPr="00D16323">
        <w:rPr>
          <w:rFonts w:ascii="Arial" w:hAnsi="Arial" w:cs="Arial"/>
          <w:sz w:val="20"/>
          <w:szCs w:val="20"/>
        </w:rPr>
        <w:t>o Incidenty odstranitelné, které způsobují problémy při užívání a provozování, ale umožňují provoz. Bezpečnostní Incident, který neohrožuje dostupnost Služby, spadá vždy do kategorie B.</w:t>
      </w:r>
    </w:p>
    <w:p w14:paraId="2C456295" w14:textId="77777777" w:rsidR="00203D89" w:rsidRPr="00D16323" w:rsidRDefault="00203D89" w:rsidP="00203D89">
      <w:pPr>
        <w:jc w:val="both"/>
        <w:rPr>
          <w:rFonts w:ascii="Arial" w:hAnsi="Arial" w:cs="Arial"/>
          <w:sz w:val="20"/>
          <w:szCs w:val="20"/>
        </w:rPr>
      </w:pPr>
      <w:r w:rsidRPr="00D16323">
        <w:rPr>
          <w:rFonts w:ascii="Arial" w:hAnsi="Arial" w:cs="Arial"/>
          <w:b/>
          <w:sz w:val="20"/>
          <w:szCs w:val="20"/>
        </w:rPr>
        <w:t>Kategorie C</w:t>
      </w:r>
      <w:r w:rsidRPr="00D16323">
        <w:rPr>
          <w:rFonts w:ascii="Arial" w:hAnsi="Arial" w:cs="Arial"/>
          <w:sz w:val="20"/>
          <w:szCs w:val="20"/>
        </w:rPr>
        <w:t xml:space="preserve"> – Incident, který svým charakterem nespadá do kategorie A nebo kategorie B. Znamená snadno odstranitelné Incidenty s minimálním dopadem na funkcionality. </w:t>
      </w:r>
    </w:p>
    <w:p w14:paraId="7CE3AAD1" w14:textId="2724C62D" w:rsidR="00203D89" w:rsidRPr="00D16323" w:rsidRDefault="00D16323" w:rsidP="00D16323">
      <w:pPr>
        <w:pStyle w:val="dek"/>
        <w:numPr>
          <w:ilvl w:val="0"/>
          <w:numId w:val="0"/>
        </w:numPr>
        <w:ind w:left="720" w:hanging="720"/>
        <w:rPr>
          <w:rFonts w:ascii="Arial" w:hAnsi="Arial" w:cs="Arial"/>
          <w:b/>
          <w:bCs/>
          <w:sz w:val="20"/>
        </w:rPr>
      </w:pPr>
      <w:r>
        <w:rPr>
          <w:rFonts w:ascii="Arial" w:hAnsi="Arial" w:cs="Arial"/>
          <w:b/>
          <w:bCs/>
          <w:sz w:val="20"/>
        </w:rPr>
        <w:t xml:space="preserve">1.2.2.2 </w:t>
      </w:r>
      <w:r w:rsidR="00203D89" w:rsidRPr="00D16323">
        <w:rPr>
          <w:rFonts w:ascii="Arial" w:hAnsi="Arial" w:cs="Arial"/>
          <w:b/>
          <w:bCs/>
          <w:sz w:val="20"/>
        </w:rPr>
        <w:t>Priority reakce a vyřešení Incidentu:</w:t>
      </w:r>
    </w:p>
    <w:p w14:paraId="451D1913" w14:textId="77777777" w:rsidR="00203D89" w:rsidRPr="00D16323" w:rsidRDefault="00203D89" w:rsidP="00D16323">
      <w:pPr>
        <w:spacing w:before="240"/>
        <w:jc w:val="both"/>
        <w:rPr>
          <w:rFonts w:ascii="Arial" w:hAnsi="Arial" w:cs="Arial"/>
          <w:sz w:val="20"/>
          <w:szCs w:val="20"/>
        </w:rPr>
      </w:pPr>
      <w:r w:rsidRPr="00D16323">
        <w:rPr>
          <w:rFonts w:ascii="Arial" w:hAnsi="Arial" w:cs="Arial"/>
          <w:sz w:val="20"/>
          <w:szCs w:val="20"/>
        </w:rPr>
        <w:t>Tabulka níže definuje požadované parametry Reakční doby a požadované doby vyřešení Incidentů pro jednotlivé priority.</w:t>
      </w:r>
    </w:p>
    <w:tbl>
      <w:tblPr>
        <w:tblStyle w:val="Mkatabulky2"/>
        <w:tblW w:w="9356" w:type="dxa"/>
        <w:tblInd w:w="-34" w:type="dxa"/>
        <w:tblLook w:val="04A0" w:firstRow="1" w:lastRow="0" w:firstColumn="1" w:lastColumn="0" w:noHBand="0" w:noVBand="1"/>
      </w:tblPr>
      <w:tblGrid>
        <w:gridCol w:w="1149"/>
        <w:gridCol w:w="3715"/>
        <w:gridCol w:w="2378"/>
        <w:gridCol w:w="2114"/>
      </w:tblGrid>
      <w:tr w:rsidR="00203D89" w:rsidRPr="002E4B87" w14:paraId="747BEABF" w14:textId="77777777" w:rsidTr="00203D89">
        <w:tc>
          <w:tcPr>
            <w:tcW w:w="1149" w:type="dxa"/>
            <w:shd w:val="clear" w:color="auto" w:fill="BDD6EE" w:themeFill="accent1" w:themeFillTint="66"/>
            <w:vAlign w:val="center"/>
          </w:tcPr>
          <w:p w14:paraId="0857BF34" w14:textId="77777777" w:rsidR="00203D89" w:rsidRPr="00B55257" w:rsidRDefault="00203D89" w:rsidP="00203D89">
            <w:pPr>
              <w:ind w:firstLine="0"/>
              <w:jc w:val="both"/>
              <w:rPr>
                <w:rFonts w:ascii="Arial" w:hAnsi="Arial" w:cs="Arial"/>
                <w:sz w:val="20"/>
                <w:szCs w:val="20"/>
              </w:rPr>
            </w:pPr>
            <w:r w:rsidRPr="00B55257">
              <w:rPr>
                <w:rFonts w:ascii="Arial" w:hAnsi="Arial" w:cs="Arial"/>
                <w:sz w:val="20"/>
                <w:szCs w:val="20"/>
              </w:rPr>
              <w:t>Priorita</w:t>
            </w:r>
          </w:p>
        </w:tc>
        <w:tc>
          <w:tcPr>
            <w:tcW w:w="3715" w:type="dxa"/>
            <w:shd w:val="clear" w:color="auto" w:fill="BDD6EE" w:themeFill="accent1" w:themeFillTint="66"/>
            <w:vAlign w:val="center"/>
          </w:tcPr>
          <w:p w14:paraId="294EE471" w14:textId="77777777" w:rsidR="00203D89" w:rsidRPr="00B55257" w:rsidRDefault="00203D89" w:rsidP="00203D89">
            <w:pPr>
              <w:ind w:firstLine="0"/>
              <w:jc w:val="both"/>
              <w:rPr>
                <w:rFonts w:ascii="Arial" w:hAnsi="Arial" w:cs="Arial"/>
                <w:sz w:val="20"/>
                <w:szCs w:val="20"/>
              </w:rPr>
            </w:pPr>
            <w:r w:rsidRPr="00B55257">
              <w:rPr>
                <w:rFonts w:ascii="Arial" w:hAnsi="Arial" w:cs="Arial"/>
                <w:sz w:val="20"/>
                <w:szCs w:val="20"/>
              </w:rPr>
              <w:t>Popis</w:t>
            </w:r>
          </w:p>
        </w:tc>
        <w:tc>
          <w:tcPr>
            <w:tcW w:w="2378" w:type="dxa"/>
            <w:shd w:val="clear" w:color="auto" w:fill="BDD6EE" w:themeFill="accent1" w:themeFillTint="66"/>
            <w:vAlign w:val="center"/>
          </w:tcPr>
          <w:p w14:paraId="529E7F84" w14:textId="77777777" w:rsidR="00203D89" w:rsidRPr="00B55257" w:rsidRDefault="00203D89" w:rsidP="00203D89">
            <w:pPr>
              <w:ind w:firstLine="0"/>
              <w:rPr>
                <w:rFonts w:ascii="Arial" w:hAnsi="Arial" w:cs="Arial"/>
                <w:sz w:val="20"/>
                <w:szCs w:val="20"/>
              </w:rPr>
            </w:pPr>
            <w:r w:rsidRPr="00B55257">
              <w:rPr>
                <w:rFonts w:ascii="Arial" w:hAnsi="Arial" w:cs="Arial"/>
                <w:color w:val="000000" w:themeColor="text1"/>
                <w:sz w:val="20"/>
                <w:szCs w:val="20"/>
              </w:rPr>
              <w:t xml:space="preserve">Reakční doba </w:t>
            </w:r>
            <w:r w:rsidRPr="00B55257">
              <w:rPr>
                <w:rFonts w:ascii="Arial" w:hAnsi="Arial" w:cs="Arial"/>
                <w:sz w:val="20"/>
                <w:szCs w:val="20"/>
              </w:rPr>
              <w:t>na Incident</w:t>
            </w:r>
          </w:p>
        </w:tc>
        <w:tc>
          <w:tcPr>
            <w:tcW w:w="2114" w:type="dxa"/>
            <w:shd w:val="clear" w:color="auto" w:fill="BDD6EE" w:themeFill="accent1" w:themeFillTint="66"/>
            <w:vAlign w:val="center"/>
          </w:tcPr>
          <w:p w14:paraId="258EDB33" w14:textId="77777777" w:rsidR="00203D89" w:rsidRPr="00B55257" w:rsidRDefault="00203D89" w:rsidP="00203D89">
            <w:pPr>
              <w:ind w:firstLine="0"/>
              <w:rPr>
                <w:rFonts w:ascii="Arial" w:hAnsi="Arial" w:cs="Arial"/>
                <w:sz w:val="20"/>
                <w:szCs w:val="20"/>
              </w:rPr>
            </w:pPr>
            <w:r w:rsidRPr="00B55257">
              <w:rPr>
                <w:rFonts w:ascii="Arial" w:hAnsi="Arial" w:cs="Arial"/>
                <w:sz w:val="20"/>
                <w:szCs w:val="20"/>
              </w:rPr>
              <w:t>Doba Vyřešení Incidentu</w:t>
            </w:r>
          </w:p>
        </w:tc>
      </w:tr>
      <w:tr w:rsidR="00203D89" w:rsidRPr="002E4B87" w14:paraId="195C9E54" w14:textId="77777777" w:rsidTr="00B55257">
        <w:tc>
          <w:tcPr>
            <w:tcW w:w="1149" w:type="dxa"/>
            <w:vAlign w:val="center"/>
          </w:tcPr>
          <w:p w14:paraId="50E99C91" w14:textId="77777777" w:rsidR="00203D89" w:rsidRPr="00D16323" w:rsidRDefault="00203D89" w:rsidP="00203D89">
            <w:pPr>
              <w:jc w:val="both"/>
              <w:rPr>
                <w:rFonts w:ascii="Arial" w:hAnsi="Arial" w:cs="Arial"/>
                <w:sz w:val="20"/>
                <w:szCs w:val="20"/>
              </w:rPr>
            </w:pPr>
            <w:r w:rsidRPr="00D16323">
              <w:rPr>
                <w:rFonts w:ascii="Arial" w:hAnsi="Arial" w:cs="Arial"/>
                <w:sz w:val="20"/>
                <w:szCs w:val="20"/>
              </w:rPr>
              <w:t>1</w:t>
            </w:r>
          </w:p>
        </w:tc>
        <w:tc>
          <w:tcPr>
            <w:tcW w:w="3715" w:type="dxa"/>
          </w:tcPr>
          <w:p w14:paraId="2D285832" w14:textId="77777777" w:rsidR="00203D89" w:rsidRPr="00D16323" w:rsidRDefault="00203D89" w:rsidP="00203D89">
            <w:pPr>
              <w:ind w:firstLine="0"/>
              <w:jc w:val="both"/>
              <w:rPr>
                <w:rFonts w:ascii="Arial" w:hAnsi="Arial" w:cs="Arial"/>
                <w:sz w:val="20"/>
                <w:szCs w:val="20"/>
              </w:rPr>
            </w:pPr>
            <w:r w:rsidRPr="00D16323">
              <w:rPr>
                <w:rFonts w:ascii="Arial" w:hAnsi="Arial" w:cs="Arial"/>
                <w:sz w:val="20"/>
                <w:szCs w:val="20"/>
              </w:rPr>
              <w:t>Nejvyšší priorita na odstranění chyby</w:t>
            </w:r>
          </w:p>
        </w:tc>
        <w:tc>
          <w:tcPr>
            <w:tcW w:w="2378" w:type="dxa"/>
            <w:vAlign w:val="center"/>
          </w:tcPr>
          <w:p w14:paraId="7FCC30C1" w14:textId="77777777" w:rsidR="00203D89" w:rsidRPr="00D16323" w:rsidRDefault="00203D89" w:rsidP="00203D89">
            <w:pPr>
              <w:jc w:val="both"/>
              <w:rPr>
                <w:rFonts w:ascii="Arial" w:hAnsi="Arial" w:cs="Arial"/>
                <w:sz w:val="20"/>
                <w:szCs w:val="20"/>
              </w:rPr>
            </w:pPr>
            <w:r w:rsidRPr="00D16323">
              <w:rPr>
                <w:rFonts w:ascii="Arial" w:hAnsi="Arial" w:cs="Arial"/>
                <w:sz w:val="20"/>
                <w:szCs w:val="20"/>
              </w:rPr>
              <w:t>0,5 hodiny</w:t>
            </w:r>
          </w:p>
        </w:tc>
        <w:tc>
          <w:tcPr>
            <w:tcW w:w="2114" w:type="dxa"/>
            <w:vAlign w:val="center"/>
          </w:tcPr>
          <w:p w14:paraId="57775DF7" w14:textId="77777777" w:rsidR="00203D89" w:rsidRPr="00D16323" w:rsidRDefault="00203D89" w:rsidP="00203D89">
            <w:pPr>
              <w:jc w:val="both"/>
              <w:rPr>
                <w:rFonts w:ascii="Arial" w:hAnsi="Arial" w:cs="Arial"/>
                <w:sz w:val="20"/>
                <w:szCs w:val="20"/>
              </w:rPr>
            </w:pPr>
            <w:r w:rsidRPr="00D16323">
              <w:rPr>
                <w:rFonts w:ascii="Arial" w:hAnsi="Arial" w:cs="Arial"/>
                <w:sz w:val="20"/>
                <w:szCs w:val="20"/>
              </w:rPr>
              <w:t>1 hodina</w:t>
            </w:r>
          </w:p>
        </w:tc>
      </w:tr>
      <w:tr w:rsidR="00203D89" w:rsidRPr="002E4B87" w14:paraId="0FC0A28A" w14:textId="77777777" w:rsidTr="00B55257">
        <w:tc>
          <w:tcPr>
            <w:tcW w:w="1149" w:type="dxa"/>
            <w:vAlign w:val="center"/>
          </w:tcPr>
          <w:p w14:paraId="1132CEF1" w14:textId="77777777" w:rsidR="00203D89" w:rsidRPr="00D16323" w:rsidRDefault="00203D89" w:rsidP="00203D89">
            <w:pPr>
              <w:jc w:val="both"/>
              <w:rPr>
                <w:rFonts w:ascii="Arial" w:hAnsi="Arial" w:cs="Arial"/>
                <w:sz w:val="20"/>
                <w:szCs w:val="20"/>
              </w:rPr>
            </w:pPr>
            <w:r w:rsidRPr="00D16323">
              <w:rPr>
                <w:rFonts w:ascii="Arial" w:hAnsi="Arial" w:cs="Arial"/>
                <w:sz w:val="20"/>
                <w:szCs w:val="20"/>
              </w:rPr>
              <w:t>2</w:t>
            </w:r>
          </w:p>
        </w:tc>
        <w:tc>
          <w:tcPr>
            <w:tcW w:w="3715" w:type="dxa"/>
          </w:tcPr>
          <w:p w14:paraId="65399F88" w14:textId="77777777" w:rsidR="00203D89" w:rsidRPr="00D16323" w:rsidRDefault="00203D89" w:rsidP="00203D89">
            <w:pPr>
              <w:ind w:firstLine="0"/>
              <w:jc w:val="both"/>
              <w:rPr>
                <w:rFonts w:ascii="Arial" w:hAnsi="Arial" w:cs="Arial"/>
                <w:sz w:val="20"/>
                <w:szCs w:val="20"/>
              </w:rPr>
            </w:pPr>
            <w:r w:rsidRPr="00D16323">
              <w:rPr>
                <w:rFonts w:ascii="Arial" w:hAnsi="Arial" w:cs="Arial"/>
                <w:sz w:val="20"/>
                <w:szCs w:val="20"/>
              </w:rPr>
              <w:t>Vysoká priorita na odstranění chyby</w:t>
            </w:r>
          </w:p>
        </w:tc>
        <w:tc>
          <w:tcPr>
            <w:tcW w:w="2378" w:type="dxa"/>
            <w:vAlign w:val="center"/>
          </w:tcPr>
          <w:p w14:paraId="6EAA1625" w14:textId="59453561" w:rsidR="00203D89" w:rsidRPr="00D16323" w:rsidRDefault="00203D89" w:rsidP="00203D89">
            <w:pPr>
              <w:jc w:val="both"/>
              <w:rPr>
                <w:rFonts w:ascii="Arial" w:hAnsi="Arial" w:cs="Arial"/>
                <w:sz w:val="20"/>
                <w:szCs w:val="20"/>
              </w:rPr>
            </w:pPr>
            <w:r w:rsidRPr="00D16323">
              <w:rPr>
                <w:rFonts w:ascii="Arial" w:hAnsi="Arial" w:cs="Arial"/>
                <w:sz w:val="20"/>
                <w:szCs w:val="20"/>
              </w:rPr>
              <w:t>0,5</w:t>
            </w:r>
            <w:r w:rsidR="00D16323">
              <w:rPr>
                <w:rFonts w:ascii="Arial" w:hAnsi="Arial" w:cs="Arial"/>
                <w:sz w:val="20"/>
                <w:szCs w:val="20"/>
              </w:rPr>
              <w:t xml:space="preserve"> </w:t>
            </w:r>
            <w:r w:rsidRPr="00D16323">
              <w:rPr>
                <w:rFonts w:ascii="Arial" w:hAnsi="Arial" w:cs="Arial"/>
                <w:sz w:val="20"/>
                <w:szCs w:val="20"/>
              </w:rPr>
              <w:t>hodiny</w:t>
            </w:r>
          </w:p>
        </w:tc>
        <w:tc>
          <w:tcPr>
            <w:tcW w:w="2114" w:type="dxa"/>
            <w:vAlign w:val="center"/>
          </w:tcPr>
          <w:p w14:paraId="0E207F4F" w14:textId="77777777" w:rsidR="00203D89" w:rsidRPr="00D16323" w:rsidRDefault="00203D89" w:rsidP="00203D89">
            <w:pPr>
              <w:jc w:val="both"/>
              <w:rPr>
                <w:rFonts w:ascii="Arial" w:hAnsi="Arial" w:cs="Arial"/>
                <w:sz w:val="20"/>
                <w:szCs w:val="20"/>
              </w:rPr>
            </w:pPr>
            <w:r w:rsidRPr="00D16323">
              <w:rPr>
                <w:rFonts w:ascii="Arial" w:hAnsi="Arial" w:cs="Arial"/>
                <w:sz w:val="20"/>
                <w:szCs w:val="20"/>
              </w:rPr>
              <w:t>4 hodiny</w:t>
            </w:r>
          </w:p>
        </w:tc>
      </w:tr>
      <w:tr w:rsidR="00203D89" w:rsidRPr="008238CC" w14:paraId="590CA0D7" w14:textId="77777777" w:rsidTr="00B55257">
        <w:tc>
          <w:tcPr>
            <w:tcW w:w="1149" w:type="dxa"/>
            <w:vAlign w:val="center"/>
          </w:tcPr>
          <w:p w14:paraId="6C283B62" w14:textId="77777777" w:rsidR="00203D89" w:rsidRPr="00D16323" w:rsidRDefault="00203D89" w:rsidP="00203D89">
            <w:pPr>
              <w:jc w:val="both"/>
              <w:rPr>
                <w:rFonts w:ascii="Arial" w:hAnsi="Arial" w:cs="Arial"/>
                <w:sz w:val="20"/>
                <w:szCs w:val="20"/>
              </w:rPr>
            </w:pPr>
            <w:r w:rsidRPr="00D16323">
              <w:rPr>
                <w:rFonts w:ascii="Arial" w:hAnsi="Arial" w:cs="Arial"/>
                <w:sz w:val="20"/>
                <w:szCs w:val="20"/>
              </w:rPr>
              <w:t>3</w:t>
            </w:r>
          </w:p>
        </w:tc>
        <w:tc>
          <w:tcPr>
            <w:tcW w:w="3715" w:type="dxa"/>
          </w:tcPr>
          <w:p w14:paraId="5E7B01BB" w14:textId="77777777" w:rsidR="00203D89" w:rsidRPr="00D16323" w:rsidRDefault="00203D89" w:rsidP="00203D89">
            <w:pPr>
              <w:ind w:firstLine="0"/>
              <w:rPr>
                <w:rFonts w:ascii="Arial" w:hAnsi="Arial" w:cs="Arial"/>
                <w:sz w:val="20"/>
                <w:szCs w:val="20"/>
              </w:rPr>
            </w:pPr>
            <w:r w:rsidRPr="00D16323">
              <w:rPr>
                <w:rFonts w:ascii="Arial" w:hAnsi="Arial" w:cs="Arial"/>
                <w:sz w:val="20"/>
                <w:szCs w:val="20"/>
              </w:rPr>
              <w:t>Střední až nízká priorita na odstranění chyby</w:t>
            </w:r>
          </w:p>
        </w:tc>
        <w:tc>
          <w:tcPr>
            <w:tcW w:w="2378" w:type="dxa"/>
            <w:vAlign w:val="center"/>
          </w:tcPr>
          <w:p w14:paraId="2FFE48C3" w14:textId="77777777" w:rsidR="00203D89" w:rsidRPr="00D16323" w:rsidRDefault="00203D89" w:rsidP="00203D89">
            <w:pPr>
              <w:jc w:val="both"/>
              <w:rPr>
                <w:rFonts w:ascii="Arial" w:hAnsi="Arial" w:cs="Arial"/>
                <w:sz w:val="20"/>
                <w:szCs w:val="20"/>
              </w:rPr>
            </w:pPr>
            <w:r w:rsidRPr="00D16323">
              <w:rPr>
                <w:rFonts w:ascii="Arial" w:hAnsi="Arial" w:cs="Arial"/>
                <w:sz w:val="20"/>
                <w:szCs w:val="20"/>
              </w:rPr>
              <w:t>0,5 hodiny</w:t>
            </w:r>
          </w:p>
        </w:tc>
        <w:tc>
          <w:tcPr>
            <w:tcW w:w="2114" w:type="dxa"/>
            <w:vAlign w:val="center"/>
          </w:tcPr>
          <w:p w14:paraId="493A34E9" w14:textId="77777777" w:rsidR="00203D89" w:rsidRPr="00D16323" w:rsidRDefault="00203D89" w:rsidP="00203D89">
            <w:pPr>
              <w:jc w:val="both"/>
              <w:rPr>
                <w:rFonts w:ascii="Arial" w:hAnsi="Arial" w:cs="Arial"/>
                <w:sz w:val="20"/>
                <w:szCs w:val="20"/>
              </w:rPr>
            </w:pPr>
            <w:r w:rsidRPr="00D16323">
              <w:rPr>
                <w:rFonts w:ascii="Arial" w:hAnsi="Arial" w:cs="Arial"/>
                <w:sz w:val="20"/>
                <w:szCs w:val="20"/>
              </w:rPr>
              <w:t>NBD</w:t>
            </w:r>
          </w:p>
        </w:tc>
      </w:tr>
    </w:tbl>
    <w:p w14:paraId="54833BE9" w14:textId="77777777" w:rsidR="00203D89" w:rsidRPr="00103AD2" w:rsidRDefault="00203D89" w:rsidP="00203D89">
      <w:pPr>
        <w:jc w:val="both"/>
        <w:rPr>
          <w:rFonts w:ascii="Arial" w:hAnsi="Arial" w:cs="Arial"/>
          <w:b/>
        </w:rPr>
      </w:pPr>
    </w:p>
    <w:p w14:paraId="499E3163" w14:textId="3F64E05E" w:rsidR="00203D89" w:rsidRPr="00D16323" w:rsidRDefault="00203D89" w:rsidP="00203D89">
      <w:pPr>
        <w:jc w:val="both"/>
        <w:rPr>
          <w:rFonts w:ascii="Arial" w:hAnsi="Arial" w:cs="Arial"/>
          <w:b/>
          <w:sz w:val="20"/>
          <w:szCs w:val="20"/>
        </w:rPr>
      </w:pPr>
      <w:r w:rsidRPr="00D16323">
        <w:rPr>
          <w:rFonts w:ascii="Arial" w:hAnsi="Arial" w:cs="Arial"/>
          <w:b/>
          <w:sz w:val="20"/>
          <w:szCs w:val="20"/>
        </w:rPr>
        <w:t xml:space="preserve">Incidenty s prioritou 1 a 2 mohou být na základě požadavků </w:t>
      </w:r>
      <w:r w:rsidR="00E22AAE">
        <w:rPr>
          <w:rFonts w:ascii="Arial" w:hAnsi="Arial" w:cs="Arial"/>
          <w:b/>
          <w:sz w:val="20"/>
          <w:szCs w:val="20"/>
        </w:rPr>
        <w:t>Objednatel</w:t>
      </w:r>
      <w:r w:rsidRPr="00D16323">
        <w:rPr>
          <w:rFonts w:ascii="Arial" w:hAnsi="Arial" w:cs="Arial"/>
          <w:b/>
          <w:sz w:val="20"/>
          <w:szCs w:val="20"/>
        </w:rPr>
        <w:t>e, případně na návrh dodavatele řešeny bez ohledu na ZPD v pracovních dnech i v době od 18:00 do 22:00 hod.</w:t>
      </w:r>
    </w:p>
    <w:p w14:paraId="54D97157" w14:textId="67C9EAA5" w:rsidR="00203D89" w:rsidRPr="00D16323" w:rsidRDefault="00D16323" w:rsidP="00D16323">
      <w:pPr>
        <w:pStyle w:val="dek"/>
        <w:numPr>
          <w:ilvl w:val="0"/>
          <w:numId w:val="0"/>
        </w:numPr>
        <w:ind w:left="720" w:hanging="720"/>
        <w:rPr>
          <w:rFonts w:ascii="Arial" w:hAnsi="Arial" w:cs="Arial"/>
          <w:b/>
          <w:bCs/>
          <w:sz w:val="20"/>
        </w:rPr>
      </w:pPr>
      <w:r>
        <w:rPr>
          <w:rFonts w:ascii="Arial" w:hAnsi="Arial" w:cs="Arial"/>
          <w:b/>
          <w:bCs/>
          <w:sz w:val="20"/>
        </w:rPr>
        <w:t xml:space="preserve">1.2.2.3 </w:t>
      </w:r>
      <w:r w:rsidR="00203D89" w:rsidRPr="00D16323">
        <w:rPr>
          <w:rFonts w:ascii="Arial" w:hAnsi="Arial" w:cs="Arial"/>
          <w:b/>
          <w:bCs/>
          <w:sz w:val="20"/>
        </w:rPr>
        <w:t>Matice přiřazení priorit pro řešení Incidentů:</w:t>
      </w:r>
    </w:p>
    <w:p w14:paraId="34DDF04C" w14:textId="77777777" w:rsidR="00203D89" w:rsidRPr="00B55257" w:rsidRDefault="00203D89" w:rsidP="00203D89">
      <w:pPr>
        <w:jc w:val="both"/>
        <w:rPr>
          <w:rFonts w:ascii="Arial" w:hAnsi="Arial" w:cs="Arial"/>
          <w:sz w:val="20"/>
          <w:szCs w:val="20"/>
        </w:rPr>
      </w:pPr>
      <w:r w:rsidRPr="00B55257">
        <w:rPr>
          <w:rFonts w:ascii="Arial" w:hAnsi="Arial" w:cs="Arial"/>
          <w:sz w:val="20"/>
          <w:szCs w:val="20"/>
        </w:rPr>
        <w:t>V závislosti na typu a kategorii Incidentu je v následující tabulce provedeno přiřazení konkrétní požadované priority. Z vazby na parametry priorit je odvozen požadavek na Reakční dobu a požadovanou dobu vyřešení.</w:t>
      </w:r>
    </w:p>
    <w:tbl>
      <w:tblPr>
        <w:tblStyle w:val="Mkatabulky2"/>
        <w:tblW w:w="9356" w:type="dxa"/>
        <w:tblInd w:w="-34" w:type="dxa"/>
        <w:tblLayout w:type="fixed"/>
        <w:tblLook w:val="04A0" w:firstRow="1" w:lastRow="0" w:firstColumn="1" w:lastColumn="0" w:noHBand="0" w:noVBand="1"/>
      </w:tblPr>
      <w:tblGrid>
        <w:gridCol w:w="3970"/>
        <w:gridCol w:w="1795"/>
        <w:gridCol w:w="1795"/>
        <w:gridCol w:w="1796"/>
      </w:tblGrid>
      <w:tr w:rsidR="00203D89" w:rsidRPr="008238CC" w14:paraId="1A1C807A" w14:textId="77777777" w:rsidTr="00203D89">
        <w:tc>
          <w:tcPr>
            <w:tcW w:w="3970" w:type="dxa"/>
            <w:shd w:val="clear" w:color="auto" w:fill="BDD6EE" w:themeFill="accent1" w:themeFillTint="66"/>
            <w:vAlign w:val="center"/>
          </w:tcPr>
          <w:p w14:paraId="41585758" w14:textId="2FF8E96A" w:rsidR="00203D89" w:rsidRPr="00B55257" w:rsidRDefault="00203D89" w:rsidP="00203D89">
            <w:pPr>
              <w:ind w:firstLine="0"/>
              <w:jc w:val="both"/>
              <w:rPr>
                <w:rFonts w:ascii="Arial" w:hAnsi="Arial" w:cs="Arial"/>
                <w:sz w:val="20"/>
                <w:szCs w:val="20"/>
              </w:rPr>
            </w:pPr>
            <w:r w:rsidRPr="00B55257">
              <w:rPr>
                <w:rFonts w:ascii="Arial" w:hAnsi="Arial" w:cs="Arial"/>
                <w:sz w:val="20"/>
                <w:szCs w:val="20"/>
              </w:rPr>
              <w:t xml:space="preserve">Prostředí </w:t>
            </w:r>
            <w:r w:rsidR="00E22AAE">
              <w:rPr>
                <w:rFonts w:ascii="Arial" w:hAnsi="Arial" w:cs="Arial"/>
                <w:sz w:val="20"/>
                <w:szCs w:val="20"/>
              </w:rPr>
              <w:t>Objednatel</w:t>
            </w:r>
            <w:r w:rsidRPr="00B55257">
              <w:rPr>
                <w:rFonts w:ascii="Arial" w:hAnsi="Arial" w:cs="Arial"/>
                <w:sz w:val="20"/>
                <w:szCs w:val="20"/>
              </w:rPr>
              <w:t>e</w:t>
            </w:r>
          </w:p>
        </w:tc>
        <w:tc>
          <w:tcPr>
            <w:tcW w:w="1795" w:type="dxa"/>
            <w:shd w:val="clear" w:color="auto" w:fill="BDD6EE" w:themeFill="accent1" w:themeFillTint="66"/>
            <w:vAlign w:val="center"/>
          </w:tcPr>
          <w:p w14:paraId="751BAC99" w14:textId="77777777" w:rsidR="00203D89" w:rsidRPr="00B55257" w:rsidRDefault="00203D89" w:rsidP="00203D89">
            <w:pPr>
              <w:ind w:firstLine="0"/>
              <w:jc w:val="both"/>
              <w:rPr>
                <w:rFonts w:ascii="Arial" w:hAnsi="Arial" w:cs="Arial"/>
                <w:sz w:val="20"/>
                <w:szCs w:val="20"/>
              </w:rPr>
            </w:pPr>
            <w:r w:rsidRPr="00B55257">
              <w:rPr>
                <w:rFonts w:ascii="Arial" w:hAnsi="Arial" w:cs="Arial"/>
                <w:sz w:val="20"/>
                <w:szCs w:val="20"/>
              </w:rPr>
              <w:t>Incident Kategorie A</w:t>
            </w:r>
          </w:p>
        </w:tc>
        <w:tc>
          <w:tcPr>
            <w:tcW w:w="1795" w:type="dxa"/>
            <w:shd w:val="clear" w:color="auto" w:fill="BDD6EE" w:themeFill="accent1" w:themeFillTint="66"/>
            <w:vAlign w:val="center"/>
          </w:tcPr>
          <w:p w14:paraId="41B95D6C" w14:textId="77777777" w:rsidR="00203D89" w:rsidRPr="00B55257" w:rsidRDefault="00203D89" w:rsidP="00203D89">
            <w:pPr>
              <w:ind w:firstLine="0"/>
              <w:jc w:val="both"/>
              <w:rPr>
                <w:rFonts w:ascii="Arial" w:hAnsi="Arial" w:cs="Arial"/>
                <w:sz w:val="20"/>
                <w:szCs w:val="20"/>
              </w:rPr>
            </w:pPr>
            <w:r w:rsidRPr="00B55257">
              <w:rPr>
                <w:rFonts w:ascii="Arial" w:hAnsi="Arial" w:cs="Arial"/>
                <w:sz w:val="20"/>
                <w:szCs w:val="20"/>
              </w:rPr>
              <w:t>Incident Kategorie B</w:t>
            </w:r>
          </w:p>
        </w:tc>
        <w:tc>
          <w:tcPr>
            <w:tcW w:w="1796" w:type="dxa"/>
            <w:shd w:val="clear" w:color="auto" w:fill="BDD6EE" w:themeFill="accent1" w:themeFillTint="66"/>
            <w:vAlign w:val="center"/>
          </w:tcPr>
          <w:p w14:paraId="7F41CB2D" w14:textId="77777777" w:rsidR="00203D89" w:rsidRPr="00B55257" w:rsidRDefault="00203D89" w:rsidP="00203D89">
            <w:pPr>
              <w:ind w:firstLine="0"/>
              <w:jc w:val="both"/>
              <w:rPr>
                <w:rFonts w:ascii="Arial" w:hAnsi="Arial" w:cs="Arial"/>
                <w:sz w:val="20"/>
                <w:szCs w:val="20"/>
              </w:rPr>
            </w:pPr>
            <w:r w:rsidRPr="00B55257">
              <w:rPr>
                <w:rFonts w:ascii="Arial" w:hAnsi="Arial" w:cs="Arial"/>
                <w:sz w:val="20"/>
                <w:szCs w:val="20"/>
              </w:rPr>
              <w:t>Incident Kategorie C</w:t>
            </w:r>
          </w:p>
        </w:tc>
      </w:tr>
      <w:tr w:rsidR="00203D89" w:rsidRPr="008238CC" w14:paraId="2D9B9CA1" w14:textId="77777777" w:rsidTr="00203D89">
        <w:tc>
          <w:tcPr>
            <w:tcW w:w="3970" w:type="dxa"/>
          </w:tcPr>
          <w:p w14:paraId="52797700" w14:textId="77777777" w:rsidR="00203D89" w:rsidRPr="00B55257" w:rsidRDefault="00203D89" w:rsidP="00203D89">
            <w:pPr>
              <w:jc w:val="both"/>
              <w:rPr>
                <w:rFonts w:ascii="Arial" w:hAnsi="Arial" w:cs="Arial"/>
                <w:sz w:val="20"/>
                <w:szCs w:val="20"/>
              </w:rPr>
            </w:pPr>
            <w:r w:rsidRPr="00B55257">
              <w:rPr>
                <w:rFonts w:ascii="Arial" w:hAnsi="Arial" w:cs="Arial"/>
                <w:sz w:val="20"/>
                <w:szCs w:val="20"/>
              </w:rPr>
              <w:t>Kabinet ministryně</w:t>
            </w:r>
          </w:p>
        </w:tc>
        <w:tc>
          <w:tcPr>
            <w:tcW w:w="1795" w:type="dxa"/>
          </w:tcPr>
          <w:p w14:paraId="18D71B10" w14:textId="77777777" w:rsidR="00203D89" w:rsidRPr="00B55257" w:rsidRDefault="00203D89" w:rsidP="00203D89">
            <w:pPr>
              <w:jc w:val="both"/>
              <w:rPr>
                <w:rFonts w:ascii="Arial" w:hAnsi="Arial" w:cs="Arial"/>
                <w:sz w:val="20"/>
                <w:szCs w:val="20"/>
              </w:rPr>
            </w:pPr>
            <w:r w:rsidRPr="00B55257">
              <w:rPr>
                <w:rFonts w:ascii="Arial" w:hAnsi="Arial" w:cs="Arial"/>
                <w:sz w:val="20"/>
                <w:szCs w:val="20"/>
              </w:rPr>
              <w:t>1</w:t>
            </w:r>
          </w:p>
        </w:tc>
        <w:tc>
          <w:tcPr>
            <w:tcW w:w="1795" w:type="dxa"/>
          </w:tcPr>
          <w:p w14:paraId="0F35E30C" w14:textId="77777777" w:rsidR="00203D89" w:rsidRPr="00B55257" w:rsidRDefault="00203D89" w:rsidP="00203D89">
            <w:pPr>
              <w:jc w:val="both"/>
              <w:rPr>
                <w:rFonts w:ascii="Arial" w:hAnsi="Arial" w:cs="Arial"/>
                <w:sz w:val="20"/>
                <w:szCs w:val="20"/>
              </w:rPr>
            </w:pPr>
            <w:r w:rsidRPr="00B55257">
              <w:rPr>
                <w:rFonts w:ascii="Arial" w:hAnsi="Arial" w:cs="Arial"/>
                <w:sz w:val="20"/>
                <w:szCs w:val="20"/>
              </w:rPr>
              <w:t>1</w:t>
            </w:r>
          </w:p>
        </w:tc>
        <w:tc>
          <w:tcPr>
            <w:tcW w:w="1796" w:type="dxa"/>
          </w:tcPr>
          <w:p w14:paraId="2153F99C" w14:textId="77777777" w:rsidR="00203D89" w:rsidRPr="00B55257" w:rsidRDefault="00203D89" w:rsidP="00203D89">
            <w:pPr>
              <w:jc w:val="both"/>
              <w:rPr>
                <w:rFonts w:ascii="Arial" w:hAnsi="Arial" w:cs="Arial"/>
                <w:sz w:val="20"/>
                <w:szCs w:val="20"/>
              </w:rPr>
            </w:pPr>
            <w:r w:rsidRPr="00B55257">
              <w:rPr>
                <w:rFonts w:ascii="Arial" w:hAnsi="Arial" w:cs="Arial"/>
                <w:sz w:val="20"/>
                <w:szCs w:val="20"/>
              </w:rPr>
              <w:t>2</w:t>
            </w:r>
          </w:p>
        </w:tc>
      </w:tr>
      <w:tr w:rsidR="00203D89" w:rsidRPr="008238CC" w14:paraId="34C1C8DC" w14:textId="77777777" w:rsidTr="00203D89">
        <w:tc>
          <w:tcPr>
            <w:tcW w:w="3970" w:type="dxa"/>
          </w:tcPr>
          <w:p w14:paraId="45D4A6DA" w14:textId="77777777" w:rsidR="00203D89" w:rsidRPr="00B55257" w:rsidRDefault="00203D89" w:rsidP="00203D89">
            <w:pPr>
              <w:jc w:val="both"/>
              <w:rPr>
                <w:rFonts w:ascii="Arial" w:hAnsi="Arial" w:cs="Arial"/>
                <w:sz w:val="20"/>
                <w:szCs w:val="20"/>
              </w:rPr>
            </w:pPr>
            <w:r w:rsidRPr="00B55257">
              <w:rPr>
                <w:rFonts w:ascii="Arial" w:hAnsi="Arial" w:cs="Arial"/>
                <w:sz w:val="20"/>
                <w:szCs w:val="20"/>
              </w:rPr>
              <w:t>Kontaktní centrum</w:t>
            </w:r>
          </w:p>
        </w:tc>
        <w:tc>
          <w:tcPr>
            <w:tcW w:w="1795" w:type="dxa"/>
          </w:tcPr>
          <w:p w14:paraId="0A11D549" w14:textId="77777777" w:rsidR="00203D89" w:rsidRPr="00B55257" w:rsidRDefault="00203D89" w:rsidP="00203D89">
            <w:pPr>
              <w:jc w:val="both"/>
              <w:rPr>
                <w:rFonts w:ascii="Arial" w:hAnsi="Arial" w:cs="Arial"/>
                <w:sz w:val="20"/>
                <w:szCs w:val="20"/>
              </w:rPr>
            </w:pPr>
            <w:r w:rsidRPr="00B55257">
              <w:rPr>
                <w:rFonts w:ascii="Arial" w:hAnsi="Arial" w:cs="Arial"/>
                <w:sz w:val="20"/>
                <w:szCs w:val="20"/>
              </w:rPr>
              <w:t>1</w:t>
            </w:r>
          </w:p>
        </w:tc>
        <w:tc>
          <w:tcPr>
            <w:tcW w:w="1795" w:type="dxa"/>
          </w:tcPr>
          <w:p w14:paraId="69300E0F" w14:textId="77777777" w:rsidR="00203D89" w:rsidRPr="00B55257" w:rsidRDefault="00203D89" w:rsidP="00203D89">
            <w:pPr>
              <w:jc w:val="both"/>
              <w:rPr>
                <w:rFonts w:ascii="Arial" w:hAnsi="Arial" w:cs="Arial"/>
                <w:sz w:val="20"/>
                <w:szCs w:val="20"/>
              </w:rPr>
            </w:pPr>
            <w:r w:rsidRPr="00B55257">
              <w:rPr>
                <w:rFonts w:ascii="Arial" w:hAnsi="Arial" w:cs="Arial"/>
                <w:sz w:val="20"/>
                <w:szCs w:val="20"/>
              </w:rPr>
              <w:t>1</w:t>
            </w:r>
          </w:p>
        </w:tc>
        <w:tc>
          <w:tcPr>
            <w:tcW w:w="1796" w:type="dxa"/>
          </w:tcPr>
          <w:p w14:paraId="73984CA8" w14:textId="77777777" w:rsidR="00203D89" w:rsidRPr="00B55257" w:rsidRDefault="00203D89" w:rsidP="00203D89">
            <w:pPr>
              <w:jc w:val="both"/>
              <w:rPr>
                <w:rFonts w:ascii="Arial" w:hAnsi="Arial" w:cs="Arial"/>
                <w:sz w:val="20"/>
                <w:szCs w:val="20"/>
              </w:rPr>
            </w:pPr>
            <w:r w:rsidRPr="00B55257">
              <w:rPr>
                <w:rFonts w:ascii="Arial" w:hAnsi="Arial" w:cs="Arial"/>
                <w:sz w:val="20"/>
                <w:szCs w:val="20"/>
              </w:rPr>
              <w:t>2</w:t>
            </w:r>
          </w:p>
        </w:tc>
      </w:tr>
      <w:tr w:rsidR="00203D89" w:rsidRPr="008238CC" w14:paraId="2A9891A1" w14:textId="77777777" w:rsidTr="00203D89">
        <w:tc>
          <w:tcPr>
            <w:tcW w:w="3970" w:type="dxa"/>
          </w:tcPr>
          <w:p w14:paraId="09437545" w14:textId="34380622" w:rsidR="00203D89" w:rsidRPr="00B55257" w:rsidRDefault="00203D89" w:rsidP="00203D89">
            <w:pPr>
              <w:jc w:val="both"/>
              <w:rPr>
                <w:rFonts w:ascii="Arial" w:hAnsi="Arial" w:cs="Arial"/>
                <w:sz w:val="20"/>
                <w:szCs w:val="20"/>
              </w:rPr>
            </w:pPr>
            <w:r w:rsidRPr="00B55257">
              <w:rPr>
                <w:rFonts w:ascii="Arial" w:hAnsi="Arial" w:cs="Arial"/>
                <w:sz w:val="20"/>
                <w:szCs w:val="20"/>
              </w:rPr>
              <w:t>Sekretariát generální ředitelky ÚP</w:t>
            </w:r>
          </w:p>
        </w:tc>
        <w:tc>
          <w:tcPr>
            <w:tcW w:w="1795" w:type="dxa"/>
          </w:tcPr>
          <w:p w14:paraId="7BF68745" w14:textId="77777777" w:rsidR="00203D89" w:rsidRPr="00B55257" w:rsidRDefault="00203D89" w:rsidP="00203D89">
            <w:pPr>
              <w:jc w:val="both"/>
              <w:rPr>
                <w:rFonts w:ascii="Arial" w:hAnsi="Arial" w:cs="Arial"/>
                <w:sz w:val="20"/>
                <w:szCs w:val="20"/>
              </w:rPr>
            </w:pPr>
            <w:r w:rsidRPr="00B55257">
              <w:rPr>
                <w:rFonts w:ascii="Arial" w:hAnsi="Arial" w:cs="Arial"/>
                <w:sz w:val="20"/>
                <w:szCs w:val="20"/>
              </w:rPr>
              <w:t>1</w:t>
            </w:r>
          </w:p>
        </w:tc>
        <w:tc>
          <w:tcPr>
            <w:tcW w:w="1795" w:type="dxa"/>
          </w:tcPr>
          <w:p w14:paraId="3BB04C8A" w14:textId="77777777" w:rsidR="00203D89" w:rsidRPr="00B55257" w:rsidRDefault="00203D89" w:rsidP="00203D89">
            <w:pPr>
              <w:jc w:val="both"/>
              <w:rPr>
                <w:rFonts w:ascii="Arial" w:hAnsi="Arial" w:cs="Arial"/>
                <w:sz w:val="20"/>
                <w:szCs w:val="20"/>
              </w:rPr>
            </w:pPr>
            <w:r w:rsidRPr="00B55257">
              <w:rPr>
                <w:rFonts w:ascii="Arial" w:hAnsi="Arial" w:cs="Arial"/>
                <w:sz w:val="20"/>
                <w:szCs w:val="20"/>
              </w:rPr>
              <w:t>1</w:t>
            </w:r>
          </w:p>
        </w:tc>
        <w:tc>
          <w:tcPr>
            <w:tcW w:w="1796" w:type="dxa"/>
          </w:tcPr>
          <w:p w14:paraId="75752851" w14:textId="77777777" w:rsidR="00203D89" w:rsidRPr="00B55257" w:rsidRDefault="00203D89" w:rsidP="00203D89">
            <w:pPr>
              <w:jc w:val="both"/>
              <w:rPr>
                <w:rFonts w:ascii="Arial" w:hAnsi="Arial" w:cs="Arial"/>
                <w:sz w:val="20"/>
                <w:szCs w:val="20"/>
              </w:rPr>
            </w:pPr>
            <w:r w:rsidRPr="00B55257">
              <w:rPr>
                <w:rFonts w:ascii="Arial" w:hAnsi="Arial" w:cs="Arial"/>
                <w:sz w:val="20"/>
                <w:szCs w:val="20"/>
              </w:rPr>
              <w:t>2</w:t>
            </w:r>
          </w:p>
        </w:tc>
      </w:tr>
      <w:tr w:rsidR="00203D89" w:rsidRPr="008238CC" w14:paraId="508E6485" w14:textId="77777777" w:rsidTr="00203D89">
        <w:tc>
          <w:tcPr>
            <w:tcW w:w="3970" w:type="dxa"/>
          </w:tcPr>
          <w:p w14:paraId="3A179E09" w14:textId="7B1F5069" w:rsidR="00203D89" w:rsidRPr="00B55257" w:rsidRDefault="00203D89" w:rsidP="00203D89">
            <w:pPr>
              <w:jc w:val="both"/>
              <w:rPr>
                <w:rFonts w:ascii="Arial" w:hAnsi="Arial" w:cs="Arial"/>
                <w:sz w:val="20"/>
                <w:szCs w:val="20"/>
              </w:rPr>
            </w:pPr>
            <w:r w:rsidRPr="00B55257">
              <w:rPr>
                <w:rFonts w:ascii="Arial" w:hAnsi="Arial" w:cs="Arial"/>
                <w:sz w:val="20"/>
                <w:szCs w:val="20"/>
              </w:rPr>
              <w:t xml:space="preserve">Běžné prostředí </w:t>
            </w:r>
            <w:r w:rsidR="00E22AAE">
              <w:rPr>
                <w:rFonts w:ascii="Arial" w:hAnsi="Arial" w:cs="Arial"/>
                <w:sz w:val="20"/>
                <w:szCs w:val="20"/>
              </w:rPr>
              <w:t>Objednatel</w:t>
            </w:r>
            <w:r w:rsidRPr="00B55257">
              <w:rPr>
                <w:rFonts w:ascii="Arial" w:hAnsi="Arial" w:cs="Arial"/>
                <w:sz w:val="20"/>
                <w:szCs w:val="20"/>
              </w:rPr>
              <w:t>e</w:t>
            </w:r>
          </w:p>
        </w:tc>
        <w:tc>
          <w:tcPr>
            <w:tcW w:w="1795" w:type="dxa"/>
          </w:tcPr>
          <w:p w14:paraId="3716A33A" w14:textId="77777777" w:rsidR="00203D89" w:rsidRPr="00B55257" w:rsidRDefault="00203D89" w:rsidP="00203D89">
            <w:pPr>
              <w:jc w:val="both"/>
              <w:rPr>
                <w:rFonts w:ascii="Arial" w:hAnsi="Arial" w:cs="Arial"/>
                <w:sz w:val="20"/>
                <w:szCs w:val="20"/>
              </w:rPr>
            </w:pPr>
            <w:r w:rsidRPr="00B55257">
              <w:rPr>
                <w:rFonts w:ascii="Arial" w:hAnsi="Arial" w:cs="Arial"/>
                <w:sz w:val="20"/>
                <w:szCs w:val="20"/>
              </w:rPr>
              <w:t>1</w:t>
            </w:r>
          </w:p>
        </w:tc>
        <w:tc>
          <w:tcPr>
            <w:tcW w:w="1795" w:type="dxa"/>
          </w:tcPr>
          <w:p w14:paraId="7A80A762" w14:textId="77777777" w:rsidR="00203D89" w:rsidRPr="00B55257" w:rsidRDefault="00203D89" w:rsidP="00203D89">
            <w:pPr>
              <w:jc w:val="both"/>
              <w:rPr>
                <w:rFonts w:ascii="Arial" w:hAnsi="Arial" w:cs="Arial"/>
                <w:sz w:val="20"/>
                <w:szCs w:val="20"/>
              </w:rPr>
            </w:pPr>
            <w:r w:rsidRPr="00B55257">
              <w:rPr>
                <w:rFonts w:ascii="Arial" w:hAnsi="Arial" w:cs="Arial"/>
                <w:sz w:val="20"/>
                <w:szCs w:val="20"/>
              </w:rPr>
              <w:t>2</w:t>
            </w:r>
          </w:p>
        </w:tc>
        <w:tc>
          <w:tcPr>
            <w:tcW w:w="1796" w:type="dxa"/>
          </w:tcPr>
          <w:p w14:paraId="34A24719" w14:textId="77777777" w:rsidR="00203D89" w:rsidRPr="00B55257" w:rsidRDefault="00203D89" w:rsidP="00203D89">
            <w:pPr>
              <w:jc w:val="both"/>
              <w:rPr>
                <w:rFonts w:ascii="Arial" w:hAnsi="Arial" w:cs="Arial"/>
                <w:sz w:val="20"/>
                <w:szCs w:val="20"/>
              </w:rPr>
            </w:pPr>
            <w:r w:rsidRPr="00B55257">
              <w:rPr>
                <w:rFonts w:ascii="Arial" w:hAnsi="Arial" w:cs="Arial"/>
                <w:sz w:val="20"/>
                <w:szCs w:val="20"/>
              </w:rPr>
              <w:t>3</w:t>
            </w:r>
          </w:p>
        </w:tc>
      </w:tr>
    </w:tbl>
    <w:p w14:paraId="01B32560" w14:textId="77777777" w:rsidR="00203D89" w:rsidRPr="008238CC" w:rsidRDefault="00203D89" w:rsidP="00203D89">
      <w:pPr>
        <w:jc w:val="both"/>
        <w:rPr>
          <w:rFonts w:ascii="Arial" w:hAnsi="Arial" w:cs="Arial"/>
        </w:rPr>
      </w:pPr>
    </w:p>
    <w:p w14:paraId="50AD8C4C" w14:textId="7B5CC23A" w:rsidR="00203D89" w:rsidRPr="00B55257" w:rsidRDefault="00203D89" w:rsidP="00203D89">
      <w:pPr>
        <w:jc w:val="both"/>
        <w:rPr>
          <w:rFonts w:ascii="Arial" w:hAnsi="Arial" w:cs="Arial"/>
          <w:sz w:val="20"/>
          <w:szCs w:val="20"/>
        </w:rPr>
      </w:pPr>
      <w:r w:rsidRPr="00B55257">
        <w:rPr>
          <w:rFonts w:ascii="Arial" w:hAnsi="Arial" w:cs="Arial"/>
          <w:sz w:val="20"/>
          <w:szCs w:val="20"/>
        </w:rPr>
        <w:t xml:space="preserve">V rámci řešení Incidentu, především vzhledem k požadavku na minimalizaci dopadů Incidentu, může dodavatel použít i dočasné řešení (náhradní řešení). Dočasné řešení je založené na postupu, jehož pomocí lze nevyhovující stav překlenout či obejít, nebo na úpravě, která eliminuje klíčové negativní dopady Incidentu. Na základě poskytnutí takového dočasného řešení může dojít ke změně klasifikace kategorie </w:t>
      </w:r>
      <w:r w:rsidR="00337840" w:rsidRPr="00B55257">
        <w:rPr>
          <w:rFonts w:ascii="Arial" w:hAnsi="Arial" w:cs="Arial"/>
          <w:sz w:val="20"/>
          <w:szCs w:val="20"/>
        </w:rPr>
        <w:t>Incidentu,</w:t>
      </w:r>
      <w:r w:rsidRPr="00B55257">
        <w:rPr>
          <w:rFonts w:ascii="Arial" w:hAnsi="Arial" w:cs="Arial"/>
          <w:sz w:val="20"/>
          <w:szCs w:val="20"/>
        </w:rPr>
        <w:t xml:space="preserve"> a tedy i ke snížení Priority. Změnu priority schvaluje </w:t>
      </w:r>
      <w:r w:rsidR="00E22AAE">
        <w:rPr>
          <w:rFonts w:ascii="Arial" w:hAnsi="Arial" w:cs="Arial"/>
          <w:sz w:val="20"/>
          <w:szCs w:val="20"/>
        </w:rPr>
        <w:t>Objednatel</w:t>
      </w:r>
      <w:r w:rsidRPr="00B55257">
        <w:rPr>
          <w:rFonts w:ascii="Arial" w:hAnsi="Arial" w:cs="Arial"/>
          <w:sz w:val="20"/>
          <w:szCs w:val="20"/>
        </w:rPr>
        <w:t>.</w:t>
      </w:r>
    </w:p>
    <w:p w14:paraId="2CEC10D6" w14:textId="21B349F5" w:rsidR="00203D89" w:rsidRPr="00B55257" w:rsidRDefault="00B55257" w:rsidP="00B55257">
      <w:pPr>
        <w:pStyle w:val="dek"/>
        <w:numPr>
          <w:ilvl w:val="0"/>
          <w:numId w:val="0"/>
        </w:numPr>
        <w:ind w:left="720" w:hanging="720"/>
        <w:rPr>
          <w:rFonts w:ascii="Arial" w:hAnsi="Arial" w:cs="Arial"/>
          <w:b/>
          <w:bCs/>
          <w:sz w:val="20"/>
        </w:rPr>
      </w:pPr>
      <w:r w:rsidRPr="00B55257">
        <w:rPr>
          <w:rFonts w:ascii="Arial" w:hAnsi="Arial" w:cs="Arial"/>
          <w:b/>
          <w:bCs/>
          <w:sz w:val="20"/>
        </w:rPr>
        <w:t xml:space="preserve">1.2.2.4. </w:t>
      </w:r>
      <w:r w:rsidR="00203D89" w:rsidRPr="00B55257">
        <w:rPr>
          <w:rFonts w:ascii="Arial" w:hAnsi="Arial" w:cs="Arial"/>
          <w:b/>
          <w:bCs/>
          <w:sz w:val="20"/>
        </w:rPr>
        <w:t>Vyhodnocení slevy dle SLA pro Incidenty</w:t>
      </w:r>
    </w:p>
    <w:p w14:paraId="774EA852" w14:textId="77777777" w:rsidR="00203D89" w:rsidRPr="00B55257" w:rsidRDefault="00203D89" w:rsidP="00203D89">
      <w:pPr>
        <w:jc w:val="both"/>
        <w:rPr>
          <w:rFonts w:ascii="Arial" w:hAnsi="Arial" w:cs="Arial"/>
          <w:sz w:val="20"/>
          <w:szCs w:val="20"/>
        </w:rPr>
      </w:pPr>
      <w:r w:rsidRPr="00B55257">
        <w:rPr>
          <w:rFonts w:ascii="Arial" w:hAnsi="Arial" w:cs="Arial"/>
          <w:sz w:val="20"/>
          <w:szCs w:val="20"/>
        </w:rPr>
        <w:t xml:space="preserve">Následující tabulka udává výši slevy z ceny Služeb za úhrn překročení </w:t>
      </w:r>
      <w:r w:rsidRPr="00B55257">
        <w:rPr>
          <w:rFonts w:ascii="Arial" w:hAnsi="Arial" w:cs="Arial"/>
          <w:sz w:val="20"/>
          <w:szCs w:val="20"/>
          <w:u w:val="single"/>
        </w:rPr>
        <w:t>Reakční doby</w:t>
      </w:r>
      <w:r w:rsidRPr="00B55257">
        <w:rPr>
          <w:rFonts w:ascii="Arial" w:hAnsi="Arial" w:cs="Arial"/>
          <w:sz w:val="20"/>
          <w:szCs w:val="20"/>
        </w:rPr>
        <w:t xml:space="preserve"> jednotlivých kategorií Incidentů, vypočet je prováděn měsíčně.</w:t>
      </w:r>
    </w:p>
    <w:p w14:paraId="1F9C560A" w14:textId="77777777" w:rsidR="00203D89" w:rsidRPr="008238CC" w:rsidRDefault="00203D89" w:rsidP="00203D89">
      <w:pPr>
        <w:jc w:val="both"/>
        <w:rPr>
          <w:rFonts w:ascii="Arial" w:hAnsi="Arial" w:cs="Arial"/>
        </w:rPr>
      </w:pPr>
    </w:p>
    <w:tbl>
      <w:tblPr>
        <w:tblStyle w:val="Mkatabulky2"/>
        <w:tblW w:w="9356" w:type="dxa"/>
        <w:tblInd w:w="-34" w:type="dxa"/>
        <w:tblLook w:val="04A0" w:firstRow="1" w:lastRow="0" w:firstColumn="1" w:lastColumn="0" w:noHBand="0" w:noVBand="1"/>
      </w:tblPr>
      <w:tblGrid>
        <w:gridCol w:w="3832"/>
        <w:gridCol w:w="2973"/>
        <w:gridCol w:w="2551"/>
      </w:tblGrid>
      <w:tr w:rsidR="00203D89" w:rsidRPr="008238CC" w14:paraId="4BEA2F45" w14:textId="77777777" w:rsidTr="00203D89">
        <w:tc>
          <w:tcPr>
            <w:tcW w:w="3832" w:type="dxa"/>
            <w:shd w:val="clear" w:color="auto" w:fill="BDD6EE" w:themeFill="accent1" w:themeFillTint="66"/>
            <w:vAlign w:val="center"/>
          </w:tcPr>
          <w:p w14:paraId="4B9D8809" w14:textId="77777777" w:rsidR="00203D89" w:rsidRPr="00B55257" w:rsidRDefault="00203D89" w:rsidP="00203D89">
            <w:pPr>
              <w:ind w:firstLine="0"/>
              <w:jc w:val="both"/>
              <w:rPr>
                <w:rFonts w:ascii="Arial" w:hAnsi="Arial" w:cs="Arial"/>
                <w:sz w:val="20"/>
                <w:szCs w:val="20"/>
              </w:rPr>
            </w:pPr>
            <w:r w:rsidRPr="00B55257">
              <w:rPr>
                <w:rFonts w:ascii="Arial" w:hAnsi="Arial" w:cs="Arial"/>
                <w:sz w:val="20"/>
                <w:szCs w:val="20"/>
              </w:rPr>
              <w:lastRenderedPageBreak/>
              <w:t>Kategorie Incidentu</w:t>
            </w:r>
          </w:p>
        </w:tc>
        <w:tc>
          <w:tcPr>
            <w:tcW w:w="2973" w:type="dxa"/>
            <w:shd w:val="clear" w:color="auto" w:fill="BDD6EE" w:themeFill="accent1" w:themeFillTint="66"/>
            <w:vAlign w:val="center"/>
          </w:tcPr>
          <w:p w14:paraId="7578A944" w14:textId="77777777" w:rsidR="00203D89" w:rsidRPr="00B55257" w:rsidRDefault="00203D89" w:rsidP="00203D89">
            <w:pPr>
              <w:ind w:firstLine="0"/>
              <w:jc w:val="both"/>
              <w:rPr>
                <w:rFonts w:ascii="Arial" w:hAnsi="Arial" w:cs="Arial"/>
                <w:sz w:val="20"/>
                <w:szCs w:val="20"/>
              </w:rPr>
            </w:pPr>
            <w:r w:rsidRPr="00B55257">
              <w:rPr>
                <w:rFonts w:ascii="Arial" w:hAnsi="Arial" w:cs="Arial"/>
                <w:sz w:val="20"/>
                <w:szCs w:val="20"/>
              </w:rPr>
              <w:t xml:space="preserve">Sleva za překročení </w:t>
            </w:r>
            <w:r w:rsidRPr="00B55257">
              <w:rPr>
                <w:rFonts w:ascii="Arial" w:hAnsi="Arial" w:cs="Arial"/>
                <w:sz w:val="20"/>
                <w:szCs w:val="20"/>
                <w:u w:val="single"/>
              </w:rPr>
              <w:t>Reakční doby</w:t>
            </w:r>
            <w:r w:rsidRPr="00B55257">
              <w:rPr>
                <w:rFonts w:ascii="Arial" w:hAnsi="Arial" w:cs="Arial"/>
                <w:sz w:val="20"/>
                <w:szCs w:val="20"/>
              </w:rPr>
              <w:t xml:space="preserve"> za každou započatou hodinu</w:t>
            </w:r>
          </w:p>
        </w:tc>
        <w:tc>
          <w:tcPr>
            <w:tcW w:w="2551" w:type="dxa"/>
            <w:shd w:val="clear" w:color="auto" w:fill="BDD6EE" w:themeFill="accent1" w:themeFillTint="66"/>
            <w:vAlign w:val="center"/>
          </w:tcPr>
          <w:p w14:paraId="31029A67" w14:textId="5180DC77" w:rsidR="00203D89" w:rsidRPr="00B55257" w:rsidRDefault="00203D89" w:rsidP="00203D89">
            <w:pPr>
              <w:ind w:firstLine="0"/>
              <w:jc w:val="both"/>
              <w:rPr>
                <w:rFonts w:ascii="Arial" w:hAnsi="Arial" w:cs="Arial"/>
                <w:sz w:val="20"/>
                <w:szCs w:val="20"/>
              </w:rPr>
            </w:pPr>
            <w:r w:rsidRPr="00B55257">
              <w:rPr>
                <w:rFonts w:ascii="Arial" w:hAnsi="Arial" w:cs="Arial"/>
                <w:sz w:val="20"/>
                <w:szCs w:val="20"/>
              </w:rPr>
              <w:t xml:space="preserve">Sleva za překročení </w:t>
            </w:r>
            <w:r w:rsidRPr="00B55257">
              <w:rPr>
                <w:rFonts w:ascii="Arial" w:hAnsi="Arial" w:cs="Arial"/>
                <w:sz w:val="20"/>
                <w:szCs w:val="20"/>
                <w:u w:val="single"/>
              </w:rPr>
              <w:t>Reakční doby</w:t>
            </w:r>
            <w:r w:rsidRPr="00B55257">
              <w:rPr>
                <w:rFonts w:ascii="Arial" w:hAnsi="Arial" w:cs="Arial"/>
                <w:sz w:val="20"/>
                <w:szCs w:val="20"/>
              </w:rPr>
              <w:t xml:space="preserve"> za každou započatou hodinu nad</w:t>
            </w:r>
            <w:r w:rsidR="00B55257">
              <w:rPr>
                <w:rFonts w:ascii="Arial" w:hAnsi="Arial" w:cs="Arial"/>
                <w:sz w:val="20"/>
                <w:szCs w:val="20"/>
              </w:rPr>
              <w:br/>
            </w:r>
            <w:r w:rsidRPr="00B55257">
              <w:rPr>
                <w:rFonts w:ascii="Arial" w:hAnsi="Arial" w:cs="Arial"/>
                <w:sz w:val="20"/>
                <w:szCs w:val="20"/>
              </w:rPr>
              <w:t xml:space="preserve"> </w:t>
            </w:r>
            <w:r w:rsidR="00337840" w:rsidRPr="00B55257">
              <w:rPr>
                <w:rFonts w:ascii="Arial" w:hAnsi="Arial" w:cs="Arial"/>
                <w:b/>
                <w:sz w:val="20"/>
                <w:szCs w:val="20"/>
                <w:u w:val="single"/>
              </w:rPr>
              <w:t>4</w:t>
            </w:r>
            <w:r w:rsidR="00337840" w:rsidRPr="00B55257">
              <w:rPr>
                <w:rFonts w:ascii="Arial" w:hAnsi="Arial" w:cs="Arial"/>
                <w:sz w:val="20"/>
                <w:szCs w:val="20"/>
              </w:rPr>
              <w:t>násobek</w:t>
            </w:r>
            <w:r w:rsidRPr="00B55257">
              <w:rPr>
                <w:rFonts w:ascii="Arial" w:hAnsi="Arial" w:cs="Arial"/>
                <w:sz w:val="20"/>
                <w:szCs w:val="20"/>
              </w:rPr>
              <w:t xml:space="preserve"> požadované Reakční doby dle Priority.</w:t>
            </w:r>
          </w:p>
        </w:tc>
      </w:tr>
      <w:tr w:rsidR="00203D89" w:rsidRPr="008238CC" w14:paraId="6D22827C" w14:textId="77777777" w:rsidTr="00203D89">
        <w:tc>
          <w:tcPr>
            <w:tcW w:w="3832" w:type="dxa"/>
          </w:tcPr>
          <w:p w14:paraId="72243956" w14:textId="77777777" w:rsidR="00203D89" w:rsidRPr="00B55257" w:rsidRDefault="00203D89" w:rsidP="00203D89">
            <w:pPr>
              <w:jc w:val="both"/>
              <w:rPr>
                <w:rFonts w:ascii="Arial" w:hAnsi="Arial" w:cs="Arial"/>
                <w:sz w:val="20"/>
                <w:szCs w:val="20"/>
              </w:rPr>
            </w:pPr>
            <w:r w:rsidRPr="00B55257">
              <w:rPr>
                <w:rFonts w:ascii="Arial" w:hAnsi="Arial" w:cs="Arial"/>
                <w:sz w:val="20"/>
                <w:szCs w:val="20"/>
              </w:rPr>
              <w:t>Kategorie A</w:t>
            </w:r>
          </w:p>
        </w:tc>
        <w:tc>
          <w:tcPr>
            <w:tcW w:w="2973" w:type="dxa"/>
          </w:tcPr>
          <w:p w14:paraId="72B89F2F" w14:textId="77777777" w:rsidR="00203D89" w:rsidRPr="00B55257" w:rsidRDefault="00203D89" w:rsidP="00203D89">
            <w:pPr>
              <w:jc w:val="center"/>
              <w:rPr>
                <w:rFonts w:ascii="Arial" w:hAnsi="Arial" w:cs="Arial"/>
                <w:sz w:val="20"/>
                <w:szCs w:val="20"/>
              </w:rPr>
            </w:pPr>
            <w:r w:rsidRPr="00B55257">
              <w:rPr>
                <w:rFonts w:ascii="Arial" w:hAnsi="Arial" w:cs="Arial"/>
                <w:sz w:val="20"/>
                <w:szCs w:val="20"/>
              </w:rPr>
              <w:t>300,- Kč</w:t>
            </w:r>
          </w:p>
        </w:tc>
        <w:tc>
          <w:tcPr>
            <w:tcW w:w="2551" w:type="dxa"/>
          </w:tcPr>
          <w:p w14:paraId="2FBFD386" w14:textId="77777777" w:rsidR="00203D89" w:rsidRPr="00B55257" w:rsidRDefault="00203D89" w:rsidP="00203D89">
            <w:pPr>
              <w:jc w:val="center"/>
              <w:rPr>
                <w:rFonts w:ascii="Arial" w:hAnsi="Arial" w:cs="Arial"/>
                <w:sz w:val="20"/>
                <w:szCs w:val="20"/>
              </w:rPr>
            </w:pPr>
            <w:r w:rsidRPr="00B55257">
              <w:rPr>
                <w:rFonts w:ascii="Arial" w:hAnsi="Arial" w:cs="Arial"/>
                <w:sz w:val="20"/>
                <w:szCs w:val="20"/>
              </w:rPr>
              <w:t>600,- Kč</w:t>
            </w:r>
          </w:p>
        </w:tc>
      </w:tr>
      <w:tr w:rsidR="00203D89" w:rsidRPr="008238CC" w14:paraId="7B43338D" w14:textId="77777777" w:rsidTr="00203D89">
        <w:tc>
          <w:tcPr>
            <w:tcW w:w="3832" w:type="dxa"/>
          </w:tcPr>
          <w:p w14:paraId="5FF4C1D6" w14:textId="77777777" w:rsidR="00203D89" w:rsidRPr="00B55257" w:rsidRDefault="00203D89" w:rsidP="00203D89">
            <w:pPr>
              <w:jc w:val="both"/>
              <w:rPr>
                <w:rFonts w:ascii="Arial" w:hAnsi="Arial" w:cs="Arial"/>
                <w:sz w:val="20"/>
                <w:szCs w:val="20"/>
              </w:rPr>
            </w:pPr>
            <w:r w:rsidRPr="00B55257">
              <w:rPr>
                <w:rFonts w:ascii="Arial" w:hAnsi="Arial" w:cs="Arial"/>
                <w:sz w:val="20"/>
                <w:szCs w:val="20"/>
              </w:rPr>
              <w:t>Kategorie B</w:t>
            </w:r>
          </w:p>
        </w:tc>
        <w:tc>
          <w:tcPr>
            <w:tcW w:w="2973" w:type="dxa"/>
          </w:tcPr>
          <w:p w14:paraId="4BBD1312" w14:textId="77777777" w:rsidR="00203D89" w:rsidRPr="00B55257" w:rsidRDefault="00203D89" w:rsidP="00203D89">
            <w:pPr>
              <w:jc w:val="center"/>
              <w:rPr>
                <w:rFonts w:ascii="Arial" w:hAnsi="Arial" w:cs="Arial"/>
                <w:sz w:val="20"/>
                <w:szCs w:val="20"/>
              </w:rPr>
            </w:pPr>
            <w:r w:rsidRPr="00B55257">
              <w:rPr>
                <w:rFonts w:ascii="Arial" w:hAnsi="Arial" w:cs="Arial"/>
                <w:sz w:val="20"/>
                <w:szCs w:val="20"/>
              </w:rPr>
              <w:t>200,- Kč</w:t>
            </w:r>
          </w:p>
        </w:tc>
        <w:tc>
          <w:tcPr>
            <w:tcW w:w="2551" w:type="dxa"/>
          </w:tcPr>
          <w:p w14:paraId="2F917BB2" w14:textId="77777777" w:rsidR="00203D89" w:rsidRPr="00B55257" w:rsidRDefault="00203D89" w:rsidP="00203D89">
            <w:pPr>
              <w:jc w:val="center"/>
              <w:rPr>
                <w:rFonts w:ascii="Arial" w:hAnsi="Arial" w:cs="Arial"/>
                <w:sz w:val="20"/>
                <w:szCs w:val="20"/>
              </w:rPr>
            </w:pPr>
            <w:r w:rsidRPr="00B55257">
              <w:rPr>
                <w:rFonts w:ascii="Arial" w:hAnsi="Arial" w:cs="Arial"/>
                <w:sz w:val="20"/>
                <w:szCs w:val="20"/>
              </w:rPr>
              <w:t>400,- Kč</w:t>
            </w:r>
          </w:p>
        </w:tc>
      </w:tr>
      <w:tr w:rsidR="00203D89" w:rsidRPr="008238CC" w14:paraId="29040492" w14:textId="77777777" w:rsidTr="00203D89">
        <w:tc>
          <w:tcPr>
            <w:tcW w:w="3832" w:type="dxa"/>
          </w:tcPr>
          <w:p w14:paraId="5C1DAAE5" w14:textId="77777777" w:rsidR="00203D89" w:rsidRPr="00B55257" w:rsidRDefault="00203D89" w:rsidP="00203D89">
            <w:pPr>
              <w:jc w:val="both"/>
              <w:rPr>
                <w:rFonts w:ascii="Arial" w:hAnsi="Arial" w:cs="Arial"/>
                <w:b/>
                <w:sz w:val="20"/>
                <w:szCs w:val="20"/>
              </w:rPr>
            </w:pPr>
            <w:r w:rsidRPr="00B55257">
              <w:rPr>
                <w:rFonts w:ascii="Arial" w:hAnsi="Arial" w:cs="Arial"/>
                <w:sz w:val="20"/>
                <w:szCs w:val="20"/>
              </w:rPr>
              <w:t>Kategorie C</w:t>
            </w:r>
          </w:p>
        </w:tc>
        <w:tc>
          <w:tcPr>
            <w:tcW w:w="2973" w:type="dxa"/>
          </w:tcPr>
          <w:p w14:paraId="79320B00" w14:textId="77777777" w:rsidR="00203D89" w:rsidRPr="00B55257" w:rsidRDefault="00203D89" w:rsidP="00203D89">
            <w:pPr>
              <w:jc w:val="center"/>
              <w:rPr>
                <w:rFonts w:ascii="Arial" w:hAnsi="Arial" w:cs="Arial"/>
                <w:sz w:val="20"/>
                <w:szCs w:val="20"/>
              </w:rPr>
            </w:pPr>
            <w:r w:rsidRPr="00B55257">
              <w:rPr>
                <w:rFonts w:ascii="Arial" w:hAnsi="Arial" w:cs="Arial"/>
                <w:sz w:val="20"/>
                <w:szCs w:val="20"/>
              </w:rPr>
              <w:t>100,- Kč</w:t>
            </w:r>
          </w:p>
        </w:tc>
        <w:tc>
          <w:tcPr>
            <w:tcW w:w="2551" w:type="dxa"/>
          </w:tcPr>
          <w:p w14:paraId="0FDCE9DA" w14:textId="77777777" w:rsidR="00203D89" w:rsidRPr="00B55257" w:rsidRDefault="00203D89" w:rsidP="00203D89">
            <w:pPr>
              <w:jc w:val="center"/>
              <w:rPr>
                <w:rFonts w:ascii="Arial" w:hAnsi="Arial" w:cs="Arial"/>
                <w:sz w:val="20"/>
                <w:szCs w:val="20"/>
              </w:rPr>
            </w:pPr>
            <w:r w:rsidRPr="00B55257">
              <w:rPr>
                <w:rFonts w:ascii="Arial" w:hAnsi="Arial" w:cs="Arial"/>
                <w:sz w:val="20"/>
                <w:szCs w:val="20"/>
              </w:rPr>
              <w:t>200,- Kč</w:t>
            </w:r>
          </w:p>
        </w:tc>
      </w:tr>
    </w:tbl>
    <w:p w14:paraId="1A302D9B" w14:textId="77777777" w:rsidR="00203D89" w:rsidRDefault="00203D89" w:rsidP="00203D89">
      <w:pPr>
        <w:jc w:val="both"/>
        <w:rPr>
          <w:rFonts w:ascii="Arial" w:hAnsi="Arial" w:cs="Arial"/>
        </w:rPr>
      </w:pPr>
    </w:p>
    <w:p w14:paraId="4552619C" w14:textId="77777777" w:rsidR="00203D89" w:rsidRPr="00B55257" w:rsidRDefault="00203D89" w:rsidP="00203D89">
      <w:pPr>
        <w:jc w:val="both"/>
        <w:rPr>
          <w:rFonts w:ascii="Arial" w:hAnsi="Arial" w:cs="Arial"/>
          <w:sz w:val="20"/>
          <w:szCs w:val="20"/>
        </w:rPr>
      </w:pPr>
      <w:r w:rsidRPr="00B55257">
        <w:rPr>
          <w:rFonts w:ascii="Arial" w:hAnsi="Arial" w:cs="Arial"/>
          <w:sz w:val="20"/>
          <w:szCs w:val="20"/>
        </w:rPr>
        <w:t xml:space="preserve">Následující tabulka udává výši slevy z ceny Služeb za úhrn překročení </w:t>
      </w:r>
      <w:r w:rsidRPr="00B55257">
        <w:rPr>
          <w:rFonts w:ascii="Arial" w:hAnsi="Arial" w:cs="Arial"/>
          <w:sz w:val="20"/>
          <w:szCs w:val="20"/>
          <w:u w:val="single"/>
        </w:rPr>
        <w:t>Zahájení řešení</w:t>
      </w:r>
      <w:r w:rsidRPr="00B55257">
        <w:rPr>
          <w:rFonts w:ascii="Arial" w:hAnsi="Arial" w:cs="Arial"/>
          <w:sz w:val="20"/>
          <w:szCs w:val="20"/>
        </w:rPr>
        <w:t xml:space="preserve"> jednotlivých kategorií Incidentů, vypočet je prováděn měsíčně.</w:t>
      </w:r>
    </w:p>
    <w:p w14:paraId="04777066" w14:textId="77777777" w:rsidR="00203D89" w:rsidRPr="008238CC" w:rsidRDefault="00203D89" w:rsidP="00203D89">
      <w:pPr>
        <w:jc w:val="both"/>
        <w:rPr>
          <w:rFonts w:ascii="Arial" w:hAnsi="Arial" w:cs="Arial"/>
        </w:rPr>
      </w:pPr>
    </w:p>
    <w:tbl>
      <w:tblPr>
        <w:tblStyle w:val="Mkatabulky2"/>
        <w:tblW w:w="9356" w:type="dxa"/>
        <w:tblInd w:w="-34" w:type="dxa"/>
        <w:tblLook w:val="04A0" w:firstRow="1" w:lastRow="0" w:firstColumn="1" w:lastColumn="0" w:noHBand="0" w:noVBand="1"/>
      </w:tblPr>
      <w:tblGrid>
        <w:gridCol w:w="3832"/>
        <w:gridCol w:w="2973"/>
        <w:gridCol w:w="2551"/>
      </w:tblGrid>
      <w:tr w:rsidR="00203D89" w:rsidRPr="008238CC" w14:paraId="5B286955" w14:textId="77777777" w:rsidTr="00203D89">
        <w:tc>
          <w:tcPr>
            <w:tcW w:w="3832" w:type="dxa"/>
            <w:shd w:val="clear" w:color="auto" w:fill="BDD6EE" w:themeFill="accent1" w:themeFillTint="66"/>
            <w:vAlign w:val="center"/>
          </w:tcPr>
          <w:p w14:paraId="751F9A8B" w14:textId="77777777" w:rsidR="00203D89" w:rsidRPr="00B55257" w:rsidRDefault="00203D89" w:rsidP="00203D89">
            <w:pPr>
              <w:ind w:firstLine="0"/>
              <w:jc w:val="both"/>
              <w:rPr>
                <w:rFonts w:ascii="Arial" w:hAnsi="Arial" w:cs="Arial"/>
                <w:sz w:val="20"/>
                <w:szCs w:val="20"/>
              </w:rPr>
            </w:pPr>
            <w:r w:rsidRPr="00B55257">
              <w:rPr>
                <w:rFonts w:ascii="Arial" w:hAnsi="Arial" w:cs="Arial"/>
                <w:sz w:val="20"/>
                <w:szCs w:val="20"/>
              </w:rPr>
              <w:t>Kategorie Incidentu</w:t>
            </w:r>
          </w:p>
        </w:tc>
        <w:tc>
          <w:tcPr>
            <w:tcW w:w="2973" w:type="dxa"/>
            <w:shd w:val="clear" w:color="auto" w:fill="BDD6EE" w:themeFill="accent1" w:themeFillTint="66"/>
            <w:vAlign w:val="center"/>
          </w:tcPr>
          <w:p w14:paraId="5878CE1D" w14:textId="77777777" w:rsidR="00203D89" w:rsidRPr="00B55257" w:rsidRDefault="00203D89" w:rsidP="00203D89">
            <w:pPr>
              <w:ind w:firstLine="0"/>
              <w:jc w:val="both"/>
              <w:rPr>
                <w:rFonts w:ascii="Arial" w:hAnsi="Arial" w:cs="Arial"/>
                <w:sz w:val="20"/>
                <w:szCs w:val="20"/>
              </w:rPr>
            </w:pPr>
            <w:r w:rsidRPr="00B55257">
              <w:rPr>
                <w:rFonts w:ascii="Arial" w:hAnsi="Arial" w:cs="Arial"/>
                <w:sz w:val="20"/>
                <w:szCs w:val="20"/>
              </w:rPr>
              <w:t xml:space="preserve">Sleva za překročení požadované doby </w:t>
            </w:r>
            <w:r w:rsidRPr="00B55257">
              <w:rPr>
                <w:rFonts w:ascii="Arial" w:hAnsi="Arial" w:cs="Arial"/>
                <w:sz w:val="20"/>
                <w:szCs w:val="20"/>
                <w:u w:val="single"/>
              </w:rPr>
              <w:t xml:space="preserve">Zahájení řešení </w:t>
            </w:r>
            <w:r w:rsidRPr="00B55257">
              <w:rPr>
                <w:rFonts w:ascii="Arial" w:hAnsi="Arial" w:cs="Arial"/>
                <w:sz w:val="20"/>
                <w:szCs w:val="20"/>
              </w:rPr>
              <w:t>za každou započatou hodinu</w:t>
            </w:r>
          </w:p>
        </w:tc>
        <w:tc>
          <w:tcPr>
            <w:tcW w:w="2551" w:type="dxa"/>
            <w:shd w:val="clear" w:color="auto" w:fill="BDD6EE" w:themeFill="accent1" w:themeFillTint="66"/>
            <w:vAlign w:val="center"/>
          </w:tcPr>
          <w:p w14:paraId="2D88260C" w14:textId="4FD79802" w:rsidR="00203D89" w:rsidRPr="00B55257" w:rsidRDefault="00203D89" w:rsidP="00203D89">
            <w:pPr>
              <w:ind w:firstLine="0"/>
              <w:jc w:val="both"/>
              <w:rPr>
                <w:rFonts w:ascii="Arial" w:hAnsi="Arial" w:cs="Arial"/>
                <w:sz w:val="20"/>
                <w:szCs w:val="20"/>
              </w:rPr>
            </w:pPr>
            <w:r w:rsidRPr="00B55257">
              <w:rPr>
                <w:rFonts w:ascii="Arial" w:hAnsi="Arial" w:cs="Arial"/>
                <w:sz w:val="20"/>
                <w:szCs w:val="20"/>
              </w:rPr>
              <w:t xml:space="preserve">Sleva za překročení </w:t>
            </w:r>
            <w:r w:rsidRPr="00B55257">
              <w:rPr>
                <w:rFonts w:ascii="Arial" w:hAnsi="Arial" w:cs="Arial"/>
                <w:sz w:val="20"/>
                <w:szCs w:val="20"/>
                <w:u w:val="single"/>
              </w:rPr>
              <w:t>Zahájení řešení</w:t>
            </w:r>
            <w:r w:rsidRPr="00B55257">
              <w:rPr>
                <w:rFonts w:ascii="Arial" w:hAnsi="Arial" w:cs="Arial"/>
                <w:sz w:val="20"/>
                <w:szCs w:val="20"/>
              </w:rPr>
              <w:t xml:space="preserve"> za každou započatou hodinu nad </w:t>
            </w:r>
            <w:r w:rsidR="00337840" w:rsidRPr="00B55257">
              <w:rPr>
                <w:rFonts w:ascii="Arial" w:hAnsi="Arial" w:cs="Arial"/>
                <w:b/>
                <w:sz w:val="20"/>
                <w:szCs w:val="20"/>
                <w:u w:val="single"/>
              </w:rPr>
              <w:t>4</w:t>
            </w:r>
            <w:r w:rsidR="00337840" w:rsidRPr="00B55257">
              <w:rPr>
                <w:rFonts w:ascii="Arial" w:hAnsi="Arial" w:cs="Arial"/>
                <w:sz w:val="20"/>
                <w:szCs w:val="20"/>
              </w:rPr>
              <w:t>násobek</w:t>
            </w:r>
            <w:r w:rsidRPr="00B55257">
              <w:rPr>
                <w:rFonts w:ascii="Arial" w:hAnsi="Arial" w:cs="Arial"/>
                <w:sz w:val="20"/>
                <w:szCs w:val="20"/>
              </w:rPr>
              <w:t xml:space="preserve"> požadované doby Zahájení řešení dle Priority.</w:t>
            </w:r>
          </w:p>
        </w:tc>
      </w:tr>
      <w:tr w:rsidR="00203D89" w:rsidRPr="008238CC" w14:paraId="79E1B4D4" w14:textId="77777777" w:rsidTr="00203D89">
        <w:tc>
          <w:tcPr>
            <w:tcW w:w="3832" w:type="dxa"/>
          </w:tcPr>
          <w:p w14:paraId="385DCCF4" w14:textId="77777777" w:rsidR="00203D89" w:rsidRPr="00B55257" w:rsidRDefault="00203D89" w:rsidP="00203D89">
            <w:pPr>
              <w:jc w:val="both"/>
              <w:rPr>
                <w:rFonts w:ascii="Arial" w:hAnsi="Arial" w:cs="Arial"/>
                <w:sz w:val="20"/>
                <w:szCs w:val="20"/>
              </w:rPr>
            </w:pPr>
            <w:r w:rsidRPr="00B55257">
              <w:rPr>
                <w:rFonts w:ascii="Arial" w:hAnsi="Arial" w:cs="Arial"/>
                <w:sz w:val="20"/>
                <w:szCs w:val="20"/>
              </w:rPr>
              <w:t>Kategorie A</w:t>
            </w:r>
          </w:p>
        </w:tc>
        <w:tc>
          <w:tcPr>
            <w:tcW w:w="2973" w:type="dxa"/>
          </w:tcPr>
          <w:p w14:paraId="018C75C6" w14:textId="77777777" w:rsidR="00203D89" w:rsidRPr="00B55257" w:rsidRDefault="00203D89" w:rsidP="00203D89">
            <w:pPr>
              <w:jc w:val="center"/>
              <w:rPr>
                <w:rFonts w:ascii="Arial" w:hAnsi="Arial" w:cs="Arial"/>
                <w:sz w:val="20"/>
                <w:szCs w:val="20"/>
              </w:rPr>
            </w:pPr>
            <w:r w:rsidRPr="00B55257">
              <w:rPr>
                <w:rFonts w:ascii="Arial" w:hAnsi="Arial" w:cs="Arial"/>
                <w:sz w:val="20"/>
                <w:szCs w:val="20"/>
              </w:rPr>
              <w:t>2000,- Kč</w:t>
            </w:r>
          </w:p>
        </w:tc>
        <w:tc>
          <w:tcPr>
            <w:tcW w:w="2551" w:type="dxa"/>
          </w:tcPr>
          <w:p w14:paraId="048EEB33" w14:textId="77777777" w:rsidR="00203D89" w:rsidRPr="00B55257" w:rsidRDefault="00203D89" w:rsidP="00203D89">
            <w:pPr>
              <w:jc w:val="center"/>
              <w:rPr>
                <w:rFonts w:ascii="Arial" w:hAnsi="Arial" w:cs="Arial"/>
                <w:sz w:val="20"/>
                <w:szCs w:val="20"/>
              </w:rPr>
            </w:pPr>
            <w:r w:rsidRPr="00B55257">
              <w:rPr>
                <w:rFonts w:ascii="Arial" w:hAnsi="Arial" w:cs="Arial"/>
                <w:sz w:val="20"/>
                <w:szCs w:val="20"/>
              </w:rPr>
              <w:t>2400,- Kč</w:t>
            </w:r>
          </w:p>
        </w:tc>
      </w:tr>
      <w:tr w:rsidR="00203D89" w:rsidRPr="008238CC" w14:paraId="0D6D74E9" w14:textId="77777777" w:rsidTr="00203D89">
        <w:tc>
          <w:tcPr>
            <w:tcW w:w="3832" w:type="dxa"/>
          </w:tcPr>
          <w:p w14:paraId="62E32248" w14:textId="77777777" w:rsidR="00203D89" w:rsidRPr="00B55257" w:rsidRDefault="00203D89" w:rsidP="00203D89">
            <w:pPr>
              <w:jc w:val="both"/>
              <w:rPr>
                <w:rFonts w:ascii="Arial" w:hAnsi="Arial" w:cs="Arial"/>
                <w:sz w:val="20"/>
                <w:szCs w:val="20"/>
              </w:rPr>
            </w:pPr>
            <w:r w:rsidRPr="00B55257">
              <w:rPr>
                <w:rFonts w:ascii="Arial" w:hAnsi="Arial" w:cs="Arial"/>
                <w:sz w:val="20"/>
                <w:szCs w:val="20"/>
              </w:rPr>
              <w:t>Kategorie B</w:t>
            </w:r>
          </w:p>
        </w:tc>
        <w:tc>
          <w:tcPr>
            <w:tcW w:w="2973" w:type="dxa"/>
          </w:tcPr>
          <w:p w14:paraId="3EA70916" w14:textId="77777777" w:rsidR="00203D89" w:rsidRPr="00B55257" w:rsidRDefault="00203D89" w:rsidP="00203D89">
            <w:pPr>
              <w:jc w:val="center"/>
              <w:rPr>
                <w:rFonts w:ascii="Arial" w:hAnsi="Arial" w:cs="Arial"/>
                <w:sz w:val="20"/>
                <w:szCs w:val="20"/>
              </w:rPr>
            </w:pPr>
            <w:r w:rsidRPr="00B55257">
              <w:rPr>
                <w:rFonts w:ascii="Arial" w:hAnsi="Arial" w:cs="Arial"/>
                <w:sz w:val="20"/>
                <w:szCs w:val="20"/>
              </w:rPr>
              <w:t>1500,- Kč</w:t>
            </w:r>
          </w:p>
        </w:tc>
        <w:tc>
          <w:tcPr>
            <w:tcW w:w="2551" w:type="dxa"/>
          </w:tcPr>
          <w:p w14:paraId="29145E2C" w14:textId="77777777" w:rsidR="00203D89" w:rsidRPr="00B55257" w:rsidRDefault="00203D89" w:rsidP="00203D89">
            <w:pPr>
              <w:jc w:val="center"/>
              <w:rPr>
                <w:rFonts w:ascii="Arial" w:hAnsi="Arial" w:cs="Arial"/>
                <w:sz w:val="20"/>
                <w:szCs w:val="20"/>
              </w:rPr>
            </w:pPr>
            <w:r w:rsidRPr="00B55257">
              <w:rPr>
                <w:rFonts w:ascii="Arial" w:hAnsi="Arial" w:cs="Arial"/>
                <w:sz w:val="20"/>
                <w:szCs w:val="20"/>
              </w:rPr>
              <w:t>1700,- Kč</w:t>
            </w:r>
          </w:p>
        </w:tc>
      </w:tr>
      <w:tr w:rsidR="00203D89" w:rsidRPr="008238CC" w14:paraId="49FB1D28" w14:textId="77777777" w:rsidTr="00203D89">
        <w:tc>
          <w:tcPr>
            <w:tcW w:w="3832" w:type="dxa"/>
          </w:tcPr>
          <w:p w14:paraId="3B2AC797" w14:textId="77777777" w:rsidR="00203D89" w:rsidRPr="00B55257" w:rsidRDefault="00203D89" w:rsidP="00203D89">
            <w:pPr>
              <w:jc w:val="both"/>
              <w:rPr>
                <w:rFonts w:ascii="Arial" w:hAnsi="Arial" w:cs="Arial"/>
                <w:b/>
                <w:sz w:val="20"/>
                <w:szCs w:val="20"/>
              </w:rPr>
            </w:pPr>
            <w:r w:rsidRPr="00B55257">
              <w:rPr>
                <w:rFonts w:ascii="Arial" w:hAnsi="Arial" w:cs="Arial"/>
                <w:sz w:val="20"/>
                <w:szCs w:val="20"/>
              </w:rPr>
              <w:t>Kategorie C</w:t>
            </w:r>
          </w:p>
        </w:tc>
        <w:tc>
          <w:tcPr>
            <w:tcW w:w="2973" w:type="dxa"/>
          </w:tcPr>
          <w:p w14:paraId="7337C77D" w14:textId="77777777" w:rsidR="00203D89" w:rsidRPr="00B55257" w:rsidRDefault="00203D89" w:rsidP="00203D89">
            <w:pPr>
              <w:jc w:val="center"/>
              <w:rPr>
                <w:rFonts w:ascii="Arial" w:hAnsi="Arial" w:cs="Arial"/>
                <w:sz w:val="20"/>
                <w:szCs w:val="20"/>
              </w:rPr>
            </w:pPr>
            <w:r w:rsidRPr="00B55257">
              <w:rPr>
                <w:rFonts w:ascii="Arial" w:hAnsi="Arial" w:cs="Arial"/>
                <w:sz w:val="20"/>
                <w:szCs w:val="20"/>
              </w:rPr>
              <w:t>1000,- Kč</w:t>
            </w:r>
          </w:p>
        </w:tc>
        <w:tc>
          <w:tcPr>
            <w:tcW w:w="2551" w:type="dxa"/>
          </w:tcPr>
          <w:p w14:paraId="3DED0C3C" w14:textId="77777777" w:rsidR="00203D89" w:rsidRPr="00B55257" w:rsidRDefault="00203D89" w:rsidP="00203D89">
            <w:pPr>
              <w:jc w:val="center"/>
              <w:rPr>
                <w:rFonts w:ascii="Arial" w:hAnsi="Arial" w:cs="Arial"/>
                <w:sz w:val="20"/>
                <w:szCs w:val="20"/>
              </w:rPr>
            </w:pPr>
            <w:r w:rsidRPr="00B55257">
              <w:rPr>
                <w:rFonts w:ascii="Arial" w:hAnsi="Arial" w:cs="Arial"/>
                <w:sz w:val="20"/>
                <w:szCs w:val="20"/>
              </w:rPr>
              <w:t>1200,- Kč</w:t>
            </w:r>
          </w:p>
        </w:tc>
      </w:tr>
    </w:tbl>
    <w:p w14:paraId="419A6CAF" w14:textId="77777777" w:rsidR="00203D89" w:rsidRDefault="00203D89" w:rsidP="00203D89">
      <w:pPr>
        <w:jc w:val="both"/>
        <w:rPr>
          <w:rFonts w:ascii="Arial" w:hAnsi="Arial" w:cs="Arial"/>
        </w:rPr>
      </w:pPr>
    </w:p>
    <w:p w14:paraId="5C4857A7" w14:textId="77777777" w:rsidR="00203D89" w:rsidRPr="00B55257" w:rsidRDefault="00203D89" w:rsidP="00203D89">
      <w:pPr>
        <w:jc w:val="both"/>
        <w:rPr>
          <w:rFonts w:ascii="Arial" w:hAnsi="Arial" w:cs="Arial"/>
          <w:sz w:val="20"/>
          <w:szCs w:val="20"/>
        </w:rPr>
      </w:pPr>
      <w:r w:rsidRPr="00B55257">
        <w:rPr>
          <w:rFonts w:ascii="Arial" w:hAnsi="Arial" w:cs="Arial"/>
          <w:sz w:val="20"/>
          <w:szCs w:val="20"/>
        </w:rPr>
        <w:t xml:space="preserve">Následující tabulka udává výši slevy z ceny Služeb za úhrn překročení </w:t>
      </w:r>
      <w:r w:rsidRPr="00B55257">
        <w:rPr>
          <w:rFonts w:ascii="Arial" w:hAnsi="Arial" w:cs="Arial"/>
          <w:sz w:val="20"/>
          <w:szCs w:val="20"/>
          <w:u w:val="single"/>
        </w:rPr>
        <w:t>doby Vyřešení</w:t>
      </w:r>
      <w:r w:rsidRPr="00B55257">
        <w:rPr>
          <w:rFonts w:ascii="Arial" w:hAnsi="Arial" w:cs="Arial"/>
          <w:sz w:val="20"/>
          <w:szCs w:val="20"/>
        </w:rPr>
        <w:t xml:space="preserve"> jednotlivých kategorií Incidentů, vypočet je prováděn měsíčně.</w:t>
      </w:r>
    </w:p>
    <w:p w14:paraId="5E5798F4" w14:textId="77777777" w:rsidR="00203D89" w:rsidRDefault="00203D89" w:rsidP="00203D89">
      <w:pPr>
        <w:jc w:val="both"/>
        <w:rPr>
          <w:rFonts w:ascii="Arial" w:hAnsi="Arial" w:cs="Arial"/>
        </w:rPr>
      </w:pPr>
    </w:p>
    <w:tbl>
      <w:tblPr>
        <w:tblStyle w:val="Mkatabulky2"/>
        <w:tblW w:w="9356" w:type="dxa"/>
        <w:tblInd w:w="-34" w:type="dxa"/>
        <w:tblLook w:val="04A0" w:firstRow="1" w:lastRow="0" w:firstColumn="1" w:lastColumn="0" w:noHBand="0" w:noVBand="1"/>
      </w:tblPr>
      <w:tblGrid>
        <w:gridCol w:w="3832"/>
        <w:gridCol w:w="2973"/>
        <w:gridCol w:w="2551"/>
      </w:tblGrid>
      <w:tr w:rsidR="00203D89" w:rsidRPr="008238CC" w14:paraId="669C11EB" w14:textId="77777777" w:rsidTr="00203D89">
        <w:tc>
          <w:tcPr>
            <w:tcW w:w="3832" w:type="dxa"/>
            <w:shd w:val="clear" w:color="auto" w:fill="BDD6EE" w:themeFill="accent1" w:themeFillTint="66"/>
            <w:vAlign w:val="center"/>
          </w:tcPr>
          <w:p w14:paraId="6193A912" w14:textId="77777777" w:rsidR="00203D89" w:rsidRPr="00B55257" w:rsidRDefault="00203D89" w:rsidP="00203D89">
            <w:pPr>
              <w:ind w:firstLine="0"/>
              <w:jc w:val="both"/>
              <w:rPr>
                <w:rFonts w:ascii="Arial" w:hAnsi="Arial" w:cs="Arial"/>
                <w:sz w:val="20"/>
                <w:szCs w:val="20"/>
              </w:rPr>
            </w:pPr>
            <w:r w:rsidRPr="00B55257">
              <w:rPr>
                <w:rFonts w:ascii="Arial" w:hAnsi="Arial" w:cs="Arial"/>
                <w:sz w:val="20"/>
                <w:szCs w:val="20"/>
              </w:rPr>
              <w:t>Kategorie Incidentu</w:t>
            </w:r>
          </w:p>
        </w:tc>
        <w:tc>
          <w:tcPr>
            <w:tcW w:w="2973" w:type="dxa"/>
            <w:shd w:val="clear" w:color="auto" w:fill="BDD6EE" w:themeFill="accent1" w:themeFillTint="66"/>
            <w:vAlign w:val="center"/>
          </w:tcPr>
          <w:p w14:paraId="78CA0EF9" w14:textId="77777777" w:rsidR="00203D89" w:rsidRPr="00B55257" w:rsidRDefault="00203D89" w:rsidP="00203D89">
            <w:pPr>
              <w:ind w:firstLine="0"/>
              <w:jc w:val="both"/>
              <w:rPr>
                <w:rFonts w:ascii="Arial" w:hAnsi="Arial" w:cs="Arial"/>
                <w:sz w:val="20"/>
                <w:szCs w:val="20"/>
              </w:rPr>
            </w:pPr>
            <w:r w:rsidRPr="00B55257">
              <w:rPr>
                <w:rFonts w:ascii="Arial" w:hAnsi="Arial" w:cs="Arial"/>
                <w:sz w:val="20"/>
                <w:szCs w:val="20"/>
              </w:rPr>
              <w:t xml:space="preserve">Sleva za překročení požadované doby </w:t>
            </w:r>
            <w:r w:rsidRPr="00B55257">
              <w:rPr>
                <w:rFonts w:ascii="Arial" w:hAnsi="Arial" w:cs="Arial"/>
                <w:sz w:val="20"/>
                <w:szCs w:val="20"/>
                <w:u w:val="single"/>
              </w:rPr>
              <w:t xml:space="preserve">Vyřešení </w:t>
            </w:r>
            <w:r w:rsidRPr="00B55257">
              <w:rPr>
                <w:rFonts w:ascii="Arial" w:hAnsi="Arial" w:cs="Arial"/>
                <w:sz w:val="20"/>
                <w:szCs w:val="20"/>
              </w:rPr>
              <w:t>za každou započatou hodinu</w:t>
            </w:r>
          </w:p>
        </w:tc>
        <w:tc>
          <w:tcPr>
            <w:tcW w:w="2551" w:type="dxa"/>
            <w:shd w:val="clear" w:color="auto" w:fill="BDD6EE" w:themeFill="accent1" w:themeFillTint="66"/>
            <w:vAlign w:val="center"/>
          </w:tcPr>
          <w:p w14:paraId="7AAD54D3" w14:textId="084AC492" w:rsidR="00203D89" w:rsidRPr="00B55257" w:rsidRDefault="00203D89" w:rsidP="00203D89">
            <w:pPr>
              <w:ind w:firstLine="0"/>
              <w:jc w:val="both"/>
              <w:rPr>
                <w:rFonts w:ascii="Arial" w:hAnsi="Arial" w:cs="Arial"/>
                <w:sz w:val="20"/>
                <w:szCs w:val="20"/>
              </w:rPr>
            </w:pPr>
            <w:r w:rsidRPr="00B55257">
              <w:rPr>
                <w:rFonts w:ascii="Arial" w:hAnsi="Arial" w:cs="Arial"/>
                <w:sz w:val="20"/>
                <w:szCs w:val="20"/>
              </w:rPr>
              <w:t xml:space="preserve">Sleva za překročení </w:t>
            </w:r>
            <w:r w:rsidRPr="00B55257">
              <w:rPr>
                <w:rFonts w:ascii="Arial" w:hAnsi="Arial" w:cs="Arial"/>
                <w:sz w:val="20"/>
                <w:szCs w:val="20"/>
                <w:u w:val="single"/>
              </w:rPr>
              <w:t>Vyřešení</w:t>
            </w:r>
            <w:r w:rsidRPr="00B55257">
              <w:rPr>
                <w:rFonts w:ascii="Arial" w:hAnsi="Arial" w:cs="Arial"/>
                <w:sz w:val="20"/>
                <w:szCs w:val="20"/>
              </w:rPr>
              <w:t xml:space="preserve"> za každou započatou hodinu nad </w:t>
            </w:r>
            <w:r w:rsidR="00337840" w:rsidRPr="00B55257">
              <w:rPr>
                <w:rFonts w:ascii="Arial" w:hAnsi="Arial" w:cs="Arial"/>
                <w:b/>
                <w:sz w:val="20"/>
                <w:szCs w:val="20"/>
                <w:u w:val="single"/>
              </w:rPr>
              <w:t>4</w:t>
            </w:r>
            <w:r w:rsidR="00337840" w:rsidRPr="00B55257">
              <w:rPr>
                <w:rFonts w:ascii="Arial" w:hAnsi="Arial" w:cs="Arial"/>
                <w:sz w:val="20"/>
                <w:szCs w:val="20"/>
              </w:rPr>
              <w:t>násobek</w:t>
            </w:r>
            <w:r w:rsidRPr="00B55257">
              <w:rPr>
                <w:rFonts w:ascii="Arial" w:hAnsi="Arial" w:cs="Arial"/>
                <w:sz w:val="20"/>
                <w:szCs w:val="20"/>
              </w:rPr>
              <w:t xml:space="preserve"> požadované doby Zahájení řešení dle Priority.</w:t>
            </w:r>
          </w:p>
        </w:tc>
      </w:tr>
      <w:tr w:rsidR="00203D89" w:rsidRPr="008238CC" w14:paraId="32010F4D" w14:textId="77777777" w:rsidTr="00203D89">
        <w:tc>
          <w:tcPr>
            <w:tcW w:w="3832" w:type="dxa"/>
          </w:tcPr>
          <w:p w14:paraId="0C685A89" w14:textId="77777777" w:rsidR="00203D89" w:rsidRPr="00B55257" w:rsidRDefault="00203D89" w:rsidP="00203D89">
            <w:pPr>
              <w:jc w:val="both"/>
              <w:rPr>
                <w:rFonts w:ascii="Arial" w:hAnsi="Arial" w:cs="Arial"/>
                <w:sz w:val="20"/>
                <w:szCs w:val="20"/>
              </w:rPr>
            </w:pPr>
            <w:r w:rsidRPr="00B55257">
              <w:rPr>
                <w:rFonts w:ascii="Arial" w:hAnsi="Arial" w:cs="Arial"/>
                <w:sz w:val="20"/>
                <w:szCs w:val="20"/>
              </w:rPr>
              <w:t>Kategorie A</w:t>
            </w:r>
          </w:p>
        </w:tc>
        <w:tc>
          <w:tcPr>
            <w:tcW w:w="2973" w:type="dxa"/>
          </w:tcPr>
          <w:p w14:paraId="1A65FE68" w14:textId="77777777" w:rsidR="00203D89" w:rsidRPr="00B55257" w:rsidRDefault="00203D89" w:rsidP="00203D89">
            <w:pPr>
              <w:jc w:val="center"/>
              <w:rPr>
                <w:rFonts w:ascii="Arial" w:hAnsi="Arial" w:cs="Arial"/>
                <w:sz w:val="20"/>
                <w:szCs w:val="20"/>
              </w:rPr>
            </w:pPr>
            <w:r w:rsidRPr="00B55257">
              <w:rPr>
                <w:rFonts w:ascii="Arial" w:hAnsi="Arial" w:cs="Arial"/>
                <w:sz w:val="20"/>
                <w:szCs w:val="20"/>
              </w:rPr>
              <w:t>2000,- Kč</w:t>
            </w:r>
          </w:p>
        </w:tc>
        <w:tc>
          <w:tcPr>
            <w:tcW w:w="2551" w:type="dxa"/>
          </w:tcPr>
          <w:p w14:paraId="55DD9DF1" w14:textId="77777777" w:rsidR="00203D89" w:rsidRPr="00B55257" w:rsidRDefault="00203D89" w:rsidP="00203D89">
            <w:pPr>
              <w:jc w:val="center"/>
              <w:rPr>
                <w:rFonts w:ascii="Arial" w:hAnsi="Arial" w:cs="Arial"/>
                <w:sz w:val="20"/>
                <w:szCs w:val="20"/>
              </w:rPr>
            </w:pPr>
            <w:r w:rsidRPr="00B55257">
              <w:rPr>
                <w:rFonts w:ascii="Arial" w:hAnsi="Arial" w:cs="Arial"/>
                <w:sz w:val="20"/>
                <w:szCs w:val="20"/>
              </w:rPr>
              <w:t>2400,- Kč</w:t>
            </w:r>
          </w:p>
        </w:tc>
      </w:tr>
      <w:tr w:rsidR="00203D89" w:rsidRPr="008238CC" w14:paraId="1FD546C5" w14:textId="77777777" w:rsidTr="00203D89">
        <w:tc>
          <w:tcPr>
            <w:tcW w:w="3832" w:type="dxa"/>
          </w:tcPr>
          <w:p w14:paraId="6DB4D443" w14:textId="77777777" w:rsidR="00203D89" w:rsidRPr="00B55257" w:rsidRDefault="00203D89" w:rsidP="00203D89">
            <w:pPr>
              <w:jc w:val="both"/>
              <w:rPr>
                <w:rFonts w:ascii="Arial" w:hAnsi="Arial" w:cs="Arial"/>
                <w:sz w:val="20"/>
                <w:szCs w:val="20"/>
              </w:rPr>
            </w:pPr>
            <w:r w:rsidRPr="00B55257">
              <w:rPr>
                <w:rFonts w:ascii="Arial" w:hAnsi="Arial" w:cs="Arial"/>
                <w:sz w:val="20"/>
                <w:szCs w:val="20"/>
              </w:rPr>
              <w:t>Kategorie B</w:t>
            </w:r>
          </w:p>
        </w:tc>
        <w:tc>
          <w:tcPr>
            <w:tcW w:w="2973" w:type="dxa"/>
          </w:tcPr>
          <w:p w14:paraId="4D3FFFA2" w14:textId="77777777" w:rsidR="00203D89" w:rsidRPr="00B55257" w:rsidRDefault="00203D89" w:rsidP="00203D89">
            <w:pPr>
              <w:jc w:val="center"/>
              <w:rPr>
                <w:rFonts w:ascii="Arial" w:hAnsi="Arial" w:cs="Arial"/>
                <w:sz w:val="20"/>
                <w:szCs w:val="20"/>
              </w:rPr>
            </w:pPr>
            <w:r w:rsidRPr="00B55257">
              <w:rPr>
                <w:rFonts w:ascii="Arial" w:hAnsi="Arial" w:cs="Arial"/>
                <w:sz w:val="20"/>
                <w:szCs w:val="20"/>
              </w:rPr>
              <w:t>1500,- Kč</w:t>
            </w:r>
          </w:p>
        </w:tc>
        <w:tc>
          <w:tcPr>
            <w:tcW w:w="2551" w:type="dxa"/>
          </w:tcPr>
          <w:p w14:paraId="2B3EB5E8" w14:textId="77777777" w:rsidR="00203D89" w:rsidRPr="00B55257" w:rsidRDefault="00203D89" w:rsidP="00203D89">
            <w:pPr>
              <w:jc w:val="center"/>
              <w:rPr>
                <w:rFonts w:ascii="Arial" w:hAnsi="Arial" w:cs="Arial"/>
                <w:sz w:val="20"/>
                <w:szCs w:val="20"/>
              </w:rPr>
            </w:pPr>
            <w:r w:rsidRPr="00B55257">
              <w:rPr>
                <w:rFonts w:ascii="Arial" w:hAnsi="Arial" w:cs="Arial"/>
                <w:sz w:val="20"/>
                <w:szCs w:val="20"/>
              </w:rPr>
              <w:t>1700,- Kč</w:t>
            </w:r>
          </w:p>
        </w:tc>
      </w:tr>
      <w:tr w:rsidR="00203D89" w:rsidRPr="008238CC" w14:paraId="67FB0528" w14:textId="77777777" w:rsidTr="00203D89">
        <w:tc>
          <w:tcPr>
            <w:tcW w:w="3832" w:type="dxa"/>
          </w:tcPr>
          <w:p w14:paraId="5408C3F7" w14:textId="77777777" w:rsidR="00203D89" w:rsidRPr="00B55257" w:rsidRDefault="00203D89" w:rsidP="00203D89">
            <w:pPr>
              <w:jc w:val="both"/>
              <w:rPr>
                <w:rFonts w:ascii="Arial" w:hAnsi="Arial" w:cs="Arial"/>
                <w:b/>
                <w:sz w:val="20"/>
                <w:szCs w:val="20"/>
              </w:rPr>
            </w:pPr>
            <w:r w:rsidRPr="00B55257">
              <w:rPr>
                <w:rFonts w:ascii="Arial" w:hAnsi="Arial" w:cs="Arial"/>
                <w:sz w:val="20"/>
                <w:szCs w:val="20"/>
              </w:rPr>
              <w:t>Kategorie C</w:t>
            </w:r>
          </w:p>
        </w:tc>
        <w:tc>
          <w:tcPr>
            <w:tcW w:w="2973" w:type="dxa"/>
          </w:tcPr>
          <w:p w14:paraId="6F52B0BF" w14:textId="77777777" w:rsidR="00203D89" w:rsidRPr="00B55257" w:rsidRDefault="00203D89" w:rsidP="00203D89">
            <w:pPr>
              <w:jc w:val="center"/>
              <w:rPr>
                <w:rFonts w:ascii="Arial" w:hAnsi="Arial" w:cs="Arial"/>
                <w:sz w:val="20"/>
                <w:szCs w:val="20"/>
              </w:rPr>
            </w:pPr>
            <w:r w:rsidRPr="00B55257">
              <w:rPr>
                <w:rFonts w:ascii="Arial" w:hAnsi="Arial" w:cs="Arial"/>
                <w:sz w:val="20"/>
                <w:szCs w:val="20"/>
              </w:rPr>
              <w:t>1000,- Kč</w:t>
            </w:r>
          </w:p>
        </w:tc>
        <w:tc>
          <w:tcPr>
            <w:tcW w:w="2551" w:type="dxa"/>
          </w:tcPr>
          <w:p w14:paraId="52537D4E" w14:textId="77777777" w:rsidR="00203D89" w:rsidRPr="00B55257" w:rsidRDefault="00203D89" w:rsidP="00203D89">
            <w:pPr>
              <w:jc w:val="center"/>
              <w:rPr>
                <w:rFonts w:ascii="Arial" w:hAnsi="Arial" w:cs="Arial"/>
                <w:sz w:val="20"/>
                <w:szCs w:val="20"/>
              </w:rPr>
            </w:pPr>
            <w:r w:rsidRPr="00B55257">
              <w:rPr>
                <w:rFonts w:ascii="Arial" w:hAnsi="Arial" w:cs="Arial"/>
                <w:sz w:val="20"/>
                <w:szCs w:val="20"/>
              </w:rPr>
              <w:t>1200,- Kč</w:t>
            </w:r>
          </w:p>
        </w:tc>
      </w:tr>
    </w:tbl>
    <w:p w14:paraId="2401B7FC" w14:textId="77777777" w:rsidR="00203D89" w:rsidRPr="0018539E" w:rsidRDefault="00203D89" w:rsidP="00203D89">
      <w:pPr>
        <w:jc w:val="both"/>
        <w:rPr>
          <w:rFonts w:ascii="Arial" w:hAnsi="Arial" w:cs="Arial"/>
        </w:rPr>
      </w:pPr>
    </w:p>
    <w:p w14:paraId="70FBF9F6" w14:textId="77777777" w:rsidR="00203D89" w:rsidRPr="00B55257" w:rsidRDefault="00203D89" w:rsidP="00C27B0F">
      <w:pPr>
        <w:pStyle w:val="dek"/>
        <w:numPr>
          <w:ilvl w:val="0"/>
          <w:numId w:val="21"/>
        </w:numPr>
        <w:spacing w:before="0"/>
        <w:rPr>
          <w:rFonts w:ascii="Arial" w:hAnsi="Arial" w:cs="Arial"/>
          <w:b/>
          <w:bCs/>
          <w:sz w:val="20"/>
        </w:rPr>
      </w:pPr>
      <w:r w:rsidRPr="00B55257">
        <w:rPr>
          <w:rFonts w:ascii="Arial" w:hAnsi="Arial" w:cs="Arial"/>
          <w:b/>
          <w:bCs/>
          <w:sz w:val="20"/>
        </w:rPr>
        <w:t xml:space="preserve">Vyhodnocení zpracování požadavků </w:t>
      </w:r>
    </w:p>
    <w:p w14:paraId="0DB15425" w14:textId="77777777" w:rsidR="00203D89" w:rsidRPr="00B55257" w:rsidRDefault="00203D89" w:rsidP="00B55257">
      <w:pPr>
        <w:spacing w:before="240"/>
        <w:jc w:val="both"/>
        <w:rPr>
          <w:rFonts w:ascii="Arial" w:hAnsi="Arial" w:cs="Arial"/>
          <w:sz w:val="20"/>
          <w:szCs w:val="20"/>
        </w:rPr>
      </w:pPr>
      <w:r w:rsidRPr="00B55257">
        <w:rPr>
          <w:rFonts w:ascii="Arial" w:hAnsi="Arial" w:cs="Arial"/>
          <w:sz w:val="20"/>
          <w:szCs w:val="20"/>
        </w:rPr>
        <w:t xml:space="preserve">Následující tabulka udává výši slevy z ceny Služeb za úhrn překročení </w:t>
      </w:r>
      <w:r w:rsidRPr="00B55257">
        <w:rPr>
          <w:rFonts w:ascii="Arial" w:hAnsi="Arial" w:cs="Arial"/>
          <w:sz w:val="20"/>
          <w:szCs w:val="20"/>
          <w:u w:val="single"/>
        </w:rPr>
        <w:t>Reakční doby</w:t>
      </w:r>
      <w:r w:rsidRPr="00B55257">
        <w:rPr>
          <w:rFonts w:ascii="Arial" w:hAnsi="Arial" w:cs="Arial"/>
          <w:sz w:val="20"/>
          <w:szCs w:val="20"/>
        </w:rPr>
        <w:t xml:space="preserve"> jednotlivých požadavků. Vypočet je prováděn měsíčně.</w:t>
      </w:r>
    </w:p>
    <w:p w14:paraId="66F5D9FE" w14:textId="77777777" w:rsidR="00203D89" w:rsidRPr="008238CC" w:rsidRDefault="00203D89" w:rsidP="00203D89">
      <w:pPr>
        <w:jc w:val="both"/>
        <w:rPr>
          <w:rFonts w:ascii="Arial" w:hAnsi="Arial" w:cs="Arial"/>
        </w:rPr>
      </w:pPr>
    </w:p>
    <w:tbl>
      <w:tblPr>
        <w:tblStyle w:val="Mkatabulky2"/>
        <w:tblW w:w="9356" w:type="dxa"/>
        <w:tblInd w:w="-34" w:type="dxa"/>
        <w:tblLook w:val="04A0" w:firstRow="1" w:lastRow="0" w:firstColumn="1" w:lastColumn="0" w:noHBand="0" w:noVBand="1"/>
      </w:tblPr>
      <w:tblGrid>
        <w:gridCol w:w="2127"/>
        <w:gridCol w:w="3614"/>
        <w:gridCol w:w="3615"/>
      </w:tblGrid>
      <w:tr w:rsidR="00203D89" w:rsidRPr="008238CC" w14:paraId="64C826AB" w14:textId="77777777" w:rsidTr="00203D89">
        <w:tc>
          <w:tcPr>
            <w:tcW w:w="2127" w:type="dxa"/>
            <w:shd w:val="clear" w:color="auto" w:fill="BDD6EE" w:themeFill="accent1" w:themeFillTint="66"/>
          </w:tcPr>
          <w:p w14:paraId="00B8DB37" w14:textId="77777777" w:rsidR="00203D89" w:rsidRPr="00B55257" w:rsidRDefault="00203D89" w:rsidP="00203D89">
            <w:pPr>
              <w:ind w:firstLine="0"/>
              <w:jc w:val="both"/>
              <w:rPr>
                <w:rFonts w:ascii="Arial" w:hAnsi="Arial" w:cs="Arial"/>
                <w:sz w:val="20"/>
                <w:szCs w:val="20"/>
              </w:rPr>
            </w:pPr>
            <w:r w:rsidRPr="00B55257">
              <w:rPr>
                <w:rFonts w:ascii="Arial" w:hAnsi="Arial" w:cs="Arial"/>
                <w:sz w:val="20"/>
                <w:szCs w:val="20"/>
              </w:rPr>
              <w:t>Požadavek</w:t>
            </w:r>
          </w:p>
        </w:tc>
        <w:tc>
          <w:tcPr>
            <w:tcW w:w="3614" w:type="dxa"/>
            <w:shd w:val="clear" w:color="auto" w:fill="BDD6EE" w:themeFill="accent1" w:themeFillTint="66"/>
          </w:tcPr>
          <w:p w14:paraId="4EBE7CB6" w14:textId="77777777" w:rsidR="00203D89" w:rsidRPr="00B55257" w:rsidRDefault="00203D89" w:rsidP="00203D89">
            <w:pPr>
              <w:ind w:firstLine="0"/>
              <w:jc w:val="both"/>
              <w:rPr>
                <w:rFonts w:ascii="Arial" w:hAnsi="Arial" w:cs="Arial"/>
                <w:sz w:val="20"/>
                <w:szCs w:val="20"/>
              </w:rPr>
            </w:pPr>
            <w:r w:rsidRPr="00B55257">
              <w:rPr>
                <w:rFonts w:ascii="Arial" w:hAnsi="Arial" w:cs="Arial"/>
                <w:sz w:val="20"/>
                <w:szCs w:val="20"/>
              </w:rPr>
              <w:t xml:space="preserve">Sleva za překročení </w:t>
            </w:r>
            <w:r w:rsidRPr="00B55257">
              <w:rPr>
                <w:rFonts w:ascii="Arial" w:hAnsi="Arial" w:cs="Arial"/>
                <w:sz w:val="20"/>
                <w:szCs w:val="20"/>
                <w:u w:val="single"/>
              </w:rPr>
              <w:t>Reakční doby</w:t>
            </w:r>
            <w:r w:rsidRPr="00B55257">
              <w:rPr>
                <w:rFonts w:ascii="Arial" w:hAnsi="Arial" w:cs="Arial"/>
                <w:sz w:val="20"/>
                <w:szCs w:val="20"/>
              </w:rPr>
              <w:t xml:space="preserve"> za každou započatou hodinu</w:t>
            </w:r>
          </w:p>
        </w:tc>
        <w:tc>
          <w:tcPr>
            <w:tcW w:w="3615" w:type="dxa"/>
            <w:shd w:val="clear" w:color="auto" w:fill="BDD6EE" w:themeFill="accent1" w:themeFillTint="66"/>
          </w:tcPr>
          <w:p w14:paraId="7CC320A4" w14:textId="268B1B34" w:rsidR="00203D89" w:rsidRPr="00B55257" w:rsidRDefault="00203D89" w:rsidP="00203D89">
            <w:pPr>
              <w:ind w:firstLine="0"/>
              <w:jc w:val="both"/>
              <w:rPr>
                <w:rFonts w:ascii="Arial" w:hAnsi="Arial" w:cs="Arial"/>
                <w:sz w:val="20"/>
                <w:szCs w:val="20"/>
              </w:rPr>
            </w:pPr>
            <w:r w:rsidRPr="00B55257">
              <w:rPr>
                <w:rFonts w:ascii="Arial" w:hAnsi="Arial" w:cs="Arial"/>
                <w:sz w:val="20"/>
                <w:szCs w:val="20"/>
              </w:rPr>
              <w:t xml:space="preserve">Sleva za překročení </w:t>
            </w:r>
            <w:r w:rsidRPr="00B55257">
              <w:rPr>
                <w:rFonts w:ascii="Arial" w:hAnsi="Arial" w:cs="Arial"/>
                <w:sz w:val="20"/>
                <w:szCs w:val="20"/>
                <w:u w:val="single"/>
              </w:rPr>
              <w:t>Reakční doby</w:t>
            </w:r>
            <w:r w:rsidRPr="00B55257">
              <w:rPr>
                <w:rFonts w:ascii="Arial" w:hAnsi="Arial" w:cs="Arial"/>
                <w:sz w:val="20"/>
                <w:szCs w:val="20"/>
              </w:rPr>
              <w:t xml:space="preserve"> za každou započatou hodinu nad </w:t>
            </w:r>
            <w:r w:rsidR="00337840" w:rsidRPr="00B55257">
              <w:rPr>
                <w:rFonts w:ascii="Arial" w:hAnsi="Arial" w:cs="Arial"/>
                <w:b/>
                <w:sz w:val="20"/>
                <w:szCs w:val="20"/>
                <w:u w:val="single"/>
              </w:rPr>
              <w:t>4</w:t>
            </w:r>
            <w:r w:rsidR="00337840" w:rsidRPr="00B55257">
              <w:rPr>
                <w:rFonts w:ascii="Arial" w:hAnsi="Arial" w:cs="Arial"/>
                <w:sz w:val="20"/>
                <w:szCs w:val="20"/>
              </w:rPr>
              <w:t>násobek</w:t>
            </w:r>
            <w:r w:rsidRPr="00B55257">
              <w:rPr>
                <w:rFonts w:ascii="Arial" w:hAnsi="Arial" w:cs="Arial"/>
                <w:sz w:val="20"/>
                <w:szCs w:val="20"/>
              </w:rPr>
              <w:t xml:space="preserve"> požadované Reakční doby dle Priority.</w:t>
            </w:r>
          </w:p>
        </w:tc>
      </w:tr>
      <w:tr w:rsidR="00203D89" w:rsidRPr="008238CC" w14:paraId="09AE933A" w14:textId="77777777" w:rsidTr="00203D89">
        <w:tc>
          <w:tcPr>
            <w:tcW w:w="2127" w:type="dxa"/>
          </w:tcPr>
          <w:p w14:paraId="6D8047F5" w14:textId="77777777" w:rsidR="00203D89" w:rsidRPr="00B55257" w:rsidRDefault="00203D89" w:rsidP="00203D89">
            <w:pPr>
              <w:ind w:firstLine="0"/>
              <w:jc w:val="both"/>
              <w:rPr>
                <w:rFonts w:ascii="Arial" w:hAnsi="Arial" w:cs="Arial"/>
                <w:sz w:val="20"/>
                <w:szCs w:val="20"/>
              </w:rPr>
            </w:pPr>
            <w:r w:rsidRPr="00B55257">
              <w:rPr>
                <w:rFonts w:ascii="Arial" w:hAnsi="Arial" w:cs="Arial"/>
                <w:sz w:val="20"/>
                <w:szCs w:val="20"/>
              </w:rPr>
              <w:t>Požadavek</w:t>
            </w:r>
          </w:p>
        </w:tc>
        <w:tc>
          <w:tcPr>
            <w:tcW w:w="3614" w:type="dxa"/>
          </w:tcPr>
          <w:p w14:paraId="6D557A09" w14:textId="77777777" w:rsidR="00203D89" w:rsidRPr="00B55257" w:rsidRDefault="00203D89" w:rsidP="00203D89">
            <w:pPr>
              <w:jc w:val="center"/>
              <w:rPr>
                <w:rFonts w:ascii="Arial" w:hAnsi="Arial" w:cs="Arial"/>
                <w:sz w:val="20"/>
                <w:szCs w:val="20"/>
              </w:rPr>
            </w:pPr>
            <w:r w:rsidRPr="00B55257">
              <w:rPr>
                <w:rFonts w:ascii="Arial" w:hAnsi="Arial" w:cs="Arial"/>
                <w:sz w:val="20"/>
                <w:szCs w:val="20"/>
              </w:rPr>
              <w:t>200,- Kč</w:t>
            </w:r>
          </w:p>
        </w:tc>
        <w:tc>
          <w:tcPr>
            <w:tcW w:w="3615" w:type="dxa"/>
          </w:tcPr>
          <w:p w14:paraId="0337AB2D" w14:textId="77777777" w:rsidR="00203D89" w:rsidRPr="00B55257" w:rsidRDefault="00203D89" w:rsidP="00203D89">
            <w:pPr>
              <w:jc w:val="center"/>
              <w:rPr>
                <w:rFonts w:ascii="Arial" w:hAnsi="Arial" w:cs="Arial"/>
                <w:sz w:val="20"/>
                <w:szCs w:val="20"/>
              </w:rPr>
            </w:pPr>
            <w:r w:rsidRPr="00B55257">
              <w:rPr>
                <w:rFonts w:ascii="Arial" w:hAnsi="Arial" w:cs="Arial"/>
                <w:sz w:val="20"/>
                <w:szCs w:val="20"/>
              </w:rPr>
              <w:t>400,- Kč</w:t>
            </w:r>
          </w:p>
        </w:tc>
      </w:tr>
    </w:tbl>
    <w:p w14:paraId="0952BC31" w14:textId="77777777" w:rsidR="00203D89" w:rsidRPr="008238CC" w:rsidRDefault="00203D89" w:rsidP="00203D89">
      <w:pPr>
        <w:jc w:val="both"/>
        <w:rPr>
          <w:rFonts w:ascii="Arial" w:hAnsi="Arial" w:cs="Arial"/>
        </w:rPr>
      </w:pPr>
    </w:p>
    <w:p w14:paraId="460A5D09" w14:textId="77777777" w:rsidR="00203D89" w:rsidRPr="00B55257" w:rsidRDefault="00203D89" w:rsidP="00203D89">
      <w:pPr>
        <w:jc w:val="both"/>
        <w:rPr>
          <w:rFonts w:ascii="Arial" w:hAnsi="Arial" w:cs="Arial"/>
          <w:sz w:val="20"/>
          <w:szCs w:val="20"/>
        </w:rPr>
      </w:pPr>
    </w:p>
    <w:p w14:paraId="16A00A87" w14:textId="77777777" w:rsidR="00203D89" w:rsidRPr="00B55257" w:rsidRDefault="00203D89" w:rsidP="00203D89">
      <w:pPr>
        <w:jc w:val="both"/>
        <w:rPr>
          <w:rFonts w:ascii="Arial" w:hAnsi="Arial" w:cs="Arial"/>
          <w:sz w:val="20"/>
          <w:szCs w:val="20"/>
        </w:rPr>
      </w:pPr>
      <w:r w:rsidRPr="00B55257">
        <w:rPr>
          <w:rFonts w:ascii="Arial" w:hAnsi="Arial" w:cs="Arial"/>
          <w:sz w:val="20"/>
          <w:szCs w:val="20"/>
        </w:rPr>
        <w:t xml:space="preserve">Následující tabulka udává výši slevy z ceny Služeb za úhrn překročení </w:t>
      </w:r>
      <w:r w:rsidRPr="00B55257">
        <w:rPr>
          <w:rFonts w:ascii="Arial" w:hAnsi="Arial" w:cs="Arial"/>
          <w:sz w:val="20"/>
          <w:szCs w:val="20"/>
          <w:u w:val="single"/>
        </w:rPr>
        <w:t>vyřešení</w:t>
      </w:r>
      <w:r w:rsidRPr="00B55257">
        <w:rPr>
          <w:rFonts w:ascii="Arial" w:hAnsi="Arial" w:cs="Arial"/>
          <w:sz w:val="20"/>
          <w:szCs w:val="20"/>
        </w:rPr>
        <w:t xml:space="preserve"> jednotlivých požadavků. Vypočet je prováděn měsíčně.</w:t>
      </w:r>
    </w:p>
    <w:p w14:paraId="14C08AFA" w14:textId="77777777" w:rsidR="00203D89" w:rsidRPr="008238CC" w:rsidRDefault="00203D89" w:rsidP="00203D89">
      <w:pPr>
        <w:jc w:val="both"/>
        <w:rPr>
          <w:rFonts w:ascii="Arial" w:hAnsi="Arial" w:cs="Arial"/>
        </w:rPr>
      </w:pPr>
    </w:p>
    <w:tbl>
      <w:tblPr>
        <w:tblStyle w:val="Mkatabulky2"/>
        <w:tblW w:w="9356" w:type="dxa"/>
        <w:tblInd w:w="-34" w:type="dxa"/>
        <w:tblLook w:val="04A0" w:firstRow="1" w:lastRow="0" w:firstColumn="1" w:lastColumn="0" w:noHBand="0" w:noVBand="1"/>
      </w:tblPr>
      <w:tblGrid>
        <w:gridCol w:w="2127"/>
        <w:gridCol w:w="3614"/>
        <w:gridCol w:w="3615"/>
      </w:tblGrid>
      <w:tr w:rsidR="00203D89" w:rsidRPr="008238CC" w14:paraId="6C518CF9" w14:textId="77777777" w:rsidTr="00203D89">
        <w:tc>
          <w:tcPr>
            <w:tcW w:w="2127" w:type="dxa"/>
            <w:shd w:val="clear" w:color="auto" w:fill="BDD6EE" w:themeFill="accent1" w:themeFillTint="66"/>
          </w:tcPr>
          <w:p w14:paraId="39A0598F" w14:textId="77777777" w:rsidR="00203D89" w:rsidRPr="00B55257" w:rsidRDefault="00203D89" w:rsidP="00203D89">
            <w:pPr>
              <w:ind w:firstLine="0"/>
              <w:jc w:val="both"/>
              <w:rPr>
                <w:rFonts w:ascii="Arial" w:hAnsi="Arial" w:cs="Arial"/>
                <w:sz w:val="20"/>
                <w:szCs w:val="20"/>
              </w:rPr>
            </w:pPr>
            <w:r w:rsidRPr="00B55257">
              <w:rPr>
                <w:rFonts w:ascii="Arial" w:hAnsi="Arial" w:cs="Arial"/>
                <w:sz w:val="20"/>
                <w:szCs w:val="20"/>
              </w:rPr>
              <w:t>Požadavek</w:t>
            </w:r>
          </w:p>
        </w:tc>
        <w:tc>
          <w:tcPr>
            <w:tcW w:w="3614" w:type="dxa"/>
            <w:shd w:val="clear" w:color="auto" w:fill="BDD6EE" w:themeFill="accent1" w:themeFillTint="66"/>
          </w:tcPr>
          <w:p w14:paraId="57989A64" w14:textId="77777777" w:rsidR="00203D89" w:rsidRPr="00B55257" w:rsidRDefault="00203D89" w:rsidP="00203D89">
            <w:pPr>
              <w:ind w:firstLine="0"/>
              <w:jc w:val="both"/>
              <w:rPr>
                <w:rFonts w:ascii="Arial" w:hAnsi="Arial" w:cs="Arial"/>
                <w:sz w:val="20"/>
                <w:szCs w:val="20"/>
              </w:rPr>
            </w:pPr>
            <w:r w:rsidRPr="00B55257">
              <w:rPr>
                <w:rFonts w:ascii="Arial" w:hAnsi="Arial" w:cs="Arial"/>
                <w:sz w:val="20"/>
                <w:szCs w:val="20"/>
              </w:rPr>
              <w:t xml:space="preserve">Sleva za překročení požadované doby </w:t>
            </w:r>
            <w:r w:rsidRPr="00B55257">
              <w:rPr>
                <w:rFonts w:ascii="Arial" w:hAnsi="Arial" w:cs="Arial"/>
                <w:sz w:val="20"/>
                <w:szCs w:val="20"/>
                <w:u w:val="single"/>
              </w:rPr>
              <w:t>Zahájení řešení</w:t>
            </w:r>
            <w:r w:rsidRPr="00B55257">
              <w:rPr>
                <w:rFonts w:ascii="Arial" w:hAnsi="Arial" w:cs="Arial"/>
                <w:sz w:val="20"/>
                <w:szCs w:val="20"/>
              </w:rPr>
              <w:t xml:space="preserve"> za každou započatou hodinu</w:t>
            </w:r>
          </w:p>
        </w:tc>
        <w:tc>
          <w:tcPr>
            <w:tcW w:w="3615" w:type="dxa"/>
            <w:shd w:val="clear" w:color="auto" w:fill="BDD6EE" w:themeFill="accent1" w:themeFillTint="66"/>
          </w:tcPr>
          <w:p w14:paraId="1467C732" w14:textId="17CDD1BE" w:rsidR="00203D89" w:rsidRPr="00B55257" w:rsidRDefault="00203D89" w:rsidP="00203D89">
            <w:pPr>
              <w:ind w:firstLine="0"/>
              <w:jc w:val="both"/>
              <w:rPr>
                <w:rFonts w:ascii="Arial" w:hAnsi="Arial" w:cs="Arial"/>
                <w:sz w:val="20"/>
                <w:szCs w:val="20"/>
              </w:rPr>
            </w:pPr>
            <w:r w:rsidRPr="00B55257">
              <w:rPr>
                <w:rFonts w:ascii="Arial" w:hAnsi="Arial" w:cs="Arial"/>
                <w:sz w:val="20"/>
                <w:szCs w:val="20"/>
              </w:rPr>
              <w:t xml:space="preserve">Sleva za překročení </w:t>
            </w:r>
            <w:r w:rsidRPr="00B55257">
              <w:rPr>
                <w:rFonts w:ascii="Arial" w:hAnsi="Arial" w:cs="Arial"/>
                <w:sz w:val="20"/>
                <w:szCs w:val="20"/>
                <w:u w:val="single"/>
              </w:rPr>
              <w:t>Zahájení řešení</w:t>
            </w:r>
            <w:r w:rsidRPr="00B55257">
              <w:rPr>
                <w:rFonts w:ascii="Arial" w:hAnsi="Arial" w:cs="Arial"/>
                <w:sz w:val="20"/>
                <w:szCs w:val="20"/>
              </w:rPr>
              <w:t xml:space="preserve"> za každou započatou hodinu nad </w:t>
            </w:r>
            <w:r w:rsidR="00337840" w:rsidRPr="00B55257">
              <w:rPr>
                <w:rFonts w:ascii="Arial" w:hAnsi="Arial" w:cs="Arial"/>
                <w:b/>
                <w:sz w:val="20"/>
                <w:szCs w:val="20"/>
                <w:u w:val="single"/>
              </w:rPr>
              <w:t>4</w:t>
            </w:r>
            <w:r w:rsidR="00337840" w:rsidRPr="00B55257">
              <w:rPr>
                <w:rFonts w:ascii="Arial" w:hAnsi="Arial" w:cs="Arial"/>
                <w:sz w:val="20"/>
                <w:szCs w:val="20"/>
              </w:rPr>
              <w:t>násobek</w:t>
            </w:r>
            <w:r w:rsidRPr="00B55257">
              <w:rPr>
                <w:rFonts w:ascii="Arial" w:hAnsi="Arial" w:cs="Arial"/>
                <w:sz w:val="20"/>
                <w:szCs w:val="20"/>
              </w:rPr>
              <w:t xml:space="preserve"> požadované doby Zahájení řešení dle Priority.</w:t>
            </w:r>
          </w:p>
        </w:tc>
      </w:tr>
      <w:tr w:rsidR="00203D89" w:rsidRPr="008238CC" w14:paraId="43787308" w14:textId="77777777" w:rsidTr="00203D89">
        <w:trPr>
          <w:trHeight w:val="301"/>
        </w:trPr>
        <w:tc>
          <w:tcPr>
            <w:tcW w:w="2127" w:type="dxa"/>
          </w:tcPr>
          <w:p w14:paraId="0F9A150F" w14:textId="77777777" w:rsidR="00203D89" w:rsidRPr="00B55257" w:rsidRDefault="00203D89" w:rsidP="00203D89">
            <w:pPr>
              <w:ind w:firstLine="0"/>
              <w:jc w:val="both"/>
              <w:rPr>
                <w:rFonts w:ascii="Arial" w:hAnsi="Arial" w:cs="Arial"/>
                <w:sz w:val="20"/>
                <w:szCs w:val="20"/>
              </w:rPr>
            </w:pPr>
            <w:r w:rsidRPr="00B55257">
              <w:rPr>
                <w:rFonts w:ascii="Arial" w:hAnsi="Arial" w:cs="Arial"/>
                <w:sz w:val="20"/>
                <w:szCs w:val="20"/>
              </w:rPr>
              <w:t>Požadavek</w:t>
            </w:r>
          </w:p>
        </w:tc>
        <w:tc>
          <w:tcPr>
            <w:tcW w:w="3614" w:type="dxa"/>
          </w:tcPr>
          <w:p w14:paraId="2526A9CE" w14:textId="77777777" w:rsidR="00203D89" w:rsidRPr="00B55257" w:rsidRDefault="00203D89" w:rsidP="00203D89">
            <w:pPr>
              <w:jc w:val="center"/>
              <w:rPr>
                <w:rFonts w:ascii="Arial" w:hAnsi="Arial" w:cs="Arial"/>
                <w:sz w:val="20"/>
                <w:szCs w:val="20"/>
              </w:rPr>
            </w:pPr>
            <w:r w:rsidRPr="00B55257">
              <w:rPr>
                <w:rFonts w:ascii="Arial" w:hAnsi="Arial" w:cs="Arial"/>
                <w:sz w:val="20"/>
                <w:szCs w:val="20"/>
              </w:rPr>
              <w:t>1000,- Kč</w:t>
            </w:r>
          </w:p>
        </w:tc>
        <w:tc>
          <w:tcPr>
            <w:tcW w:w="3615" w:type="dxa"/>
          </w:tcPr>
          <w:p w14:paraId="574D1701" w14:textId="77777777" w:rsidR="00203D89" w:rsidRPr="00B55257" w:rsidRDefault="00203D89" w:rsidP="00203D89">
            <w:pPr>
              <w:jc w:val="center"/>
              <w:rPr>
                <w:rFonts w:ascii="Arial" w:hAnsi="Arial" w:cs="Arial"/>
                <w:sz w:val="20"/>
                <w:szCs w:val="20"/>
              </w:rPr>
            </w:pPr>
            <w:r w:rsidRPr="00B55257">
              <w:rPr>
                <w:rFonts w:ascii="Arial" w:hAnsi="Arial" w:cs="Arial"/>
                <w:sz w:val="20"/>
                <w:szCs w:val="20"/>
              </w:rPr>
              <w:t>1200,- Kč</w:t>
            </w:r>
          </w:p>
        </w:tc>
      </w:tr>
      <w:tr w:rsidR="00203D89" w:rsidRPr="008238CC" w14:paraId="3E97175D" w14:textId="77777777" w:rsidTr="00203D89">
        <w:tc>
          <w:tcPr>
            <w:tcW w:w="2127" w:type="dxa"/>
            <w:shd w:val="clear" w:color="auto" w:fill="BDD6EE" w:themeFill="accent1" w:themeFillTint="66"/>
          </w:tcPr>
          <w:p w14:paraId="7EE1C26F" w14:textId="77777777" w:rsidR="00203D89" w:rsidRPr="00B55257" w:rsidRDefault="00203D89" w:rsidP="00203D89">
            <w:pPr>
              <w:ind w:firstLine="0"/>
              <w:jc w:val="both"/>
              <w:rPr>
                <w:rFonts w:ascii="Arial" w:hAnsi="Arial" w:cs="Arial"/>
                <w:sz w:val="20"/>
                <w:szCs w:val="20"/>
              </w:rPr>
            </w:pPr>
            <w:r w:rsidRPr="00B55257">
              <w:rPr>
                <w:rFonts w:ascii="Arial" w:hAnsi="Arial" w:cs="Arial"/>
                <w:sz w:val="20"/>
                <w:szCs w:val="20"/>
              </w:rPr>
              <w:t>Požadavek</w:t>
            </w:r>
          </w:p>
        </w:tc>
        <w:tc>
          <w:tcPr>
            <w:tcW w:w="3614" w:type="dxa"/>
            <w:shd w:val="clear" w:color="auto" w:fill="BDD6EE" w:themeFill="accent1" w:themeFillTint="66"/>
          </w:tcPr>
          <w:p w14:paraId="35ED15EF" w14:textId="77777777" w:rsidR="00203D89" w:rsidRPr="00B55257" w:rsidRDefault="00203D89" w:rsidP="00203D89">
            <w:pPr>
              <w:ind w:firstLine="0"/>
              <w:jc w:val="both"/>
              <w:rPr>
                <w:rFonts w:ascii="Arial" w:hAnsi="Arial" w:cs="Arial"/>
                <w:sz w:val="20"/>
                <w:szCs w:val="20"/>
              </w:rPr>
            </w:pPr>
            <w:r w:rsidRPr="00B55257">
              <w:rPr>
                <w:rFonts w:ascii="Arial" w:hAnsi="Arial" w:cs="Arial"/>
                <w:sz w:val="20"/>
                <w:szCs w:val="20"/>
              </w:rPr>
              <w:t>Sleva za překročení požadované doby Vyřešení požadavku za každou započatou hodinu</w:t>
            </w:r>
          </w:p>
        </w:tc>
        <w:tc>
          <w:tcPr>
            <w:tcW w:w="3615" w:type="dxa"/>
            <w:shd w:val="clear" w:color="auto" w:fill="BDD6EE" w:themeFill="accent1" w:themeFillTint="66"/>
          </w:tcPr>
          <w:p w14:paraId="636F442B" w14:textId="43FA63D5" w:rsidR="00203D89" w:rsidRPr="00B55257" w:rsidRDefault="00203D89" w:rsidP="00203D89">
            <w:pPr>
              <w:ind w:firstLine="0"/>
              <w:jc w:val="both"/>
              <w:rPr>
                <w:rFonts w:ascii="Arial" w:hAnsi="Arial" w:cs="Arial"/>
                <w:sz w:val="20"/>
                <w:szCs w:val="20"/>
              </w:rPr>
            </w:pPr>
            <w:r w:rsidRPr="00B55257">
              <w:rPr>
                <w:rFonts w:ascii="Arial" w:hAnsi="Arial" w:cs="Arial"/>
                <w:sz w:val="20"/>
                <w:szCs w:val="20"/>
              </w:rPr>
              <w:t xml:space="preserve">Sleva za překročení Vyřešení požadavku za každou započatou hodinu nad </w:t>
            </w:r>
            <w:r w:rsidR="00337840" w:rsidRPr="00B55257">
              <w:rPr>
                <w:rFonts w:ascii="Arial" w:hAnsi="Arial" w:cs="Arial"/>
                <w:b/>
                <w:sz w:val="20"/>
                <w:szCs w:val="20"/>
                <w:u w:val="single"/>
              </w:rPr>
              <w:t>4</w:t>
            </w:r>
            <w:r w:rsidR="00337840" w:rsidRPr="00B55257">
              <w:rPr>
                <w:rFonts w:ascii="Arial" w:hAnsi="Arial" w:cs="Arial"/>
                <w:sz w:val="20"/>
                <w:szCs w:val="20"/>
              </w:rPr>
              <w:t>násobek</w:t>
            </w:r>
            <w:r w:rsidRPr="00B55257">
              <w:rPr>
                <w:rFonts w:ascii="Arial" w:hAnsi="Arial" w:cs="Arial"/>
                <w:sz w:val="20"/>
                <w:szCs w:val="20"/>
              </w:rPr>
              <w:t xml:space="preserve"> požadované doby Vyřešení dle Priority.</w:t>
            </w:r>
          </w:p>
        </w:tc>
      </w:tr>
      <w:tr w:rsidR="00203D89" w:rsidRPr="008238CC" w14:paraId="768FB6BE" w14:textId="77777777" w:rsidTr="00203D89">
        <w:tc>
          <w:tcPr>
            <w:tcW w:w="2127" w:type="dxa"/>
          </w:tcPr>
          <w:p w14:paraId="45681A49" w14:textId="77777777" w:rsidR="00203D89" w:rsidRPr="00B55257" w:rsidRDefault="00203D89" w:rsidP="00203D89">
            <w:pPr>
              <w:ind w:firstLine="0"/>
              <w:jc w:val="both"/>
              <w:rPr>
                <w:rFonts w:ascii="Arial" w:hAnsi="Arial" w:cs="Arial"/>
                <w:sz w:val="20"/>
                <w:szCs w:val="20"/>
              </w:rPr>
            </w:pPr>
            <w:r w:rsidRPr="00B55257">
              <w:rPr>
                <w:rFonts w:ascii="Arial" w:hAnsi="Arial" w:cs="Arial"/>
                <w:sz w:val="20"/>
                <w:szCs w:val="20"/>
              </w:rPr>
              <w:t>Požadavek</w:t>
            </w:r>
          </w:p>
        </w:tc>
        <w:tc>
          <w:tcPr>
            <w:tcW w:w="3614" w:type="dxa"/>
          </w:tcPr>
          <w:p w14:paraId="45C531A5" w14:textId="77777777" w:rsidR="00203D89" w:rsidRPr="00B55257" w:rsidRDefault="00203D89" w:rsidP="00203D89">
            <w:pPr>
              <w:jc w:val="center"/>
              <w:rPr>
                <w:rFonts w:ascii="Arial" w:hAnsi="Arial" w:cs="Arial"/>
                <w:sz w:val="20"/>
                <w:szCs w:val="20"/>
              </w:rPr>
            </w:pPr>
            <w:r w:rsidRPr="00B55257">
              <w:rPr>
                <w:rFonts w:ascii="Arial" w:hAnsi="Arial" w:cs="Arial"/>
                <w:sz w:val="20"/>
                <w:szCs w:val="20"/>
              </w:rPr>
              <w:t>1000,- Kč</w:t>
            </w:r>
          </w:p>
        </w:tc>
        <w:tc>
          <w:tcPr>
            <w:tcW w:w="3615" w:type="dxa"/>
          </w:tcPr>
          <w:p w14:paraId="390E5997" w14:textId="77777777" w:rsidR="00203D89" w:rsidRPr="00B55257" w:rsidRDefault="00203D89" w:rsidP="00203D89">
            <w:pPr>
              <w:jc w:val="center"/>
              <w:rPr>
                <w:rFonts w:ascii="Arial" w:hAnsi="Arial" w:cs="Arial"/>
                <w:sz w:val="20"/>
                <w:szCs w:val="20"/>
              </w:rPr>
            </w:pPr>
            <w:r w:rsidRPr="00B55257">
              <w:rPr>
                <w:rFonts w:ascii="Arial" w:hAnsi="Arial" w:cs="Arial"/>
                <w:sz w:val="20"/>
                <w:szCs w:val="20"/>
              </w:rPr>
              <w:t>1200,- Kč</w:t>
            </w:r>
          </w:p>
        </w:tc>
      </w:tr>
    </w:tbl>
    <w:p w14:paraId="02627C68" w14:textId="77777777" w:rsidR="00203D89" w:rsidRDefault="00203D89" w:rsidP="00203D89">
      <w:pPr>
        <w:pStyle w:val="Nadpis40"/>
        <w:ind w:left="1290" w:firstLine="0"/>
      </w:pPr>
    </w:p>
    <w:p w14:paraId="174B4C1E" w14:textId="77777777" w:rsidR="00203D89" w:rsidRPr="00B55257" w:rsidRDefault="00203D89" w:rsidP="00C27B0F">
      <w:pPr>
        <w:pStyle w:val="dek"/>
        <w:numPr>
          <w:ilvl w:val="0"/>
          <w:numId w:val="21"/>
        </w:numPr>
        <w:rPr>
          <w:rFonts w:ascii="Arial" w:hAnsi="Arial" w:cs="Arial"/>
          <w:b/>
          <w:bCs/>
          <w:sz w:val="20"/>
        </w:rPr>
      </w:pPr>
      <w:r w:rsidRPr="00B55257">
        <w:rPr>
          <w:rFonts w:ascii="Arial" w:hAnsi="Arial" w:cs="Arial"/>
          <w:b/>
          <w:bCs/>
          <w:sz w:val="20"/>
        </w:rPr>
        <w:t xml:space="preserve">Celková kvalita Služby </w:t>
      </w:r>
    </w:p>
    <w:p w14:paraId="3EB3E66E" w14:textId="77777777" w:rsidR="00203D89" w:rsidRPr="00B55257" w:rsidRDefault="00203D89" w:rsidP="00B55257">
      <w:pPr>
        <w:spacing w:before="240" w:line="276" w:lineRule="auto"/>
        <w:jc w:val="both"/>
        <w:rPr>
          <w:rFonts w:ascii="Arial" w:hAnsi="Arial" w:cs="Arial"/>
          <w:sz w:val="20"/>
          <w:szCs w:val="20"/>
        </w:rPr>
      </w:pPr>
      <w:r w:rsidRPr="00B55257">
        <w:rPr>
          <w:rFonts w:ascii="Arial" w:hAnsi="Arial" w:cs="Arial"/>
          <w:sz w:val="20"/>
          <w:szCs w:val="20"/>
        </w:rPr>
        <w:t>Stanovení slev za poskytování Služby odpovídá kvalitě Služby, tj. odpovídá nedodržení požadovaných parametrů. Jedná se o parametry: dodržování termínů Reakčních dob a dob Zahájení řešení. Jednotlivé dílčí slevy se sčítají.</w:t>
      </w:r>
    </w:p>
    <w:p w14:paraId="169BD80A" w14:textId="6A1DB8B1" w:rsidR="00203D89" w:rsidRPr="00B55257" w:rsidRDefault="00203D89" w:rsidP="00C27B0F">
      <w:pPr>
        <w:pStyle w:val="Nadpis50"/>
        <w:numPr>
          <w:ilvl w:val="3"/>
          <w:numId w:val="45"/>
        </w:numPr>
        <w:spacing w:after="240"/>
        <w:rPr>
          <w:rFonts w:ascii="Arial" w:hAnsi="Arial" w:cs="Arial"/>
        </w:rPr>
      </w:pPr>
      <w:r w:rsidRPr="00B55257">
        <w:rPr>
          <w:rFonts w:ascii="Arial" w:hAnsi="Arial" w:cs="Arial"/>
        </w:rPr>
        <w:t>Měsíční výkaz kvality plnění Reakční doby a doby Zahájení řešení</w:t>
      </w:r>
    </w:p>
    <w:p w14:paraId="73BBB572" w14:textId="77777777" w:rsidR="00203D89" w:rsidRPr="00B55257" w:rsidRDefault="00203D89" w:rsidP="00203D89">
      <w:pPr>
        <w:jc w:val="both"/>
        <w:rPr>
          <w:rFonts w:ascii="Arial" w:hAnsi="Arial" w:cs="Arial"/>
          <w:sz w:val="20"/>
          <w:szCs w:val="20"/>
        </w:rPr>
      </w:pPr>
      <w:r w:rsidRPr="00B55257">
        <w:rPr>
          <w:rFonts w:ascii="Arial" w:hAnsi="Arial" w:cs="Arial"/>
          <w:sz w:val="20"/>
          <w:szCs w:val="20"/>
        </w:rPr>
        <w:t>Vyhodnocovány jsou jednotlivé požadavky a Incidenty. Celková sleva za nedodržení smluvených termínů je dána součtem slev za překročení jednotlivých případů.</w:t>
      </w:r>
    </w:p>
    <w:p w14:paraId="032CD100" w14:textId="77777777" w:rsidR="00203D89" w:rsidRPr="008238CC" w:rsidRDefault="00203D89" w:rsidP="00203D89">
      <w:pPr>
        <w:spacing w:line="276" w:lineRule="auto"/>
        <w:ind w:left="360"/>
        <w:contextualSpacing/>
        <w:jc w:val="both"/>
        <w:rPr>
          <w:rFonts w:ascii="Arial" w:hAnsi="Arial" w:cs="Arial"/>
        </w:rPr>
      </w:pPr>
    </w:p>
    <w:p w14:paraId="695AA6C4" w14:textId="77777777" w:rsidR="00203D89" w:rsidRPr="00B55257" w:rsidRDefault="00203D89" w:rsidP="00203D89">
      <w:pPr>
        <w:spacing w:line="276" w:lineRule="auto"/>
        <w:contextualSpacing/>
        <w:jc w:val="both"/>
        <w:rPr>
          <w:rFonts w:ascii="Arial" w:hAnsi="Arial" w:cs="Arial"/>
          <w:sz w:val="20"/>
          <w:szCs w:val="20"/>
        </w:rPr>
      </w:pPr>
      <w:r w:rsidRPr="00B55257">
        <w:rPr>
          <w:rFonts w:ascii="Arial" w:hAnsi="Arial" w:cs="Arial"/>
          <w:sz w:val="20"/>
          <w:szCs w:val="20"/>
        </w:rPr>
        <w:t>Sleva za nesplnění termínů (lhůt) požadavku:</w:t>
      </w:r>
      <w:r w:rsidRPr="00B55257">
        <w:rPr>
          <w:rFonts w:ascii="Arial" w:hAnsi="Arial" w:cs="Arial"/>
          <w:sz w:val="20"/>
          <w:szCs w:val="20"/>
        </w:rPr>
        <w:tab/>
      </w: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P</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PRD</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PZR</m:t>
            </m:r>
          </m:sub>
        </m:sSub>
      </m:oMath>
    </w:p>
    <w:p w14:paraId="55BCAF21" w14:textId="77777777" w:rsidR="00203D89" w:rsidRPr="00B55257" w:rsidRDefault="003A5F25" w:rsidP="00203D89">
      <w:pPr>
        <w:spacing w:line="276" w:lineRule="auto"/>
        <w:ind w:left="567"/>
        <w:contextualSpacing/>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P</m:t>
            </m:r>
          </m:sub>
        </m:sSub>
      </m:oMath>
      <w:r w:rsidR="00203D89" w:rsidRPr="00B55257">
        <w:rPr>
          <w:rFonts w:ascii="Arial" w:hAnsi="Arial" w:cs="Arial"/>
          <w:sz w:val="20"/>
          <w:szCs w:val="20"/>
        </w:rPr>
        <w:tab/>
        <w:t>Celková sleva za nedodržení parametrů u požadavků</w:t>
      </w:r>
    </w:p>
    <w:p w14:paraId="4297747B" w14:textId="77777777" w:rsidR="00203D89" w:rsidRPr="00B55257" w:rsidRDefault="003A5F25" w:rsidP="00203D89">
      <w:pPr>
        <w:spacing w:line="276" w:lineRule="auto"/>
        <w:ind w:left="567"/>
        <w:contextualSpacing/>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PRD</m:t>
            </m:r>
          </m:sub>
        </m:sSub>
      </m:oMath>
      <w:r w:rsidR="00203D89" w:rsidRPr="00B55257">
        <w:rPr>
          <w:rFonts w:ascii="Arial" w:hAnsi="Arial" w:cs="Arial"/>
          <w:sz w:val="20"/>
          <w:szCs w:val="20"/>
        </w:rPr>
        <w:tab/>
        <w:t>Sleva za nedodržení Reakční doby u požadavků</w:t>
      </w:r>
    </w:p>
    <w:p w14:paraId="475C7750" w14:textId="77777777" w:rsidR="00203D89" w:rsidRPr="00B55257" w:rsidRDefault="003A5F25" w:rsidP="00203D89">
      <w:pPr>
        <w:spacing w:line="276" w:lineRule="auto"/>
        <w:ind w:left="567"/>
        <w:contextualSpacing/>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PZR</m:t>
            </m:r>
          </m:sub>
        </m:sSub>
      </m:oMath>
      <w:r w:rsidR="00203D89" w:rsidRPr="00B55257">
        <w:rPr>
          <w:rFonts w:ascii="Arial" w:hAnsi="Arial" w:cs="Arial"/>
          <w:sz w:val="20"/>
          <w:szCs w:val="20"/>
        </w:rPr>
        <w:tab/>
        <w:t>Sleva za nedodržení doby Zahájení řešení požadavků v dohodnutém termínu.</w:t>
      </w:r>
    </w:p>
    <w:p w14:paraId="415A0FBB" w14:textId="77777777" w:rsidR="00203D89" w:rsidRPr="00B55257" w:rsidRDefault="00203D89" w:rsidP="00203D89">
      <w:pPr>
        <w:spacing w:line="276" w:lineRule="auto"/>
        <w:ind w:left="567"/>
        <w:contextualSpacing/>
        <w:jc w:val="both"/>
        <w:rPr>
          <w:rFonts w:ascii="Arial" w:hAnsi="Arial" w:cs="Arial"/>
          <w:sz w:val="20"/>
          <w:szCs w:val="20"/>
        </w:rPr>
      </w:pPr>
    </w:p>
    <w:p w14:paraId="371A4057" w14:textId="77777777" w:rsidR="00203D89" w:rsidRPr="00B55257" w:rsidRDefault="00203D89" w:rsidP="00203D89">
      <w:pPr>
        <w:spacing w:line="276" w:lineRule="auto"/>
        <w:jc w:val="both"/>
        <w:rPr>
          <w:rFonts w:ascii="Arial" w:hAnsi="Arial" w:cs="Arial"/>
          <w:sz w:val="20"/>
          <w:szCs w:val="20"/>
        </w:rPr>
      </w:pPr>
      <w:r w:rsidRPr="00B55257">
        <w:rPr>
          <w:rFonts w:ascii="Arial" w:hAnsi="Arial" w:cs="Arial"/>
          <w:sz w:val="20"/>
          <w:szCs w:val="20"/>
        </w:rPr>
        <w:t>Sleva za nesplnění termínů (lhůt) Incidentu:</w:t>
      </w:r>
      <w:r w:rsidRPr="00B55257">
        <w:rPr>
          <w:rFonts w:ascii="Arial" w:hAnsi="Arial" w:cs="Arial"/>
          <w:sz w:val="20"/>
          <w:szCs w:val="20"/>
        </w:rPr>
        <w:tab/>
      </w:r>
      <w:r w:rsidRPr="00B55257">
        <w:rPr>
          <w:rFonts w:ascii="Arial" w:hAnsi="Arial" w:cs="Arial"/>
          <w:sz w:val="20"/>
          <w:szCs w:val="20"/>
        </w:rPr>
        <w:tab/>
      </w: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IRD</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IZR</m:t>
            </m:r>
          </m:sub>
        </m:sSub>
      </m:oMath>
    </w:p>
    <w:p w14:paraId="0523276B" w14:textId="77777777" w:rsidR="00203D89" w:rsidRPr="00B55257" w:rsidRDefault="003A5F25" w:rsidP="00203D89">
      <w:pPr>
        <w:spacing w:line="276" w:lineRule="auto"/>
        <w:ind w:left="567"/>
        <w:contextualSpacing/>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I</m:t>
            </m:r>
          </m:sub>
        </m:sSub>
      </m:oMath>
      <w:r w:rsidR="00203D89" w:rsidRPr="00B55257">
        <w:rPr>
          <w:rFonts w:ascii="Arial" w:hAnsi="Arial" w:cs="Arial"/>
          <w:sz w:val="20"/>
          <w:szCs w:val="20"/>
        </w:rPr>
        <w:tab/>
        <w:t>Celková sleva za nedodržení parametrů u Incidentů.</w:t>
      </w:r>
    </w:p>
    <w:p w14:paraId="30ABF73C" w14:textId="77777777" w:rsidR="00203D89" w:rsidRPr="00B55257" w:rsidRDefault="003A5F25" w:rsidP="00203D89">
      <w:pPr>
        <w:spacing w:line="276" w:lineRule="auto"/>
        <w:ind w:left="567"/>
        <w:contextualSpacing/>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IRD</m:t>
            </m:r>
          </m:sub>
        </m:sSub>
      </m:oMath>
      <w:r w:rsidR="00203D89" w:rsidRPr="00B55257">
        <w:rPr>
          <w:rFonts w:ascii="Arial" w:hAnsi="Arial" w:cs="Arial"/>
          <w:sz w:val="20"/>
          <w:szCs w:val="20"/>
        </w:rPr>
        <w:tab/>
        <w:t>Sleva za nedodržení Reakční doby u Incidentů.</w:t>
      </w:r>
    </w:p>
    <w:p w14:paraId="50387796" w14:textId="77777777" w:rsidR="00203D89" w:rsidRPr="00B55257" w:rsidRDefault="003A5F25" w:rsidP="00203D89">
      <w:pPr>
        <w:spacing w:line="276" w:lineRule="auto"/>
        <w:ind w:left="567"/>
        <w:contextualSpacing/>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IZR</m:t>
            </m:r>
          </m:sub>
        </m:sSub>
      </m:oMath>
      <w:r w:rsidR="00203D89" w:rsidRPr="00B55257">
        <w:rPr>
          <w:rFonts w:ascii="Arial" w:hAnsi="Arial" w:cs="Arial"/>
          <w:sz w:val="20"/>
          <w:szCs w:val="20"/>
        </w:rPr>
        <w:tab/>
        <w:t>Sleva za nedodržení doby Zahájení řešení Incidentů v dohodnutém termínu.</w:t>
      </w:r>
    </w:p>
    <w:p w14:paraId="21509793" w14:textId="77777777" w:rsidR="00203D89" w:rsidRPr="00B55257" w:rsidRDefault="00203D89" w:rsidP="00203D89">
      <w:pPr>
        <w:spacing w:line="276" w:lineRule="auto"/>
        <w:ind w:firstLine="360"/>
        <w:jc w:val="both"/>
        <w:rPr>
          <w:rFonts w:ascii="Arial" w:hAnsi="Arial" w:cs="Arial"/>
          <w:sz w:val="20"/>
          <w:szCs w:val="20"/>
        </w:rPr>
      </w:pPr>
    </w:p>
    <w:p w14:paraId="2BD3B354" w14:textId="77777777" w:rsidR="00203D89" w:rsidRPr="00B55257" w:rsidRDefault="00203D89" w:rsidP="00203D89">
      <w:pPr>
        <w:spacing w:line="276" w:lineRule="auto"/>
        <w:jc w:val="both"/>
        <w:rPr>
          <w:rFonts w:ascii="Arial" w:hAnsi="Arial" w:cs="Arial"/>
          <w:sz w:val="20"/>
          <w:szCs w:val="20"/>
        </w:rPr>
      </w:pPr>
      <w:r w:rsidRPr="00B55257">
        <w:rPr>
          <w:rFonts w:ascii="Arial" w:hAnsi="Arial" w:cs="Arial"/>
          <w:sz w:val="20"/>
          <w:szCs w:val="20"/>
        </w:rPr>
        <w:t xml:space="preserve">Sleva za nesplnění termínů (lhůt) všech případů: </w:t>
      </w:r>
      <w:r w:rsidRPr="00B55257">
        <w:rPr>
          <w:rFonts w:ascii="Arial" w:hAnsi="Arial" w:cs="Arial"/>
          <w:sz w:val="20"/>
          <w:szCs w:val="20"/>
        </w:rPr>
        <w:tab/>
      </w: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r>
          <w:rPr>
            <w:rFonts w:ascii="Cambria Math" w:hAnsi="Cambria Math" w:cs="Arial"/>
            <w:sz w:val="20"/>
            <w:szCs w:val="20"/>
          </w:rPr>
          <m:t>=</m:t>
        </m:r>
        <m:nary>
          <m:naryPr>
            <m:chr m:val="∑"/>
            <m:limLoc m:val="undOvr"/>
            <m:subHide m:val="1"/>
            <m:supHide m:val="1"/>
            <m:ctrlPr>
              <w:rPr>
                <w:rFonts w:ascii="Cambria Math" w:hAnsi="Cambria Math" w:cs="Arial"/>
                <w:i/>
                <w:sz w:val="20"/>
                <w:szCs w:val="20"/>
              </w:rPr>
            </m:ctrlPr>
          </m:naryPr>
          <m:sub/>
          <m:sup/>
          <m:e>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P</m:t>
                </m:r>
              </m:sub>
            </m:sSub>
          </m:e>
        </m:nary>
        <m:r>
          <w:rPr>
            <w:rFonts w:ascii="Cambria Math" w:hAnsi="Cambria Math" w:cs="Arial"/>
            <w:sz w:val="20"/>
            <w:szCs w:val="20"/>
          </w:rPr>
          <m:t>+</m:t>
        </m:r>
        <m:nary>
          <m:naryPr>
            <m:chr m:val="∑"/>
            <m:limLoc m:val="undOvr"/>
            <m:subHide m:val="1"/>
            <m:supHide m:val="1"/>
            <m:ctrlPr>
              <w:rPr>
                <w:rFonts w:ascii="Cambria Math" w:hAnsi="Cambria Math" w:cs="Arial"/>
                <w:i/>
                <w:sz w:val="20"/>
                <w:szCs w:val="20"/>
              </w:rPr>
            </m:ctrlPr>
          </m:naryPr>
          <m:sub/>
          <m:sup/>
          <m:e>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I</m:t>
                </m:r>
              </m:sub>
            </m:sSub>
          </m:e>
        </m:nary>
      </m:oMath>
      <w:r w:rsidRPr="00B55257" w:rsidDel="007F6CDA">
        <w:rPr>
          <w:rFonts w:ascii="Arial" w:hAnsi="Arial" w:cs="Arial"/>
          <w:sz w:val="20"/>
          <w:szCs w:val="20"/>
        </w:rPr>
        <w:t xml:space="preserve"> </w:t>
      </w:r>
    </w:p>
    <w:p w14:paraId="73935795" w14:textId="77777777" w:rsidR="00203D89" w:rsidRPr="00B55257" w:rsidRDefault="003A5F25" w:rsidP="00203D89">
      <w:pPr>
        <w:spacing w:line="276" w:lineRule="auto"/>
        <w:ind w:left="567"/>
        <w:contextualSpacing/>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oMath>
      <w:r w:rsidR="00203D89" w:rsidRPr="00B55257">
        <w:rPr>
          <w:rFonts w:ascii="Arial" w:hAnsi="Arial" w:cs="Arial"/>
          <w:sz w:val="20"/>
          <w:szCs w:val="20"/>
        </w:rPr>
        <w:tab/>
        <w:t>Celková sleva za nedodržení termínů (lhůt).</w:t>
      </w:r>
    </w:p>
    <w:p w14:paraId="7693E690" w14:textId="566C1C71" w:rsidR="00203D89" w:rsidRPr="009F2AAF" w:rsidRDefault="00203D89" w:rsidP="00C27B0F">
      <w:pPr>
        <w:pStyle w:val="Nadpis50"/>
        <w:numPr>
          <w:ilvl w:val="3"/>
          <w:numId w:val="45"/>
        </w:numPr>
        <w:spacing w:after="240"/>
        <w:rPr>
          <w:rFonts w:ascii="Arial" w:hAnsi="Arial" w:cs="Arial"/>
        </w:rPr>
      </w:pPr>
      <w:r w:rsidRPr="009F2AAF">
        <w:rPr>
          <w:rFonts w:ascii="Arial" w:hAnsi="Arial" w:cs="Arial"/>
        </w:rPr>
        <w:t>Výpočet celkové slevy z poskytované Služby</w:t>
      </w:r>
      <w:r w:rsidRPr="009F2AAF" w:rsidDel="00D12873">
        <w:rPr>
          <w:rFonts w:ascii="Arial" w:hAnsi="Arial" w:cs="Arial"/>
        </w:rPr>
        <w:t xml:space="preserve"> </w:t>
      </w:r>
    </w:p>
    <w:p w14:paraId="230110D5" w14:textId="404D2152" w:rsidR="00203D89" w:rsidRDefault="00203D89" w:rsidP="00203D89">
      <w:pPr>
        <w:rPr>
          <w:rFonts w:ascii="Arial" w:eastAsiaTheme="minorEastAsia" w:hAnsi="Arial" w:cs="Arial"/>
          <w:sz w:val="20"/>
          <w:szCs w:val="20"/>
        </w:rPr>
      </w:pPr>
      <w:r w:rsidRPr="00B55257">
        <w:rPr>
          <w:rFonts w:ascii="Arial" w:hAnsi="Arial" w:cs="Arial"/>
          <w:sz w:val="20"/>
          <w:szCs w:val="20"/>
        </w:rPr>
        <w:t xml:space="preserve">Celková sleva za vyhodnocovací období (S): </w:t>
      </w:r>
      <w:r w:rsidRPr="00B55257">
        <w:rPr>
          <w:rFonts w:ascii="Arial" w:hAnsi="Arial" w:cs="Arial"/>
          <w:sz w:val="20"/>
          <w:szCs w:val="20"/>
        </w:rPr>
        <w:tab/>
      </w:r>
      <m:oMath>
        <m:r>
          <w:rPr>
            <w:rFonts w:ascii="Cambria Math" w:hAnsi="Cambria Math" w:cs="Arial"/>
            <w:sz w:val="20"/>
            <w:szCs w:val="20"/>
          </w:rPr>
          <m:t>S</m:t>
        </m:r>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T</m:t>
            </m:r>
          </m:sub>
        </m:sSub>
      </m:oMath>
    </w:p>
    <w:p w14:paraId="6A042C8A" w14:textId="78882FBE" w:rsidR="009F2AAF" w:rsidRDefault="009F2AAF" w:rsidP="00203D89">
      <w:pPr>
        <w:rPr>
          <w:rFonts w:ascii="Arial" w:hAnsi="Arial" w:cs="Arial"/>
          <w:sz w:val="20"/>
          <w:szCs w:val="20"/>
        </w:rPr>
      </w:pPr>
    </w:p>
    <w:p w14:paraId="1B9C942C" w14:textId="0049092C" w:rsidR="00D83D8B" w:rsidRDefault="00D83D8B" w:rsidP="00203D89">
      <w:pPr>
        <w:rPr>
          <w:rFonts w:ascii="Arial" w:hAnsi="Arial" w:cs="Arial"/>
          <w:sz w:val="20"/>
          <w:szCs w:val="20"/>
        </w:rPr>
      </w:pPr>
    </w:p>
    <w:p w14:paraId="0CF184C6" w14:textId="05D450D2" w:rsidR="00D83D8B" w:rsidRDefault="00D83D8B" w:rsidP="00203D89">
      <w:pPr>
        <w:rPr>
          <w:rFonts w:ascii="Arial" w:hAnsi="Arial" w:cs="Arial"/>
          <w:sz w:val="20"/>
          <w:szCs w:val="20"/>
        </w:rPr>
      </w:pPr>
    </w:p>
    <w:p w14:paraId="3D2D3326" w14:textId="5A47A4BA" w:rsidR="00D83D8B" w:rsidRDefault="00D83D8B" w:rsidP="00203D89">
      <w:pPr>
        <w:rPr>
          <w:rFonts w:ascii="Arial" w:hAnsi="Arial" w:cs="Arial"/>
          <w:sz w:val="20"/>
          <w:szCs w:val="20"/>
        </w:rPr>
      </w:pPr>
    </w:p>
    <w:p w14:paraId="09876C5C" w14:textId="0C5DD44A" w:rsidR="00D83D8B" w:rsidRDefault="00D83D8B" w:rsidP="00203D89">
      <w:pPr>
        <w:rPr>
          <w:rFonts w:ascii="Arial" w:hAnsi="Arial" w:cs="Arial"/>
          <w:sz w:val="20"/>
          <w:szCs w:val="20"/>
        </w:rPr>
      </w:pPr>
    </w:p>
    <w:p w14:paraId="06A5C825" w14:textId="77777777" w:rsidR="00D83D8B" w:rsidRPr="00B55257" w:rsidRDefault="00D83D8B" w:rsidP="00203D89">
      <w:pPr>
        <w:rPr>
          <w:rFonts w:ascii="Arial" w:hAnsi="Arial" w:cs="Arial"/>
          <w:sz w:val="20"/>
          <w:szCs w:val="20"/>
        </w:rPr>
      </w:pPr>
    </w:p>
    <w:p w14:paraId="7AEF9238" w14:textId="77777777" w:rsidR="00203D89" w:rsidRPr="00B55257" w:rsidRDefault="00203D89" w:rsidP="00203D89">
      <w:pPr>
        <w:autoSpaceDE w:val="0"/>
        <w:autoSpaceDN w:val="0"/>
        <w:adjustRightInd w:val="0"/>
        <w:jc w:val="both"/>
        <w:rPr>
          <w:rFonts w:ascii="Arial" w:hAnsi="Arial" w:cs="Arial"/>
          <w:sz w:val="20"/>
          <w:szCs w:val="20"/>
        </w:rPr>
      </w:pPr>
    </w:p>
    <w:p w14:paraId="53C95C30" w14:textId="4FEB8740" w:rsidR="00203D89" w:rsidRPr="009F2AAF" w:rsidRDefault="00203D89" w:rsidP="00C27B0F">
      <w:pPr>
        <w:pStyle w:val="dek"/>
        <w:numPr>
          <w:ilvl w:val="0"/>
          <w:numId w:val="45"/>
        </w:numPr>
        <w:rPr>
          <w:rFonts w:ascii="Arial" w:hAnsi="Arial" w:cs="Arial"/>
          <w:b/>
          <w:bCs/>
          <w:sz w:val="24"/>
          <w:szCs w:val="24"/>
        </w:rPr>
      </w:pPr>
      <w:bookmarkStart w:id="327" w:name="_Toc482171101"/>
      <w:r w:rsidRPr="009F2AAF">
        <w:rPr>
          <w:rFonts w:ascii="Arial" w:hAnsi="Arial" w:cs="Arial"/>
          <w:b/>
          <w:bCs/>
          <w:sz w:val="24"/>
          <w:szCs w:val="24"/>
        </w:rPr>
        <w:lastRenderedPageBreak/>
        <w:t xml:space="preserve">Součinnost </w:t>
      </w:r>
      <w:r w:rsidR="00E22AAE">
        <w:rPr>
          <w:rFonts w:ascii="Arial" w:hAnsi="Arial" w:cs="Arial"/>
          <w:b/>
          <w:bCs/>
          <w:sz w:val="24"/>
          <w:szCs w:val="24"/>
        </w:rPr>
        <w:t>Objednatel</w:t>
      </w:r>
      <w:r w:rsidRPr="009F2AAF">
        <w:rPr>
          <w:rFonts w:ascii="Arial" w:hAnsi="Arial" w:cs="Arial"/>
          <w:b/>
          <w:bCs/>
          <w:sz w:val="24"/>
          <w:szCs w:val="24"/>
        </w:rPr>
        <w:t>e</w:t>
      </w:r>
      <w:bookmarkEnd w:id="327"/>
    </w:p>
    <w:p w14:paraId="6EE2825D" w14:textId="5227A9E0" w:rsidR="00203D89" w:rsidRPr="00B55257" w:rsidRDefault="00203D89" w:rsidP="00203D89">
      <w:pPr>
        <w:jc w:val="both"/>
        <w:rPr>
          <w:rFonts w:ascii="Arial" w:hAnsi="Arial" w:cs="Arial"/>
          <w:sz w:val="20"/>
          <w:szCs w:val="20"/>
        </w:rPr>
      </w:pPr>
      <w:r w:rsidRPr="00B55257">
        <w:rPr>
          <w:rFonts w:ascii="Arial" w:hAnsi="Arial" w:cs="Arial"/>
          <w:sz w:val="20"/>
          <w:szCs w:val="20"/>
        </w:rPr>
        <w:t xml:space="preserve">Součinnost je seznamem závazků </w:t>
      </w:r>
      <w:r w:rsidR="00E22AAE">
        <w:rPr>
          <w:rFonts w:ascii="Arial" w:hAnsi="Arial" w:cs="Arial"/>
          <w:sz w:val="20"/>
          <w:szCs w:val="20"/>
        </w:rPr>
        <w:t>Objednatel</w:t>
      </w:r>
      <w:r w:rsidRPr="00B55257">
        <w:rPr>
          <w:rFonts w:ascii="Arial" w:hAnsi="Arial" w:cs="Arial"/>
          <w:sz w:val="20"/>
          <w:szCs w:val="20"/>
        </w:rPr>
        <w:t>e za účelem poskytnutí nezbytné podpory řešitele v oblastech, které principiálně nemůže sám zajistit.</w:t>
      </w:r>
    </w:p>
    <w:p w14:paraId="02B01D54" w14:textId="6CC6B088" w:rsidR="00203D89" w:rsidRPr="007A2681" w:rsidRDefault="009F2AAF" w:rsidP="009F2AAF">
      <w:pPr>
        <w:pStyle w:val="dek"/>
        <w:numPr>
          <w:ilvl w:val="0"/>
          <w:numId w:val="0"/>
        </w:numPr>
        <w:spacing w:after="0"/>
        <w:ind w:left="432" w:hanging="432"/>
        <w:rPr>
          <w:rFonts w:ascii="Arial" w:hAnsi="Arial" w:cs="Arial"/>
          <w:sz w:val="20"/>
        </w:rPr>
      </w:pPr>
      <w:bookmarkStart w:id="328" w:name="_Toc482171102"/>
      <w:r w:rsidRPr="007A2681">
        <w:rPr>
          <w:rFonts w:ascii="Arial" w:hAnsi="Arial" w:cs="Arial"/>
          <w:sz w:val="20"/>
        </w:rPr>
        <w:t xml:space="preserve">2.1. </w:t>
      </w:r>
      <w:r w:rsidR="00203D89" w:rsidRPr="007A2681">
        <w:rPr>
          <w:rFonts w:ascii="Arial" w:hAnsi="Arial" w:cs="Arial"/>
          <w:sz w:val="20"/>
        </w:rPr>
        <w:t>Součinnost pro poskytování Služby</w:t>
      </w:r>
      <w:bookmarkEnd w:id="328"/>
    </w:p>
    <w:p w14:paraId="797225BD" w14:textId="77777777" w:rsidR="00203D89" w:rsidRPr="002E4B87" w:rsidRDefault="00203D89" w:rsidP="00203D89"/>
    <w:tbl>
      <w:tblPr>
        <w:tblStyle w:val="EARTable"/>
        <w:tblW w:w="0" w:type="auto"/>
        <w:tblLook w:val="04A0" w:firstRow="1" w:lastRow="0" w:firstColumn="1" w:lastColumn="0" w:noHBand="0" w:noVBand="1"/>
      </w:tblPr>
      <w:tblGrid>
        <w:gridCol w:w="1701"/>
        <w:gridCol w:w="6803"/>
      </w:tblGrid>
      <w:tr w:rsidR="00203D89" w:rsidRPr="002E4B87" w14:paraId="006F2037" w14:textId="77777777" w:rsidTr="00203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B1EAE0F" w14:textId="77777777" w:rsidR="00203D89" w:rsidRPr="002E4B87" w:rsidRDefault="00203D89" w:rsidP="00203D89">
            <w:pPr>
              <w:pStyle w:val="EARSmall"/>
              <w:jc w:val="both"/>
              <w:rPr>
                <w:rFonts w:cs="Arial"/>
                <w:b/>
              </w:rPr>
            </w:pPr>
            <w:r w:rsidRPr="002E4B87">
              <w:rPr>
                <w:rFonts w:cs="Arial"/>
                <w:b/>
              </w:rPr>
              <w:t>Kód součinnosti</w:t>
            </w:r>
          </w:p>
        </w:tc>
        <w:tc>
          <w:tcPr>
            <w:tcW w:w="6803" w:type="dxa"/>
          </w:tcPr>
          <w:p w14:paraId="53084C97" w14:textId="77777777" w:rsidR="00203D89" w:rsidRPr="002E4B87" w:rsidRDefault="00203D89" w:rsidP="00203D89">
            <w:pPr>
              <w:pStyle w:val="EARSmall"/>
              <w:jc w:val="both"/>
              <w:cnfStyle w:val="100000000000" w:firstRow="1" w:lastRow="0" w:firstColumn="0" w:lastColumn="0" w:oddVBand="0" w:evenVBand="0" w:oddHBand="0" w:evenHBand="0" w:firstRowFirstColumn="0" w:firstRowLastColumn="0" w:lastRowFirstColumn="0" w:lastRowLastColumn="0"/>
              <w:rPr>
                <w:rFonts w:cs="Arial"/>
                <w:b/>
              </w:rPr>
            </w:pPr>
            <w:r w:rsidRPr="002E4B87">
              <w:rPr>
                <w:rFonts w:cs="Arial"/>
                <w:b/>
              </w:rPr>
              <w:t>SPS001</w:t>
            </w:r>
          </w:p>
        </w:tc>
      </w:tr>
      <w:tr w:rsidR="00203D89" w:rsidRPr="002E4B87" w14:paraId="51A5924B" w14:textId="77777777" w:rsidTr="00203D89">
        <w:tc>
          <w:tcPr>
            <w:cnfStyle w:val="001000000000" w:firstRow="0" w:lastRow="0" w:firstColumn="1" w:lastColumn="0" w:oddVBand="0" w:evenVBand="0" w:oddHBand="0" w:evenHBand="0" w:firstRowFirstColumn="0" w:firstRowLastColumn="0" w:lastRowFirstColumn="0" w:lastRowLastColumn="0"/>
            <w:tcW w:w="1701" w:type="dxa"/>
          </w:tcPr>
          <w:p w14:paraId="42338BE9" w14:textId="77777777" w:rsidR="00203D89" w:rsidRPr="002E4B87" w:rsidRDefault="00203D89" w:rsidP="00203D89">
            <w:pPr>
              <w:pStyle w:val="EARSmall"/>
              <w:jc w:val="both"/>
              <w:rPr>
                <w:rFonts w:cs="Arial"/>
                <w:b/>
              </w:rPr>
            </w:pPr>
            <w:r w:rsidRPr="002E4B87">
              <w:rPr>
                <w:rFonts w:cs="Arial"/>
                <w:b/>
              </w:rPr>
              <w:t>Název</w:t>
            </w:r>
          </w:p>
        </w:tc>
        <w:tc>
          <w:tcPr>
            <w:tcW w:w="6803" w:type="dxa"/>
          </w:tcPr>
          <w:p w14:paraId="4E8B50BF" w14:textId="77777777" w:rsidR="00203D89" w:rsidRPr="002E4B87" w:rsidRDefault="00203D89" w:rsidP="00203D89">
            <w:pPr>
              <w:pStyle w:val="EARSmall"/>
              <w:jc w:val="both"/>
              <w:cnfStyle w:val="000000000000" w:firstRow="0" w:lastRow="0" w:firstColumn="0" w:lastColumn="0" w:oddVBand="0" w:evenVBand="0" w:oddHBand="0" w:evenHBand="0" w:firstRowFirstColumn="0" w:firstRowLastColumn="0" w:lastRowFirstColumn="0" w:lastRowLastColumn="0"/>
              <w:rPr>
                <w:rFonts w:cs="Arial"/>
                <w:b/>
              </w:rPr>
            </w:pPr>
            <w:r w:rsidRPr="002E4B87">
              <w:rPr>
                <w:rFonts w:cs="Arial"/>
                <w:b/>
              </w:rPr>
              <w:t>Pracoviště Help Desk</w:t>
            </w:r>
          </w:p>
        </w:tc>
      </w:tr>
      <w:tr w:rsidR="00203D89" w:rsidRPr="002E4B87" w14:paraId="237E2245" w14:textId="77777777" w:rsidTr="00203D89">
        <w:tc>
          <w:tcPr>
            <w:cnfStyle w:val="001000000000" w:firstRow="0" w:lastRow="0" w:firstColumn="1" w:lastColumn="0" w:oddVBand="0" w:evenVBand="0" w:oddHBand="0" w:evenHBand="0" w:firstRowFirstColumn="0" w:firstRowLastColumn="0" w:lastRowFirstColumn="0" w:lastRowLastColumn="0"/>
            <w:tcW w:w="1701" w:type="dxa"/>
          </w:tcPr>
          <w:p w14:paraId="57EA1818" w14:textId="77777777" w:rsidR="00203D89" w:rsidRPr="002E4B87" w:rsidRDefault="00203D89" w:rsidP="00203D89">
            <w:pPr>
              <w:pStyle w:val="EARSmall"/>
              <w:jc w:val="both"/>
              <w:rPr>
                <w:rFonts w:cs="Arial"/>
                <w:b/>
              </w:rPr>
            </w:pPr>
            <w:r w:rsidRPr="002E4B87">
              <w:rPr>
                <w:rFonts w:cs="Arial"/>
                <w:b/>
              </w:rPr>
              <w:t>Popis</w:t>
            </w:r>
          </w:p>
        </w:tc>
        <w:tc>
          <w:tcPr>
            <w:tcW w:w="6803" w:type="dxa"/>
          </w:tcPr>
          <w:p w14:paraId="4AAB2A2F" w14:textId="56ACE2DF" w:rsidR="00203D89" w:rsidRPr="002E4B87" w:rsidRDefault="00E22AAE" w:rsidP="005D685D">
            <w:pPr>
              <w:pStyle w:val="EARSmall"/>
              <w:ind w:firstLine="0"/>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Objednatel</w:t>
            </w:r>
            <w:r w:rsidR="00203D89" w:rsidRPr="002E4B87">
              <w:rPr>
                <w:rFonts w:cs="Arial"/>
              </w:rPr>
              <w:t xml:space="preserve"> zajistí v prostorách Ministerstva práce a sociálních věcí prostory pro 1 Specialistu telekomunikačních systémů, včetně umožnění přístupu do budovy a technologických prostor v provozní době.</w:t>
            </w:r>
          </w:p>
        </w:tc>
      </w:tr>
    </w:tbl>
    <w:p w14:paraId="38F578B3" w14:textId="77777777" w:rsidR="00203D89" w:rsidRPr="002E4B87" w:rsidRDefault="00203D89" w:rsidP="00203D89"/>
    <w:p w14:paraId="3C243761" w14:textId="77777777" w:rsidR="00203D89" w:rsidRPr="002E4B87" w:rsidRDefault="00203D89" w:rsidP="00203D89"/>
    <w:tbl>
      <w:tblPr>
        <w:tblStyle w:val="EARTable"/>
        <w:tblW w:w="0" w:type="auto"/>
        <w:tblLook w:val="04A0" w:firstRow="1" w:lastRow="0" w:firstColumn="1" w:lastColumn="0" w:noHBand="0" w:noVBand="1"/>
      </w:tblPr>
      <w:tblGrid>
        <w:gridCol w:w="1701"/>
        <w:gridCol w:w="6803"/>
      </w:tblGrid>
      <w:tr w:rsidR="00203D89" w:rsidRPr="002E4B87" w14:paraId="32019F70" w14:textId="77777777" w:rsidTr="00203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46D6199" w14:textId="77777777" w:rsidR="00203D89" w:rsidRPr="002E4B87" w:rsidRDefault="00203D89" w:rsidP="00203D89">
            <w:pPr>
              <w:pStyle w:val="EARSmall"/>
              <w:jc w:val="both"/>
              <w:rPr>
                <w:rFonts w:cs="Arial"/>
                <w:b/>
              </w:rPr>
            </w:pPr>
            <w:r w:rsidRPr="002E4B87">
              <w:rPr>
                <w:rFonts w:cs="Arial"/>
                <w:b/>
              </w:rPr>
              <w:t>Kód součinnosti</w:t>
            </w:r>
          </w:p>
        </w:tc>
        <w:tc>
          <w:tcPr>
            <w:tcW w:w="6803" w:type="dxa"/>
          </w:tcPr>
          <w:p w14:paraId="034610DD" w14:textId="77777777" w:rsidR="00203D89" w:rsidRPr="002E4B87" w:rsidRDefault="00203D89" w:rsidP="00203D89">
            <w:pPr>
              <w:pStyle w:val="EARSmall"/>
              <w:jc w:val="both"/>
              <w:cnfStyle w:val="100000000000" w:firstRow="1" w:lastRow="0" w:firstColumn="0" w:lastColumn="0" w:oddVBand="0" w:evenVBand="0" w:oddHBand="0" w:evenHBand="0" w:firstRowFirstColumn="0" w:firstRowLastColumn="0" w:lastRowFirstColumn="0" w:lastRowLastColumn="0"/>
              <w:rPr>
                <w:rFonts w:cs="Arial"/>
                <w:b/>
              </w:rPr>
            </w:pPr>
            <w:r w:rsidRPr="002E4B87">
              <w:rPr>
                <w:rFonts w:cs="Arial"/>
                <w:b/>
              </w:rPr>
              <w:t>SPS002</w:t>
            </w:r>
          </w:p>
        </w:tc>
      </w:tr>
      <w:tr w:rsidR="00203D89" w:rsidRPr="002E4B87" w14:paraId="2B837E6D" w14:textId="77777777" w:rsidTr="00203D89">
        <w:tc>
          <w:tcPr>
            <w:cnfStyle w:val="001000000000" w:firstRow="0" w:lastRow="0" w:firstColumn="1" w:lastColumn="0" w:oddVBand="0" w:evenVBand="0" w:oddHBand="0" w:evenHBand="0" w:firstRowFirstColumn="0" w:firstRowLastColumn="0" w:lastRowFirstColumn="0" w:lastRowLastColumn="0"/>
            <w:tcW w:w="1701" w:type="dxa"/>
          </w:tcPr>
          <w:p w14:paraId="034E6B87" w14:textId="77777777" w:rsidR="00203D89" w:rsidRPr="002E4B87" w:rsidRDefault="00203D89" w:rsidP="00203D89">
            <w:pPr>
              <w:pStyle w:val="EARSmall"/>
              <w:jc w:val="both"/>
              <w:rPr>
                <w:rFonts w:cs="Arial"/>
                <w:b/>
              </w:rPr>
            </w:pPr>
            <w:r w:rsidRPr="002E4B87">
              <w:rPr>
                <w:rFonts w:cs="Arial"/>
                <w:b/>
              </w:rPr>
              <w:t>Název</w:t>
            </w:r>
          </w:p>
        </w:tc>
        <w:tc>
          <w:tcPr>
            <w:tcW w:w="6803" w:type="dxa"/>
          </w:tcPr>
          <w:p w14:paraId="727FCA5E" w14:textId="77777777" w:rsidR="00203D89" w:rsidRPr="002E4B87" w:rsidRDefault="00203D89" w:rsidP="00203D89">
            <w:pPr>
              <w:pStyle w:val="EARSmall"/>
              <w:jc w:val="both"/>
              <w:cnfStyle w:val="000000000000" w:firstRow="0" w:lastRow="0" w:firstColumn="0" w:lastColumn="0" w:oddVBand="0" w:evenVBand="0" w:oddHBand="0" w:evenHBand="0" w:firstRowFirstColumn="0" w:firstRowLastColumn="0" w:lastRowFirstColumn="0" w:lastRowLastColumn="0"/>
              <w:rPr>
                <w:rFonts w:cs="Arial"/>
                <w:b/>
              </w:rPr>
            </w:pPr>
            <w:r w:rsidRPr="002E4B87">
              <w:rPr>
                <w:rFonts w:cs="Arial"/>
                <w:b/>
              </w:rPr>
              <w:t>Součinnost pro personál obsluhy Help Desku a pro řešitele</w:t>
            </w:r>
          </w:p>
        </w:tc>
      </w:tr>
      <w:tr w:rsidR="00203D89" w:rsidRPr="005F2DC2" w14:paraId="45102942" w14:textId="77777777" w:rsidTr="00203D89">
        <w:tc>
          <w:tcPr>
            <w:cnfStyle w:val="001000000000" w:firstRow="0" w:lastRow="0" w:firstColumn="1" w:lastColumn="0" w:oddVBand="0" w:evenVBand="0" w:oddHBand="0" w:evenHBand="0" w:firstRowFirstColumn="0" w:firstRowLastColumn="0" w:lastRowFirstColumn="0" w:lastRowLastColumn="0"/>
            <w:tcW w:w="1701" w:type="dxa"/>
          </w:tcPr>
          <w:p w14:paraId="6E95D2F8" w14:textId="77777777" w:rsidR="00203D89" w:rsidRPr="002E4B87" w:rsidRDefault="00203D89" w:rsidP="00203D89">
            <w:pPr>
              <w:pStyle w:val="EARSmall"/>
              <w:jc w:val="both"/>
              <w:rPr>
                <w:rFonts w:cs="Arial"/>
                <w:b/>
              </w:rPr>
            </w:pPr>
            <w:r w:rsidRPr="002E4B87">
              <w:rPr>
                <w:rFonts w:cs="Arial"/>
                <w:b/>
              </w:rPr>
              <w:t>Popis</w:t>
            </w:r>
          </w:p>
        </w:tc>
        <w:tc>
          <w:tcPr>
            <w:tcW w:w="6803" w:type="dxa"/>
          </w:tcPr>
          <w:p w14:paraId="04CB56DA" w14:textId="7F23EF96" w:rsidR="00203D89" w:rsidRPr="002E4B87" w:rsidRDefault="00E22AAE" w:rsidP="00BD1B17">
            <w:pPr>
              <w:pStyle w:val="EARSmall"/>
              <w:ind w:firstLine="0"/>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Objednatel</w:t>
            </w:r>
            <w:r w:rsidR="00203D89" w:rsidRPr="002E4B87">
              <w:rPr>
                <w:rFonts w:cs="Arial"/>
              </w:rPr>
              <w:t xml:space="preserve"> zajistí připojení k síti </w:t>
            </w:r>
            <w:r w:rsidR="00BD1B17" w:rsidRPr="002E4B87">
              <w:rPr>
                <w:rFonts w:cs="Arial"/>
              </w:rPr>
              <w:t>intranet</w:t>
            </w:r>
            <w:r w:rsidR="00203D89" w:rsidRPr="002E4B87">
              <w:rPr>
                <w:rFonts w:cs="Arial"/>
              </w:rPr>
              <w:t xml:space="preserve"> a </w:t>
            </w:r>
            <w:r w:rsidR="00BD1B17" w:rsidRPr="002E4B87">
              <w:rPr>
                <w:rFonts w:cs="Arial"/>
              </w:rPr>
              <w:t>internet</w:t>
            </w:r>
            <w:r w:rsidR="00203D89" w:rsidRPr="002E4B87">
              <w:rPr>
                <w:rFonts w:cs="Arial"/>
              </w:rPr>
              <w:t xml:space="preserve"> a vzdálený přístup do LAN, telefonní linku a vybavení pracoviště v místě přiděleném Operátorům a řešitelům </w:t>
            </w:r>
            <w:r w:rsidR="00203D89">
              <w:rPr>
                <w:rFonts w:cs="Arial"/>
              </w:rPr>
              <w:t>dodavatele</w:t>
            </w:r>
            <w:r w:rsidR="00203D89" w:rsidRPr="002E4B87">
              <w:rPr>
                <w:rFonts w:cs="Arial"/>
              </w:rPr>
              <w:t xml:space="preserve"> v prostorách </w:t>
            </w:r>
            <w:r>
              <w:rPr>
                <w:rFonts w:cs="Arial"/>
              </w:rPr>
              <w:t>Objednatel</w:t>
            </w:r>
            <w:r w:rsidR="00203D89" w:rsidRPr="002E4B87">
              <w:rPr>
                <w:rFonts w:cs="Arial"/>
              </w:rPr>
              <w:t xml:space="preserve">e. </w:t>
            </w:r>
          </w:p>
          <w:p w14:paraId="07CFAC43" w14:textId="77777777" w:rsidR="00203D89" w:rsidRPr="00BD3E76" w:rsidRDefault="00203D89" w:rsidP="00BD1B17">
            <w:pPr>
              <w:pStyle w:val="EARSmall"/>
              <w:ind w:firstLine="0"/>
              <w:jc w:val="both"/>
              <w:cnfStyle w:val="000000000000" w:firstRow="0" w:lastRow="0" w:firstColumn="0" w:lastColumn="0" w:oddVBand="0" w:evenVBand="0" w:oddHBand="0" w:evenHBand="0" w:firstRowFirstColumn="0" w:firstRowLastColumn="0" w:lastRowFirstColumn="0" w:lastRowLastColumn="0"/>
              <w:rPr>
                <w:rFonts w:cs="Arial"/>
              </w:rPr>
            </w:pPr>
            <w:r w:rsidRPr="002E4B87">
              <w:rPr>
                <w:rFonts w:cs="Arial"/>
              </w:rPr>
              <w:t xml:space="preserve">Pro všechny řešitele </w:t>
            </w:r>
            <w:r>
              <w:rPr>
                <w:rFonts w:cs="Arial"/>
              </w:rPr>
              <w:t>dodavatele</w:t>
            </w:r>
            <w:r w:rsidRPr="002E4B87">
              <w:rPr>
                <w:rFonts w:cs="Arial"/>
              </w:rPr>
              <w:t xml:space="preserve"> bude realizováno připojení pomocí bezdrátové sítě s autentizovaným připojením.</w:t>
            </w:r>
          </w:p>
        </w:tc>
      </w:tr>
    </w:tbl>
    <w:p w14:paraId="180B952E" w14:textId="77777777" w:rsidR="00203D89" w:rsidRDefault="00203D89" w:rsidP="00203D89"/>
    <w:tbl>
      <w:tblPr>
        <w:tblStyle w:val="EARTable"/>
        <w:tblW w:w="0" w:type="auto"/>
        <w:tblLook w:val="04A0" w:firstRow="1" w:lastRow="0" w:firstColumn="1" w:lastColumn="0" w:noHBand="0" w:noVBand="1"/>
      </w:tblPr>
      <w:tblGrid>
        <w:gridCol w:w="1701"/>
        <w:gridCol w:w="6803"/>
      </w:tblGrid>
      <w:tr w:rsidR="00203D89" w:rsidRPr="005F2DC2" w14:paraId="0B9CACC8" w14:textId="77777777" w:rsidTr="00203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F66D523" w14:textId="77777777" w:rsidR="00203D89" w:rsidRPr="00BD3E76" w:rsidRDefault="00203D89" w:rsidP="00203D89">
            <w:pPr>
              <w:pStyle w:val="EARSmall"/>
              <w:jc w:val="both"/>
              <w:rPr>
                <w:rFonts w:cs="Arial"/>
                <w:b/>
              </w:rPr>
            </w:pPr>
            <w:r w:rsidRPr="00BD3E76">
              <w:rPr>
                <w:rFonts w:cs="Arial"/>
                <w:b/>
              </w:rPr>
              <w:t>Kód součinnosti</w:t>
            </w:r>
          </w:p>
        </w:tc>
        <w:tc>
          <w:tcPr>
            <w:tcW w:w="6803" w:type="dxa"/>
          </w:tcPr>
          <w:p w14:paraId="770B67DE" w14:textId="77777777" w:rsidR="00203D89" w:rsidRPr="00BD3E76" w:rsidRDefault="00203D89" w:rsidP="00203D89">
            <w:pPr>
              <w:pStyle w:val="EARSmall"/>
              <w:jc w:val="both"/>
              <w:cnfStyle w:val="100000000000" w:firstRow="1" w:lastRow="0" w:firstColumn="0" w:lastColumn="0" w:oddVBand="0" w:evenVBand="0" w:oddHBand="0" w:evenHBand="0" w:firstRowFirstColumn="0" w:firstRowLastColumn="0" w:lastRowFirstColumn="0" w:lastRowLastColumn="0"/>
              <w:rPr>
                <w:rFonts w:cs="Arial"/>
                <w:b/>
              </w:rPr>
            </w:pPr>
            <w:r w:rsidRPr="00BD3E76">
              <w:rPr>
                <w:rFonts w:cs="Arial"/>
                <w:b/>
              </w:rPr>
              <w:t>S</w:t>
            </w:r>
            <w:r>
              <w:rPr>
                <w:rFonts w:cs="Arial"/>
                <w:b/>
              </w:rPr>
              <w:t>PS</w:t>
            </w:r>
            <w:r w:rsidRPr="00BD3E76">
              <w:rPr>
                <w:rFonts w:cs="Arial"/>
                <w:b/>
              </w:rPr>
              <w:t>00</w:t>
            </w:r>
            <w:r>
              <w:rPr>
                <w:rFonts w:cs="Arial"/>
                <w:b/>
              </w:rPr>
              <w:t>3</w:t>
            </w:r>
          </w:p>
        </w:tc>
      </w:tr>
      <w:tr w:rsidR="00203D89" w:rsidRPr="005F2DC2" w14:paraId="77A0F653" w14:textId="77777777" w:rsidTr="00203D89">
        <w:tc>
          <w:tcPr>
            <w:cnfStyle w:val="001000000000" w:firstRow="0" w:lastRow="0" w:firstColumn="1" w:lastColumn="0" w:oddVBand="0" w:evenVBand="0" w:oddHBand="0" w:evenHBand="0" w:firstRowFirstColumn="0" w:firstRowLastColumn="0" w:lastRowFirstColumn="0" w:lastRowLastColumn="0"/>
            <w:tcW w:w="1701" w:type="dxa"/>
          </w:tcPr>
          <w:p w14:paraId="149D3553" w14:textId="77777777" w:rsidR="00203D89" w:rsidRPr="00BD3E76" w:rsidRDefault="00203D89" w:rsidP="00203D89">
            <w:pPr>
              <w:pStyle w:val="EARSmall"/>
              <w:jc w:val="both"/>
              <w:rPr>
                <w:rFonts w:cs="Arial"/>
                <w:b/>
              </w:rPr>
            </w:pPr>
            <w:r w:rsidRPr="00BD3E76">
              <w:rPr>
                <w:rFonts w:cs="Arial"/>
                <w:b/>
              </w:rPr>
              <w:t>Název</w:t>
            </w:r>
          </w:p>
        </w:tc>
        <w:tc>
          <w:tcPr>
            <w:tcW w:w="6803" w:type="dxa"/>
          </w:tcPr>
          <w:p w14:paraId="6E135B42" w14:textId="77777777" w:rsidR="00203D89" w:rsidRPr="00BD3E76" w:rsidRDefault="00203D89" w:rsidP="00203D89">
            <w:pPr>
              <w:pStyle w:val="EARSmall"/>
              <w:jc w:val="both"/>
              <w:cnfStyle w:val="000000000000" w:firstRow="0" w:lastRow="0" w:firstColumn="0" w:lastColumn="0" w:oddVBand="0" w:evenVBand="0" w:oddHBand="0" w:evenHBand="0" w:firstRowFirstColumn="0" w:firstRowLastColumn="0" w:lastRowFirstColumn="0" w:lastRowLastColumn="0"/>
              <w:rPr>
                <w:rFonts w:cs="Arial"/>
                <w:b/>
              </w:rPr>
            </w:pPr>
            <w:r w:rsidRPr="00BD3E76">
              <w:rPr>
                <w:rFonts w:cs="Arial"/>
                <w:b/>
              </w:rPr>
              <w:t>Odborná součinnost</w:t>
            </w:r>
          </w:p>
        </w:tc>
      </w:tr>
      <w:tr w:rsidR="00203D89" w:rsidRPr="005F2DC2" w14:paraId="7A065DD9" w14:textId="77777777" w:rsidTr="00203D89">
        <w:tc>
          <w:tcPr>
            <w:cnfStyle w:val="001000000000" w:firstRow="0" w:lastRow="0" w:firstColumn="1" w:lastColumn="0" w:oddVBand="0" w:evenVBand="0" w:oddHBand="0" w:evenHBand="0" w:firstRowFirstColumn="0" w:firstRowLastColumn="0" w:lastRowFirstColumn="0" w:lastRowLastColumn="0"/>
            <w:tcW w:w="1701" w:type="dxa"/>
          </w:tcPr>
          <w:p w14:paraId="7516B806" w14:textId="77777777" w:rsidR="00203D89" w:rsidRPr="00BD3E76" w:rsidRDefault="00203D89" w:rsidP="00203D89">
            <w:pPr>
              <w:pStyle w:val="EARSmall"/>
              <w:jc w:val="both"/>
              <w:rPr>
                <w:rFonts w:cs="Arial"/>
                <w:b/>
              </w:rPr>
            </w:pPr>
            <w:r w:rsidRPr="00BD3E76">
              <w:rPr>
                <w:rFonts w:cs="Arial"/>
                <w:b/>
              </w:rPr>
              <w:t>Popis</w:t>
            </w:r>
          </w:p>
        </w:tc>
        <w:tc>
          <w:tcPr>
            <w:tcW w:w="6803" w:type="dxa"/>
          </w:tcPr>
          <w:p w14:paraId="039EB159" w14:textId="27B79BE5" w:rsidR="00203D89" w:rsidRPr="00BD3E76" w:rsidRDefault="00E22AAE" w:rsidP="00BD1B17">
            <w:pPr>
              <w:pStyle w:val="EARSmall"/>
              <w:ind w:firstLine="0"/>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Objednatel</w:t>
            </w:r>
            <w:r w:rsidR="00203D89" w:rsidRPr="00E71032">
              <w:rPr>
                <w:rFonts w:cs="Arial"/>
              </w:rPr>
              <w:t xml:space="preserve"> zajistí</w:t>
            </w:r>
            <w:r w:rsidR="00203D89">
              <w:rPr>
                <w:rFonts w:cs="Arial"/>
              </w:rPr>
              <w:t xml:space="preserve"> dostupnou odbornou dokumentaci, se kterou je oprávněn nakládat a která souvisí s poskytovanou Službou, dále zajistí seznámení s interními předpisy pro výkon činností realizovaných v rámci Služby.  </w:t>
            </w:r>
          </w:p>
        </w:tc>
      </w:tr>
    </w:tbl>
    <w:p w14:paraId="614B48B6" w14:textId="77777777" w:rsidR="00203D89" w:rsidRDefault="00203D89" w:rsidP="00203D89"/>
    <w:p w14:paraId="20316A20" w14:textId="156A2264" w:rsidR="00203D89" w:rsidRPr="007A2681" w:rsidRDefault="00203D89" w:rsidP="00C27B0F">
      <w:pPr>
        <w:pStyle w:val="dek"/>
        <w:numPr>
          <w:ilvl w:val="1"/>
          <w:numId w:val="45"/>
        </w:numPr>
        <w:rPr>
          <w:rFonts w:ascii="Arial" w:hAnsi="Arial" w:cs="Arial"/>
          <w:sz w:val="20"/>
        </w:rPr>
      </w:pPr>
      <w:bookmarkStart w:id="329" w:name="_Toc482171103"/>
      <w:r w:rsidRPr="007A2681">
        <w:rPr>
          <w:rFonts w:ascii="Arial" w:hAnsi="Arial" w:cs="Arial"/>
          <w:sz w:val="20"/>
        </w:rPr>
        <w:t>Součinnost pro projektové řízení</w:t>
      </w:r>
      <w:bookmarkEnd w:id="329"/>
    </w:p>
    <w:p w14:paraId="22C118B5" w14:textId="530BF7C5" w:rsidR="00203D89" w:rsidRDefault="00203D89" w:rsidP="009F2AAF">
      <w:pPr>
        <w:spacing w:before="240"/>
        <w:jc w:val="both"/>
        <w:rPr>
          <w:rFonts w:ascii="Arial" w:hAnsi="Arial" w:cs="Arial"/>
          <w:sz w:val="20"/>
          <w:szCs w:val="20"/>
        </w:rPr>
      </w:pPr>
      <w:r w:rsidRPr="009F2AAF">
        <w:rPr>
          <w:rFonts w:ascii="Arial" w:hAnsi="Arial" w:cs="Arial"/>
          <w:sz w:val="20"/>
          <w:szCs w:val="20"/>
        </w:rPr>
        <w:t>Součinnost pro projektové řízení zahrnuje součinnost nezbytnou pro realizaci projektu v rovině organizační a řízení projektu.</w:t>
      </w:r>
    </w:p>
    <w:p w14:paraId="1C0843A1" w14:textId="77777777" w:rsidR="007A2681" w:rsidRPr="00BD3E76" w:rsidRDefault="007A2681" w:rsidP="007A2681">
      <w:pPr>
        <w:jc w:val="both"/>
        <w:rPr>
          <w:rFonts w:ascii="Arial" w:hAnsi="Arial" w:cs="Arial"/>
        </w:rPr>
      </w:pPr>
    </w:p>
    <w:tbl>
      <w:tblPr>
        <w:tblStyle w:val="EARTable"/>
        <w:tblW w:w="0" w:type="auto"/>
        <w:tblLook w:val="04A0" w:firstRow="1" w:lastRow="0" w:firstColumn="1" w:lastColumn="0" w:noHBand="0" w:noVBand="1"/>
      </w:tblPr>
      <w:tblGrid>
        <w:gridCol w:w="1701"/>
        <w:gridCol w:w="6803"/>
      </w:tblGrid>
      <w:tr w:rsidR="007A2681" w:rsidRPr="005F2DC2" w14:paraId="1169FB06" w14:textId="77777777" w:rsidTr="00E22A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4173D53" w14:textId="77777777" w:rsidR="007A2681" w:rsidRPr="00BD3E76" w:rsidRDefault="007A2681" w:rsidP="00E22AAE">
            <w:pPr>
              <w:pStyle w:val="EARSmall"/>
              <w:jc w:val="both"/>
              <w:rPr>
                <w:rFonts w:cs="Arial"/>
                <w:b/>
              </w:rPr>
            </w:pPr>
            <w:r w:rsidRPr="00BD3E76">
              <w:rPr>
                <w:rFonts w:cs="Arial"/>
                <w:b/>
              </w:rPr>
              <w:t>Kód součinnosti</w:t>
            </w:r>
          </w:p>
        </w:tc>
        <w:tc>
          <w:tcPr>
            <w:tcW w:w="6803" w:type="dxa"/>
          </w:tcPr>
          <w:p w14:paraId="0A9857B9" w14:textId="77777777" w:rsidR="007A2681" w:rsidRPr="00BD3E76" w:rsidRDefault="007A2681" w:rsidP="00E22AAE">
            <w:pPr>
              <w:pStyle w:val="EARSmall"/>
              <w:jc w:val="both"/>
              <w:cnfStyle w:val="100000000000" w:firstRow="1" w:lastRow="0" w:firstColumn="0" w:lastColumn="0" w:oddVBand="0" w:evenVBand="0" w:oddHBand="0" w:evenHBand="0" w:firstRowFirstColumn="0" w:firstRowLastColumn="0" w:lastRowFirstColumn="0" w:lastRowLastColumn="0"/>
              <w:rPr>
                <w:rFonts w:cs="Arial"/>
                <w:b/>
              </w:rPr>
            </w:pPr>
            <w:r w:rsidRPr="00BD3E76">
              <w:rPr>
                <w:rFonts w:cs="Arial"/>
                <w:b/>
              </w:rPr>
              <w:t>SPR003</w:t>
            </w:r>
          </w:p>
        </w:tc>
      </w:tr>
      <w:tr w:rsidR="007A2681" w:rsidRPr="005F2DC2" w14:paraId="5F1C27C0" w14:textId="77777777" w:rsidTr="00E22AAE">
        <w:tc>
          <w:tcPr>
            <w:cnfStyle w:val="001000000000" w:firstRow="0" w:lastRow="0" w:firstColumn="1" w:lastColumn="0" w:oddVBand="0" w:evenVBand="0" w:oddHBand="0" w:evenHBand="0" w:firstRowFirstColumn="0" w:firstRowLastColumn="0" w:lastRowFirstColumn="0" w:lastRowLastColumn="0"/>
            <w:tcW w:w="1701" w:type="dxa"/>
          </w:tcPr>
          <w:p w14:paraId="29CFCC1B" w14:textId="77777777" w:rsidR="007A2681" w:rsidRPr="00BD3E76" w:rsidRDefault="007A2681" w:rsidP="00E22AAE">
            <w:pPr>
              <w:pStyle w:val="EARSmall"/>
              <w:jc w:val="both"/>
              <w:rPr>
                <w:rFonts w:cs="Arial"/>
                <w:b/>
              </w:rPr>
            </w:pPr>
            <w:r w:rsidRPr="00BD3E76">
              <w:rPr>
                <w:rFonts w:cs="Arial"/>
                <w:b/>
              </w:rPr>
              <w:t>Název</w:t>
            </w:r>
          </w:p>
        </w:tc>
        <w:tc>
          <w:tcPr>
            <w:tcW w:w="6803" w:type="dxa"/>
          </w:tcPr>
          <w:p w14:paraId="23D5E0C2" w14:textId="77777777" w:rsidR="007A2681" w:rsidRPr="00BD3E76" w:rsidRDefault="007A2681" w:rsidP="00E22AAE">
            <w:pPr>
              <w:pStyle w:val="EARSmall"/>
              <w:jc w:val="both"/>
              <w:cnfStyle w:val="000000000000" w:firstRow="0" w:lastRow="0" w:firstColumn="0" w:lastColumn="0" w:oddVBand="0" w:evenVBand="0" w:oddHBand="0" w:evenHBand="0" w:firstRowFirstColumn="0" w:firstRowLastColumn="0" w:lastRowFirstColumn="0" w:lastRowLastColumn="0"/>
              <w:rPr>
                <w:rFonts w:cs="Arial"/>
                <w:b/>
              </w:rPr>
            </w:pPr>
            <w:r w:rsidRPr="00BD3E76">
              <w:rPr>
                <w:rFonts w:cs="Arial"/>
                <w:b/>
              </w:rPr>
              <w:t>Zasedací místnost</w:t>
            </w:r>
          </w:p>
        </w:tc>
      </w:tr>
      <w:tr w:rsidR="007A2681" w:rsidRPr="005F2DC2" w14:paraId="36A41E3C" w14:textId="77777777" w:rsidTr="00E22AAE">
        <w:tc>
          <w:tcPr>
            <w:cnfStyle w:val="001000000000" w:firstRow="0" w:lastRow="0" w:firstColumn="1" w:lastColumn="0" w:oddVBand="0" w:evenVBand="0" w:oddHBand="0" w:evenHBand="0" w:firstRowFirstColumn="0" w:firstRowLastColumn="0" w:lastRowFirstColumn="0" w:lastRowLastColumn="0"/>
            <w:tcW w:w="1701" w:type="dxa"/>
          </w:tcPr>
          <w:p w14:paraId="562DD035" w14:textId="77777777" w:rsidR="007A2681" w:rsidRPr="00BD3E76" w:rsidRDefault="007A2681" w:rsidP="00E22AAE">
            <w:pPr>
              <w:pStyle w:val="EARSmall"/>
              <w:jc w:val="both"/>
              <w:rPr>
                <w:rFonts w:cs="Arial"/>
                <w:b/>
              </w:rPr>
            </w:pPr>
            <w:r w:rsidRPr="00BD3E76">
              <w:rPr>
                <w:rFonts w:cs="Arial"/>
                <w:b/>
              </w:rPr>
              <w:t>Popis</w:t>
            </w:r>
          </w:p>
        </w:tc>
        <w:tc>
          <w:tcPr>
            <w:tcW w:w="6803" w:type="dxa"/>
          </w:tcPr>
          <w:p w14:paraId="36996AD4" w14:textId="0D2D1BAF" w:rsidR="007A2681" w:rsidRPr="00BD3E76" w:rsidRDefault="00E22AAE" w:rsidP="00E22AAE">
            <w:pPr>
              <w:pStyle w:val="EARSmall"/>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Objednatel</w:t>
            </w:r>
            <w:r w:rsidR="007A2681" w:rsidRPr="00BD3E76">
              <w:rPr>
                <w:rFonts w:cs="Arial"/>
              </w:rPr>
              <w:t xml:space="preserve"> zajistí v</w:t>
            </w:r>
            <w:r w:rsidR="007A2681">
              <w:rPr>
                <w:rFonts w:cs="Arial"/>
              </w:rPr>
              <w:t> </w:t>
            </w:r>
            <w:r w:rsidR="007A2681" w:rsidRPr="00BD3E76">
              <w:rPr>
                <w:rFonts w:cs="Arial"/>
              </w:rPr>
              <w:t>místě</w:t>
            </w:r>
            <w:r w:rsidR="007A2681">
              <w:rPr>
                <w:rFonts w:cs="Arial"/>
              </w:rPr>
              <w:t xml:space="preserve"> plnění na vyžádání</w:t>
            </w:r>
            <w:r w:rsidR="007A2681" w:rsidRPr="00BD3E76">
              <w:rPr>
                <w:rFonts w:cs="Arial"/>
              </w:rPr>
              <w:t xml:space="preserve"> zasedací místnost vybavenou projektorem pro deset účastníků. Aktuální využití zasedací místnosti bude nutné ze strany řešitele vždy rezervovat.</w:t>
            </w:r>
          </w:p>
        </w:tc>
      </w:tr>
    </w:tbl>
    <w:p w14:paraId="36D9053A" w14:textId="287F0447" w:rsidR="007A2681" w:rsidRDefault="007A2681" w:rsidP="009F2AAF">
      <w:pPr>
        <w:spacing w:before="240"/>
        <w:jc w:val="both"/>
        <w:rPr>
          <w:rFonts w:ascii="Arial" w:hAnsi="Arial" w:cs="Arial"/>
          <w:sz w:val="20"/>
          <w:szCs w:val="20"/>
        </w:rPr>
      </w:pPr>
    </w:p>
    <w:p w14:paraId="2BD3E20C" w14:textId="7515DD40" w:rsidR="007A2681" w:rsidRDefault="007A2681" w:rsidP="009F2AAF">
      <w:pPr>
        <w:spacing w:before="240"/>
        <w:jc w:val="both"/>
        <w:rPr>
          <w:rFonts w:ascii="Arial" w:hAnsi="Arial" w:cs="Arial"/>
          <w:sz w:val="20"/>
          <w:szCs w:val="20"/>
        </w:rPr>
      </w:pPr>
    </w:p>
    <w:p w14:paraId="62D5CADF" w14:textId="7747DE04" w:rsidR="007A2681" w:rsidRPr="007A2681" w:rsidRDefault="007A2681" w:rsidP="00C27B0F">
      <w:pPr>
        <w:pStyle w:val="dek"/>
        <w:numPr>
          <w:ilvl w:val="0"/>
          <w:numId w:val="45"/>
        </w:numPr>
        <w:rPr>
          <w:rFonts w:ascii="Arial" w:hAnsi="Arial" w:cs="Arial"/>
          <w:b/>
          <w:bCs/>
          <w:sz w:val="24"/>
          <w:szCs w:val="24"/>
        </w:rPr>
      </w:pPr>
      <w:r w:rsidRPr="007A2681">
        <w:rPr>
          <w:rFonts w:ascii="Arial" w:hAnsi="Arial" w:cs="Arial"/>
          <w:b/>
          <w:bCs/>
          <w:sz w:val="24"/>
          <w:szCs w:val="24"/>
        </w:rPr>
        <w:lastRenderedPageBreak/>
        <w:t>Použité pojmy a zkratky</w:t>
      </w:r>
    </w:p>
    <w:p w14:paraId="46289F06" w14:textId="77777777" w:rsidR="007A2681" w:rsidRPr="007A2681" w:rsidRDefault="007A2681" w:rsidP="007A2681">
      <w:pPr>
        <w:pStyle w:val="Odstavecseseznamem"/>
        <w:ind w:left="525"/>
        <w:rPr>
          <w:rFonts w:cs="Arial"/>
          <w:highlight w:val="cyan"/>
        </w:rPr>
      </w:pPr>
    </w:p>
    <w:tbl>
      <w:tblPr>
        <w:tblpPr w:leftFromText="141" w:rightFromText="141" w:topFromText="100" w:bottomFromText="100" w:vertAnchor="text" w:tblpXSpec="center" w:tblpY="1"/>
        <w:tblOverlap w:val="neve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8"/>
        <w:gridCol w:w="5669"/>
      </w:tblGrid>
      <w:tr w:rsidR="007A2681" w14:paraId="58D49A7C" w14:textId="77777777" w:rsidTr="00E22AAE">
        <w:trPr>
          <w:cantSplit/>
          <w:tblHeader/>
        </w:trPr>
        <w:tc>
          <w:tcPr>
            <w:tcW w:w="2268" w:type="dxa"/>
            <w:tcBorders>
              <w:top w:val="single" w:sz="4" w:space="0" w:color="auto"/>
              <w:left w:val="single" w:sz="4" w:space="0" w:color="auto"/>
              <w:bottom w:val="single" w:sz="4" w:space="0" w:color="auto"/>
              <w:right w:val="single" w:sz="4" w:space="0" w:color="auto"/>
            </w:tcBorders>
            <w:hideMark/>
          </w:tcPr>
          <w:p w14:paraId="1F697F20" w14:textId="77777777" w:rsidR="007A2681" w:rsidRDefault="007A2681" w:rsidP="00E22AAE">
            <w:pPr>
              <w:pStyle w:val="earsmall0"/>
              <w:spacing w:before="120" w:after="60"/>
              <w:rPr>
                <w:rFonts w:ascii="Arial" w:hAnsi="Arial" w:cs="Arial"/>
                <w:b/>
                <w:sz w:val="20"/>
                <w:szCs w:val="20"/>
              </w:rPr>
            </w:pPr>
            <w:r>
              <w:rPr>
                <w:rFonts w:ascii="Arial" w:hAnsi="Arial" w:cs="Arial"/>
                <w:b/>
                <w:sz w:val="20"/>
                <w:szCs w:val="20"/>
              </w:rPr>
              <w:t xml:space="preserve">Pojem / zkratka </w:t>
            </w:r>
          </w:p>
        </w:tc>
        <w:tc>
          <w:tcPr>
            <w:tcW w:w="5669" w:type="dxa"/>
            <w:tcBorders>
              <w:top w:val="single" w:sz="4" w:space="0" w:color="auto"/>
              <w:left w:val="single" w:sz="4" w:space="0" w:color="auto"/>
              <w:bottom w:val="single" w:sz="4" w:space="0" w:color="auto"/>
              <w:right w:val="single" w:sz="4" w:space="0" w:color="auto"/>
            </w:tcBorders>
            <w:hideMark/>
          </w:tcPr>
          <w:p w14:paraId="2D3EAF37" w14:textId="77777777" w:rsidR="007A2681" w:rsidRDefault="007A2681" w:rsidP="00E22AAE">
            <w:pPr>
              <w:pStyle w:val="earsmall0"/>
              <w:spacing w:before="120" w:after="60"/>
              <w:rPr>
                <w:rFonts w:ascii="Arial" w:hAnsi="Arial" w:cs="Arial"/>
                <w:b/>
                <w:sz w:val="20"/>
                <w:szCs w:val="20"/>
              </w:rPr>
            </w:pPr>
            <w:r>
              <w:rPr>
                <w:rFonts w:ascii="Arial" w:hAnsi="Arial" w:cs="Arial"/>
                <w:b/>
                <w:sz w:val="20"/>
                <w:szCs w:val="20"/>
              </w:rPr>
              <w:t>Význam</w:t>
            </w:r>
          </w:p>
        </w:tc>
      </w:tr>
      <w:tr w:rsidR="007A2681" w14:paraId="0BE25594" w14:textId="77777777" w:rsidTr="00E22AAE">
        <w:trPr>
          <w:cantSplit/>
          <w:trHeight w:val="300"/>
        </w:trPr>
        <w:tc>
          <w:tcPr>
            <w:tcW w:w="2268" w:type="dxa"/>
            <w:tcBorders>
              <w:top w:val="single" w:sz="4" w:space="0" w:color="auto"/>
              <w:left w:val="single" w:sz="4" w:space="0" w:color="auto"/>
              <w:bottom w:val="single" w:sz="4" w:space="0" w:color="auto"/>
              <w:right w:val="single" w:sz="4" w:space="0" w:color="auto"/>
            </w:tcBorders>
          </w:tcPr>
          <w:p w14:paraId="6F376827" w14:textId="77777777" w:rsidR="007A2681" w:rsidRPr="000F282A" w:rsidRDefault="007A2681" w:rsidP="00E22AAE">
            <w:pPr>
              <w:spacing w:before="120" w:after="60"/>
              <w:rPr>
                <w:rFonts w:ascii="Arial" w:eastAsia="Times New Roman" w:hAnsi="Arial" w:cs="Arial"/>
                <w:sz w:val="18"/>
                <w:szCs w:val="18"/>
              </w:rPr>
            </w:pPr>
            <w:r w:rsidRPr="000F282A">
              <w:rPr>
                <w:rFonts w:ascii="Arial" w:eastAsia="Times New Roman" w:hAnsi="Arial" w:cs="Arial"/>
                <w:sz w:val="18"/>
                <w:szCs w:val="18"/>
              </w:rPr>
              <w:t>JISPSV</w:t>
            </w:r>
          </w:p>
        </w:tc>
        <w:tc>
          <w:tcPr>
            <w:tcW w:w="5669" w:type="dxa"/>
            <w:tcBorders>
              <w:top w:val="single" w:sz="4" w:space="0" w:color="auto"/>
              <w:left w:val="single" w:sz="4" w:space="0" w:color="auto"/>
              <w:bottom w:val="single" w:sz="4" w:space="0" w:color="auto"/>
              <w:right w:val="single" w:sz="4" w:space="0" w:color="auto"/>
            </w:tcBorders>
          </w:tcPr>
          <w:p w14:paraId="3BA38998" w14:textId="77777777" w:rsidR="007A2681" w:rsidRDefault="007A2681" w:rsidP="00E22AAE">
            <w:pPr>
              <w:spacing w:before="120" w:after="60"/>
              <w:jc w:val="both"/>
              <w:rPr>
                <w:rFonts w:ascii="Arial" w:eastAsia="Times New Roman" w:hAnsi="Arial" w:cs="Arial"/>
                <w:color w:val="000000"/>
                <w:sz w:val="18"/>
                <w:szCs w:val="18"/>
              </w:rPr>
            </w:pPr>
            <w:r>
              <w:rPr>
                <w:rFonts w:ascii="Arial" w:eastAsia="Times New Roman" w:hAnsi="Arial" w:cs="Arial"/>
                <w:color w:val="000000"/>
                <w:sz w:val="18"/>
                <w:szCs w:val="18"/>
              </w:rPr>
              <w:t>Jednotný informační systém práce a sociálních věcí</w:t>
            </w:r>
          </w:p>
        </w:tc>
      </w:tr>
      <w:tr w:rsidR="007A2681" w14:paraId="6E1D0548" w14:textId="77777777" w:rsidTr="00E22AAE">
        <w:trPr>
          <w:cantSplit/>
          <w:trHeight w:val="300"/>
        </w:trPr>
        <w:tc>
          <w:tcPr>
            <w:tcW w:w="2268" w:type="dxa"/>
            <w:tcBorders>
              <w:top w:val="single" w:sz="4" w:space="0" w:color="auto"/>
              <w:left w:val="single" w:sz="4" w:space="0" w:color="auto"/>
              <w:bottom w:val="single" w:sz="4" w:space="0" w:color="auto"/>
              <w:right w:val="single" w:sz="4" w:space="0" w:color="auto"/>
            </w:tcBorders>
          </w:tcPr>
          <w:p w14:paraId="04F9BB94" w14:textId="77777777" w:rsidR="007A2681" w:rsidRPr="000F282A" w:rsidRDefault="007A2681" w:rsidP="00E22AAE">
            <w:pPr>
              <w:spacing w:before="120" w:after="60"/>
              <w:rPr>
                <w:rFonts w:ascii="Arial" w:eastAsia="Times New Roman" w:hAnsi="Arial" w:cs="Arial"/>
                <w:sz w:val="18"/>
                <w:szCs w:val="18"/>
              </w:rPr>
            </w:pPr>
            <w:r w:rsidRPr="000F282A">
              <w:rPr>
                <w:rFonts w:ascii="Arial" w:eastAsia="Times New Roman" w:hAnsi="Arial" w:cs="Arial"/>
                <w:sz w:val="18"/>
                <w:szCs w:val="18"/>
              </w:rPr>
              <w:t>ICT</w:t>
            </w:r>
          </w:p>
        </w:tc>
        <w:tc>
          <w:tcPr>
            <w:tcW w:w="5669" w:type="dxa"/>
            <w:tcBorders>
              <w:top w:val="single" w:sz="4" w:space="0" w:color="auto"/>
              <w:left w:val="single" w:sz="4" w:space="0" w:color="auto"/>
              <w:bottom w:val="single" w:sz="4" w:space="0" w:color="auto"/>
              <w:right w:val="single" w:sz="4" w:space="0" w:color="auto"/>
            </w:tcBorders>
          </w:tcPr>
          <w:p w14:paraId="7B9DC1B4" w14:textId="77777777" w:rsidR="007A2681" w:rsidRDefault="007A2681" w:rsidP="00E22AAE">
            <w:pPr>
              <w:spacing w:before="120" w:after="60"/>
              <w:jc w:val="both"/>
              <w:rPr>
                <w:rFonts w:ascii="Arial" w:eastAsia="Times New Roman" w:hAnsi="Arial" w:cs="Arial"/>
                <w:color w:val="000000"/>
                <w:sz w:val="18"/>
                <w:szCs w:val="18"/>
              </w:rPr>
            </w:pPr>
            <w:r>
              <w:rPr>
                <w:rFonts w:ascii="Arial" w:eastAsia="Times New Roman" w:hAnsi="Arial" w:cs="Arial"/>
                <w:color w:val="000000"/>
                <w:sz w:val="18"/>
                <w:szCs w:val="18"/>
              </w:rPr>
              <w:t>Informační a komunikační technologie</w:t>
            </w:r>
          </w:p>
        </w:tc>
      </w:tr>
      <w:tr w:rsidR="007A2681" w14:paraId="7BD3ED99" w14:textId="77777777" w:rsidTr="00E22AAE">
        <w:trPr>
          <w:cantSplit/>
          <w:trHeight w:val="300"/>
        </w:trPr>
        <w:tc>
          <w:tcPr>
            <w:tcW w:w="2268" w:type="dxa"/>
            <w:tcBorders>
              <w:top w:val="single" w:sz="4" w:space="0" w:color="auto"/>
              <w:left w:val="single" w:sz="4" w:space="0" w:color="auto"/>
              <w:bottom w:val="single" w:sz="4" w:space="0" w:color="auto"/>
              <w:right w:val="single" w:sz="4" w:space="0" w:color="auto"/>
            </w:tcBorders>
          </w:tcPr>
          <w:p w14:paraId="6A6094C3" w14:textId="77777777" w:rsidR="007A2681" w:rsidRPr="000F282A" w:rsidRDefault="007A2681" w:rsidP="00E22AAE">
            <w:pPr>
              <w:spacing w:before="120" w:after="60"/>
              <w:rPr>
                <w:rFonts w:ascii="Arial" w:eastAsia="Times New Roman" w:hAnsi="Arial" w:cs="Arial"/>
                <w:sz w:val="18"/>
                <w:szCs w:val="18"/>
              </w:rPr>
            </w:pPr>
            <w:r w:rsidRPr="000F282A">
              <w:rPr>
                <w:rFonts w:ascii="Arial" w:eastAsia="Times New Roman" w:hAnsi="Arial" w:cs="Arial"/>
                <w:sz w:val="18"/>
                <w:szCs w:val="18"/>
              </w:rPr>
              <w:t>HW</w:t>
            </w:r>
          </w:p>
        </w:tc>
        <w:tc>
          <w:tcPr>
            <w:tcW w:w="5669" w:type="dxa"/>
            <w:tcBorders>
              <w:top w:val="single" w:sz="4" w:space="0" w:color="auto"/>
              <w:left w:val="single" w:sz="4" w:space="0" w:color="auto"/>
              <w:bottom w:val="single" w:sz="4" w:space="0" w:color="auto"/>
              <w:right w:val="single" w:sz="4" w:space="0" w:color="auto"/>
            </w:tcBorders>
          </w:tcPr>
          <w:p w14:paraId="1637F58D" w14:textId="77777777" w:rsidR="007A2681" w:rsidRDefault="007A2681" w:rsidP="00E22AAE">
            <w:pPr>
              <w:spacing w:before="120" w:after="60"/>
              <w:jc w:val="both"/>
              <w:rPr>
                <w:rFonts w:ascii="Arial" w:eastAsia="Times New Roman" w:hAnsi="Arial" w:cs="Arial"/>
                <w:color w:val="000000"/>
                <w:sz w:val="18"/>
                <w:szCs w:val="18"/>
              </w:rPr>
            </w:pPr>
            <w:r>
              <w:rPr>
                <w:rFonts w:ascii="Arial" w:eastAsia="Times New Roman" w:hAnsi="Arial" w:cs="Arial"/>
                <w:color w:val="000000"/>
                <w:sz w:val="18"/>
                <w:szCs w:val="18"/>
              </w:rPr>
              <w:t>Hardware</w:t>
            </w:r>
          </w:p>
        </w:tc>
      </w:tr>
      <w:tr w:rsidR="007A2681" w14:paraId="62E810A6" w14:textId="77777777" w:rsidTr="00E22AAE">
        <w:trPr>
          <w:cantSplit/>
          <w:trHeight w:val="300"/>
        </w:trPr>
        <w:tc>
          <w:tcPr>
            <w:tcW w:w="2268" w:type="dxa"/>
            <w:tcBorders>
              <w:top w:val="single" w:sz="4" w:space="0" w:color="auto"/>
              <w:left w:val="single" w:sz="4" w:space="0" w:color="auto"/>
              <w:bottom w:val="single" w:sz="4" w:space="0" w:color="auto"/>
              <w:right w:val="single" w:sz="4" w:space="0" w:color="auto"/>
            </w:tcBorders>
          </w:tcPr>
          <w:p w14:paraId="0C4EFC73" w14:textId="77777777" w:rsidR="007A2681" w:rsidRPr="000F282A" w:rsidRDefault="007A2681" w:rsidP="00E22AAE">
            <w:pPr>
              <w:spacing w:before="120" w:after="60"/>
              <w:rPr>
                <w:rFonts w:ascii="Arial" w:eastAsia="Times New Roman" w:hAnsi="Arial" w:cs="Arial"/>
                <w:sz w:val="18"/>
                <w:szCs w:val="18"/>
              </w:rPr>
            </w:pPr>
            <w:r w:rsidRPr="000F282A">
              <w:rPr>
                <w:rFonts w:ascii="Arial" w:eastAsia="Times New Roman" w:hAnsi="Arial" w:cs="Arial"/>
                <w:sz w:val="18"/>
                <w:szCs w:val="18"/>
              </w:rPr>
              <w:t>UPS</w:t>
            </w:r>
          </w:p>
        </w:tc>
        <w:tc>
          <w:tcPr>
            <w:tcW w:w="5669" w:type="dxa"/>
            <w:tcBorders>
              <w:top w:val="single" w:sz="4" w:space="0" w:color="auto"/>
              <w:left w:val="single" w:sz="4" w:space="0" w:color="auto"/>
              <w:bottom w:val="single" w:sz="4" w:space="0" w:color="auto"/>
              <w:right w:val="single" w:sz="4" w:space="0" w:color="auto"/>
            </w:tcBorders>
          </w:tcPr>
          <w:p w14:paraId="4D37709D" w14:textId="77777777" w:rsidR="007A2681" w:rsidRDefault="007A2681" w:rsidP="00E22AAE">
            <w:pPr>
              <w:spacing w:before="120" w:after="60"/>
              <w:jc w:val="both"/>
              <w:rPr>
                <w:rFonts w:ascii="Arial" w:eastAsia="Times New Roman" w:hAnsi="Arial" w:cs="Arial"/>
                <w:color w:val="000000"/>
                <w:sz w:val="18"/>
                <w:szCs w:val="18"/>
              </w:rPr>
            </w:pPr>
            <w:r>
              <w:rPr>
                <w:rFonts w:ascii="Arial" w:eastAsia="Times New Roman" w:hAnsi="Arial" w:cs="Arial"/>
                <w:color w:val="000000"/>
                <w:sz w:val="18"/>
                <w:szCs w:val="18"/>
              </w:rPr>
              <w:t>Nepřerušitelný zdroj napájení</w:t>
            </w:r>
          </w:p>
        </w:tc>
      </w:tr>
      <w:tr w:rsidR="007A2681" w14:paraId="709F9F84" w14:textId="77777777" w:rsidTr="00E22AAE">
        <w:trPr>
          <w:cantSplit/>
          <w:trHeight w:val="300"/>
        </w:trPr>
        <w:tc>
          <w:tcPr>
            <w:tcW w:w="2268" w:type="dxa"/>
            <w:tcBorders>
              <w:top w:val="single" w:sz="4" w:space="0" w:color="auto"/>
              <w:left w:val="single" w:sz="4" w:space="0" w:color="auto"/>
              <w:bottom w:val="single" w:sz="4" w:space="0" w:color="auto"/>
              <w:right w:val="single" w:sz="4" w:space="0" w:color="auto"/>
            </w:tcBorders>
          </w:tcPr>
          <w:p w14:paraId="7BD3936E" w14:textId="77777777" w:rsidR="007A2681" w:rsidRPr="000F282A" w:rsidRDefault="007A2681" w:rsidP="00E22AAE">
            <w:pPr>
              <w:spacing w:before="120" w:after="60"/>
              <w:rPr>
                <w:rFonts w:ascii="Arial" w:eastAsia="Times New Roman" w:hAnsi="Arial" w:cs="Arial"/>
                <w:sz w:val="18"/>
                <w:szCs w:val="18"/>
              </w:rPr>
            </w:pPr>
            <w:r w:rsidRPr="000F282A">
              <w:rPr>
                <w:rFonts w:ascii="Arial" w:eastAsia="Times New Roman" w:hAnsi="Arial" w:cs="Arial"/>
                <w:sz w:val="18"/>
                <w:szCs w:val="18"/>
              </w:rPr>
              <w:t>ZDP</w:t>
            </w:r>
          </w:p>
        </w:tc>
        <w:tc>
          <w:tcPr>
            <w:tcW w:w="5669" w:type="dxa"/>
            <w:tcBorders>
              <w:top w:val="single" w:sz="4" w:space="0" w:color="auto"/>
              <w:left w:val="single" w:sz="4" w:space="0" w:color="auto"/>
              <w:bottom w:val="single" w:sz="4" w:space="0" w:color="auto"/>
              <w:right w:val="single" w:sz="4" w:space="0" w:color="auto"/>
            </w:tcBorders>
          </w:tcPr>
          <w:p w14:paraId="7ECBEF13" w14:textId="77777777" w:rsidR="007A2681" w:rsidRDefault="007A2681" w:rsidP="00E22AAE">
            <w:pPr>
              <w:spacing w:before="120" w:after="60"/>
              <w:jc w:val="both"/>
              <w:rPr>
                <w:rFonts w:ascii="Arial" w:eastAsia="Times New Roman" w:hAnsi="Arial" w:cs="Arial"/>
                <w:color w:val="000000"/>
                <w:sz w:val="18"/>
                <w:szCs w:val="18"/>
              </w:rPr>
            </w:pPr>
            <w:r>
              <w:rPr>
                <w:rFonts w:ascii="Arial" w:eastAsia="Times New Roman" w:hAnsi="Arial" w:cs="Arial"/>
                <w:color w:val="000000"/>
                <w:sz w:val="18"/>
                <w:szCs w:val="18"/>
              </w:rPr>
              <w:t>Zaručená doba provozu</w:t>
            </w:r>
          </w:p>
        </w:tc>
      </w:tr>
      <w:tr w:rsidR="007A2681" w14:paraId="2A3657D3" w14:textId="77777777" w:rsidTr="00E22AAE">
        <w:trPr>
          <w:cantSplit/>
          <w:trHeight w:val="300"/>
        </w:trPr>
        <w:tc>
          <w:tcPr>
            <w:tcW w:w="2268" w:type="dxa"/>
            <w:tcBorders>
              <w:top w:val="single" w:sz="4" w:space="0" w:color="auto"/>
              <w:left w:val="single" w:sz="4" w:space="0" w:color="auto"/>
              <w:bottom w:val="single" w:sz="4" w:space="0" w:color="auto"/>
              <w:right w:val="single" w:sz="4" w:space="0" w:color="auto"/>
            </w:tcBorders>
          </w:tcPr>
          <w:p w14:paraId="36B76F48" w14:textId="77777777" w:rsidR="007A2681" w:rsidRPr="000F282A" w:rsidRDefault="007A2681" w:rsidP="00E22AAE">
            <w:pPr>
              <w:spacing w:before="120" w:after="60"/>
              <w:rPr>
                <w:rFonts w:ascii="Arial" w:eastAsia="Times New Roman" w:hAnsi="Arial" w:cs="Arial"/>
                <w:sz w:val="18"/>
                <w:szCs w:val="18"/>
              </w:rPr>
            </w:pPr>
            <w:r w:rsidRPr="000F282A">
              <w:rPr>
                <w:rFonts w:ascii="Arial" w:eastAsia="Times New Roman" w:hAnsi="Arial" w:cs="Arial"/>
                <w:sz w:val="18"/>
                <w:szCs w:val="18"/>
              </w:rPr>
              <w:t>SLA</w:t>
            </w:r>
          </w:p>
        </w:tc>
        <w:tc>
          <w:tcPr>
            <w:tcW w:w="5669" w:type="dxa"/>
            <w:tcBorders>
              <w:top w:val="single" w:sz="4" w:space="0" w:color="auto"/>
              <w:left w:val="single" w:sz="4" w:space="0" w:color="auto"/>
              <w:bottom w:val="single" w:sz="4" w:space="0" w:color="auto"/>
              <w:right w:val="single" w:sz="4" w:space="0" w:color="auto"/>
            </w:tcBorders>
          </w:tcPr>
          <w:p w14:paraId="3634FF63" w14:textId="77777777" w:rsidR="007A2681" w:rsidRDefault="007A2681" w:rsidP="00E22AAE">
            <w:pPr>
              <w:spacing w:before="120" w:after="60"/>
              <w:jc w:val="both"/>
              <w:rPr>
                <w:rFonts w:ascii="Arial" w:eastAsia="Times New Roman" w:hAnsi="Arial" w:cs="Arial"/>
                <w:color w:val="000000"/>
                <w:sz w:val="18"/>
                <w:szCs w:val="18"/>
              </w:rPr>
            </w:pPr>
            <w:r>
              <w:rPr>
                <w:rFonts w:ascii="Arial" w:eastAsia="Times New Roman" w:hAnsi="Arial" w:cs="Arial"/>
                <w:color w:val="000000"/>
                <w:sz w:val="18"/>
                <w:szCs w:val="18"/>
              </w:rPr>
              <w:t>Dohoda o úrovni poskytovaných služeb, definuje rozsah, úroveň a kvalitu služby</w:t>
            </w:r>
          </w:p>
        </w:tc>
      </w:tr>
      <w:tr w:rsidR="007A2681" w14:paraId="5EB0C736" w14:textId="77777777" w:rsidTr="00E22AAE">
        <w:trPr>
          <w:cantSplit/>
          <w:trHeight w:val="300"/>
        </w:trPr>
        <w:tc>
          <w:tcPr>
            <w:tcW w:w="2268" w:type="dxa"/>
            <w:tcBorders>
              <w:top w:val="single" w:sz="4" w:space="0" w:color="auto"/>
              <w:left w:val="single" w:sz="4" w:space="0" w:color="auto"/>
              <w:bottom w:val="single" w:sz="4" w:space="0" w:color="auto"/>
              <w:right w:val="single" w:sz="4" w:space="0" w:color="auto"/>
            </w:tcBorders>
          </w:tcPr>
          <w:p w14:paraId="01D411D9" w14:textId="77777777" w:rsidR="007A2681" w:rsidRPr="000F282A" w:rsidRDefault="007A2681" w:rsidP="00E22AAE">
            <w:pPr>
              <w:spacing w:before="120" w:after="60"/>
              <w:rPr>
                <w:rFonts w:ascii="Arial" w:eastAsia="Times New Roman" w:hAnsi="Arial" w:cs="Arial"/>
                <w:sz w:val="18"/>
                <w:szCs w:val="18"/>
              </w:rPr>
            </w:pPr>
            <w:r w:rsidRPr="000F282A">
              <w:rPr>
                <w:rFonts w:ascii="Arial" w:eastAsia="Times New Roman" w:hAnsi="Arial" w:cs="Arial"/>
                <w:sz w:val="18"/>
                <w:szCs w:val="18"/>
              </w:rPr>
              <w:t>LAN</w:t>
            </w:r>
          </w:p>
        </w:tc>
        <w:tc>
          <w:tcPr>
            <w:tcW w:w="5669" w:type="dxa"/>
            <w:tcBorders>
              <w:top w:val="single" w:sz="4" w:space="0" w:color="auto"/>
              <w:left w:val="single" w:sz="4" w:space="0" w:color="auto"/>
              <w:bottom w:val="single" w:sz="4" w:space="0" w:color="auto"/>
              <w:right w:val="single" w:sz="4" w:space="0" w:color="auto"/>
            </w:tcBorders>
          </w:tcPr>
          <w:p w14:paraId="3FBD5D4A" w14:textId="77777777" w:rsidR="007A2681" w:rsidRDefault="007A2681" w:rsidP="00E22AAE">
            <w:pPr>
              <w:spacing w:before="120" w:after="60"/>
              <w:jc w:val="both"/>
              <w:rPr>
                <w:rFonts w:ascii="Arial" w:eastAsia="Times New Roman" w:hAnsi="Arial" w:cs="Arial"/>
                <w:color w:val="000000"/>
                <w:sz w:val="18"/>
                <w:szCs w:val="18"/>
              </w:rPr>
            </w:pPr>
            <w:r>
              <w:rPr>
                <w:rFonts w:ascii="Arial" w:eastAsia="Times New Roman" w:hAnsi="Arial" w:cs="Arial"/>
                <w:color w:val="000000"/>
                <w:sz w:val="18"/>
                <w:szCs w:val="18"/>
              </w:rPr>
              <w:t>Lokální (místní) síť (Local Area Network)</w:t>
            </w:r>
          </w:p>
        </w:tc>
      </w:tr>
      <w:tr w:rsidR="007A2681" w14:paraId="104DC526" w14:textId="77777777" w:rsidTr="00E22AAE">
        <w:trPr>
          <w:cantSplit/>
          <w:trHeight w:val="300"/>
        </w:trPr>
        <w:tc>
          <w:tcPr>
            <w:tcW w:w="2268" w:type="dxa"/>
            <w:tcBorders>
              <w:top w:val="single" w:sz="4" w:space="0" w:color="auto"/>
              <w:left w:val="single" w:sz="4" w:space="0" w:color="auto"/>
              <w:bottom w:val="single" w:sz="4" w:space="0" w:color="auto"/>
              <w:right w:val="single" w:sz="4" w:space="0" w:color="auto"/>
            </w:tcBorders>
          </w:tcPr>
          <w:p w14:paraId="3ED73F9B" w14:textId="77777777" w:rsidR="007A2681" w:rsidRPr="000F282A" w:rsidRDefault="007A2681" w:rsidP="00E22AAE">
            <w:pPr>
              <w:spacing w:before="120" w:after="60"/>
              <w:rPr>
                <w:rFonts w:ascii="Arial" w:eastAsia="Times New Roman" w:hAnsi="Arial" w:cs="Arial"/>
                <w:sz w:val="18"/>
                <w:szCs w:val="18"/>
              </w:rPr>
            </w:pPr>
            <w:r w:rsidRPr="000F282A">
              <w:rPr>
                <w:rFonts w:ascii="Arial" w:eastAsia="Times New Roman" w:hAnsi="Arial" w:cs="Arial"/>
                <w:sz w:val="18"/>
                <w:szCs w:val="18"/>
              </w:rPr>
              <w:t>AP</w:t>
            </w:r>
          </w:p>
        </w:tc>
        <w:tc>
          <w:tcPr>
            <w:tcW w:w="5669" w:type="dxa"/>
            <w:tcBorders>
              <w:top w:val="single" w:sz="4" w:space="0" w:color="auto"/>
              <w:left w:val="single" w:sz="4" w:space="0" w:color="auto"/>
              <w:bottom w:val="single" w:sz="4" w:space="0" w:color="auto"/>
              <w:right w:val="single" w:sz="4" w:space="0" w:color="auto"/>
            </w:tcBorders>
          </w:tcPr>
          <w:p w14:paraId="62AFE0BE" w14:textId="77777777" w:rsidR="007A2681" w:rsidRDefault="007A2681" w:rsidP="00E22AAE">
            <w:pPr>
              <w:spacing w:before="120" w:after="60"/>
              <w:jc w:val="both"/>
              <w:rPr>
                <w:rFonts w:ascii="Arial" w:eastAsia="Times New Roman" w:hAnsi="Arial" w:cs="Arial"/>
                <w:color w:val="000000"/>
                <w:sz w:val="18"/>
                <w:szCs w:val="18"/>
              </w:rPr>
            </w:pPr>
            <w:r>
              <w:rPr>
                <w:rFonts w:ascii="Arial" w:eastAsia="Times New Roman" w:hAnsi="Arial" w:cs="Arial"/>
                <w:color w:val="000000"/>
                <w:sz w:val="18"/>
                <w:szCs w:val="18"/>
              </w:rPr>
              <w:t>Přístupový bod (Access point)</w:t>
            </w:r>
          </w:p>
        </w:tc>
      </w:tr>
    </w:tbl>
    <w:p w14:paraId="1290FA68" w14:textId="77777777" w:rsidR="007A2681" w:rsidRPr="007A2681" w:rsidRDefault="007A2681" w:rsidP="007A2681">
      <w:pPr>
        <w:pStyle w:val="Odstavecseseznamem"/>
        <w:ind w:left="525"/>
        <w:rPr>
          <w:rFonts w:cs="Arial"/>
          <w:highlight w:val="cyan"/>
        </w:rPr>
      </w:pPr>
    </w:p>
    <w:p w14:paraId="5EE312B7" w14:textId="294298D3" w:rsidR="007A2681" w:rsidRPr="007A2681" w:rsidRDefault="007A2681" w:rsidP="007B37A0">
      <w:pPr>
        <w:pStyle w:val="Odstavecseseznamem"/>
        <w:spacing w:line="280" w:lineRule="atLeast"/>
        <w:ind w:left="0"/>
        <w:jc w:val="both"/>
        <w:rPr>
          <w:rFonts w:cs="Arial"/>
        </w:rPr>
      </w:pPr>
      <w:r w:rsidRPr="007A2681">
        <w:t xml:space="preserve">Ostatní výše neuvedené pojmy a zkratky, které jsou použity v textu dokumentu, považuje </w:t>
      </w:r>
      <w:r w:rsidR="00E22AAE">
        <w:t>Objednatel</w:t>
      </w:r>
      <w:r w:rsidRPr="007A2681">
        <w:t xml:space="preserve"> za obecně známé či dohledatelné na veřejně dostupných zdrojích.</w:t>
      </w:r>
    </w:p>
    <w:p w14:paraId="0E3410AF" w14:textId="165E5804" w:rsidR="007A2681" w:rsidRDefault="007A2681">
      <w:pPr>
        <w:rPr>
          <w:rFonts w:ascii="Arial" w:hAnsi="Arial" w:cs="Arial"/>
          <w:sz w:val="20"/>
          <w:szCs w:val="20"/>
        </w:rPr>
      </w:pPr>
      <w:r>
        <w:rPr>
          <w:rFonts w:ascii="Arial" w:hAnsi="Arial" w:cs="Arial"/>
          <w:sz w:val="20"/>
          <w:szCs w:val="20"/>
        </w:rPr>
        <w:br w:type="page"/>
      </w:r>
    </w:p>
    <w:p w14:paraId="0EEBE27D" w14:textId="77777777" w:rsidR="009F5ABD" w:rsidRPr="001F6F00" w:rsidRDefault="009F5ABD" w:rsidP="009F5ABD">
      <w:pPr>
        <w:pStyle w:val="RLProhlensmluvnchstran"/>
        <w:rPr>
          <w:rFonts w:cs="Arial"/>
          <w:szCs w:val="20"/>
        </w:rPr>
      </w:pPr>
      <w:bookmarkStart w:id="330" w:name="Annex03"/>
      <w:r w:rsidRPr="001F6F00">
        <w:rPr>
          <w:rFonts w:cs="Arial"/>
          <w:szCs w:val="20"/>
        </w:rPr>
        <w:lastRenderedPageBreak/>
        <w:t xml:space="preserve">Příloha č. </w:t>
      </w:r>
      <w:r>
        <w:rPr>
          <w:rFonts w:cs="Arial"/>
          <w:szCs w:val="20"/>
        </w:rPr>
        <w:t>2</w:t>
      </w:r>
      <w:bookmarkEnd w:id="330"/>
    </w:p>
    <w:p w14:paraId="0A5C9507" w14:textId="38C7F70A" w:rsidR="009F5ABD" w:rsidRDefault="009F5ABD" w:rsidP="009F5ABD">
      <w:pPr>
        <w:pStyle w:val="RLProhlensmluvnchstran"/>
        <w:rPr>
          <w:rFonts w:cs="Arial"/>
          <w:szCs w:val="20"/>
        </w:rPr>
      </w:pPr>
      <w:r w:rsidRPr="001F6F00">
        <w:rPr>
          <w:rFonts w:cs="Arial"/>
          <w:szCs w:val="20"/>
        </w:rPr>
        <w:t>Realizační tým Poskytovatele</w:t>
      </w:r>
    </w:p>
    <w:p w14:paraId="6A5D1DB0" w14:textId="77777777" w:rsidR="002A2C30" w:rsidRPr="001F6F00" w:rsidRDefault="002A2C30" w:rsidP="009F5ABD">
      <w:pPr>
        <w:pStyle w:val="RLProhlensmluvnchstran"/>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5967"/>
      </w:tblGrid>
      <w:tr w:rsidR="009F5ABD" w:rsidRPr="001F6F00" w14:paraId="589BAECC" w14:textId="77777777" w:rsidTr="007F7D3C">
        <w:tc>
          <w:tcPr>
            <w:tcW w:w="1707" w:type="pct"/>
            <w:shd w:val="clear" w:color="auto" w:fill="D9D9D9"/>
            <w:vAlign w:val="center"/>
          </w:tcPr>
          <w:p w14:paraId="2277A065" w14:textId="77777777" w:rsidR="009F5ABD" w:rsidRPr="007A2681" w:rsidRDefault="009F5ABD" w:rsidP="007F7D3C">
            <w:pPr>
              <w:widowControl w:val="0"/>
              <w:spacing w:line="320" w:lineRule="atLeast"/>
              <w:ind w:left="426"/>
              <w:rPr>
                <w:rFonts w:ascii="Arial" w:hAnsi="Arial" w:cs="Arial"/>
                <w:b/>
                <w:sz w:val="20"/>
                <w:szCs w:val="20"/>
              </w:rPr>
            </w:pPr>
            <w:r w:rsidRPr="007A2681">
              <w:rPr>
                <w:rFonts w:ascii="Arial" w:hAnsi="Arial" w:cs="Arial"/>
                <w:b/>
                <w:sz w:val="20"/>
                <w:szCs w:val="20"/>
              </w:rPr>
              <w:t>Člen realizačního týmu</w:t>
            </w:r>
          </w:p>
        </w:tc>
        <w:tc>
          <w:tcPr>
            <w:tcW w:w="3293" w:type="pct"/>
            <w:shd w:val="clear" w:color="auto" w:fill="D9D9D9"/>
            <w:vAlign w:val="center"/>
          </w:tcPr>
          <w:p w14:paraId="625100E1" w14:textId="77777777" w:rsidR="009F5ABD" w:rsidRPr="007A2681" w:rsidRDefault="009F5ABD" w:rsidP="007F7D3C">
            <w:pPr>
              <w:spacing w:line="320" w:lineRule="atLeast"/>
              <w:rPr>
                <w:rFonts w:ascii="Arial" w:hAnsi="Arial" w:cs="Arial"/>
                <w:b/>
                <w:sz w:val="20"/>
                <w:szCs w:val="20"/>
              </w:rPr>
            </w:pPr>
            <w:r w:rsidRPr="007A2681">
              <w:rPr>
                <w:rFonts w:ascii="Arial" w:hAnsi="Arial" w:cs="Arial"/>
                <w:b/>
                <w:sz w:val="20"/>
                <w:szCs w:val="20"/>
              </w:rPr>
              <w:t>Kontaktní údaje</w:t>
            </w:r>
          </w:p>
        </w:tc>
      </w:tr>
      <w:tr w:rsidR="009F5ABD" w:rsidRPr="001E4F4E" w14:paraId="76AC5887" w14:textId="77777777" w:rsidTr="007F7D3C">
        <w:trPr>
          <w:trHeight w:val="567"/>
        </w:trPr>
        <w:tc>
          <w:tcPr>
            <w:tcW w:w="1707" w:type="pct"/>
            <w:vAlign w:val="center"/>
          </w:tcPr>
          <w:p w14:paraId="31A04D43" w14:textId="030D5B00" w:rsidR="00941A90" w:rsidRPr="001E4F4E" w:rsidRDefault="00941A90" w:rsidP="001E4F4E">
            <w:pPr>
              <w:rPr>
                <w:rFonts w:ascii="Arial" w:hAnsi="Arial" w:cs="Arial"/>
                <w:b/>
                <w:sz w:val="20"/>
                <w:szCs w:val="20"/>
              </w:rPr>
            </w:pPr>
            <w:r w:rsidRPr="001E4F4E">
              <w:rPr>
                <w:rFonts w:ascii="Arial" w:hAnsi="Arial" w:cs="Arial"/>
                <w:sz w:val="20"/>
                <w:szCs w:val="20"/>
              </w:rPr>
              <w:t>Projektový manažer</w:t>
            </w:r>
          </w:p>
          <w:p w14:paraId="678DBA00" w14:textId="77777777" w:rsidR="009F5ABD" w:rsidRPr="001E4F4E" w:rsidRDefault="009F5ABD" w:rsidP="001E4F4E">
            <w:pPr>
              <w:rPr>
                <w:rFonts w:ascii="Arial" w:hAnsi="Arial" w:cs="Arial"/>
                <w:sz w:val="20"/>
                <w:szCs w:val="20"/>
                <w:highlight w:val="yellow"/>
              </w:rPr>
            </w:pPr>
          </w:p>
        </w:tc>
        <w:tc>
          <w:tcPr>
            <w:tcW w:w="3293" w:type="pct"/>
            <w:vAlign w:val="center"/>
          </w:tcPr>
          <w:p w14:paraId="43256F70" w14:textId="336DECBB" w:rsidR="009F5ABD" w:rsidRPr="001E4F4E" w:rsidRDefault="009F5ABD" w:rsidP="001E4F4E">
            <w:pPr>
              <w:rPr>
                <w:rFonts w:ascii="Arial" w:hAnsi="Arial" w:cs="Arial"/>
                <w:color w:val="000000"/>
                <w:sz w:val="20"/>
                <w:szCs w:val="20"/>
              </w:rPr>
            </w:pPr>
            <w:r w:rsidRPr="001E4F4E">
              <w:rPr>
                <w:rFonts w:ascii="Arial" w:hAnsi="Arial" w:cs="Arial"/>
                <w:color w:val="000000"/>
                <w:sz w:val="20"/>
                <w:szCs w:val="20"/>
              </w:rPr>
              <w:t xml:space="preserve">Jméno a příjmení: </w:t>
            </w:r>
            <w:r w:rsidR="000B1FC7" w:rsidRPr="001E4F4E">
              <w:rPr>
                <w:rFonts w:ascii="Arial" w:hAnsi="Arial" w:cs="Arial"/>
                <w:sz w:val="20"/>
                <w:szCs w:val="20"/>
              </w:rPr>
              <w:t>Ing. David Vávra</w:t>
            </w:r>
          </w:p>
          <w:p w14:paraId="0E30E293" w14:textId="4EC63D35" w:rsidR="009F5ABD" w:rsidRPr="001E4F4E" w:rsidRDefault="009F5ABD" w:rsidP="001E4F4E">
            <w:pPr>
              <w:rPr>
                <w:rFonts w:ascii="Arial" w:hAnsi="Arial" w:cs="Arial"/>
                <w:color w:val="000000"/>
                <w:sz w:val="20"/>
                <w:szCs w:val="20"/>
              </w:rPr>
            </w:pPr>
            <w:r w:rsidRPr="001E4F4E">
              <w:rPr>
                <w:rFonts w:ascii="Arial" w:hAnsi="Arial" w:cs="Arial"/>
                <w:color w:val="000000"/>
                <w:sz w:val="20"/>
                <w:szCs w:val="20"/>
              </w:rPr>
              <w:t xml:space="preserve">Telefon: </w:t>
            </w:r>
            <w:r w:rsidR="005415EE" w:rsidRPr="001E4F4E">
              <w:rPr>
                <w:rFonts w:ascii="Arial" w:hAnsi="Arial" w:cs="Arial"/>
                <w:sz w:val="20"/>
                <w:szCs w:val="20"/>
              </w:rPr>
              <w:t>+</w:t>
            </w:r>
            <w:r w:rsidR="00C13881" w:rsidRPr="00CF4311">
              <w:rPr>
                <w:rFonts w:cs="Arial"/>
                <w:i/>
                <w:iCs/>
              </w:rPr>
              <w:t xml:space="preserve"> </w:t>
            </w:r>
            <w:r w:rsidR="00C13881" w:rsidRPr="00CF4311">
              <w:rPr>
                <w:rFonts w:cs="Arial"/>
                <w:i/>
                <w:iCs/>
              </w:rPr>
              <w:t>neveřejný údaj</w:t>
            </w:r>
          </w:p>
          <w:p w14:paraId="0470CE70" w14:textId="2626FFB5" w:rsidR="009F5ABD" w:rsidRPr="001E4F4E" w:rsidRDefault="009F5ABD" w:rsidP="001E4F4E">
            <w:pPr>
              <w:rPr>
                <w:rFonts w:ascii="Arial" w:hAnsi="Arial" w:cs="Arial"/>
                <w:color w:val="000000"/>
                <w:sz w:val="20"/>
                <w:szCs w:val="20"/>
              </w:rPr>
            </w:pPr>
            <w:r w:rsidRPr="001E4F4E">
              <w:rPr>
                <w:rFonts w:ascii="Arial" w:hAnsi="Arial" w:cs="Arial"/>
                <w:color w:val="000000"/>
                <w:sz w:val="20"/>
                <w:szCs w:val="20"/>
              </w:rPr>
              <w:t>E-mail:</w:t>
            </w:r>
            <w:r w:rsidR="00313510" w:rsidRPr="001E4F4E">
              <w:rPr>
                <w:rFonts w:ascii="Arial" w:hAnsi="Arial" w:cs="Arial"/>
                <w:sz w:val="20"/>
                <w:szCs w:val="20"/>
              </w:rPr>
              <w:t xml:space="preserve"> </w:t>
            </w:r>
            <w:r w:rsidR="00C13881" w:rsidRPr="00CF4311">
              <w:rPr>
                <w:rFonts w:cs="Arial"/>
                <w:i/>
                <w:iCs/>
              </w:rPr>
              <w:t>neveřejný údaj</w:t>
            </w:r>
          </w:p>
        </w:tc>
      </w:tr>
      <w:tr w:rsidR="009F5ABD" w:rsidRPr="001E4F4E" w14:paraId="570D24E1" w14:textId="77777777" w:rsidTr="007F7D3C">
        <w:trPr>
          <w:trHeight w:val="567"/>
        </w:trPr>
        <w:tc>
          <w:tcPr>
            <w:tcW w:w="1707" w:type="pct"/>
            <w:vAlign w:val="center"/>
          </w:tcPr>
          <w:p w14:paraId="4CCD3BF0" w14:textId="5DC40D07" w:rsidR="009F5ABD" w:rsidRPr="001E4F4E" w:rsidRDefault="00941A90" w:rsidP="001E4F4E">
            <w:pPr>
              <w:rPr>
                <w:rFonts w:ascii="Arial" w:hAnsi="Arial" w:cs="Arial"/>
                <w:b/>
                <w:sz w:val="20"/>
                <w:szCs w:val="20"/>
                <w:highlight w:val="yellow"/>
              </w:rPr>
            </w:pPr>
            <w:r w:rsidRPr="001E4F4E">
              <w:rPr>
                <w:rFonts w:ascii="Arial" w:hAnsi="Arial" w:cs="Arial"/>
                <w:sz w:val="20"/>
                <w:szCs w:val="20"/>
              </w:rPr>
              <w:t>Specialista na návrh designu OpenScape Enterprise (OpenScape Voice)</w:t>
            </w:r>
          </w:p>
        </w:tc>
        <w:tc>
          <w:tcPr>
            <w:tcW w:w="3293" w:type="pct"/>
            <w:vAlign w:val="center"/>
          </w:tcPr>
          <w:p w14:paraId="78813AA1" w14:textId="5668E96A" w:rsidR="009F5ABD" w:rsidRPr="001E4F4E" w:rsidRDefault="009F5ABD" w:rsidP="001E4F4E">
            <w:pPr>
              <w:rPr>
                <w:rFonts w:ascii="Arial" w:hAnsi="Arial" w:cs="Arial"/>
                <w:color w:val="000000"/>
                <w:sz w:val="20"/>
                <w:szCs w:val="20"/>
                <w:highlight w:val="yellow"/>
              </w:rPr>
            </w:pPr>
            <w:r w:rsidRPr="001E4F4E">
              <w:rPr>
                <w:rFonts w:ascii="Arial" w:hAnsi="Arial" w:cs="Arial"/>
                <w:color w:val="000000"/>
                <w:sz w:val="20"/>
                <w:szCs w:val="20"/>
              </w:rPr>
              <w:t xml:space="preserve">Jméno a příjmení: </w:t>
            </w:r>
            <w:r w:rsidR="000B1FC7" w:rsidRPr="001E4F4E">
              <w:rPr>
                <w:rFonts w:ascii="Arial" w:hAnsi="Arial" w:cs="Arial"/>
                <w:sz w:val="20"/>
                <w:szCs w:val="20"/>
              </w:rPr>
              <w:t>Ing. Racman Petr</w:t>
            </w:r>
          </w:p>
          <w:p w14:paraId="10B32788" w14:textId="412C9A58" w:rsidR="009F5ABD" w:rsidRPr="001E4F4E" w:rsidRDefault="009F5ABD" w:rsidP="001E4F4E">
            <w:pPr>
              <w:rPr>
                <w:rFonts w:ascii="Arial" w:hAnsi="Arial" w:cs="Arial"/>
                <w:color w:val="000000"/>
                <w:sz w:val="20"/>
                <w:szCs w:val="20"/>
              </w:rPr>
            </w:pPr>
            <w:r w:rsidRPr="001E4F4E">
              <w:rPr>
                <w:rFonts w:ascii="Arial" w:hAnsi="Arial" w:cs="Arial"/>
                <w:color w:val="000000"/>
                <w:sz w:val="20"/>
                <w:szCs w:val="20"/>
              </w:rPr>
              <w:t xml:space="preserve">Telefon: </w:t>
            </w:r>
            <w:r w:rsidR="005415EE" w:rsidRPr="001E4F4E">
              <w:rPr>
                <w:rFonts w:ascii="Arial" w:hAnsi="Arial" w:cs="Arial"/>
                <w:sz w:val="20"/>
                <w:szCs w:val="20"/>
              </w:rPr>
              <w:t>+</w:t>
            </w:r>
            <w:r w:rsidR="00C13881" w:rsidRPr="00CF4311">
              <w:rPr>
                <w:rFonts w:cs="Arial"/>
                <w:i/>
                <w:iCs/>
              </w:rPr>
              <w:t xml:space="preserve"> </w:t>
            </w:r>
            <w:r w:rsidR="00C13881" w:rsidRPr="00CF4311">
              <w:rPr>
                <w:rFonts w:cs="Arial"/>
                <w:i/>
                <w:iCs/>
              </w:rPr>
              <w:t>neveřejný údaj</w:t>
            </w:r>
          </w:p>
          <w:p w14:paraId="44003564" w14:textId="672A08C5" w:rsidR="009F5ABD" w:rsidRPr="001E4F4E" w:rsidRDefault="009F5ABD" w:rsidP="001E4F4E">
            <w:pPr>
              <w:rPr>
                <w:rFonts w:ascii="Arial" w:hAnsi="Arial" w:cs="Arial"/>
                <w:sz w:val="20"/>
                <w:szCs w:val="20"/>
              </w:rPr>
            </w:pPr>
            <w:r w:rsidRPr="001E4F4E">
              <w:rPr>
                <w:rFonts w:ascii="Arial" w:hAnsi="Arial" w:cs="Arial"/>
                <w:color w:val="000000"/>
                <w:sz w:val="20"/>
                <w:szCs w:val="20"/>
              </w:rPr>
              <w:t xml:space="preserve">E-mail: </w:t>
            </w:r>
            <w:r w:rsidR="00C13881" w:rsidRPr="00CF4311">
              <w:rPr>
                <w:rFonts w:cs="Arial"/>
                <w:i/>
                <w:iCs/>
              </w:rPr>
              <w:t>neveřejný údaj</w:t>
            </w:r>
          </w:p>
        </w:tc>
      </w:tr>
      <w:tr w:rsidR="009F5ABD" w:rsidRPr="001E4F4E" w14:paraId="7CD1CFB0" w14:textId="77777777" w:rsidTr="007F7D3C">
        <w:trPr>
          <w:trHeight w:val="567"/>
        </w:trPr>
        <w:tc>
          <w:tcPr>
            <w:tcW w:w="1707" w:type="pct"/>
            <w:vAlign w:val="center"/>
          </w:tcPr>
          <w:p w14:paraId="51DDFCE9" w14:textId="77777777" w:rsidR="00941A90" w:rsidRPr="001E4F4E" w:rsidRDefault="00941A90" w:rsidP="001E4F4E">
            <w:pPr>
              <w:rPr>
                <w:rFonts w:ascii="Arial" w:hAnsi="Arial" w:cs="Arial"/>
                <w:sz w:val="20"/>
                <w:szCs w:val="20"/>
              </w:rPr>
            </w:pPr>
            <w:r w:rsidRPr="001E4F4E">
              <w:rPr>
                <w:rFonts w:ascii="Arial" w:hAnsi="Arial" w:cs="Arial"/>
                <w:sz w:val="20"/>
                <w:szCs w:val="20"/>
              </w:rPr>
              <w:t>Specialista na síťovou technologii Cisco</w:t>
            </w:r>
          </w:p>
          <w:p w14:paraId="2E4CA6A1" w14:textId="77777777" w:rsidR="009F5ABD" w:rsidRPr="001E4F4E" w:rsidRDefault="009F5ABD" w:rsidP="001E4F4E">
            <w:pPr>
              <w:rPr>
                <w:rFonts w:ascii="Arial" w:hAnsi="Arial" w:cs="Arial"/>
                <w:b/>
                <w:color w:val="000000"/>
                <w:sz w:val="20"/>
                <w:szCs w:val="20"/>
                <w:highlight w:val="yellow"/>
              </w:rPr>
            </w:pPr>
          </w:p>
        </w:tc>
        <w:tc>
          <w:tcPr>
            <w:tcW w:w="3293" w:type="pct"/>
            <w:vAlign w:val="center"/>
          </w:tcPr>
          <w:p w14:paraId="4DA12EA0" w14:textId="038AE3E4" w:rsidR="009F5ABD" w:rsidRPr="001E4F4E" w:rsidRDefault="009F5ABD" w:rsidP="001E4F4E">
            <w:pPr>
              <w:rPr>
                <w:rFonts w:ascii="Arial" w:hAnsi="Arial" w:cs="Arial"/>
                <w:color w:val="000000"/>
                <w:sz w:val="20"/>
                <w:szCs w:val="20"/>
                <w:highlight w:val="yellow"/>
              </w:rPr>
            </w:pPr>
            <w:r w:rsidRPr="001E4F4E">
              <w:rPr>
                <w:rFonts w:ascii="Arial" w:hAnsi="Arial" w:cs="Arial"/>
                <w:color w:val="000000"/>
                <w:sz w:val="20"/>
                <w:szCs w:val="20"/>
              </w:rPr>
              <w:t xml:space="preserve">Jméno a příjmení: </w:t>
            </w:r>
            <w:r w:rsidR="000B1FC7" w:rsidRPr="001E4F4E">
              <w:rPr>
                <w:rFonts w:ascii="Arial" w:hAnsi="Arial" w:cs="Arial"/>
                <w:sz w:val="20"/>
                <w:szCs w:val="20"/>
              </w:rPr>
              <w:t>Ing. Czudek Marcel</w:t>
            </w:r>
          </w:p>
          <w:p w14:paraId="6297854D" w14:textId="77777777" w:rsidR="003A5F25" w:rsidRDefault="009F5ABD" w:rsidP="001E4F4E">
            <w:pPr>
              <w:rPr>
                <w:rFonts w:ascii="Arial" w:hAnsi="Arial" w:cs="Arial"/>
                <w:sz w:val="20"/>
                <w:szCs w:val="20"/>
              </w:rPr>
            </w:pPr>
            <w:r w:rsidRPr="001E4F4E">
              <w:rPr>
                <w:rFonts w:ascii="Arial" w:hAnsi="Arial" w:cs="Arial"/>
                <w:color w:val="000000"/>
                <w:sz w:val="20"/>
                <w:szCs w:val="20"/>
              </w:rPr>
              <w:t xml:space="preserve">Telefon: </w:t>
            </w:r>
            <w:r w:rsidR="005415EE" w:rsidRPr="001E4F4E">
              <w:rPr>
                <w:rFonts w:ascii="Arial" w:hAnsi="Arial" w:cs="Arial"/>
                <w:sz w:val="20"/>
                <w:szCs w:val="20"/>
              </w:rPr>
              <w:t>+</w:t>
            </w:r>
            <w:r w:rsidR="00C13881" w:rsidRPr="00CF4311">
              <w:rPr>
                <w:rFonts w:cs="Arial"/>
                <w:i/>
                <w:iCs/>
              </w:rPr>
              <w:t xml:space="preserve"> </w:t>
            </w:r>
            <w:r w:rsidR="00C13881" w:rsidRPr="00CF4311">
              <w:rPr>
                <w:rFonts w:cs="Arial"/>
                <w:i/>
                <w:iCs/>
              </w:rPr>
              <w:t>neveřejný údaj</w:t>
            </w:r>
            <w:r w:rsidR="00C13881" w:rsidRPr="001E4F4E" w:rsidDel="00C13881">
              <w:rPr>
                <w:rFonts w:ascii="Arial" w:hAnsi="Arial" w:cs="Arial"/>
                <w:sz w:val="20"/>
                <w:szCs w:val="20"/>
              </w:rPr>
              <w:t xml:space="preserve"> </w:t>
            </w:r>
          </w:p>
          <w:p w14:paraId="36307A55" w14:textId="53864F28" w:rsidR="009F5ABD" w:rsidRPr="001E4F4E" w:rsidRDefault="009F5ABD" w:rsidP="001E4F4E">
            <w:pPr>
              <w:rPr>
                <w:rFonts w:ascii="Arial" w:hAnsi="Arial" w:cs="Arial"/>
                <w:color w:val="000000"/>
                <w:sz w:val="20"/>
                <w:szCs w:val="20"/>
              </w:rPr>
            </w:pPr>
            <w:r w:rsidRPr="001E4F4E">
              <w:rPr>
                <w:rFonts w:ascii="Arial" w:hAnsi="Arial" w:cs="Arial"/>
                <w:color w:val="000000"/>
                <w:sz w:val="20"/>
                <w:szCs w:val="20"/>
              </w:rPr>
              <w:t xml:space="preserve">E-mail: </w:t>
            </w:r>
            <w:r w:rsidR="00C13881" w:rsidRPr="00CF4311">
              <w:rPr>
                <w:rFonts w:cs="Arial"/>
                <w:i/>
                <w:iCs/>
              </w:rPr>
              <w:t>neveřejný údaj</w:t>
            </w:r>
          </w:p>
        </w:tc>
      </w:tr>
      <w:tr w:rsidR="009F5ABD" w:rsidRPr="001E4F4E" w14:paraId="023C3C9A" w14:textId="77777777" w:rsidTr="007F7D3C">
        <w:trPr>
          <w:trHeight w:val="567"/>
        </w:trPr>
        <w:tc>
          <w:tcPr>
            <w:tcW w:w="1707" w:type="pct"/>
            <w:vAlign w:val="center"/>
          </w:tcPr>
          <w:p w14:paraId="181997B7" w14:textId="79D9FF3E" w:rsidR="009F5ABD" w:rsidRPr="001E4F4E" w:rsidRDefault="00941A90" w:rsidP="001E4F4E">
            <w:pPr>
              <w:rPr>
                <w:rFonts w:ascii="Arial" w:hAnsi="Arial" w:cs="Arial"/>
                <w:sz w:val="20"/>
                <w:szCs w:val="20"/>
                <w:highlight w:val="yellow"/>
              </w:rPr>
            </w:pPr>
            <w:r w:rsidRPr="001E4F4E">
              <w:rPr>
                <w:rFonts w:ascii="Arial" w:hAnsi="Arial" w:cs="Arial"/>
                <w:sz w:val="20"/>
                <w:szCs w:val="20"/>
              </w:rPr>
              <w:t>Specialista na vizualizaci VMware</w:t>
            </w:r>
          </w:p>
        </w:tc>
        <w:tc>
          <w:tcPr>
            <w:tcW w:w="3293" w:type="pct"/>
            <w:vAlign w:val="center"/>
          </w:tcPr>
          <w:p w14:paraId="28DDF5DD" w14:textId="12C96FB4" w:rsidR="009F5ABD" w:rsidRPr="001E4F4E" w:rsidRDefault="009F5ABD" w:rsidP="001E4F4E">
            <w:pPr>
              <w:rPr>
                <w:rFonts w:ascii="Arial" w:hAnsi="Arial" w:cs="Arial"/>
                <w:color w:val="000000"/>
                <w:sz w:val="20"/>
                <w:szCs w:val="20"/>
              </w:rPr>
            </w:pPr>
            <w:r w:rsidRPr="001E4F4E">
              <w:rPr>
                <w:rFonts w:ascii="Arial" w:hAnsi="Arial" w:cs="Arial"/>
                <w:color w:val="000000"/>
                <w:sz w:val="20"/>
                <w:szCs w:val="20"/>
              </w:rPr>
              <w:t xml:space="preserve">Jméno a příjmení: </w:t>
            </w:r>
            <w:r w:rsidR="000B1FC7" w:rsidRPr="001E4F4E">
              <w:rPr>
                <w:rFonts w:ascii="Arial" w:hAnsi="Arial" w:cs="Arial"/>
                <w:sz w:val="20"/>
                <w:szCs w:val="20"/>
              </w:rPr>
              <w:t>Ing. Plhák Jan</w:t>
            </w:r>
          </w:p>
          <w:p w14:paraId="457EDEDB" w14:textId="77777777" w:rsidR="003A5F25" w:rsidRDefault="009F5ABD" w:rsidP="001E4F4E">
            <w:pPr>
              <w:rPr>
                <w:rFonts w:ascii="Arial" w:hAnsi="Arial" w:cs="Arial"/>
                <w:sz w:val="20"/>
                <w:szCs w:val="20"/>
              </w:rPr>
            </w:pPr>
            <w:r w:rsidRPr="001E4F4E">
              <w:rPr>
                <w:rFonts w:ascii="Arial" w:hAnsi="Arial" w:cs="Arial"/>
                <w:color w:val="000000"/>
                <w:sz w:val="20"/>
                <w:szCs w:val="20"/>
              </w:rPr>
              <w:t xml:space="preserve">Telefon: </w:t>
            </w:r>
            <w:r w:rsidR="005415EE" w:rsidRPr="001E4F4E">
              <w:rPr>
                <w:rFonts w:ascii="Arial" w:hAnsi="Arial" w:cs="Arial"/>
                <w:sz w:val="20"/>
                <w:szCs w:val="20"/>
              </w:rPr>
              <w:t>+</w:t>
            </w:r>
            <w:r w:rsidR="00C13881" w:rsidRPr="00CF4311">
              <w:rPr>
                <w:rFonts w:cs="Arial"/>
                <w:i/>
                <w:iCs/>
              </w:rPr>
              <w:t xml:space="preserve"> </w:t>
            </w:r>
            <w:r w:rsidR="00C13881" w:rsidRPr="00CF4311">
              <w:rPr>
                <w:rFonts w:cs="Arial"/>
                <w:i/>
                <w:iCs/>
              </w:rPr>
              <w:t>neveřejný údaj</w:t>
            </w:r>
            <w:r w:rsidR="00C13881" w:rsidRPr="001E4F4E" w:rsidDel="00C13881">
              <w:rPr>
                <w:rFonts w:ascii="Arial" w:hAnsi="Arial" w:cs="Arial"/>
                <w:sz w:val="20"/>
                <w:szCs w:val="20"/>
              </w:rPr>
              <w:t xml:space="preserve"> </w:t>
            </w:r>
          </w:p>
          <w:p w14:paraId="097C57AD" w14:textId="7323F51A" w:rsidR="009F5ABD" w:rsidRPr="001E4F4E" w:rsidRDefault="009F5ABD" w:rsidP="001E4F4E">
            <w:pPr>
              <w:rPr>
                <w:rFonts w:ascii="Arial" w:hAnsi="Arial" w:cs="Arial"/>
                <w:color w:val="000000"/>
                <w:sz w:val="20"/>
                <w:szCs w:val="20"/>
              </w:rPr>
            </w:pPr>
            <w:r w:rsidRPr="001E4F4E">
              <w:rPr>
                <w:rFonts w:ascii="Arial" w:hAnsi="Arial" w:cs="Arial"/>
                <w:color w:val="000000"/>
                <w:sz w:val="20"/>
                <w:szCs w:val="20"/>
              </w:rPr>
              <w:t xml:space="preserve">E-mail: </w:t>
            </w:r>
            <w:r w:rsidR="00C13881" w:rsidRPr="00CF4311">
              <w:rPr>
                <w:rFonts w:cs="Arial"/>
                <w:i/>
                <w:iCs/>
              </w:rPr>
              <w:t>neveřejný údaj</w:t>
            </w:r>
          </w:p>
        </w:tc>
      </w:tr>
      <w:tr w:rsidR="009F5ABD" w:rsidRPr="001E4F4E" w14:paraId="1D5542C4" w14:textId="77777777" w:rsidTr="007F7D3C">
        <w:trPr>
          <w:trHeight w:val="567"/>
        </w:trPr>
        <w:tc>
          <w:tcPr>
            <w:tcW w:w="1707" w:type="pct"/>
            <w:tcBorders>
              <w:top w:val="single" w:sz="4" w:space="0" w:color="auto"/>
              <w:left w:val="single" w:sz="4" w:space="0" w:color="auto"/>
              <w:bottom w:val="single" w:sz="4" w:space="0" w:color="auto"/>
              <w:right w:val="single" w:sz="4" w:space="0" w:color="auto"/>
            </w:tcBorders>
            <w:vAlign w:val="center"/>
          </w:tcPr>
          <w:p w14:paraId="5BED8EA0" w14:textId="05A5DCF9" w:rsidR="009F5ABD" w:rsidRPr="001E4F4E" w:rsidRDefault="00941A90" w:rsidP="001E4F4E">
            <w:pPr>
              <w:rPr>
                <w:rFonts w:ascii="Arial" w:hAnsi="Arial" w:cs="Arial"/>
                <w:b/>
                <w:color w:val="000000"/>
                <w:sz w:val="20"/>
                <w:szCs w:val="20"/>
                <w:highlight w:val="yellow"/>
              </w:rPr>
            </w:pPr>
            <w:r w:rsidRPr="001E4F4E">
              <w:rPr>
                <w:rFonts w:ascii="Arial" w:hAnsi="Arial" w:cs="Arial"/>
                <w:sz w:val="20"/>
                <w:szCs w:val="20"/>
              </w:rPr>
              <w:t>Specialista na OpenScape Enterprise</w:t>
            </w:r>
          </w:p>
        </w:tc>
        <w:tc>
          <w:tcPr>
            <w:tcW w:w="3293" w:type="pct"/>
            <w:tcBorders>
              <w:top w:val="single" w:sz="4" w:space="0" w:color="auto"/>
              <w:left w:val="single" w:sz="4" w:space="0" w:color="auto"/>
              <w:bottom w:val="single" w:sz="4" w:space="0" w:color="auto"/>
              <w:right w:val="single" w:sz="4" w:space="0" w:color="auto"/>
            </w:tcBorders>
            <w:vAlign w:val="center"/>
          </w:tcPr>
          <w:p w14:paraId="4385702F" w14:textId="18C90C76" w:rsidR="009F5ABD" w:rsidRPr="001E4F4E" w:rsidRDefault="009F5ABD" w:rsidP="001E4F4E">
            <w:pPr>
              <w:rPr>
                <w:rFonts w:ascii="Arial" w:hAnsi="Arial" w:cs="Arial"/>
                <w:color w:val="000000"/>
                <w:sz w:val="20"/>
                <w:szCs w:val="20"/>
                <w:highlight w:val="yellow"/>
              </w:rPr>
            </w:pPr>
            <w:r w:rsidRPr="001E4F4E">
              <w:rPr>
                <w:rFonts w:ascii="Arial" w:hAnsi="Arial" w:cs="Arial"/>
                <w:color w:val="000000"/>
                <w:sz w:val="20"/>
                <w:szCs w:val="20"/>
              </w:rPr>
              <w:t xml:space="preserve">Jméno a příjmení: </w:t>
            </w:r>
            <w:r w:rsidR="000B1FC7" w:rsidRPr="001E4F4E">
              <w:rPr>
                <w:rFonts w:ascii="Arial" w:hAnsi="Arial" w:cs="Arial"/>
                <w:sz w:val="20"/>
                <w:szCs w:val="20"/>
              </w:rPr>
              <w:t>Mgr. Kučera Zdeněk</w:t>
            </w:r>
          </w:p>
          <w:p w14:paraId="1C1AD4D5" w14:textId="77777777" w:rsidR="003A5F25" w:rsidRDefault="009F5ABD" w:rsidP="001E4F4E">
            <w:pPr>
              <w:rPr>
                <w:rFonts w:cs="Arial"/>
                <w:i/>
                <w:iCs/>
              </w:rPr>
            </w:pPr>
            <w:r w:rsidRPr="001E4F4E">
              <w:rPr>
                <w:rFonts w:ascii="Arial" w:hAnsi="Arial" w:cs="Arial"/>
                <w:color w:val="000000"/>
                <w:sz w:val="20"/>
                <w:szCs w:val="20"/>
              </w:rPr>
              <w:t xml:space="preserve">Telefon: </w:t>
            </w:r>
            <w:r w:rsidR="005415EE" w:rsidRPr="001E4F4E">
              <w:rPr>
                <w:rFonts w:ascii="Arial" w:hAnsi="Arial" w:cs="Arial"/>
                <w:sz w:val="20"/>
                <w:szCs w:val="20"/>
              </w:rPr>
              <w:t>+</w:t>
            </w:r>
            <w:r w:rsidR="00C13881" w:rsidRPr="00CF4311">
              <w:rPr>
                <w:rFonts w:cs="Arial"/>
                <w:i/>
                <w:iCs/>
              </w:rPr>
              <w:t xml:space="preserve"> </w:t>
            </w:r>
            <w:r w:rsidR="00C13881" w:rsidRPr="00CF4311">
              <w:rPr>
                <w:rFonts w:cs="Arial"/>
                <w:i/>
                <w:iCs/>
              </w:rPr>
              <w:t>neveřejný údaj</w:t>
            </w:r>
          </w:p>
          <w:p w14:paraId="7F5FE807" w14:textId="3FB4F4A9" w:rsidR="009F5ABD" w:rsidRPr="001E4F4E" w:rsidRDefault="00C13881" w:rsidP="001E4F4E">
            <w:pPr>
              <w:rPr>
                <w:rFonts w:ascii="Arial" w:hAnsi="Arial" w:cs="Arial"/>
                <w:color w:val="000000"/>
                <w:sz w:val="20"/>
                <w:szCs w:val="20"/>
              </w:rPr>
            </w:pPr>
            <w:r w:rsidRPr="001E4F4E" w:rsidDel="00C13881">
              <w:rPr>
                <w:rFonts w:ascii="Arial" w:hAnsi="Arial" w:cs="Arial"/>
                <w:sz w:val="20"/>
                <w:szCs w:val="20"/>
              </w:rPr>
              <w:t xml:space="preserve"> </w:t>
            </w:r>
            <w:r w:rsidR="009F5ABD" w:rsidRPr="001E4F4E">
              <w:rPr>
                <w:rFonts w:ascii="Arial" w:hAnsi="Arial" w:cs="Arial"/>
                <w:color w:val="000000"/>
                <w:sz w:val="20"/>
                <w:szCs w:val="20"/>
              </w:rPr>
              <w:t xml:space="preserve">E-mail: </w:t>
            </w:r>
            <w:r w:rsidRPr="00CF4311">
              <w:rPr>
                <w:rFonts w:cs="Arial"/>
                <w:i/>
                <w:iCs/>
              </w:rPr>
              <w:t>neveřejný údaj</w:t>
            </w:r>
          </w:p>
        </w:tc>
      </w:tr>
      <w:tr w:rsidR="009F5ABD" w:rsidRPr="001E4F4E" w14:paraId="4BBB7F4E" w14:textId="77777777" w:rsidTr="007F7D3C">
        <w:trPr>
          <w:trHeight w:val="567"/>
        </w:trPr>
        <w:tc>
          <w:tcPr>
            <w:tcW w:w="1707" w:type="pct"/>
            <w:tcBorders>
              <w:top w:val="single" w:sz="4" w:space="0" w:color="auto"/>
              <w:left w:val="single" w:sz="4" w:space="0" w:color="auto"/>
              <w:bottom w:val="single" w:sz="4" w:space="0" w:color="auto"/>
              <w:right w:val="single" w:sz="4" w:space="0" w:color="auto"/>
            </w:tcBorders>
            <w:vAlign w:val="center"/>
          </w:tcPr>
          <w:p w14:paraId="2941EDAB" w14:textId="77777777" w:rsidR="007075C5" w:rsidRPr="001E4F4E" w:rsidRDefault="007075C5" w:rsidP="001E4F4E">
            <w:pPr>
              <w:rPr>
                <w:rFonts w:ascii="Arial" w:hAnsi="Arial" w:cs="Arial"/>
                <w:sz w:val="20"/>
                <w:szCs w:val="20"/>
              </w:rPr>
            </w:pPr>
            <w:r w:rsidRPr="001E4F4E">
              <w:rPr>
                <w:rFonts w:ascii="Arial" w:hAnsi="Arial" w:cs="Arial"/>
                <w:sz w:val="20"/>
                <w:szCs w:val="20"/>
              </w:rPr>
              <w:t>Specialista na OpenScape Contact Center</w:t>
            </w:r>
          </w:p>
          <w:p w14:paraId="6AEF142B" w14:textId="19C15761" w:rsidR="009F5ABD" w:rsidRPr="001E4F4E" w:rsidRDefault="009F5ABD" w:rsidP="001E4F4E">
            <w:pPr>
              <w:rPr>
                <w:rFonts w:ascii="Arial" w:hAnsi="Arial" w:cs="Arial"/>
                <w:b/>
                <w:color w:val="000000"/>
                <w:sz w:val="20"/>
                <w:szCs w:val="20"/>
                <w:highlight w:val="yellow"/>
              </w:rPr>
            </w:pPr>
          </w:p>
        </w:tc>
        <w:tc>
          <w:tcPr>
            <w:tcW w:w="3293" w:type="pct"/>
            <w:tcBorders>
              <w:top w:val="single" w:sz="4" w:space="0" w:color="auto"/>
              <w:left w:val="single" w:sz="4" w:space="0" w:color="auto"/>
              <w:bottom w:val="single" w:sz="4" w:space="0" w:color="auto"/>
              <w:right w:val="single" w:sz="4" w:space="0" w:color="auto"/>
            </w:tcBorders>
            <w:vAlign w:val="center"/>
          </w:tcPr>
          <w:p w14:paraId="70E5B3F3" w14:textId="593B5A36" w:rsidR="009F5ABD" w:rsidRPr="001E4F4E" w:rsidRDefault="009F5ABD" w:rsidP="001E4F4E">
            <w:pPr>
              <w:rPr>
                <w:rFonts w:ascii="Arial" w:hAnsi="Arial" w:cs="Arial"/>
                <w:color w:val="000000"/>
                <w:sz w:val="20"/>
                <w:szCs w:val="20"/>
                <w:highlight w:val="yellow"/>
              </w:rPr>
            </w:pPr>
            <w:r w:rsidRPr="001E4F4E">
              <w:rPr>
                <w:rFonts w:ascii="Arial" w:hAnsi="Arial" w:cs="Arial"/>
                <w:color w:val="000000"/>
                <w:sz w:val="20"/>
                <w:szCs w:val="20"/>
              </w:rPr>
              <w:t xml:space="preserve">Jméno a příjmení: </w:t>
            </w:r>
            <w:r w:rsidR="000B1FC7" w:rsidRPr="001E4F4E">
              <w:rPr>
                <w:rFonts w:ascii="Arial" w:hAnsi="Arial" w:cs="Arial"/>
                <w:sz w:val="20"/>
                <w:szCs w:val="20"/>
              </w:rPr>
              <w:t>Ing. Kuchařík Lubomír</w:t>
            </w:r>
          </w:p>
          <w:p w14:paraId="373554B5" w14:textId="38AED69D" w:rsidR="009F5ABD" w:rsidRPr="001E4F4E" w:rsidRDefault="009F5ABD" w:rsidP="001E4F4E">
            <w:pPr>
              <w:rPr>
                <w:rFonts w:ascii="Arial" w:hAnsi="Arial" w:cs="Arial"/>
                <w:color w:val="000000"/>
                <w:sz w:val="20"/>
                <w:szCs w:val="20"/>
              </w:rPr>
            </w:pPr>
            <w:r w:rsidRPr="001E4F4E">
              <w:rPr>
                <w:rFonts w:ascii="Arial" w:hAnsi="Arial" w:cs="Arial"/>
                <w:color w:val="000000"/>
                <w:sz w:val="20"/>
                <w:szCs w:val="20"/>
              </w:rPr>
              <w:t xml:space="preserve">Telefon: </w:t>
            </w:r>
            <w:r w:rsidR="005415EE" w:rsidRPr="001E4F4E">
              <w:rPr>
                <w:rFonts w:ascii="Arial" w:hAnsi="Arial" w:cs="Arial"/>
                <w:sz w:val="20"/>
                <w:szCs w:val="20"/>
              </w:rPr>
              <w:t>+</w:t>
            </w:r>
            <w:r w:rsidR="00C13881" w:rsidRPr="00CF4311">
              <w:rPr>
                <w:rFonts w:cs="Arial"/>
                <w:i/>
                <w:iCs/>
              </w:rPr>
              <w:t xml:space="preserve"> </w:t>
            </w:r>
            <w:r w:rsidR="00C13881" w:rsidRPr="00CF4311">
              <w:rPr>
                <w:rFonts w:cs="Arial"/>
                <w:i/>
                <w:iCs/>
              </w:rPr>
              <w:t>neveřejný údaj</w:t>
            </w:r>
          </w:p>
          <w:p w14:paraId="13FF7F18" w14:textId="266C29E4" w:rsidR="009F5ABD" w:rsidRPr="001E4F4E" w:rsidRDefault="009F5ABD" w:rsidP="001E4F4E">
            <w:pPr>
              <w:rPr>
                <w:rFonts w:ascii="Arial" w:hAnsi="Arial" w:cs="Arial"/>
                <w:color w:val="000000"/>
                <w:sz w:val="20"/>
                <w:szCs w:val="20"/>
              </w:rPr>
            </w:pPr>
            <w:r w:rsidRPr="001E4F4E">
              <w:rPr>
                <w:rFonts w:ascii="Arial" w:hAnsi="Arial" w:cs="Arial"/>
                <w:color w:val="000000"/>
                <w:sz w:val="20"/>
                <w:szCs w:val="20"/>
              </w:rPr>
              <w:t xml:space="preserve">E-mail: </w:t>
            </w:r>
            <w:r w:rsidR="00C13881" w:rsidRPr="00CF4311">
              <w:rPr>
                <w:rFonts w:cs="Arial"/>
                <w:i/>
                <w:iCs/>
              </w:rPr>
              <w:t>neveřejný údaj</w:t>
            </w:r>
          </w:p>
        </w:tc>
      </w:tr>
      <w:tr w:rsidR="009F5ABD" w:rsidRPr="001E4F4E" w14:paraId="3368CF2F" w14:textId="77777777" w:rsidTr="007F7D3C">
        <w:trPr>
          <w:trHeight w:val="567"/>
        </w:trPr>
        <w:tc>
          <w:tcPr>
            <w:tcW w:w="1707" w:type="pct"/>
            <w:tcBorders>
              <w:top w:val="single" w:sz="4" w:space="0" w:color="auto"/>
              <w:left w:val="single" w:sz="4" w:space="0" w:color="auto"/>
              <w:bottom w:val="single" w:sz="4" w:space="0" w:color="auto"/>
              <w:right w:val="single" w:sz="4" w:space="0" w:color="auto"/>
            </w:tcBorders>
            <w:vAlign w:val="center"/>
          </w:tcPr>
          <w:p w14:paraId="5FF185ED" w14:textId="77777777" w:rsidR="007075C5" w:rsidRPr="001E4F4E" w:rsidRDefault="007075C5" w:rsidP="001E4F4E">
            <w:pPr>
              <w:rPr>
                <w:rFonts w:ascii="Arial" w:hAnsi="Arial" w:cs="Arial"/>
                <w:sz w:val="20"/>
                <w:szCs w:val="20"/>
              </w:rPr>
            </w:pPr>
            <w:r w:rsidRPr="001E4F4E">
              <w:rPr>
                <w:rFonts w:ascii="Arial" w:hAnsi="Arial" w:cs="Arial"/>
                <w:sz w:val="20"/>
                <w:szCs w:val="20"/>
              </w:rPr>
              <w:t>Specialista na bezpečnost</w:t>
            </w:r>
          </w:p>
          <w:p w14:paraId="730FA707" w14:textId="2367CB5D" w:rsidR="009F5ABD" w:rsidRPr="001E4F4E" w:rsidRDefault="009F5ABD" w:rsidP="001E4F4E">
            <w:pPr>
              <w:rPr>
                <w:rFonts w:ascii="Arial" w:hAnsi="Arial" w:cs="Arial"/>
                <w:b/>
                <w:color w:val="000000"/>
                <w:sz w:val="20"/>
                <w:szCs w:val="20"/>
                <w:highlight w:val="yellow"/>
              </w:rPr>
            </w:pPr>
          </w:p>
        </w:tc>
        <w:tc>
          <w:tcPr>
            <w:tcW w:w="3293" w:type="pct"/>
            <w:tcBorders>
              <w:top w:val="single" w:sz="4" w:space="0" w:color="auto"/>
              <w:left w:val="single" w:sz="4" w:space="0" w:color="auto"/>
              <w:bottom w:val="single" w:sz="4" w:space="0" w:color="auto"/>
              <w:right w:val="single" w:sz="4" w:space="0" w:color="auto"/>
            </w:tcBorders>
            <w:vAlign w:val="center"/>
          </w:tcPr>
          <w:p w14:paraId="3A87B3A0" w14:textId="255DA418" w:rsidR="009F5ABD" w:rsidRPr="001E4F4E" w:rsidRDefault="009F5ABD" w:rsidP="001E4F4E">
            <w:pPr>
              <w:rPr>
                <w:rFonts w:ascii="Arial" w:hAnsi="Arial" w:cs="Arial"/>
                <w:color w:val="000000"/>
                <w:sz w:val="20"/>
                <w:szCs w:val="20"/>
                <w:highlight w:val="yellow"/>
              </w:rPr>
            </w:pPr>
            <w:r w:rsidRPr="001E4F4E">
              <w:rPr>
                <w:rFonts w:ascii="Arial" w:hAnsi="Arial" w:cs="Arial"/>
                <w:color w:val="000000"/>
                <w:sz w:val="20"/>
                <w:szCs w:val="20"/>
              </w:rPr>
              <w:t xml:space="preserve">Jméno a příjmení: </w:t>
            </w:r>
            <w:r w:rsidR="000B1FC7" w:rsidRPr="001E4F4E">
              <w:rPr>
                <w:rFonts w:ascii="Arial" w:hAnsi="Arial" w:cs="Arial"/>
                <w:sz w:val="20"/>
                <w:szCs w:val="20"/>
              </w:rPr>
              <w:t>Ing. Šereda Milan</w:t>
            </w:r>
          </w:p>
          <w:p w14:paraId="3CC4A282" w14:textId="77777777" w:rsidR="003A5F25" w:rsidRDefault="009F5ABD" w:rsidP="001E4F4E">
            <w:pPr>
              <w:rPr>
                <w:rFonts w:cs="Arial"/>
                <w:i/>
                <w:iCs/>
              </w:rPr>
            </w:pPr>
            <w:r w:rsidRPr="001E4F4E">
              <w:rPr>
                <w:rFonts w:ascii="Arial" w:hAnsi="Arial" w:cs="Arial"/>
                <w:color w:val="000000"/>
                <w:sz w:val="20"/>
                <w:szCs w:val="20"/>
              </w:rPr>
              <w:t xml:space="preserve">Telefon: </w:t>
            </w:r>
            <w:r w:rsidR="005415EE" w:rsidRPr="001E4F4E">
              <w:rPr>
                <w:rFonts w:ascii="Arial" w:hAnsi="Arial" w:cs="Arial"/>
                <w:color w:val="000000"/>
                <w:sz w:val="20"/>
                <w:szCs w:val="20"/>
              </w:rPr>
              <w:t>+</w:t>
            </w:r>
            <w:r w:rsidR="00C13881" w:rsidRPr="00CF4311">
              <w:rPr>
                <w:rFonts w:cs="Arial"/>
                <w:i/>
                <w:iCs/>
              </w:rPr>
              <w:t xml:space="preserve"> </w:t>
            </w:r>
            <w:r w:rsidR="00C13881" w:rsidRPr="00CF4311">
              <w:rPr>
                <w:rFonts w:cs="Arial"/>
                <w:i/>
                <w:iCs/>
              </w:rPr>
              <w:t>neveřejný údaj</w:t>
            </w:r>
          </w:p>
          <w:p w14:paraId="1E6C14DB" w14:textId="6AE05FB5" w:rsidR="009F5ABD" w:rsidRPr="001E4F4E" w:rsidRDefault="00C13881" w:rsidP="001E4F4E">
            <w:pPr>
              <w:rPr>
                <w:rFonts w:ascii="Arial" w:hAnsi="Arial" w:cs="Arial"/>
                <w:color w:val="000000"/>
                <w:sz w:val="20"/>
                <w:szCs w:val="20"/>
              </w:rPr>
            </w:pPr>
            <w:r w:rsidRPr="001E4F4E" w:rsidDel="00C13881">
              <w:rPr>
                <w:rFonts w:ascii="Arial" w:hAnsi="Arial" w:cs="Arial"/>
                <w:color w:val="000000"/>
                <w:sz w:val="20"/>
                <w:szCs w:val="20"/>
              </w:rPr>
              <w:t xml:space="preserve"> </w:t>
            </w:r>
            <w:r w:rsidR="009F5ABD" w:rsidRPr="001E4F4E">
              <w:rPr>
                <w:rFonts w:ascii="Arial" w:hAnsi="Arial" w:cs="Arial"/>
                <w:color w:val="000000"/>
                <w:sz w:val="20"/>
                <w:szCs w:val="20"/>
              </w:rPr>
              <w:t xml:space="preserve">E-mail: </w:t>
            </w:r>
            <w:r w:rsidRPr="00CF4311">
              <w:rPr>
                <w:rFonts w:cs="Arial"/>
                <w:i/>
                <w:iCs/>
              </w:rPr>
              <w:t>neveřejný údaj</w:t>
            </w:r>
          </w:p>
        </w:tc>
      </w:tr>
      <w:tr w:rsidR="009F5ABD" w:rsidRPr="001E4F4E" w14:paraId="79C262F1" w14:textId="77777777" w:rsidTr="007F7D3C">
        <w:trPr>
          <w:trHeight w:val="567"/>
        </w:trPr>
        <w:tc>
          <w:tcPr>
            <w:tcW w:w="1707" w:type="pct"/>
            <w:tcBorders>
              <w:top w:val="single" w:sz="4" w:space="0" w:color="auto"/>
              <w:left w:val="single" w:sz="4" w:space="0" w:color="auto"/>
              <w:bottom w:val="single" w:sz="4" w:space="0" w:color="auto"/>
              <w:right w:val="single" w:sz="4" w:space="0" w:color="auto"/>
            </w:tcBorders>
            <w:vAlign w:val="center"/>
          </w:tcPr>
          <w:p w14:paraId="44AEAF9E" w14:textId="77777777" w:rsidR="007075C5" w:rsidRPr="001E4F4E" w:rsidRDefault="007075C5" w:rsidP="001E4F4E">
            <w:pPr>
              <w:rPr>
                <w:rFonts w:ascii="Arial" w:hAnsi="Arial" w:cs="Arial"/>
                <w:sz w:val="20"/>
                <w:szCs w:val="20"/>
              </w:rPr>
            </w:pPr>
            <w:r w:rsidRPr="001E4F4E">
              <w:rPr>
                <w:rFonts w:ascii="Arial" w:hAnsi="Arial" w:cs="Arial"/>
                <w:sz w:val="20"/>
                <w:szCs w:val="20"/>
              </w:rPr>
              <w:t>Specialista na technologii ReDat</w:t>
            </w:r>
          </w:p>
          <w:p w14:paraId="56E0FC57" w14:textId="4683ADC8" w:rsidR="009F5ABD" w:rsidRPr="001E4F4E" w:rsidRDefault="009F5ABD" w:rsidP="001E4F4E">
            <w:pPr>
              <w:rPr>
                <w:rFonts w:ascii="Arial" w:hAnsi="Arial" w:cs="Arial"/>
                <w:b/>
                <w:color w:val="000000"/>
                <w:sz w:val="20"/>
                <w:szCs w:val="20"/>
                <w:highlight w:val="yellow"/>
              </w:rPr>
            </w:pPr>
          </w:p>
        </w:tc>
        <w:tc>
          <w:tcPr>
            <w:tcW w:w="3293" w:type="pct"/>
            <w:tcBorders>
              <w:top w:val="single" w:sz="4" w:space="0" w:color="auto"/>
              <w:left w:val="single" w:sz="4" w:space="0" w:color="auto"/>
              <w:bottom w:val="single" w:sz="4" w:space="0" w:color="auto"/>
              <w:right w:val="single" w:sz="4" w:space="0" w:color="auto"/>
            </w:tcBorders>
            <w:vAlign w:val="center"/>
          </w:tcPr>
          <w:p w14:paraId="103D6D46" w14:textId="6E2BADCE" w:rsidR="009F5ABD" w:rsidRPr="001E4F4E" w:rsidRDefault="009F5ABD" w:rsidP="001E4F4E">
            <w:pPr>
              <w:rPr>
                <w:rFonts w:ascii="Arial" w:hAnsi="Arial" w:cs="Arial"/>
                <w:color w:val="000000"/>
                <w:sz w:val="20"/>
                <w:szCs w:val="20"/>
                <w:highlight w:val="yellow"/>
              </w:rPr>
            </w:pPr>
            <w:r w:rsidRPr="001E4F4E">
              <w:rPr>
                <w:rFonts w:ascii="Arial" w:hAnsi="Arial" w:cs="Arial"/>
                <w:color w:val="000000"/>
                <w:sz w:val="20"/>
                <w:szCs w:val="20"/>
              </w:rPr>
              <w:t xml:space="preserve">Jméno a příjmení: </w:t>
            </w:r>
            <w:r w:rsidR="000B1FC7" w:rsidRPr="001E4F4E">
              <w:rPr>
                <w:rFonts w:ascii="Arial" w:hAnsi="Arial" w:cs="Arial"/>
                <w:sz w:val="20"/>
                <w:szCs w:val="20"/>
              </w:rPr>
              <w:t>Miloslav Červený</w:t>
            </w:r>
          </w:p>
          <w:p w14:paraId="45E08B87" w14:textId="77777777" w:rsidR="003A5F25" w:rsidRDefault="009F5ABD" w:rsidP="001E4F4E">
            <w:pPr>
              <w:rPr>
                <w:rFonts w:ascii="Arial" w:hAnsi="Arial" w:cs="Arial"/>
                <w:sz w:val="20"/>
                <w:szCs w:val="20"/>
              </w:rPr>
            </w:pPr>
            <w:r w:rsidRPr="001E4F4E">
              <w:rPr>
                <w:rFonts w:ascii="Arial" w:hAnsi="Arial" w:cs="Arial"/>
                <w:color w:val="000000"/>
                <w:sz w:val="20"/>
                <w:szCs w:val="20"/>
              </w:rPr>
              <w:t xml:space="preserve">Telefon: </w:t>
            </w:r>
            <w:r w:rsidR="005415EE" w:rsidRPr="001E4F4E">
              <w:rPr>
                <w:rFonts w:ascii="Arial" w:hAnsi="Arial" w:cs="Arial"/>
                <w:sz w:val="20"/>
                <w:szCs w:val="20"/>
              </w:rPr>
              <w:t>+</w:t>
            </w:r>
            <w:r w:rsidR="00C13881" w:rsidRPr="00CF4311">
              <w:rPr>
                <w:rFonts w:cs="Arial"/>
                <w:i/>
                <w:iCs/>
              </w:rPr>
              <w:t xml:space="preserve"> </w:t>
            </w:r>
            <w:r w:rsidR="00C13881" w:rsidRPr="00CF4311">
              <w:rPr>
                <w:rFonts w:cs="Arial"/>
                <w:i/>
                <w:iCs/>
              </w:rPr>
              <w:t>neveřejný údaj</w:t>
            </w:r>
            <w:r w:rsidR="00C13881" w:rsidRPr="001E4F4E" w:rsidDel="00C13881">
              <w:rPr>
                <w:rFonts w:ascii="Arial" w:hAnsi="Arial" w:cs="Arial"/>
                <w:sz w:val="20"/>
                <w:szCs w:val="20"/>
              </w:rPr>
              <w:t xml:space="preserve"> </w:t>
            </w:r>
          </w:p>
          <w:p w14:paraId="536C388D" w14:textId="322B6578" w:rsidR="009F5ABD" w:rsidRPr="001E4F4E" w:rsidRDefault="009F5ABD" w:rsidP="001E4F4E">
            <w:pPr>
              <w:rPr>
                <w:rFonts w:ascii="Arial" w:hAnsi="Arial" w:cs="Arial"/>
                <w:color w:val="000000"/>
                <w:sz w:val="20"/>
                <w:szCs w:val="20"/>
              </w:rPr>
            </w:pPr>
            <w:r w:rsidRPr="001E4F4E">
              <w:rPr>
                <w:rFonts w:ascii="Arial" w:hAnsi="Arial" w:cs="Arial"/>
                <w:color w:val="000000"/>
                <w:sz w:val="20"/>
                <w:szCs w:val="20"/>
              </w:rPr>
              <w:t xml:space="preserve">E-mail: </w:t>
            </w:r>
            <w:r w:rsidR="00C13881" w:rsidRPr="00CF4311">
              <w:rPr>
                <w:rFonts w:cs="Arial"/>
                <w:i/>
                <w:iCs/>
              </w:rPr>
              <w:t>neveřejný údaj</w:t>
            </w:r>
          </w:p>
        </w:tc>
      </w:tr>
      <w:tr w:rsidR="009F5ABD" w:rsidRPr="001E4F4E" w14:paraId="4B6ABA64" w14:textId="77777777" w:rsidTr="007F7D3C">
        <w:trPr>
          <w:trHeight w:val="567"/>
        </w:trPr>
        <w:tc>
          <w:tcPr>
            <w:tcW w:w="1707" w:type="pct"/>
            <w:tcBorders>
              <w:top w:val="single" w:sz="4" w:space="0" w:color="auto"/>
              <w:left w:val="single" w:sz="4" w:space="0" w:color="auto"/>
              <w:bottom w:val="single" w:sz="4" w:space="0" w:color="auto"/>
              <w:right w:val="single" w:sz="4" w:space="0" w:color="auto"/>
            </w:tcBorders>
            <w:vAlign w:val="center"/>
          </w:tcPr>
          <w:p w14:paraId="6B1A567D" w14:textId="77777777" w:rsidR="007075C5" w:rsidRPr="001E4F4E" w:rsidRDefault="007075C5" w:rsidP="001E4F4E">
            <w:pPr>
              <w:rPr>
                <w:rFonts w:ascii="Arial" w:hAnsi="Arial" w:cs="Arial"/>
                <w:sz w:val="20"/>
                <w:szCs w:val="20"/>
              </w:rPr>
            </w:pPr>
            <w:r w:rsidRPr="001E4F4E">
              <w:rPr>
                <w:rFonts w:ascii="Arial" w:hAnsi="Arial" w:cs="Arial"/>
                <w:sz w:val="20"/>
                <w:szCs w:val="20"/>
              </w:rPr>
              <w:t>Specialista dohledu</w:t>
            </w:r>
          </w:p>
          <w:p w14:paraId="315AC312" w14:textId="77777777" w:rsidR="009F5ABD" w:rsidRPr="001E4F4E" w:rsidRDefault="009F5ABD" w:rsidP="001E4F4E">
            <w:pPr>
              <w:rPr>
                <w:rFonts w:ascii="Arial" w:hAnsi="Arial" w:cs="Arial"/>
                <w:b/>
                <w:color w:val="000000"/>
                <w:sz w:val="20"/>
                <w:szCs w:val="20"/>
                <w:highlight w:val="yellow"/>
              </w:rPr>
            </w:pPr>
          </w:p>
        </w:tc>
        <w:tc>
          <w:tcPr>
            <w:tcW w:w="3293" w:type="pct"/>
            <w:tcBorders>
              <w:top w:val="single" w:sz="4" w:space="0" w:color="auto"/>
              <w:left w:val="single" w:sz="4" w:space="0" w:color="auto"/>
              <w:bottom w:val="single" w:sz="4" w:space="0" w:color="auto"/>
              <w:right w:val="single" w:sz="4" w:space="0" w:color="auto"/>
            </w:tcBorders>
            <w:vAlign w:val="center"/>
          </w:tcPr>
          <w:p w14:paraId="01FA4569" w14:textId="5C7C4B40" w:rsidR="009F5ABD" w:rsidRPr="001E4F4E" w:rsidRDefault="009F5ABD" w:rsidP="001E4F4E">
            <w:pPr>
              <w:rPr>
                <w:rFonts w:ascii="Arial" w:hAnsi="Arial" w:cs="Arial"/>
                <w:color w:val="000000"/>
                <w:sz w:val="20"/>
                <w:szCs w:val="20"/>
                <w:highlight w:val="yellow"/>
              </w:rPr>
            </w:pPr>
            <w:r w:rsidRPr="001E4F4E">
              <w:rPr>
                <w:rFonts w:ascii="Arial" w:hAnsi="Arial" w:cs="Arial"/>
                <w:color w:val="000000"/>
                <w:sz w:val="20"/>
                <w:szCs w:val="20"/>
              </w:rPr>
              <w:t xml:space="preserve">Jméno a příjmení: </w:t>
            </w:r>
            <w:r w:rsidR="000B1FC7" w:rsidRPr="001E4F4E">
              <w:rPr>
                <w:rFonts w:ascii="Arial" w:hAnsi="Arial" w:cs="Arial"/>
                <w:sz w:val="20"/>
                <w:szCs w:val="20"/>
              </w:rPr>
              <w:t>Ing. Morávek Petr</w:t>
            </w:r>
          </w:p>
          <w:p w14:paraId="794585A3" w14:textId="4856217A" w:rsidR="009F5ABD" w:rsidRPr="001E4F4E" w:rsidRDefault="009F5ABD" w:rsidP="001E4F4E">
            <w:pPr>
              <w:rPr>
                <w:rFonts w:ascii="Arial" w:hAnsi="Arial" w:cs="Arial"/>
                <w:color w:val="000000"/>
                <w:sz w:val="20"/>
                <w:szCs w:val="20"/>
              </w:rPr>
            </w:pPr>
            <w:r w:rsidRPr="001E4F4E">
              <w:rPr>
                <w:rFonts w:ascii="Arial" w:hAnsi="Arial" w:cs="Arial"/>
                <w:color w:val="000000"/>
                <w:sz w:val="20"/>
                <w:szCs w:val="20"/>
              </w:rPr>
              <w:t xml:space="preserve">Telefon: </w:t>
            </w:r>
            <w:r w:rsidR="005415EE" w:rsidRPr="001E4F4E">
              <w:rPr>
                <w:rFonts w:ascii="Arial" w:hAnsi="Arial" w:cs="Arial"/>
                <w:sz w:val="20"/>
                <w:szCs w:val="20"/>
              </w:rPr>
              <w:t>+</w:t>
            </w:r>
            <w:r w:rsidR="00C13881" w:rsidRPr="00CF4311">
              <w:rPr>
                <w:rFonts w:cs="Arial"/>
                <w:i/>
                <w:iCs/>
              </w:rPr>
              <w:t xml:space="preserve"> </w:t>
            </w:r>
            <w:r w:rsidR="00C13881" w:rsidRPr="00CF4311">
              <w:rPr>
                <w:rFonts w:cs="Arial"/>
                <w:i/>
                <w:iCs/>
              </w:rPr>
              <w:t>neveřejný údaj</w:t>
            </w:r>
          </w:p>
          <w:p w14:paraId="7B24BCC5" w14:textId="2B4F23A8" w:rsidR="009F5ABD" w:rsidRPr="001E4F4E" w:rsidRDefault="009F5ABD" w:rsidP="001E4F4E">
            <w:pPr>
              <w:rPr>
                <w:rFonts w:ascii="Arial" w:hAnsi="Arial" w:cs="Arial"/>
                <w:color w:val="000000"/>
                <w:sz w:val="20"/>
                <w:szCs w:val="20"/>
              </w:rPr>
            </w:pPr>
            <w:r w:rsidRPr="001E4F4E">
              <w:rPr>
                <w:rFonts w:ascii="Arial" w:hAnsi="Arial" w:cs="Arial"/>
                <w:color w:val="000000"/>
                <w:sz w:val="20"/>
                <w:szCs w:val="20"/>
              </w:rPr>
              <w:t xml:space="preserve">E-mail: </w:t>
            </w:r>
            <w:r w:rsidR="00C13881" w:rsidRPr="00CF4311">
              <w:rPr>
                <w:rFonts w:cs="Arial"/>
                <w:i/>
                <w:iCs/>
              </w:rPr>
              <w:t>neveřejný údaj</w:t>
            </w:r>
          </w:p>
        </w:tc>
      </w:tr>
    </w:tbl>
    <w:p w14:paraId="587D6CA9" w14:textId="77777777" w:rsidR="009F5ABD" w:rsidRPr="001F6F00" w:rsidRDefault="009F5ABD" w:rsidP="009F5ABD">
      <w:pPr>
        <w:pStyle w:val="RLProhlensmluvnchstran"/>
        <w:jc w:val="left"/>
        <w:rPr>
          <w:rFonts w:cs="Arial"/>
          <w:szCs w:val="20"/>
        </w:rPr>
        <w:sectPr w:rsidR="009F5ABD" w:rsidRPr="001F6F00" w:rsidSect="007F7D3C">
          <w:headerReference w:type="default" r:id="rId14"/>
          <w:pgSz w:w="11906" w:h="16838"/>
          <w:pgMar w:top="1418" w:right="1418" w:bottom="1418" w:left="1418" w:header="709" w:footer="709" w:gutter="0"/>
          <w:pgNumType w:start="1"/>
          <w:cols w:space="708"/>
          <w:docGrid w:linePitch="360"/>
        </w:sectPr>
      </w:pPr>
    </w:p>
    <w:p w14:paraId="5EBE8388" w14:textId="77777777" w:rsidR="009F5ABD" w:rsidRPr="001F6F00" w:rsidRDefault="009F5ABD" w:rsidP="009F5ABD">
      <w:pPr>
        <w:pStyle w:val="RLProhlensmluvnchstran"/>
        <w:rPr>
          <w:rFonts w:cs="Arial"/>
          <w:szCs w:val="20"/>
        </w:rPr>
      </w:pPr>
      <w:bookmarkStart w:id="331" w:name="Annex04"/>
      <w:r w:rsidRPr="001F6F00">
        <w:rPr>
          <w:rFonts w:cs="Arial"/>
          <w:szCs w:val="20"/>
        </w:rPr>
        <w:lastRenderedPageBreak/>
        <w:t xml:space="preserve">Příloha č. </w:t>
      </w:r>
      <w:r>
        <w:rPr>
          <w:rFonts w:cs="Arial"/>
          <w:szCs w:val="20"/>
        </w:rPr>
        <w:t>3</w:t>
      </w:r>
      <w:bookmarkEnd w:id="331"/>
    </w:p>
    <w:p w14:paraId="4DC8E713" w14:textId="77777777" w:rsidR="009F5ABD" w:rsidRPr="001F6F00" w:rsidRDefault="009F5ABD" w:rsidP="009F5ABD">
      <w:pPr>
        <w:pStyle w:val="RLProhlensmluvnchstran"/>
        <w:rPr>
          <w:rFonts w:cs="Arial"/>
          <w:szCs w:val="20"/>
        </w:rPr>
      </w:pPr>
      <w:r w:rsidRPr="001F6F00">
        <w:rPr>
          <w:rFonts w:cs="Arial"/>
          <w:szCs w:val="20"/>
        </w:rPr>
        <w:t xml:space="preserve">Oprávněné osoby </w:t>
      </w:r>
    </w:p>
    <w:p w14:paraId="2F55A89B" w14:textId="77777777" w:rsidR="009F5ABD" w:rsidRPr="001F6F00" w:rsidRDefault="009F5ABD" w:rsidP="009F5ABD">
      <w:pPr>
        <w:rPr>
          <w:rFonts w:cs="Arial"/>
          <w:szCs w:val="20"/>
        </w:rPr>
      </w:pPr>
    </w:p>
    <w:p w14:paraId="043220F2" w14:textId="77777777" w:rsidR="009F5ABD" w:rsidRPr="001F6F00" w:rsidRDefault="009F5ABD" w:rsidP="009F5ABD">
      <w:pPr>
        <w:rPr>
          <w:rFonts w:cs="Arial"/>
          <w:b/>
          <w:szCs w:val="20"/>
        </w:rPr>
      </w:pPr>
      <w:r w:rsidRPr="001F6F00">
        <w:rPr>
          <w:rFonts w:cs="Arial"/>
          <w:b/>
          <w:szCs w:val="20"/>
        </w:rPr>
        <w:t>Za Objednatele:</w:t>
      </w:r>
    </w:p>
    <w:p w14:paraId="1226A734" w14:textId="77777777" w:rsidR="009F5ABD" w:rsidRPr="007A2681" w:rsidRDefault="009F5ABD" w:rsidP="009F5ABD">
      <w:pPr>
        <w:rPr>
          <w:rFonts w:ascii="Arial" w:hAnsi="Arial" w:cs="Arial"/>
          <w:sz w:val="20"/>
          <w:szCs w:val="20"/>
        </w:rPr>
      </w:pPr>
      <w:r w:rsidRPr="007A2681">
        <w:rPr>
          <w:rFonts w:ascii="Arial" w:hAnsi="Arial" w:cs="Arial"/>
          <w:sz w:val="20"/>
          <w:szCs w:val="20"/>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6156"/>
      </w:tblGrid>
      <w:tr w:rsidR="009F5ABD" w:rsidRPr="007A2681" w14:paraId="06866B57" w14:textId="77777777" w:rsidTr="007F7D3C">
        <w:tc>
          <w:tcPr>
            <w:tcW w:w="2206" w:type="dxa"/>
            <w:shd w:val="clear" w:color="auto" w:fill="auto"/>
            <w:vAlign w:val="center"/>
          </w:tcPr>
          <w:p w14:paraId="6FE92DB6" w14:textId="77777777" w:rsidR="009F5ABD" w:rsidRPr="007A2681" w:rsidRDefault="009F5ABD" w:rsidP="007F7D3C">
            <w:pPr>
              <w:rPr>
                <w:rFonts w:ascii="Arial" w:hAnsi="Arial" w:cs="Arial"/>
                <w:sz w:val="20"/>
                <w:szCs w:val="20"/>
              </w:rPr>
            </w:pPr>
            <w:r w:rsidRPr="007A2681">
              <w:rPr>
                <w:rFonts w:ascii="Arial" w:hAnsi="Arial" w:cs="Arial"/>
                <w:sz w:val="20"/>
                <w:szCs w:val="20"/>
              </w:rPr>
              <w:t>Jméno a příjmení</w:t>
            </w:r>
          </w:p>
        </w:tc>
        <w:tc>
          <w:tcPr>
            <w:tcW w:w="6343" w:type="dxa"/>
            <w:shd w:val="clear" w:color="auto" w:fill="auto"/>
            <w:vAlign w:val="center"/>
          </w:tcPr>
          <w:p w14:paraId="5F8B8551" w14:textId="5D71CD93" w:rsidR="009F5ABD" w:rsidRPr="007A2681" w:rsidRDefault="009F5ABD" w:rsidP="007F7D3C">
            <w:pPr>
              <w:rPr>
                <w:rFonts w:ascii="Arial" w:hAnsi="Arial" w:cs="Arial"/>
                <w:sz w:val="20"/>
                <w:szCs w:val="20"/>
              </w:rPr>
            </w:pPr>
          </w:p>
        </w:tc>
      </w:tr>
      <w:tr w:rsidR="009F5ABD" w:rsidRPr="007A2681" w14:paraId="15A771AE" w14:textId="77777777" w:rsidTr="007F7D3C">
        <w:tc>
          <w:tcPr>
            <w:tcW w:w="2206" w:type="dxa"/>
            <w:shd w:val="clear" w:color="auto" w:fill="auto"/>
            <w:vAlign w:val="center"/>
          </w:tcPr>
          <w:p w14:paraId="6DD0A632" w14:textId="77777777" w:rsidR="009F5ABD" w:rsidRPr="007A2681" w:rsidRDefault="009F5ABD" w:rsidP="007F7D3C">
            <w:pPr>
              <w:rPr>
                <w:rFonts w:ascii="Arial" w:hAnsi="Arial" w:cs="Arial"/>
                <w:sz w:val="20"/>
                <w:szCs w:val="20"/>
              </w:rPr>
            </w:pPr>
            <w:r w:rsidRPr="007A2681">
              <w:rPr>
                <w:rFonts w:ascii="Arial" w:hAnsi="Arial" w:cs="Arial"/>
                <w:sz w:val="20"/>
                <w:szCs w:val="20"/>
              </w:rPr>
              <w:t>Adresa</w:t>
            </w:r>
          </w:p>
        </w:tc>
        <w:tc>
          <w:tcPr>
            <w:tcW w:w="6343" w:type="dxa"/>
            <w:shd w:val="clear" w:color="auto" w:fill="auto"/>
          </w:tcPr>
          <w:p w14:paraId="7884B1D7" w14:textId="790FE326" w:rsidR="009F5ABD" w:rsidRPr="007A2681" w:rsidRDefault="009F5ABD" w:rsidP="00076CEF">
            <w:pPr>
              <w:jc w:val="both"/>
              <w:rPr>
                <w:rFonts w:ascii="Arial" w:hAnsi="Arial" w:cs="Arial"/>
                <w:sz w:val="20"/>
                <w:szCs w:val="20"/>
              </w:rPr>
            </w:pPr>
          </w:p>
        </w:tc>
      </w:tr>
      <w:tr w:rsidR="009F5ABD" w:rsidRPr="007A2681" w14:paraId="44E1E2E9" w14:textId="77777777" w:rsidTr="007F7D3C">
        <w:tc>
          <w:tcPr>
            <w:tcW w:w="2206" w:type="dxa"/>
            <w:shd w:val="clear" w:color="auto" w:fill="auto"/>
            <w:vAlign w:val="center"/>
          </w:tcPr>
          <w:p w14:paraId="53C0DB54" w14:textId="77777777" w:rsidR="009F5ABD" w:rsidRPr="007A2681" w:rsidRDefault="009F5ABD" w:rsidP="007F7D3C">
            <w:pPr>
              <w:rPr>
                <w:rFonts w:ascii="Arial" w:hAnsi="Arial" w:cs="Arial"/>
                <w:sz w:val="20"/>
                <w:szCs w:val="20"/>
              </w:rPr>
            </w:pPr>
            <w:r w:rsidRPr="007A2681">
              <w:rPr>
                <w:rFonts w:ascii="Arial" w:hAnsi="Arial" w:cs="Arial"/>
                <w:sz w:val="20"/>
                <w:szCs w:val="20"/>
              </w:rPr>
              <w:t>E-mail</w:t>
            </w:r>
          </w:p>
        </w:tc>
        <w:tc>
          <w:tcPr>
            <w:tcW w:w="6343" w:type="dxa"/>
            <w:shd w:val="clear" w:color="auto" w:fill="auto"/>
          </w:tcPr>
          <w:p w14:paraId="28AB0B6B" w14:textId="718A2EB3" w:rsidR="009F5ABD" w:rsidRPr="007A2681" w:rsidRDefault="009F5ABD" w:rsidP="007F7D3C">
            <w:pPr>
              <w:rPr>
                <w:rFonts w:ascii="Arial" w:hAnsi="Arial" w:cs="Arial"/>
                <w:sz w:val="20"/>
                <w:szCs w:val="20"/>
              </w:rPr>
            </w:pPr>
          </w:p>
        </w:tc>
      </w:tr>
      <w:tr w:rsidR="009F5ABD" w:rsidRPr="007A2681" w14:paraId="6CB3D766" w14:textId="77777777" w:rsidTr="007F7D3C">
        <w:tc>
          <w:tcPr>
            <w:tcW w:w="2206" w:type="dxa"/>
            <w:shd w:val="clear" w:color="auto" w:fill="auto"/>
            <w:vAlign w:val="center"/>
          </w:tcPr>
          <w:p w14:paraId="28CAD2B9" w14:textId="77777777" w:rsidR="009F5ABD" w:rsidRPr="007A2681" w:rsidRDefault="009F5ABD" w:rsidP="007F7D3C">
            <w:pPr>
              <w:rPr>
                <w:rFonts w:ascii="Arial" w:hAnsi="Arial" w:cs="Arial"/>
                <w:sz w:val="20"/>
                <w:szCs w:val="20"/>
              </w:rPr>
            </w:pPr>
            <w:r w:rsidRPr="007A2681">
              <w:rPr>
                <w:rFonts w:ascii="Arial" w:hAnsi="Arial" w:cs="Arial"/>
                <w:sz w:val="20"/>
                <w:szCs w:val="20"/>
              </w:rPr>
              <w:t>Telefon</w:t>
            </w:r>
          </w:p>
        </w:tc>
        <w:tc>
          <w:tcPr>
            <w:tcW w:w="6343" w:type="dxa"/>
            <w:shd w:val="clear" w:color="auto" w:fill="auto"/>
          </w:tcPr>
          <w:p w14:paraId="0802C107" w14:textId="4B80B1CF" w:rsidR="009F5ABD" w:rsidRPr="007A2681" w:rsidRDefault="009F5ABD" w:rsidP="007F7D3C">
            <w:pPr>
              <w:rPr>
                <w:rFonts w:ascii="Arial" w:hAnsi="Arial" w:cs="Arial"/>
                <w:sz w:val="20"/>
                <w:szCs w:val="20"/>
              </w:rPr>
            </w:pPr>
          </w:p>
        </w:tc>
      </w:tr>
      <w:tr w:rsidR="009F5ABD" w:rsidRPr="007A2681" w14:paraId="6A22D55C" w14:textId="77777777" w:rsidTr="007F7D3C">
        <w:tc>
          <w:tcPr>
            <w:tcW w:w="2206" w:type="dxa"/>
            <w:shd w:val="clear" w:color="auto" w:fill="auto"/>
            <w:vAlign w:val="center"/>
          </w:tcPr>
          <w:p w14:paraId="4A5B4430" w14:textId="77777777" w:rsidR="009F5ABD" w:rsidRPr="007A2681" w:rsidRDefault="009F5ABD" w:rsidP="007F7D3C">
            <w:pPr>
              <w:rPr>
                <w:rFonts w:ascii="Arial" w:hAnsi="Arial" w:cs="Arial"/>
                <w:sz w:val="20"/>
                <w:szCs w:val="20"/>
              </w:rPr>
            </w:pPr>
            <w:r w:rsidRPr="007A2681">
              <w:rPr>
                <w:rFonts w:ascii="Arial" w:hAnsi="Arial" w:cs="Arial"/>
                <w:sz w:val="20"/>
                <w:szCs w:val="20"/>
              </w:rPr>
              <w:t>Fax</w:t>
            </w:r>
          </w:p>
        </w:tc>
        <w:tc>
          <w:tcPr>
            <w:tcW w:w="6343" w:type="dxa"/>
            <w:shd w:val="clear" w:color="auto" w:fill="auto"/>
          </w:tcPr>
          <w:p w14:paraId="2A53C114" w14:textId="23324178" w:rsidR="009F5ABD" w:rsidRPr="007A2681" w:rsidRDefault="009F5ABD" w:rsidP="007F7D3C">
            <w:pPr>
              <w:rPr>
                <w:rFonts w:ascii="Arial" w:hAnsi="Arial" w:cs="Arial"/>
                <w:sz w:val="20"/>
                <w:szCs w:val="20"/>
              </w:rPr>
            </w:pPr>
          </w:p>
        </w:tc>
      </w:tr>
    </w:tbl>
    <w:p w14:paraId="556013FF" w14:textId="77777777" w:rsidR="009F5ABD" w:rsidRPr="007A2681" w:rsidRDefault="009F5ABD" w:rsidP="009F5ABD">
      <w:pPr>
        <w:rPr>
          <w:rFonts w:ascii="Arial" w:hAnsi="Arial" w:cs="Arial"/>
          <w:sz w:val="20"/>
          <w:szCs w:val="20"/>
        </w:rPr>
      </w:pPr>
    </w:p>
    <w:p w14:paraId="61EBF4DA" w14:textId="77777777" w:rsidR="009F5ABD" w:rsidRPr="007A2681" w:rsidRDefault="009F5ABD" w:rsidP="009F5ABD">
      <w:pPr>
        <w:rPr>
          <w:rFonts w:ascii="Arial" w:hAnsi="Arial" w:cs="Arial"/>
          <w:sz w:val="20"/>
          <w:szCs w:val="20"/>
        </w:rPr>
      </w:pPr>
      <w:r w:rsidRPr="007A2681">
        <w:rPr>
          <w:rFonts w:ascii="Arial" w:hAnsi="Arial" w:cs="Arial"/>
          <w:sz w:val="20"/>
          <w:szCs w:val="20"/>
        </w:rPr>
        <w:t>ve věcech obchodních:</w:t>
      </w:r>
    </w:p>
    <w:tbl>
      <w:tblPr>
        <w:tblW w:w="4611"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229"/>
      </w:tblGrid>
      <w:tr w:rsidR="00A62A3E" w:rsidRPr="007A2681" w14:paraId="573F69E3" w14:textId="77777777" w:rsidTr="00076CEF">
        <w:tc>
          <w:tcPr>
            <w:tcW w:w="1272" w:type="pct"/>
            <w:shd w:val="clear" w:color="auto" w:fill="auto"/>
            <w:vAlign w:val="center"/>
          </w:tcPr>
          <w:p w14:paraId="341D3985" w14:textId="77777777" w:rsidR="009F5ABD" w:rsidRPr="007A2681" w:rsidRDefault="009F5ABD" w:rsidP="00076CEF">
            <w:pPr>
              <w:ind w:right="-570"/>
              <w:rPr>
                <w:rFonts w:ascii="Arial" w:hAnsi="Arial" w:cs="Arial"/>
                <w:sz w:val="20"/>
                <w:szCs w:val="20"/>
              </w:rPr>
            </w:pPr>
            <w:r w:rsidRPr="007A2681">
              <w:rPr>
                <w:rFonts w:ascii="Arial" w:hAnsi="Arial" w:cs="Arial"/>
                <w:sz w:val="20"/>
                <w:szCs w:val="20"/>
              </w:rPr>
              <w:t>Jméno a příjmení</w:t>
            </w:r>
          </w:p>
        </w:tc>
        <w:tc>
          <w:tcPr>
            <w:tcW w:w="3728" w:type="pct"/>
            <w:shd w:val="clear" w:color="auto" w:fill="auto"/>
          </w:tcPr>
          <w:p w14:paraId="6034737D" w14:textId="5A066851" w:rsidR="009F5ABD" w:rsidRPr="007A2681" w:rsidRDefault="009F5ABD" w:rsidP="00076CEF">
            <w:pPr>
              <w:ind w:right="-570"/>
              <w:rPr>
                <w:rFonts w:ascii="Arial" w:hAnsi="Arial" w:cs="Arial"/>
                <w:sz w:val="20"/>
                <w:szCs w:val="20"/>
              </w:rPr>
            </w:pPr>
          </w:p>
        </w:tc>
      </w:tr>
      <w:tr w:rsidR="00A62A3E" w:rsidRPr="007A2681" w14:paraId="6B7D0DC0" w14:textId="77777777" w:rsidTr="00076CEF">
        <w:tc>
          <w:tcPr>
            <w:tcW w:w="1272" w:type="pct"/>
            <w:shd w:val="clear" w:color="auto" w:fill="auto"/>
            <w:vAlign w:val="center"/>
          </w:tcPr>
          <w:p w14:paraId="36CDFD63" w14:textId="77777777" w:rsidR="009F5ABD" w:rsidRPr="007A2681" w:rsidRDefault="009F5ABD" w:rsidP="00076CEF">
            <w:pPr>
              <w:ind w:right="-570"/>
              <w:rPr>
                <w:rFonts w:ascii="Arial" w:hAnsi="Arial" w:cs="Arial"/>
                <w:sz w:val="20"/>
                <w:szCs w:val="20"/>
              </w:rPr>
            </w:pPr>
            <w:r w:rsidRPr="007A2681">
              <w:rPr>
                <w:rFonts w:ascii="Arial" w:hAnsi="Arial" w:cs="Arial"/>
                <w:sz w:val="20"/>
                <w:szCs w:val="20"/>
              </w:rPr>
              <w:t>Adresa</w:t>
            </w:r>
          </w:p>
        </w:tc>
        <w:tc>
          <w:tcPr>
            <w:tcW w:w="3728" w:type="pct"/>
            <w:shd w:val="clear" w:color="auto" w:fill="auto"/>
          </w:tcPr>
          <w:p w14:paraId="177E833A" w14:textId="2630D182" w:rsidR="009F5ABD" w:rsidRPr="007A2681" w:rsidRDefault="009F5ABD" w:rsidP="00076CEF">
            <w:pPr>
              <w:ind w:right="-570"/>
              <w:rPr>
                <w:rFonts w:ascii="Arial" w:hAnsi="Arial" w:cs="Arial"/>
                <w:sz w:val="20"/>
                <w:szCs w:val="20"/>
              </w:rPr>
            </w:pPr>
          </w:p>
        </w:tc>
      </w:tr>
      <w:tr w:rsidR="00A62A3E" w:rsidRPr="007A2681" w14:paraId="19FA867B" w14:textId="77777777" w:rsidTr="00076CEF">
        <w:tc>
          <w:tcPr>
            <w:tcW w:w="1272" w:type="pct"/>
            <w:shd w:val="clear" w:color="auto" w:fill="auto"/>
            <w:vAlign w:val="center"/>
          </w:tcPr>
          <w:p w14:paraId="37857C1B" w14:textId="77777777" w:rsidR="009F5ABD" w:rsidRPr="007A2681" w:rsidRDefault="009F5ABD" w:rsidP="00076CEF">
            <w:pPr>
              <w:ind w:right="-570"/>
              <w:rPr>
                <w:rFonts w:ascii="Arial" w:hAnsi="Arial" w:cs="Arial"/>
                <w:sz w:val="20"/>
                <w:szCs w:val="20"/>
              </w:rPr>
            </w:pPr>
            <w:r w:rsidRPr="007A2681">
              <w:rPr>
                <w:rFonts w:ascii="Arial" w:hAnsi="Arial" w:cs="Arial"/>
                <w:sz w:val="20"/>
                <w:szCs w:val="20"/>
              </w:rPr>
              <w:t>E-mail</w:t>
            </w:r>
          </w:p>
        </w:tc>
        <w:tc>
          <w:tcPr>
            <w:tcW w:w="3728" w:type="pct"/>
            <w:shd w:val="clear" w:color="auto" w:fill="auto"/>
          </w:tcPr>
          <w:p w14:paraId="16F6ED4E" w14:textId="39E22166" w:rsidR="009F5ABD" w:rsidRPr="007A2681" w:rsidRDefault="009F5ABD" w:rsidP="00076CEF">
            <w:pPr>
              <w:ind w:right="-570"/>
              <w:rPr>
                <w:rFonts w:ascii="Arial" w:hAnsi="Arial" w:cs="Arial"/>
                <w:sz w:val="20"/>
                <w:szCs w:val="20"/>
              </w:rPr>
            </w:pPr>
          </w:p>
        </w:tc>
      </w:tr>
      <w:tr w:rsidR="00A62A3E" w:rsidRPr="007A2681" w14:paraId="527895D2" w14:textId="77777777" w:rsidTr="00076CEF">
        <w:tc>
          <w:tcPr>
            <w:tcW w:w="1272" w:type="pct"/>
            <w:shd w:val="clear" w:color="auto" w:fill="auto"/>
            <w:vAlign w:val="center"/>
          </w:tcPr>
          <w:p w14:paraId="3B05D88D" w14:textId="77777777" w:rsidR="009F5ABD" w:rsidRPr="007A2681" w:rsidRDefault="009F5ABD" w:rsidP="00076CEF">
            <w:pPr>
              <w:ind w:right="-570"/>
              <w:rPr>
                <w:rFonts w:ascii="Arial" w:hAnsi="Arial" w:cs="Arial"/>
                <w:sz w:val="20"/>
                <w:szCs w:val="20"/>
              </w:rPr>
            </w:pPr>
            <w:r w:rsidRPr="007A2681">
              <w:rPr>
                <w:rFonts w:ascii="Arial" w:hAnsi="Arial" w:cs="Arial"/>
                <w:sz w:val="20"/>
                <w:szCs w:val="20"/>
              </w:rPr>
              <w:t>Telefon</w:t>
            </w:r>
          </w:p>
        </w:tc>
        <w:tc>
          <w:tcPr>
            <w:tcW w:w="3728" w:type="pct"/>
            <w:shd w:val="clear" w:color="auto" w:fill="auto"/>
          </w:tcPr>
          <w:p w14:paraId="6A517814" w14:textId="2303A0E5" w:rsidR="009F5ABD" w:rsidRPr="007A2681" w:rsidRDefault="009F5ABD" w:rsidP="00076CEF">
            <w:pPr>
              <w:ind w:right="-570"/>
              <w:rPr>
                <w:rFonts w:ascii="Arial" w:hAnsi="Arial" w:cs="Arial"/>
                <w:sz w:val="20"/>
                <w:szCs w:val="20"/>
              </w:rPr>
            </w:pPr>
          </w:p>
        </w:tc>
      </w:tr>
      <w:tr w:rsidR="00A62A3E" w:rsidRPr="007A2681" w14:paraId="58370C8F" w14:textId="77777777" w:rsidTr="00076CEF">
        <w:tc>
          <w:tcPr>
            <w:tcW w:w="1272" w:type="pct"/>
            <w:shd w:val="clear" w:color="auto" w:fill="auto"/>
            <w:vAlign w:val="center"/>
          </w:tcPr>
          <w:p w14:paraId="77186B1C" w14:textId="77777777" w:rsidR="009F5ABD" w:rsidRPr="007A2681" w:rsidRDefault="009F5ABD" w:rsidP="00076CEF">
            <w:pPr>
              <w:ind w:right="-570"/>
              <w:rPr>
                <w:rFonts w:ascii="Arial" w:hAnsi="Arial" w:cs="Arial"/>
                <w:sz w:val="20"/>
                <w:szCs w:val="20"/>
              </w:rPr>
            </w:pPr>
            <w:r w:rsidRPr="007A2681">
              <w:rPr>
                <w:rFonts w:ascii="Arial" w:hAnsi="Arial" w:cs="Arial"/>
                <w:sz w:val="20"/>
                <w:szCs w:val="20"/>
              </w:rPr>
              <w:t>Fax</w:t>
            </w:r>
          </w:p>
        </w:tc>
        <w:tc>
          <w:tcPr>
            <w:tcW w:w="3728" w:type="pct"/>
            <w:shd w:val="clear" w:color="auto" w:fill="auto"/>
          </w:tcPr>
          <w:p w14:paraId="7ED1F87F" w14:textId="035248B3" w:rsidR="009F5ABD" w:rsidRPr="007A2681" w:rsidRDefault="009F5ABD" w:rsidP="00076CEF">
            <w:pPr>
              <w:ind w:right="-570"/>
              <w:rPr>
                <w:rFonts w:ascii="Arial" w:hAnsi="Arial" w:cs="Arial"/>
                <w:sz w:val="20"/>
                <w:szCs w:val="20"/>
              </w:rPr>
            </w:pPr>
          </w:p>
        </w:tc>
      </w:tr>
    </w:tbl>
    <w:p w14:paraId="52E99D7E" w14:textId="77777777" w:rsidR="009F5ABD" w:rsidRPr="007A2681" w:rsidRDefault="009F5ABD" w:rsidP="007A2681">
      <w:pPr>
        <w:spacing w:before="240"/>
        <w:rPr>
          <w:rFonts w:ascii="Arial" w:hAnsi="Arial" w:cs="Arial"/>
          <w:sz w:val="20"/>
          <w:szCs w:val="20"/>
        </w:rPr>
      </w:pPr>
      <w:r w:rsidRPr="007A2681">
        <w:rPr>
          <w:rFonts w:ascii="Arial" w:hAnsi="Arial" w:cs="Arial"/>
          <w:sz w:val="20"/>
          <w:szCs w:val="20"/>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6235"/>
      </w:tblGrid>
      <w:tr w:rsidR="009F5ABD" w:rsidRPr="007A2681" w14:paraId="5F26ED83" w14:textId="77777777" w:rsidTr="00A62A3E">
        <w:tc>
          <w:tcPr>
            <w:tcW w:w="2088" w:type="dxa"/>
            <w:shd w:val="clear" w:color="auto" w:fill="auto"/>
            <w:vAlign w:val="center"/>
          </w:tcPr>
          <w:p w14:paraId="674BD8EA" w14:textId="77777777" w:rsidR="009F5ABD" w:rsidRPr="007A2681" w:rsidRDefault="009F5ABD" w:rsidP="007F7D3C">
            <w:pPr>
              <w:rPr>
                <w:rFonts w:ascii="Arial" w:hAnsi="Arial" w:cs="Arial"/>
                <w:sz w:val="20"/>
                <w:szCs w:val="20"/>
              </w:rPr>
            </w:pPr>
            <w:r w:rsidRPr="007A2681">
              <w:rPr>
                <w:rFonts w:ascii="Arial" w:hAnsi="Arial" w:cs="Arial"/>
                <w:sz w:val="20"/>
                <w:szCs w:val="20"/>
              </w:rPr>
              <w:t>Jméno a příjmení</w:t>
            </w:r>
          </w:p>
        </w:tc>
        <w:tc>
          <w:tcPr>
            <w:tcW w:w="6235" w:type="dxa"/>
            <w:shd w:val="clear" w:color="auto" w:fill="auto"/>
          </w:tcPr>
          <w:p w14:paraId="63CD89A8" w14:textId="06BBA78A" w:rsidR="009F5ABD" w:rsidRPr="007A2681" w:rsidRDefault="009F5ABD" w:rsidP="007F7D3C">
            <w:pPr>
              <w:rPr>
                <w:rFonts w:ascii="Arial" w:hAnsi="Arial" w:cs="Arial"/>
                <w:sz w:val="20"/>
                <w:szCs w:val="20"/>
              </w:rPr>
            </w:pPr>
          </w:p>
        </w:tc>
      </w:tr>
      <w:tr w:rsidR="00A62A3E" w:rsidRPr="007A2681" w14:paraId="46DB1A26" w14:textId="77777777" w:rsidTr="00A62A3E">
        <w:tc>
          <w:tcPr>
            <w:tcW w:w="2088" w:type="dxa"/>
            <w:shd w:val="clear" w:color="auto" w:fill="auto"/>
            <w:vAlign w:val="center"/>
          </w:tcPr>
          <w:p w14:paraId="7372A19D" w14:textId="77777777" w:rsidR="00A62A3E" w:rsidRPr="007A2681" w:rsidRDefault="00A62A3E" w:rsidP="00A62A3E">
            <w:pPr>
              <w:rPr>
                <w:rFonts w:ascii="Arial" w:hAnsi="Arial" w:cs="Arial"/>
                <w:sz w:val="20"/>
                <w:szCs w:val="20"/>
              </w:rPr>
            </w:pPr>
            <w:r w:rsidRPr="007A2681">
              <w:rPr>
                <w:rFonts w:ascii="Arial" w:hAnsi="Arial" w:cs="Arial"/>
                <w:sz w:val="20"/>
                <w:szCs w:val="20"/>
              </w:rPr>
              <w:t>Adresa</w:t>
            </w:r>
          </w:p>
        </w:tc>
        <w:tc>
          <w:tcPr>
            <w:tcW w:w="6235" w:type="dxa"/>
            <w:shd w:val="clear" w:color="auto" w:fill="auto"/>
          </w:tcPr>
          <w:p w14:paraId="0FAEFAE0" w14:textId="4938658C" w:rsidR="00A62A3E" w:rsidRPr="007A2681" w:rsidRDefault="00A62A3E" w:rsidP="00A62A3E">
            <w:pPr>
              <w:rPr>
                <w:rFonts w:ascii="Arial" w:hAnsi="Arial" w:cs="Arial"/>
                <w:sz w:val="20"/>
                <w:szCs w:val="20"/>
              </w:rPr>
            </w:pPr>
          </w:p>
        </w:tc>
      </w:tr>
      <w:tr w:rsidR="009F5ABD" w:rsidRPr="007A2681" w14:paraId="011AC6C9" w14:textId="77777777" w:rsidTr="00A62A3E">
        <w:tc>
          <w:tcPr>
            <w:tcW w:w="2088" w:type="dxa"/>
            <w:shd w:val="clear" w:color="auto" w:fill="auto"/>
            <w:vAlign w:val="center"/>
          </w:tcPr>
          <w:p w14:paraId="5E86F52D" w14:textId="77777777" w:rsidR="009F5ABD" w:rsidRPr="007A2681" w:rsidRDefault="009F5ABD" w:rsidP="007F7D3C">
            <w:pPr>
              <w:rPr>
                <w:rFonts w:ascii="Arial" w:hAnsi="Arial" w:cs="Arial"/>
                <w:sz w:val="20"/>
                <w:szCs w:val="20"/>
              </w:rPr>
            </w:pPr>
            <w:r w:rsidRPr="007A2681">
              <w:rPr>
                <w:rFonts w:ascii="Arial" w:hAnsi="Arial" w:cs="Arial"/>
                <w:sz w:val="20"/>
                <w:szCs w:val="20"/>
              </w:rPr>
              <w:t>E-mail</w:t>
            </w:r>
          </w:p>
        </w:tc>
        <w:tc>
          <w:tcPr>
            <w:tcW w:w="6235" w:type="dxa"/>
            <w:shd w:val="clear" w:color="auto" w:fill="auto"/>
          </w:tcPr>
          <w:p w14:paraId="7A78A339" w14:textId="139C8AF2" w:rsidR="009F5ABD" w:rsidRPr="007A2681" w:rsidRDefault="009F5ABD" w:rsidP="007F7D3C">
            <w:pPr>
              <w:rPr>
                <w:rFonts w:ascii="Arial" w:hAnsi="Arial" w:cs="Arial"/>
                <w:sz w:val="20"/>
                <w:szCs w:val="20"/>
              </w:rPr>
            </w:pPr>
          </w:p>
        </w:tc>
      </w:tr>
      <w:tr w:rsidR="009F5ABD" w:rsidRPr="007A2681" w14:paraId="589C75DE" w14:textId="77777777" w:rsidTr="00A62A3E">
        <w:tc>
          <w:tcPr>
            <w:tcW w:w="2088" w:type="dxa"/>
            <w:shd w:val="clear" w:color="auto" w:fill="auto"/>
            <w:vAlign w:val="center"/>
          </w:tcPr>
          <w:p w14:paraId="7B48B0E8" w14:textId="77777777" w:rsidR="009F5ABD" w:rsidRPr="007A2681" w:rsidRDefault="009F5ABD" w:rsidP="007F7D3C">
            <w:pPr>
              <w:rPr>
                <w:rFonts w:ascii="Arial" w:hAnsi="Arial" w:cs="Arial"/>
                <w:sz w:val="20"/>
                <w:szCs w:val="20"/>
              </w:rPr>
            </w:pPr>
            <w:r w:rsidRPr="007A2681">
              <w:rPr>
                <w:rFonts w:ascii="Arial" w:hAnsi="Arial" w:cs="Arial"/>
                <w:sz w:val="20"/>
                <w:szCs w:val="20"/>
              </w:rPr>
              <w:t>Telefon</w:t>
            </w:r>
          </w:p>
        </w:tc>
        <w:tc>
          <w:tcPr>
            <w:tcW w:w="6235" w:type="dxa"/>
            <w:shd w:val="clear" w:color="auto" w:fill="auto"/>
          </w:tcPr>
          <w:p w14:paraId="2EB7B4B6" w14:textId="0459E537" w:rsidR="009F5ABD" w:rsidRPr="007A2681" w:rsidRDefault="009F5ABD" w:rsidP="007F7D3C">
            <w:pPr>
              <w:rPr>
                <w:rFonts w:ascii="Arial" w:hAnsi="Arial" w:cs="Arial"/>
                <w:sz w:val="20"/>
                <w:szCs w:val="20"/>
              </w:rPr>
            </w:pPr>
          </w:p>
        </w:tc>
      </w:tr>
      <w:tr w:rsidR="009F5ABD" w:rsidRPr="007A2681" w14:paraId="2B375144" w14:textId="77777777" w:rsidTr="00A62A3E">
        <w:tc>
          <w:tcPr>
            <w:tcW w:w="2088" w:type="dxa"/>
            <w:shd w:val="clear" w:color="auto" w:fill="auto"/>
            <w:vAlign w:val="center"/>
          </w:tcPr>
          <w:p w14:paraId="0562B7FE" w14:textId="77777777" w:rsidR="009F5ABD" w:rsidRPr="007A2681" w:rsidRDefault="009F5ABD" w:rsidP="007F7D3C">
            <w:pPr>
              <w:rPr>
                <w:rFonts w:ascii="Arial" w:hAnsi="Arial" w:cs="Arial"/>
                <w:sz w:val="20"/>
                <w:szCs w:val="20"/>
              </w:rPr>
            </w:pPr>
            <w:r w:rsidRPr="007A2681">
              <w:rPr>
                <w:rFonts w:ascii="Arial" w:hAnsi="Arial" w:cs="Arial"/>
                <w:sz w:val="20"/>
                <w:szCs w:val="20"/>
              </w:rPr>
              <w:t>Fax</w:t>
            </w:r>
          </w:p>
        </w:tc>
        <w:tc>
          <w:tcPr>
            <w:tcW w:w="6235" w:type="dxa"/>
            <w:shd w:val="clear" w:color="auto" w:fill="auto"/>
          </w:tcPr>
          <w:p w14:paraId="373945CB" w14:textId="07BB217C" w:rsidR="009F5ABD" w:rsidRPr="007A2681" w:rsidRDefault="009F5ABD" w:rsidP="007F7D3C">
            <w:pPr>
              <w:rPr>
                <w:rFonts w:ascii="Arial" w:hAnsi="Arial" w:cs="Arial"/>
                <w:sz w:val="20"/>
                <w:szCs w:val="20"/>
              </w:rPr>
            </w:pPr>
          </w:p>
        </w:tc>
      </w:tr>
    </w:tbl>
    <w:p w14:paraId="0435735A" w14:textId="77777777" w:rsidR="009F5ABD" w:rsidRPr="001F6F00" w:rsidRDefault="009F5ABD" w:rsidP="009F5ABD">
      <w:pPr>
        <w:rPr>
          <w:rFonts w:cs="Arial"/>
          <w:b/>
          <w:szCs w:val="20"/>
        </w:rPr>
      </w:pPr>
    </w:p>
    <w:p w14:paraId="1196E86A" w14:textId="77777777" w:rsidR="009F5ABD" w:rsidRPr="001F6F00" w:rsidRDefault="009F5ABD" w:rsidP="009F5ABD">
      <w:pPr>
        <w:spacing w:after="0" w:line="240" w:lineRule="auto"/>
        <w:rPr>
          <w:rFonts w:cs="Arial"/>
          <w:b/>
          <w:szCs w:val="20"/>
        </w:rPr>
      </w:pPr>
    </w:p>
    <w:p w14:paraId="74B9B663" w14:textId="77777777" w:rsidR="002A2C30" w:rsidRDefault="009F5ABD" w:rsidP="009F5ABD">
      <w:pPr>
        <w:spacing w:after="0" w:line="240" w:lineRule="auto"/>
        <w:rPr>
          <w:rFonts w:cs="Arial"/>
          <w:b/>
          <w:szCs w:val="20"/>
        </w:rPr>
      </w:pPr>
      <w:r w:rsidRPr="001F6F00">
        <w:rPr>
          <w:rFonts w:cs="Arial"/>
          <w:b/>
          <w:szCs w:val="20"/>
        </w:rPr>
        <w:br w:type="page"/>
      </w:r>
    </w:p>
    <w:p w14:paraId="655EDE22" w14:textId="668418D6" w:rsidR="009F5ABD" w:rsidRPr="001F6F00" w:rsidRDefault="009F5ABD" w:rsidP="009F5ABD">
      <w:pPr>
        <w:spacing w:after="0" w:line="240" w:lineRule="auto"/>
        <w:rPr>
          <w:rFonts w:cs="Arial"/>
          <w:b/>
          <w:szCs w:val="20"/>
        </w:rPr>
      </w:pPr>
      <w:r w:rsidRPr="001F6F00">
        <w:rPr>
          <w:rFonts w:cs="Arial"/>
          <w:b/>
          <w:szCs w:val="20"/>
        </w:rPr>
        <w:lastRenderedPageBreak/>
        <w:t>Za Poskytovatele:</w:t>
      </w:r>
    </w:p>
    <w:p w14:paraId="037C9DF7" w14:textId="77777777" w:rsidR="009F5ABD" w:rsidRPr="007A2681" w:rsidRDefault="009F5ABD" w:rsidP="007A2681">
      <w:pPr>
        <w:spacing w:before="240"/>
        <w:rPr>
          <w:rFonts w:ascii="Arial" w:hAnsi="Arial" w:cs="Arial"/>
          <w:sz w:val="20"/>
          <w:szCs w:val="20"/>
        </w:rPr>
      </w:pPr>
      <w:r w:rsidRPr="007A2681">
        <w:rPr>
          <w:rFonts w:ascii="Arial" w:hAnsi="Arial" w:cs="Arial"/>
          <w:sz w:val="20"/>
          <w:szCs w:val="20"/>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6156"/>
      </w:tblGrid>
      <w:tr w:rsidR="009F5ABD" w:rsidRPr="007A2681" w14:paraId="78D99C2B" w14:textId="77777777" w:rsidTr="007F7D3C">
        <w:tc>
          <w:tcPr>
            <w:tcW w:w="2206" w:type="dxa"/>
            <w:shd w:val="clear" w:color="auto" w:fill="auto"/>
            <w:vAlign w:val="center"/>
          </w:tcPr>
          <w:p w14:paraId="5EC4B783" w14:textId="77777777" w:rsidR="009F5ABD" w:rsidRPr="007A2681" w:rsidRDefault="009F5ABD" w:rsidP="007F7D3C">
            <w:pPr>
              <w:rPr>
                <w:rFonts w:ascii="Arial" w:hAnsi="Arial" w:cs="Arial"/>
                <w:sz w:val="20"/>
                <w:szCs w:val="20"/>
              </w:rPr>
            </w:pPr>
            <w:r w:rsidRPr="007A2681">
              <w:rPr>
                <w:rFonts w:ascii="Arial" w:hAnsi="Arial" w:cs="Arial"/>
                <w:sz w:val="20"/>
                <w:szCs w:val="20"/>
              </w:rPr>
              <w:t>Jméno a příjmení</w:t>
            </w:r>
          </w:p>
        </w:tc>
        <w:tc>
          <w:tcPr>
            <w:tcW w:w="6343" w:type="dxa"/>
            <w:shd w:val="clear" w:color="auto" w:fill="auto"/>
            <w:vAlign w:val="center"/>
          </w:tcPr>
          <w:p w14:paraId="3BC111EE" w14:textId="7F431BF6" w:rsidR="009F5ABD" w:rsidRPr="007A2681" w:rsidRDefault="009F5ABD" w:rsidP="007F7D3C">
            <w:pPr>
              <w:rPr>
                <w:rFonts w:ascii="Arial" w:hAnsi="Arial" w:cs="Arial"/>
                <w:sz w:val="20"/>
                <w:szCs w:val="20"/>
              </w:rPr>
            </w:pPr>
          </w:p>
        </w:tc>
      </w:tr>
      <w:tr w:rsidR="009F5ABD" w:rsidRPr="007A2681" w14:paraId="615880EC" w14:textId="77777777" w:rsidTr="007F7D3C">
        <w:tc>
          <w:tcPr>
            <w:tcW w:w="2206" w:type="dxa"/>
            <w:shd w:val="clear" w:color="auto" w:fill="auto"/>
            <w:vAlign w:val="center"/>
          </w:tcPr>
          <w:p w14:paraId="4F490D1D" w14:textId="77777777" w:rsidR="009F5ABD" w:rsidRPr="007A2681" w:rsidRDefault="009F5ABD" w:rsidP="007F7D3C">
            <w:pPr>
              <w:rPr>
                <w:rFonts w:ascii="Arial" w:hAnsi="Arial" w:cs="Arial"/>
                <w:sz w:val="20"/>
                <w:szCs w:val="20"/>
              </w:rPr>
            </w:pPr>
            <w:r w:rsidRPr="007A2681">
              <w:rPr>
                <w:rFonts w:ascii="Arial" w:hAnsi="Arial" w:cs="Arial"/>
                <w:sz w:val="20"/>
                <w:szCs w:val="20"/>
              </w:rPr>
              <w:t>Adresa</w:t>
            </w:r>
          </w:p>
        </w:tc>
        <w:tc>
          <w:tcPr>
            <w:tcW w:w="6343" w:type="dxa"/>
            <w:shd w:val="clear" w:color="auto" w:fill="auto"/>
          </w:tcPr>
          <w:p w14:paraId="4088F62A" w14:textId="4548ED51" w:rsidR="009F5ABD" w:rsidRPr="007A2681" w:rsidRDefault="009F5ABD" w:rsidP="0013519C">
            <w:pPr>
              <w:rPr>
                <w:rFonts w:ascii="Arial" w:hAnsi="Arial" w:cs="Arial"/>
                <w:sz w:val="20"/>
                <w:szCs w:val="20"/>
              </w:rPr>
            </w:pPr>
          </w:p>
        </w:tc>
      </w:tr>
      <w:tr w:rsidR="009F5ABD" w:rsidRPr="00313510" w14:paraId="3D493D35" w14:textId="77777777" w:rsidTr="007F7D3C">
        <w:tc>
          <w:tcPr>
            <w:tcW w:w="2206" w:type="dxa"/>
            <w:shd w:val="clear" w:color="auto" w:fill="auto"/>
            <w:vAlign w:val="center"/>
          </w:tcPr>
          <w:p w14:paraId="1B56CB82" w14:textId="77777777" w:rsidR="009F5ABD" w:rsidRPr="00313510" w:rsidRDefault="009F5ABD" w:rsidP="007F7D3C">
            <w:pPr>
              <w:rPr>
                <w:rFonts w:ascii="Arial" w:hAnsi="Arial" w:cs="Arial"/>
                <w:sz w:val="20"/>
                <w:szCs w:val="20"/>
              </w:rPr>
            </w:pPr>
            <w:r w:rsidRPr="00313510">
              <w:rPr>
                <w:rFonts w:ascii="Arial" w:hAnsi="Arial" w:cs="Arial"/>
                <w:sz w:val="20"/>
                <w:szCs w:val="20"/>
              </w:rPr>
              <w:t>E-mail</w:t>
            </w:r>
          </w:p>
        </w:tc>
        <w:tc>
          <w:tcPr>
            <w:tcW w:w="6343" w:type="dxa"/>
            <w:shd w:val="clear" w:color="auto" w:fill="auto"/>
          </w:tcPr>
          <w:p w14:paraId="6BC9F1AC" w14:textId="19C5154B" w:rsidR="009F5ABD" w:rsidRPr="00313510" w:rsidRDefault="009F5ABD" w:rsidP="007F7D3C">
            <w:pPr>
              <w:rPr>
                <w:rFonts w:ascii="Arial" w:hAnsi="Arial" w:cs="Arial"/>
                <w:sz w:val="20"/>
                <w:szCs w:val="20"/>
              </w:rPr>
            </w:pPr>
          </w:p>
        </w:tc>
      </w:tr>
      <w:tr w:rsidR="009F5ABD" w:rsidRPr="00313510" w14:paraId="1CE5CB1A" w14:textId="77777777" w:rsidTr="007F7D3C">
        <w:tc>
          <w:tcPr>
            <w:tcW w:w="2206" w:type="dxa"/>
            <w:shd w:val="clear" w:color="auto" w:fill="auto"/>
            <w:vAlign w:val="center"/>
          </w:tcPr>
          <w:p w14:paraId="3DBDFF7C" w14:textId="77777777" w:rsidR="009F5ABD" w:rsidRPr="00313510" w:rsidRDefault="009F5ABD" w:rsidP="007F7D3C">
            <w:pPr>
              <w:rPr>
                <w:rFonts w:ascii="Arial" w:hAnsi="Arial" w:cs="Arial"/>
                <w:sz w:val="20"/>
                <w:szCs w:val="20"/>
              </w:rPr>
            </w:pPr>
            <w:r w:rsidRPr="00313510">
              <w:rPr>
                <w:rFonts w:ascii="Arial" w:hAnsi="Arial" w:cs="Arial"/>
                <w:sz w:val="20"/>
                <w:szCs w:val="20"/>
              </w:rPr>
              <w:t>Telefon</w:t>
            </w:r>
          </w:p>
        </w:tc>
        <w:tc>
          <w:tcPr>
            <w:tcW w:w="6343" w:type="dxa"/>
            <w:shd w:val="clear" w:color="auto" w:fill="auto"/>
          </w:tcPr>
          <w:p w14:paraId="3CFEFABC" w14:textId="38CEA20F" w:rsidR="009F5ABD" w:rsidRPr="00313510" w:rsidRDefault="009F5ABD" w:rsidP="007F7D3C">
            <w:pPr>
              <w:rPr>
                <w:rFonts w:ascii="Arial" w:hAnsi="Arial" w:cs="Arial"/>
                <w:sz w:val="20"/>
                <w:szCs w:val="20"/>
              </w:rPr>
            </w:pPr>
          </w:p>
        </w:tc>
      </w:tr>
      <w:tr w:rsidR="009F5ABD" w:rsidRPr="00313510" w14:paraId="02804902" w14:textId="77777777" w:rsidTr="007F7D3C">
        <w:tc>
          <w:tcPr>
            <w:tcW w:w="2206" w:type="dxa"/>
            <w:shd w:val="clear" w:color="auto" w:fill="auto"/>
            <w:vAlign w:val="center"/>
          </w:tcPr>
          <w:p w14:paraId="36AD5EE4" w14:textId="77777777" w:rsidR="009F5ABD" w:rsidRPr="00313510" w:rsidRDefault="009F5ABD" w:rsidP="007F7D3C">
            <w:pPr>
              <w:rPr>
                <w:rFonts w:ascii="Arial" w:hAnsi="Arial" w:cs="Arial"/>
                <w:sz w:val="20"/>
                <w:szCs w:val="20"/>
              </w:rPr>
            </w:pPr>
            <w:r w:rsidRPr="00313510">
              <w:rPr>
                <w:rFonts w:ascii="Arial" w:hAnsi="Arial" w:cs="Arial"/>
                <w:sz w:val="20"/>
                <w:szCs w:val="20"/>
              </w:rPr>
              <w:t>Fax</w:t>
            </w:r>
          </w:p>
        </w:tc>
        <w:tc>
          <w:tcPr>
            <w:tcW w:w="6343" w:type="dxa"/>
            <w:shd w:val="clear" w:color="auto" w:fill="auto"/>
          </w:tcPr>
          <w:p w14:paraId="341E1E61" w14:textId="2F97B84B" w:rsidR="009F5ABD" w:rsidRPr="00313510" w:rsidRDefault="009F5ABD" w:rsidP="007F7D3C">
            <w:pPr>
              <w:rPr>
                <w:rFonts w:ascii="Arial" w:hAnsi="Arial" w:cs="Arial"/>
                <w:sz w:val="20"/>
                <w:szCs w:val="20"/>
              </w:rPr>
            </w:pPr>
          </w:p>
        </w:tc>
      </w:tr>
    </w:tbl>
    <w:p w14:paraId="0E7D7612" w14:textId="77777777" w:rsidR="009F5ABD" w:rsidRPr="00313510" w:rsidRDefault="009F5ABD" w:rsidP="009F5ABD">
      <w:pPr>
        <w:rPr>
          <w:rFonts w:ascii="Arial" w:hAnsi="Arial" w:cs="Arial"/>
          <w:snapToGrid w:val="0"/>
          <w:sz w:val="20"/>
          <w:szCs w:val="20"/>
        </w:rPr>
      </w:pPr>
    </w:p>
    <w:p w14:paraId="7E2747AF" w14:textId="77777777" w:rsidR="009F5ABD" w:rsidRPr="00313510" w:rsidRDefault="009F5ABD" w:rsidP="009F5ABD">
      <w:pPr>
        <w:rPr>
          <w:rFonts w:ascii="Arial" w:hAnsi="Arial" w:cs="Arial"/>
          <w:sz w:val="20"/>
          <w:szCs w:val="20"/>
        </w:rPr>
      </w:pPr>
      <w:r w:rsidRPr="00313510">
        <w:rPr>
          <w:rFonts w:ascii="Arial" w:hAnsi="Arial" w:cs="Arial"/>
          <w:sz w:val="20"/>
          <w:szCs w:val="20"/>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6183"/>
      </w:tblGrid>
      <w:tr w:rsidR="009F5ABD" w:rsidRPr="00313510" w14:paraId="1972C5CB" w14:textId="77777777" w:rsidTr="0013519C">
        <w:tc>
          <w:tcPr>
            <w:tcW w:w="2140" w:type="dxa"/>
            <w:shd w:val="clear" w:color="auto" w:fill="auto"/>
            <w:vAlign w:val="center"/>
          </w:tcPr>
          <w:p w14:paraId="43F60FCB" w14:textId="77777777" w:rsidR="009F5ABD" w:rsidRPr="00313510" w:rsidRDefault="009F5ABD" w:rsidP="007F7D3C">
            <w:pPr>
              <w:rPr>
                <w:rFonts w:ascii="Arial" w:hAnsi="Arial" w:cs="Arial"/>
                <w:sz w:val="20"/>
                <w:szCs w:val="20"/>
              </w:rPr>
            </w:pPr>
            <w:r w:rsidRPr="00313510">
              <w:rPr>
                <w:rFonts w:ascii="Arial" w:hAnsi="Arial" w:cs="Arial"/>
                <w:sz w:val="20"/>
                <w:szCs w:val="20"/>
              </w:rPr>
              <w:t>Jméno a příjmení</w:t>
            </w:r>
          </w:p>
        </w:tc>
        <w:tc>
          <w:tcPr>
            <w:tcW w:w="6183" w:type="dxa"/>
            <w:shd w:val="clear" w:color="auto" w:fill="auto"/>
          </w:tcPr>
          <w:p w14:paraId="51C8A51A" w14:textId="6A85E86A" w:rsidR="009F5ABD" w:rsidRPr="00313510" w:rsidRDefault="009F5ABD" w:rsidP="007F7D3C">
            <w:pPr>
              <w:rPr>
                <w:rFonts w:ascii="Arial" w:hAnsi="Arial" w:cs="Arial"/>
                <w:sz w:val="20"/>
                <w:szCs w:val="20"/>
              </w:rPr>
            </w:pPr>
          </w:p>
        </w:tc>
      </w:tr>
      <w:tr w:rsidR="0013519C" w:rsidRPr="00313510" w14:paraId="59DC9F38" w14:textId="77777777" w:rsidTr="0013519C">
        <w:tc>
          <w:tcPr>
            <w:tcW w:w="2140" w:type="dxa"/>
            <w:shd w:val="clear" w:color="auto" w:fill="auto"/>
            <w:vAlign w:val="center"/>
          </w:tcPr>
          <w:p w14:paraId="631AAD13" w14:textId="77777777" w:rsidR="0013519C" w:rsidRPr="00313510" w:rsidRDefault="0013519C" w:rsidP="0013519C">
            <w:pPr>
              <w:rPr>
                <w:rFonts w:ascii="Arial" w:hAnsi="Arial" w:cs="Arial"/>
                <w:sz w:val="20"/>
                <w:szCs w:val="20"/>
              </w:rPr>
            </w:pPr>
            <w:r w:rsidRPr="00313510">
              <w:rPr>
                <w:rFonts w:ascii="Arial" w:hAnsi="Arial" w:cs="Arial"/>
                <w:sz w:val="20"/>
                <w:szCs w:val="20"/>
              </w:rPr>
              <w:t>Adresa</w:t>
            </w:r>
          </w:p>
        </w:tc>
        <w:tc>
          <w:tcPr>
            <w:tcW w:w="6183" w:type="dxa"/>
            <w:shd w:val="clear" w:color="auto" w:fill="auto"/>
          </w:tcPr>
          <w:p w14:paraId="116E91D0" w14:textId="425531D9" w:rsidR="0013519C" w:rsidRPr="00313510" w:rsidRDefault="0013519C" w:rsidP="0013519C">
            <w:pPr>
              <w:rPr>
                <w:rFonts w:ascii="Arial" w:hAnsi="Arial" w:cs="Arial"/>
                <w:sz w:val="20"/>
                <w:szCs w:val="20"/>
              </w:rPr>
            </w:pPr>
          </w:p>
        </w:tc>
      </w:tr>
      <w:tr w:rsidR="0013519C" w:rsidRPr="00313510" w14:paraId="1571FBC8" w14:textId="77777777" w:rsidTr="0013519C">
        <w:tc>
          <w:tcPr>
            <w:tcW w:w="2140" w:type="dxa"/>
            <w:shd w:val="clear" w:color="auto" w:fill="auto"/>
            <w:vAlign w:val="center"/>
          </w:tcPr>
          <w:p w14:paraId="7FD50C32" w14:textId="77777777" w:rsidR="0013519C" w:rsidRPr="00313510" w:rsidRDefault="0013519C" w:rsidP="0013519C">
            <w:pPr>
              <w:rPr>
                <w:rFonts w:ascii="Arial" w:hAnsi="Arial" w:cs="Arial"/>
                <w:sz w:val="20"/>
                <w:szCs w:val="20"/>
              </w:rPr>
            </w:pPr>
            <w:r w:rsidRPr="00313510">
              <w:rPr>
                <w:rFonts w:ascii="Arial" w:hAnsi="Arial" w:cs="Arial"/>
                <w:sz w:val="20"/>
                <w:szCs w:val="20"/>
              </w:rPr>
              <w:t>E-mail</w:t>
            </w:r>
          </w:p>
        </w:tc>
        <w:tc>
          <w:tcPr>
            <w:tcW w:w="6183" w:type="dxa"/>
            <w:shd w:val="clear" w:color="auto" w:fill="auto"/>
          </w:tcPr>
          <w:p w14:paraId="2B41C6BD" w14:textId="59663363" w:rsidR="0013519C" w:rsidRPr="00313510" w:rsidRDefault="0013519C" w:rsidP="0013519C">
            <w:pPr>
              <w:rPr>
                <w:rFonts w:ascii="Arial" w:hAnsi="Arial" w:cs="Arial"/>
                <w:sz w:val="20"/>
                <w:szCs w:val="20"/>
              </w:rPr>
            </w:pPr>
          </w:p>
        </w:tc>
      </w:tr>
      <w:tr w:rsidR="0013519C" w:rsidRPr="00313510" w14:paraId="75634CF7" w14:textId="77777777" w:rsidTr="0013519C">
        <w:tc>
          <w:tcPr>
            <w:tcW w:w="2140" w:type="dxa"/>
            <w:shd w:val="clear" w:color="auto" w:fill="auto"/>
            <w:vAlign w:val="center"/>
          </w:tcPr>
          <w:p w14:paraId="50D4E732" w14:textId="77777777" w:rsidR="0013519C" w:rsidRPr="00313510" w:rsidRDefault="0013519C" w:rsidP="0013519C">
            <w:pPr>
              <w:rPr>
                <w:rFonts w:ascii="Arial" w:hAnsi="Arial" w:cs="Arial"/>
                <w:sz w:val="20"/>
                <w:szCs w:val="20"/>
              </w:rPr>
            </w:pPr>
            <w:r w:rsidRPr="00313510">
              <w:rPr>
                <w:rFonts w:ascii="Arial" w:hAnsi="Arial" w:cs="Arial"/>
                <w:sz w:val="20"/>
                <w:szCs w:val="20"/>
              </w:rPr>
              <w:t>Telefon</w:t>
            </w:r>
          </w:p>
        </w:tc>
        <w:tc>
          <w:tcPr>
            <w:tcW w:w="6183" w:type="dxa"/>
            <w:shd w:val="clear" w:color="auto" w:fill="auto"/>
          </w:tcPr>
          <w:p w14:paraId="12B64434" w14:textId="44F36DA9" w:rsidR="0013519C" w:rsidRPr="00313510" w:rsidRDefault="0013519C" w:rsidP="0013519C">
            <w:pPr>
              <w:rPr>
                <w:rFonts w:ascii="Arial" w:hAnsi="Arial" w:cs="Arial"/>
                <w:sz w:val="20"/>
                <w:szCs w:val="20"/>
              </w:rPr>
            </w:pPr>
          </w:p>
        </w:tc>
      </w:tr>
      <w:tr w:rsidR="0013519C" w:rsidRPr="00313510" w14:paraId="1EC6BF5E" w14:textId="77777777" w:rsidTr="0013519C">
        <w:tc>
          <w:tcPr>
            <w:tcW w:w="2140" w:type="dxa"/>
            <w:shd w:val="clear" w:color="auto" w:fill="auto"/>
            <w:vAlign w:val="center"/>
          </w:tcPr>
          <w:p w14:paraId="7D8C83E8" w14:textId="77777777" w:rsidR="0013519C" w:rsidRPr="00313510" w:rsidRDefault="0013519C" w:rsidP="0013519C">
            <w:pPr>
              <w:rPr>
                <w:rFonts w:ascii="Arial" w:hAnsi="Arial" w:cs="Arial"/>
                <w:sz w:val="20"/>
                <w:szCs w:val="20"/>
              </w:rPr>
            </w:pPr>
            <w:r w:rsidRPr="00313510">
              <w:rPr>
                <w:rFonts w:ascii="Arial" w:hAnsi="Arial" w:cs="Arial"/>
                <w:sz w:val="20"/>
                <w:szCs w:val="20"/>
              </w:rPr>
              <w:t>Fax</w:t>
            </w:r>
          </w:p>
        </w:tc>
        <w:tc>
          <w:tcPr>
            <w:tcW w:w="6183" w:type="dxa"/>
            <w:shd w:val="clear" w:color="auto" w:fill="auto"/>
          </w:tcPr>
          <w:p w14:paraId="12AD55F1" w14:textId="4E86D120" w:rsidR="0013519C" w:rsidRPr="00313510" w:rsidRDefault="0013519C" w:rsidP="0013519C">
            <w:pPr>
              <w:rPr>
                <w:rFonts w:ascii="Arial" w:hAnsi="Arial" w:cs="Arial"/>
                <w:sz w:val="20"/>
                <w:szCs w:val="20"/>
              </w:rPr>
            </w:pPr>
          </w:p>
        </w:tc>
      </w:tr>
    </w:tbl>
    <w:p w14:paraId="49A83132" w14:textId="77777777" w:rsidR="009F5ABD" w:rsidRPr="00313510" w:rsidRDefault="009F5ABD" w:rsidP="009F5ABD">
      <w:pPr>
        <w:rPr>
          <w:rFonts w:ascii="Arial" w:hAnsi="Arial" w:cs="Arial"/>
          <w:sz w:val="20"/>
          <w:szCs w:val="20"/>
        </w:rPr>
      </w:pPr>
    </w:p>
    <w:p w14:paraId="54741FE8" w14:textId="77777777" w:rsidR="009F5ABD" w:rsidRPr="00313510" w:rsidRDefault="009F5ABD" w:rsidP="009F5ABD">
      <w:pPr>
        <w:rPr>
          <w:rFonts w:ascii="Arial" w:hAnsi="Arial" w:cs="Arial"/>
          <w:sz w:val="20"/>
          <w:szCs w:val="20"/>
        </w:rPr>
      </w:pPr>
      <w:r w:rsidRPr="00313510">
        <w:rPr>
          <w:rFonts w:ascii="Arial" w:hAnsi="Arial" w:cs="Arial"/>
          <w:sz w:val="20"/>
          <w:szCs w:val="20"/>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6190"/>
      </w:tblGrid>
      <w:tr w:rsidR="009F5ABD" w:rsidRPr="00313510" w14:paraId="64E86ED4" w14:textId="77777777" w:rsidTr="0013519C">
        <w:tc>
          <w:tcPr>
            <w:tcW w:w="2133" w:type="dxa"/>
            <w:shd w:val="clear" w:color="auto" w:fill="auto"/>
            <w:vAlign w:val="center"/>
          </w:tcPr>
          <w:p w14:paraId="05F8F1D5" w14:textId="77777777" w:rsidR="009F5ABD" w:rsidRPr="00313510" w:rsidRDefault="009F5ABD" w:rsidP="007F7D3C">
            <w:pPr>
              <w:rPr>
                <w:rFonts w:ascii="Arial" w:hAnsi="Arial" w:cs="Arial"/>
                <w:sz w:val="20"/>
                <w:szCs w:val="20"/>
              </w:rPr>
            </w:pPr>
            <w:r w:rsidRPr="00313510">
              <w:rPr>
                <w:rFonts w:ascii="Arial" w:hAnsi="Arial" w:cs="Arial"/>
                <w:sz w:val="20"/>
                <w:szCs w:val="20"/>
              </w:rPr>
              <w:t>Jméno a příjmení</w:t>
            </w:r>
          </w:p>
        </w:tc>
        <w:tc>
          <w:tcPr>
            <w:tcW w:w="6190" w:type="dxa"/>
            <w:shd w:val="clear" w:color="auto" w:fill="auto"/>
          </w:tcPr>
          <w:p w14:paraId="3A623718" w14:textId="2FFE5BF4" w:rsidR="009F5ABD" w:rsidRPr="00313510" w:rsidRDefault="009F5ABD" w:rsidP="007F7D3C">
            <w:pPr>
              <w:rPr>
                <w:rFonts w:ascii="Arial" w:hAnsi="Arial" w:cs="Arial"/>
                <w:sz w:val="20"/>
                <w:szCs w:val="20"/>
              </w:rPr>
            </w:pPr>
          </w:p>
        </w:tc>
      </w:tr>
      <w:tr w:rsidR="0013519C" w:rsidRPr="00313510" w14:paraId="1D3D6AD8" w14:textId="77777777" w:rsidTr="0013519C">
        <w:tc>
          <w:tcPr>
            <w:tcW w:w="2133" w:type="dxa"/>
            <w:shd w:val="clear" w:color="auto" w:fill="auto"/>
            <w:vAlign w:val="center"/>
          </w:tcPr>
          <w:p w14:paraId="43F0B66C" w14:textId="77777777" w:rsidR="0013519C" w:rsidRPr="00313510" w:rsidRDefault="0013519C" w:rsidP="0013519C">
            <w:pPr>
              <w:rPr>
                <w:rFonts w:ascii="Arial" w:hAnsi="Arial" w:cs="Arial"/>
                <w:sz w:val="20"/>
                <w:szCs w:val="20"/>
              </w:rPr>
            </w:pPr>
            <w:r w:rsidRPr="00313510">
              <w:rPr>
                <w:rFonts w:ascii="Arial" w:hAnsi="Arial" w:cs="Arial"/>
                <w:sz w:val="20"/>
                <w:szCs w:val="20"/>
              </w:rPr>
              <w:t>Adresa</w:t>
            </w:r>
          </w:p>
        </w:tc>
        <w:tc>
          <w:tcPr>
            <w:tcW w:w="6190" w:type="dxa"/>
            <w:shd w:val="clear" w:color="auto" w:fill="auto"/>
          </w:tcPr>
          <w:p w14:paraId="04932D4C" w14:textId="607F9EE3" w:rsidR="0013519C" w:rsidRPr="00313510" w:rsidRDefault="0013519C" w:rsidP="0013519C">
            <w:pPr>
              <w:rPr>
                <w:rFonts w:ascii="Arial" w:hAnsi="Arial" w:cs="Arial"/>
                <w:sz w:val="20"/>
                <w:szCs w:val="20"/>
              </w:rPr>
            </w:pPr>
          </w:p>
        </w:tc>
      </w:tr>
      <w:tr w:rsidR="0013519C" w:rsidRPr="00313510" w14:paraId="6B35ADD5" w14:textId="77777777" w:rsidTr="0013519C">
        <w:tc>
          <w:tcPr>
            <w:tcW w:w="2133" w:type="dxa"/>
            <w:shd w:val="clear" w:color="auto" w:fill="auto"/>
            <w:vAlign w:val="center"/>
          </w:tcPr>
          <w:p w14:paraId="583896B7" w14:textId="77777777" w:rsidR="0013519C" w:rsidRPr="00313510" w:rsidRDefault="0013519C" w:rsidP="0013519C">
            <w:pPr>
              <w:rPr>
                <w:rFonts w:ascii="Arial" w:hAnsi="Arial" w:cs="Arial"/>
                <w:sz w:val="20"/>
                <w:szCs w:val="20"/>
              </w:rPr>
            </w:pPr>
            <w:r w:rsidRPr="00313510">
              <w:rPr>
                <w:rFonts w:ascii="Arial" w:hAnsi="Arial" w:cs="Arial"/>
                <w:sz w:val="20"/>
                <w:szCs w:val="20"/>
              </w:rPr>
              <w:t>E-mail</w:t>
            </w:r>
          </w:p>
        </w:tc>
        <w:tc>
          <w:tcPr>
            <w:tcW w:w="6190" w:type="dxa"/>
            <w:shd w:val="clear" w:color="auto" w:fill="auto"/>
          </w:tcPr>
          <w:p w14:paraId="0DFAD7CE" w14:textId="1AFF57B6" w:rsidR="0013519C" w:rsidRPr="00313510" w:rsidRDefault="0013519C" w:rsidP="0013519C">
            <w:pPr>
              <w:rPr>
                <w:rFonts w:ascii="Arial" w:hAnsi="Arial" w:cs="Arial"/>
                <w:sz w:val="20"/>
                <w:szCs w:val="20"/>
              </w:rPr>
            </w:pPr>
          </w:p>
        </w:tc>
      </w:tr>
      <w:tr w:rsidR="0013519C" w:rsidRPr="00313510" w14:paraId="0DA92F75" w14:textId="77777777" w:rsidTr="0013519C">
        <w:tc>
          <w:tcPr>
            <w:tcW w:w="2133" w:type="dxa"/>
            <w:shd w:val="clear" w:color="auto" w:fill="auto"/>
            <w:vAlign w:val="center"/>
          </w:tcPr>
          <w:p w14:paraId="055AC6D5" w14:textId="77777777" w:rsidR="0013519C" w:rsidRPr="00313510" w:rsidRDefault="0013519C" w:rsidP="0013519C">
            <w:pPr>
              <w:rPr>
                <w:rFonts w:ascii="Arial" w:hAnsi="Arial" w:cs="Arial"/>
                <w:sz w:val="20"/>
                <w:szCs w:val="20"/>
              </w:rPr>
            </w:pPr>
            <w:r w:rsidRPr="00313510">
              <w:rPr>
                <w:rFonts w:ascii="Arial" w:hAnsi="Arial" w:cs="Arial"/>
                <w:sz w:val="20"/>
                <w:szCs w:val="20"/>
              </w:rPr>
              <w:t>Telefon</w:t>
            </w:r>
          </w:p>
        </w:tc>
        <w:tc>
          <w:tcPr>
            <w:tcW w:w="6190" w:type="dxa"/>
            <w:shd w:val="clear" w:color="auto" w:fill="auto"/>
          </w:tcPr>
          <w:p w14:paraId="068A9600" w14:textId="0B1DE5CD" w:rsidR="0013519C" w:rsidRPr="00313510" w:rsidRDefault="0013519C" w:rsidP="0013519C">
            <w:pPr>
              <w:rPr>
                <w:rFonts w:ascii="Arial" w:hAnsi="Arial" w:cs="Arial"/>
                <w:sz w:val="20"/>
                <w:szCs w:val="20"/>
              </w:rPr>
            </w:pPr>
          </w:p>
        </w:tc>
      </w:tr>
      <w:tr w:rsidR="0013519C" w:rsidRPr="007A2681" w14:paraId="6FA40D81" w14:textId="77777777" w:rsidTr="0013519C">
        <w:tc>
          <w:tcPr>
            <w:tcW w:w="2133" w:type="dxa"/>
            <w:shd w:val="clear" w:color="auto" w:fill="auto"/>
            <w:vAlign w:val="center"/>
          </w:tcPr>
          <w:p w14:paraId="2E8E4A7C" w14:textId="77777777" w:rsidR="0013519C" w:rsidRPr="00313510" w:rsidRDefault="0013519C" w:rsidP="0013519C">
            <w:pPr>
              <w:rPr>
                <w:rFonts w:ascii="Arial" w:hAnsi="Arial" w:cs="Arial"/>
                <w:sz w:val="20"/>
                <w:szCs w:val="20"/>
              </w:rPr>
            </w:pPr>
            <w:r w:rsidRPr="00313510">
              <w:rPr>
                <w:rFonts w:ascii="Arial" w:hAnsi="Arial" w:cs="Arial"/>
                <w:sz w:val="20"/>
                <w:szCs w:val="20"/>
              </w:rPr>
              <w:t>Fax</w:t>
            </w:r>
          </w:p>
        </w:tc>
        <w:tc>
          <w:tcPr>
            <w:tcW w:w="6190" w:type="dxa"/>
            <w:shd w:val="clear" w:color="auto" w:fill="auto"/>
          </w:tcPr>
          <w:p w14:paraId="23CC4C9E" w14:textId="1505A5A5" w:rsidR="0013519C" w:rsidRPr="00313510" w:rsidRDefault="0013519C" w:rsidP="0013519C">
            <w:pPr>
              <w:rPr>
                <w:rFonts w:ascii="Arial" w:hAnsi="Arial" w:cs="Arial"/>
                <w:sz w:val="20"/>
                <w:szCs w:val="20"/>
              </w:rPr>
            </w:pPr>
          </w:p>
        </w:tc>
      </w:tr>
    </w:tbl>
    <w:p w14:paraId="03A71257" w14:textId="77777777" w:rsidR="009F5ABD" w:rsidRPr="001F6F00" w:rsidRDefault="009F5ABD" w:rsidP="009F5ABD">
      <w:pPr>
        <w:pStyle w:val="RLProhlensmluvnchstran"/>
        <w:rPr>
          <w:rFonts w:cs="Arial"/>
          <w:szCs w:val="20"/>
        </w:rPr>
        <w:sectPr w:rsidR="009F5ABD" w:rsidRPr="001F6F00" w:rsidSect="007F7D3C">
          <w:headerReference w:type="default" r:id="rId15"/>
          <w:pgSz w:w="11906" w:h="16838"/>
          <w:pgMar w:top="1418" w:right="1418" w:bottom="1418" w:left="1418" w:header="709" w:footer="709" w:gutter="0"/>
          <w:pgNumType w:start="1"/>
          <w:cols w:space="708"/>
          <w:docGrid w:linePitch="360"/>
        </w:sectPr>
      </w:pPr>
      <w:bookmarkStart w:id="332" w:name="Annex05"/>
    </w:p>
    <w:p w14:paraId="3B774C7A" w14:textId="77777777" w:rsidR="009F5ABD" w:rsidRPr="001F6F00" w:rsidRDefault="009F5ABD" w:rsidP="009F5ABD">
      <w:pPr>
        <w:pStyle w:val="RLProhlensmluvnchstran"/>
        <w:rPr>
          <w:rFonts w:cs="Arial"/>
          <w:szCs w:val="20"/>
        </w:rPr>
      </w:pPr>
      <w:r w:rsidRPr="001F6F00">
        <w:rPr>
          <w:rFonts w:cs="Arial"/>
          <w:szCs w:val="20"/>
        </w:rPr>
        <w:lastRenderedPageBreak/>
        <w:t xml:space="preserve">Příloha č. </w:t>
      </w:r>
      <w:r>
        <w:rPr>
          <w:rFonts w:cs="Arial"/>
          <w:szCs w:val="20"/>
        </w:rPr>
        <w:t>4</w:t>
      </w:r>
      <w:bookmarkEnd w:id="332"/>
    </w:p>
    <w:p w14:paraId="6ABDB8FD" w14:textId="77777777" w:rsidR="009F5ABD" w:rsidRPr="001F6F00" w:rsidRDefault="009F5ABD" w:rsidP="009F5ABD">
      <w:pPr>
        <w:pStyle w:val="RLProhlensmluvnchstran"/>
        <w:rPr>
          <w:rFonts w:cs="Arial"/>
          <w:szCs w:val="20"/>
        </w:rPr>
      </w:pPr>
      <w:r>
        <w:rPr>
          <w:rFonts w:cs="Arial"/>
          <w:szCs w:val="20"/>
        </w:rPr>
        <w:t>Seznam Pod</w:t>
      </w:r>
      <w:r w:rsidRPr="001F6F00">
        <w:rPr>
          <w:rFonts w:cs="Arial"/>
          <w:szCs w:val="20"/>
        </w:rPr>
        <w:t>dodavatelů</w:t>
      </w:r>
    </w:p>
    <w:p w14:paraId="5521A60D" w14:textId="77777777" w:rsidR="002A2C30" w:rsidRDefault="002A2C30" w:rsidP="009F5ABD">
      <w:pPr>
        <w:rPr>
          <w:rFonts w:ascii="Arial" w:hAnsi="Arial" w:cs="Arial"/>
          <w:sz w:val="20"/>
          <w:szCs w:val="20"/>
        </w:rPr>
      </w:pPr>
    </w:p>
    <w:p w14:paraId="3E638F2D" w14:textId="5D2AFC65" w:rsidR="009F5ABD" w:rsidRPr="00076CEF" w:rsidRDefault="000B1FC7" w:rsidP="009F5ABD">
      <w:pPr>
        <w:rPr>
          <w:rFonts w:ascii="Arial" w:hAnsi="Arial" w:cs="Arial"/>
          <w:sz w:val="20"/>
          <w:szCs w:val="20"/>
        </w:rPr>
      </w:pPr>
      <w:r w:rsidRPr="00076CEF">
        <w:rPr>
          <w:rFonts w:ascii="Arial" w:hAnsi="Arial" w:cs="Arial"/>
          <w:sz w:val="20"/>
          <w:szCs w:val="20"/>
        </w:rPr>
        <w:t xml:space="preserve">Plnění bude poskytováno bez využití poddodavatelů. </w:t>
      </w:r>
    </w:p>
    <w:p w14:paraId="0C788712" w14:textId="77777777" w:rsidR="009F5ABD" w:rsidRPr="001F6F00" w:rsidRDefault="009F5ABD" w:rsidP="009F5ABD">
      <w:pPr>
        <w:pStyle w:val="RLProhlensmluvnchstran"/>
        <w:rPr>
          <w:rFonts w:cs="Arial"/>
          <w:szCs w:val="20"/>
        </w:rPr>
      </w:pPr>
    </w:p>
    <w:p w14:paraId="06E2693A" w14:textId="77777777" w:rsidR="009F5ABD" w:rsidRPr="001F6F00" w:rsidRDefault="009F5ABD" w:rsidP="009F5ABD">
      <w:pPr>
        <w:pStyle w:val="RLProhlensmluvnchstran"/>
        <w:rPr>
          <w:rFonts w:cs="Arial"/>
          <w:szCs w:val="20"/>
        </w:rPr>
        <w:sectPr w:rsidR="009F5ABD" w:rsidRPr="001F6F00" w:rsidSect="007F7D3C">
          <w:headerReference w:type="default" r:id="rId16"/>
          <w:pgSz w:w="11906" w:h="16838"/>
          <w:pgMar w:top="1418" w:right="1418" w:bottom="1418" w:left="1418" w:header="709" w:footer="709" w:gutter="0"/>
          <w:pgNumType w:start="1"/>
          <w:cols w:space="708"/>
          <w:docGrid w:linePitch="360"/>
        </w:sectPr>
      </w:pPr>
    </w:p>
    <w:p w14:paraId="36EB8593" w14:textId="77777777" w:rsidR="009F5ABD" w:rsidRPr="001F6F00" w:rsidRDefault="009F5ABD" w:rsidP="009F5ABD">
      <w:pPr>
        <w:pStyle w:val="RLProhlensmluvnchstran"/>
        <w:rPr>
          <w:rFonts w:cs="Arial"/>
          <w:szCs w:val="20"/>
        </w:rPr>
      </w:pPr>
      <w:bookmarkStart w:id="333" w:name="_Hlt313894098"/>
      <w:bookmarkStart w:id="334" w:name="Annex06"/>
      <w:bookmarkEnd w:id="333"/>
      <w:r w:rsidRPr="001F6F00">
        <w:rPr>
          <w:rFonts w:cs="Arial"/>
          <w:szCs w:val="20"/>
        </w:rPr>
        <w:lastRenderedPageBreak/>
        <w:t xml:space="preserve">Příloha č. </w:t>
      </w:r>
      <w:r>
        <w:rPr>
          <w:rFonts w:cs="Arial"/>
          <w:szCs w:val="20"/>
        </w:rPr>
        <w:t>5</w:t>
      </w:r>
    </w:p>
    <w:bookmarkEnd w:id="334"/>
    <w:p w14:paraId="04703864" w14:textId="5A5620A6" w:rsidR="009F5ABD" w:rsidRPr="001F6F00" w:rsidRDefault="00776715" w:rsidP="009F5ABD">
      <w:pPr>
        <w:pStyle w:val="RLProhlensmluvnchstran"/>
        <w:rPr>
          <w:rFonts w:cs="Arial"/>
          <w:szCs w:val="20"/>
        </w:rPr>
      </w:pPr>
      <w:r>
        <w:rPr>
          <w:rFonts w:cs="Arial"/>
          <w:szCs w:val="20"/>
        </w:rPr>
        <w:t>Cena služeb</w:t>
      </w:r>
    </w:p>
    <w:p w14:paraId="602FFB97" w14:textId="56366926" w:rsidR="009F5ABD" w:rsidRPr="001F6F00" w:rsidRDefault="009F5ABD" w:rsidP="009F5ABD">
      <w:pPr>
        <w:pStyle w:val="RLProhlensmluvnchstran"/>
        <w:rPr>
          <w:rFonts w:cs="Arial"/>
          <w:b w:val="0"/>
          <w:szCs w:val="20"/>
        </w:rPr>
      </w:pPr>
    </w:p>
    <w:tbl>
      <w:tblPr>
        <w:tblW w:w="5000" w:type="pct"/>
        <w:tblCellMar>
          <w:left w:w="70" w:type="dxa"/>
          <w:right w:w="70" w:type="dxa"/>
        </w:tblCellMar>
        <w:tblLook w:val="04A0" w:firstRow="1" w:lastRow="0" w:firstColumn="1" w:lastColumn="0" w:noHBand="0" w:noVBand="1"/>
      </w:tblPr>
      <w:tblGrid>
        <w:gridCol w:w="741"/>
        <w:gridCol w:w="4853"/>
        <w:gridCol w:w="3466"/>
      </w:tblGrid>
      <w:tr w:rsidR="000515F2" w:rsidRPr="00950B63" w14:paraId="54EBF7F1" w14:textId="77777777" w:rsidTr="00DE6885">
        <w:trPr>
          <w:trHeight w:val="900"/>
        </w:trPr>
        <w:tc>
          <w:tcPr>
            <w:tcW w:w="40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DDA694" w14:textId="5E53ABEC" w:rsidR="000515F2" w:rsidRPr="00950B63" w:rsidRDefault="000515F2" w:rsidP="00950B63">
            <w:pPr>
              <w:spacing w:after="0" w:line="240" w:lineRule="auto"/>
              <w:jc w:val="center"/>
              <w:rPr>
                <w:rFonts w:ascii="Arial" w:eastAsia="Times New Roman" w:hAnsi="Arial" w:cs="Arial"/>
                <w:b/>
                <w:bCs/>
                <w:color w:val="000000"/>
                <w:sz w:val="20"/>
                <w:szCs w:val="20"/>
                <w:lang w:eastAsia="cs-CZ"/>
              </w:rPr>
            </w:pPr>
            <w:bookmarkStart w:id="335" w:name="_Hlk80101018"/>
            <w:r w:rsidRPr="00950B63">
              <w:rPr>
                <w:rFonts w:ascii="Arial" w:eastAsia="Times New Roman" w:hAnsi="Arial" w:cs="Arial"/>
                <w:b/>
                <w:bCs/>
                <w:color w:val="000000"/>
                <w:sz w:val="20"/>
                <w:szCs w:val="20"/>
                <w:lang w:eastAsia="cs-CZ"/>
              </w:rPr>
              <w:t>Řádek</w:t>
            </w:r>
          </w:p>
        </w:tc>
        <w:tc>
          <w:tcPr>
            <w:tcW w:w="2678" w:type="pct"/>
            <w:tcBorders>
              <w:top w:val="single" w:sz="4" w:space="0" w:color="auto"/>
              <w:left w:val="nil"/>
              <w:bottom w:val="single" w:sz="4" w:space="0" w:color="auto"/>
              <w:right w:val="single" w:sz="4" w:space="0" w:color="auto"/>
            </w:tcBorders>
            <w:shd w:val="clear" w:color="000000" w:fill="D9D9D9"/>
            <w:noWrap/>
            <w:vAlign w:val="center"/>
            <w:hideMark/>
          </w:tcPr>
          <w:p w14:paraId="0B4C437A" w14:textId="77777777" w:rsidR="000515F2" w:rsidRPr="00950B63" w:rsidRDefault="000515F2" w:rsidP="00950B63">
            <w:pPr>
              <w:spacing w:after="0" w:line="240" w:lineRule="auto"/>
              <w:jc w:val="center"/>
              <w:rPr>
                <w:rFonts w:ascii="Arial" w:eastAsia="Times New Roman" w:hAnsi="Arial" w:cs="Arial"/>
                <w:b/>
                <w:bCs/>
                <w:color w:val="000000"/>
                <w:sz w:val="20"/>
                <w:szCs w:val="20"/>
                <w:lang w:eastAsia="cs-CZ"/>
              </w:rPr>
            </w:pPr>
            <w:r w:rsidRPr="00950B63">
              <w:rPr>
                <w:rFonts w:ascii="Arial" w:eastAsia="Times New Roman" w:hAnsi="Arial" w:cs="Arial"/>
                <w:b/>
                <w:bCs/>
                <w:color w:val="000000"/>
                <w:sz w:val="20"/>
                <w:szCs w:val="20"/>
                <w:lang w:eastAsia="cs-CZ"/>
              </w:rPr>
              <w:t>Položka</w:t>
            </w:r>
          </w:p>
        </w:tc>
        <w:tc>
          <w:tcPr>
            <w:tcW w:w="1913" w:type="pct"/>
            <w:tcBorders>
              <w:top w:val="single" w:sz="4" w:space="0" w:color="auto"/>
              <w:left w:val="nil"/>
              <w:bottom w:val="single" w:sz="4" w:space="0" w:color="auto"/>
              <w:right w:val="single" w:sz="4" w:space="0" w:color="auto"/>
            </w:tcBorders>
            <w:shd w:val="clear" w:color="000000" w:fill="D9D9D9"/>
            <w:vAlign w:val="center"/>
            <w:hideMark/>
          </w:tcPr>
          <w:p w14:paraId="447078DE" w14:textId="77777777" w:rsidR="000515F2" w:rsidRDefault="000515F2" w:rsidP="00950B63">
            <w:pPr>
              <w:spacing w:after="0" w:line="240" w:lineRule="auto"/>
              <w:jc w:val="center"/>
              <w:rPr>
                <w:rFonts w:ascii="Arial" w:eastAsia="Times New Roman" w:hAnsi="Arial" w:cs="Arial"/>
                <w:b/>
                <w:bCs/>
                <w:color w:val="000000"/>
                <w:sz w:val="20"/>
                <w:szCs w:val="20"/>
                <w:lang w:eastAsia="cs-CZ"/>
              </w:rPr>
            </w:pPr>
          </w:p>
          <w:p w14:paraId="303A6118" w14:textId="77777777" w:rsidR="000515F2" w:rsidRDefault="000515F2" w:rsidP="00950B63">
            <w:pPr>
              <w:spacing w:after="0" w:line="240" w:lineRule="auto"/>
              <w:jc w:val="center"/>
              <w:rPr>
                <w:rFonts w:ascii="Arial" w:eastAsia="Times New Roman" w:hAnsi="Arial" w:cs="Arial"/>
                <w:b/>
                <w:bCs/>
                <w:color w:val="000000"/>
                <w:sz w:val="20"/>
                <w:szCs w:val="20"/>
                <w:lang w:eastAsia="cs-CZ"/>
              </w:rPr>
            </w:pPr>
          </w:p>
          <w:p w14:paraId="1066CCAE" w14:textId="1BEC32D4" w:rsidR="000515F2" w:rsidRPr="00950B63" w:rsidRDefault="000515F2" w:rsidP="000515F2">
            <w:pPr>
              <w:spacing w:after="0" w:line="240" w:lineRule="auto"/>
              <w:jc w:val="center"/>
              <w:rPr>
                <w:rFonts w:ascii="Arial" w:eastAsia="Times New Roman" w:hAnsi="Arial" w:cs="Arial"/>
                <w:color w:val="000000"/>
                <w:sz w:val="20"/>
                <w:szCs w:val="20"/>
                <w:lang w:eastAsia="cs-CZ"/>
              </w:rPr>
            </w:pPr>
            <w:r w:rsidRPr="00950B63">
              <w:rPr>
                <w:rFonts w:ascii="Arial" w:eastAsia="Times New Roman" w:hAnsi="Arial" w:cs="Arial"/>
                <w:b/>
                <w:bCs/>
                <w:color w:val="000000"/>
                <w:sz w:val="20"/>
                <w:szCs w:val="20"/>
                <w:lang w:eastAsia="cs-CZ"/>
              </w:rPr>
              <w:t>Cena dílčí služby v Kč bez DPH za 1 měsíc</w:t>
            </w:r>
            <w:r w:rsidRPr="00950B63">
              <w:rPr>
                <w:rFonts w:ascii="Arial" w:eastAsia="Times New Roman" w:hAnsi="Arial" w:cs="Arial"/>
                <w:color w:val="000000"/>
                <w:sz w:val="20"/>
                <w:szCs w:val="20"/>
                <w:lang w:eastAsia="cs-CZ"/>
              </w:rPr>
              <w:t> </w:t>
            </w:r>
          </w:p>
          <w:p w14:paraId="52C6F305" w14:textId="77777777" w:rsidR="000515F2" w:rsidRPr="00950B63" w:rsidRDefault="000515F2" w:rsidP="00950B63">
            <w:pPr>
              <w:spacing w:after="0" w:line="240" w:lineRule="auto"/>
              <w:rPr>
                <w:rFonts w:ascii="Arial" w:eastAsia="Times New Roman" w:hAnsi="Arial" w:cs="Arial"/>
                <w:color w:val="000000"/>
                <w:sz w:val="20"/>
                <w:szCs w:val="20"/>
                <w:lang w:eastAsia="cs-CZ"/>
              </w:rPr>
            </w:pPr>
            <w:r w:rsidRPr="00950B63">
              <w:rPr>
                <w:rFonts w:ascii="Arial" w:eastAsia="Times New Roman" w:hAnsi="Arial" w:cs="Arial"/>
                <w:color w:val="000000"/>
                <w:sz w:val="20"/>
                <w:szCs w:val="20"/>
                <w:lang w:eastAsia="cs-CZ"/>
              </w:rPr>
              <w:t> </w:t>
            </w:r>
          </w:p>
          <w:p w14:paraId="66292E8E" w14:textId="44EFA760" w:rsidR="000515F2" w:rsidRPr="00950B63" w:rsidRDefault="000515F2" w:rsidP="00950B63">
            <w:pPr>
              <w:spacing w:after="0" w:line="240" w:lineRule="auto"/>
              <w:rPr>
                <w:rFonts w:ascii="Arial" w:eastAsia="Times New Roman" w:hAnsi="Arial" w:cs="Arial"/>
                <w:b/>
                <w:bCs/>
                <w:color w:val="000000"/>
                <w:sz w:val="20"/>
                <w:szCs w:val="20"/>
                <w:lang w:eastAsia="cs-CZ"/>
              </w:rPr>
            </w:pPr>
            <w:r w:rsidRPr="00950B63">
              <w:rPr>
                <w:rFonts w:ascii="Arial" w:eastAsia="Times New Roman" w:hAnsi="Arial" w:cs="Arial"/>
                <w:color w:val="000000"/>
                <w:sz w:val="20"/>
                <w:szCs w:val="20"/>
                <w:lang w:eastAsia="cs-CZ"/>
              </w:rPr>
              <w:t> </w:t>
            </w:r>
          </w:p>
        </w:tc>
      </w:tr>
      <w:tr w:rsidR="000515F2" w:rsidRPr="00950B63" w14:paraId="78452A8E" w14:textId="77777777" w:rsidTr="00DE6885">
        <w:trPr>
          <w:trHeight w:val="30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7B93CA24" w14:textId="77777777" w:rsidR="000515F2" w:rsidRPr="00950B63" w:rsidRDefault="000515F2" w:rsidP="00950B63">
            <w:pPr>
              <w:spacing w:after="0" w:line="240" w:lineRule="auto"/>
              <w:jc w:val="center"/>
              <w:rPr>
                <w:rFonts w:ascii="Arial" w:eastAsia="Times New Roman" w:hAnsi="Arial" w:cs="Arial"/>
                <w:color w:val="000000"/>
                <w:sz w:val="20"/>
                <w:szCs w:val="20"/>
                <w:lang w:eastAsia="cs-CZ"/>
              </w:rPr>
            </w:pPr>
            <w:r w:rsidRPr="00950B63">
              <w:rPr>
                <w:rFonts w:ascii="Arial" w:eastAsia="Times New Roman" w:hAnsi="Arial" w:cs="Arial"/>
                <w:color w:val="000000"/>
                <w:sz w:val="20"/>
                <w:szCs w:val="20"/>
                <w:lang w:eastAsia="cs-CZ"/>
              </w:rPr>
              <w:t>1</w:t>
            </w:r>
          </w:p>
        </w:tc>
        <w:tc>
          <w:tcPr>
            <w:tcW w:w="2678" w:type="pct"/>
            <w:tcBorders>
              <w:top w:val="nil"/>
              <w:left w:val="nil"/>
              <w:bottom w:val="single" w:sz="4" w:space="0" w:color="auto"/>
              <w:right w:val="single" w:sz="4" w:space="0" w:color="auto"/>
            </w:tcBorders>
            <w:shd w:val="clear" w:color="auto" w:fill="auto"/>
            <w:vAlign w:val="bottom"/>
            <w:hideMark/>
          </w:tcPr>
          <w:p w14:paraId="6FBEAF00" w14:textId="388FDE31" w:rsidR="000515F2" w:rsidRPr="00950B63" w:rsidRDefault="000515F2" w:rsidP="00950B63">
            <w:pPr>
              <w:spacing w:after="0" w:line="240" w:lineRule="auto"/>
              <w:rPr>
                <w:rFonts w:ascii="Arial" w:eastAsia="Times New Roman" w:hAnsi="Arial" w:cs="Arial"/>
                <w:color w:val="000000"/>
                <w:sz w:val="20"/>
                <w:szCs w:val="20"/>
                <w:lang w:eastAsia="cs-CZ"/>
              </w:rPr>
            </w:pPr>
            <w:r w:rsidRPr="00950B63">
              <w:rPr>
                <w:rFonts w:ascii="Arial" w:eastAsia="Times New Roman" w:hAnsi="Arial" w:cs="Arial"/>
                <w:color w:val="000000"/>
                <w:sz w:val="20"/>
                <w:szCs w:val="20"/>
                <w:lang w:eastAsia="cs-CZ"/>
              </w:rPr>
              <w:t>Služba KS 1.1</w:t>
            </w:r>
          </w:p>
        </w:tc>
        <w:tc>
          <w:tcPr>
            <w:tcW w:w="1913" w:type="pct"/>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72A32812" w14:textId="3B38F1A0" w:rsidR="000515F2" w:rsidRPr="00950B63" w:rsidRDefault="00196468" w:rsidP="00844F36">
            <w:pPr>
              <w:spacing w:after="0" w:line="240" w:lineRule="auto"/>
              <w:jc w:val="right"/>
              <w:rPr>
                <w:rFonts w:ascii="Arial" w:eastAsia="Times New Roman" w:hAnsi="Arial" w:cs="Arial"/>
                <w:b/>
                <w:bCs/>
                <w:color w:val="000000"/>
                <w:sz w:val="20"/>
                <w:szCs w:val="20"/>
                <w:lang w:eastAsia="cs-CZ"/>
              </w:rPr>
            </w:pPr>
            <w:r w:rsidRPr="00CF4311">
              <w:rPr>
                <w:rFonts w:cs="Arial"/>
                <w:i/>
                <w:iCs/>
              </w:rPr>
              <w:t>neveřejný údaj</w:t>
            </w:r>
            <w:r w:rsidR="00211C0D">
              <w:rPr>
                <w:rFonts w:ascii="Arial" w:eastAsia="Times New Roman" w:hAnsi="Arial" w:cs="Arial"/>
                <w:color w:val="000000"/>
                <w:sz w:val="20"/>
                <w:szCs w:val="20"/>
                <w:lang w:eastAsia="cs-CZ"/>
              </w:rPr>
              <w:t>,-</w:t>
            </w:r>
            <w:r w:rsidR="000515F2">
              <w:rPr>
                <w:rFonts w:ascii="Arial" w:eastAsia="Times New Roman" w:hAnsi="Arial" w:cs="Arial"/>
                <w:color w:val="000000"/>
                <w:sz w:val="20"/>
                <w:szCs w:val="20"/>
                <w:lang w:eastAsia="cs-CZ"/>
              </w:rPr>
              <w:t xml:space="preserve"> Kč</w:t>
            </w:r>
          </w:p>
        </w:tc>
      </w:tr>
      <w:tr w:rsidR="000515F2" w:rsidRPr="00950B63" w14:paraId="0C8B1DB7" w14:textId="77777777" w:rsidTr="00DE6885">
        <w:trPr>
          <w:trHeight w:val="30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107E78B5" w14:textId="77777777" w:rsidR="000515F2" w:rsidRPr="00950B63" w:rsidRDefault="000515F2" w:rsidP="00950B63">
            <w:pPr>
              <w:spacing w:after="0" w:line="240" w:lineRule="auto"/>
              <w:jc w:val="center"/>
              <w:rPr>
                <w:rFonts w:ascii="Arial" w:eastAsia="Times New Roman" w:hAnsi="Arial" w:cs="Arial"/>
                <w:color w:val="000000"/>
                <w:sz w:val="20"/>
                <w:szCs w:val="20"/>
                <w:lang w:eastAsia="cs-CZ"/>
              </w:rPr>
            </w:pPr>
            <w:r w:rsidRPr="00950B63">
              <w:rPr>
                <w:rFonts w:ascii="Arial" w:eastAsia="Times New Roman" w:hAnsi="Arial" w:cs="Arial"/>
                <w:color w:val="000000"/>
                <w:sz w:val="20"/>
                <w:szCs w:val="20"/>
                <w:lang w:eastAsia="cs-CZ"/>
              </w:rPr>
              <w:t>2</w:t>
            </w:r>
          </w:p>
        </w:tc>
        <w:tc>
          <w:tcPr>
            <w:tcW w:w="2678" w:type="pct"/>
            <w:tcBorders>
              <w:top w:val="nil"/>
              <w:left w:val="nil"/>
              <w:bottom w:val="single" w:sz="4" w:space="0" w:color="auto"/>
              <w:right w:val="single" w:sz="4" w:space="0" w:color="auto"/>
            </w:tcBorders>
            <w:shd w:val="clear" w:color="auto" w:fill="auto"/>
            <w:vAlign w:val="bottom"/>
            <w:hideMark/>
          </w:tcPr>
          <w:p w14:paraId="5EE9799D" w14:textId="2D22F38D" w:rsidR="000515F2" w:rsidRPr="00950B63" w:rsidRDefault="000515F2" w:rsidP="00950B63">
            <w:pPr>
              <w:spacing w:after="0" w:line="240" w:lineRule="auto"/>
              <w:rPr>
                <w:rFonts w:ascii="Arial" w:eastAsia="Times New Roman" w:hAnsi="Arial" w:cs="Arial"/>
                <w:color w:val="000000"/>
                <w:sz w:val="20"/>
                <w:szCs w:val="20"/>
                <w:lang w:eastAsia="cs-CZ"/>
              </w:rPr>
            </w:pPr>
            <w:r w:rsidRPr="00950B63">
              <w:rPr>
                <w:rFonts w:ascii="Arial" w:eastAsia="Times New Roman" w:hAnsi="Arial" w:cs="Arial"/>
                <w:color w:val="000000"/>
                <w:sz w:val="20"/>
                <w:szCs w:val="20"/>
                <w:lang w:eastAsia="cs-CZ"/>
              </w:rPr>
              <w:t>Služba KS 1.2</w:t>
            </w:r>
          </w:p>
        </w:tc>
        <w:tc>
          <w:tcPr>
            <w:tcW w:w="1913" w:type="pct"/>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2B5F92AF" w14:textId="443F5B2A" w:rsidR="000515F2" w:rsidRPr="00950B63" w:rsidRDefault="00196468" w:rsidP="00844F36">
            <w:pPr>
              <w:spacing w:after="0" w:line="240" w:lineRule="auto"/>
              <w:jc w:val="right"/>
              <w:rPr>
                <w:rFonts w:ascii="Arial" w:eastAsia="Times New Roman" w:hAnsi="Arial" w:cs="Arial"/>
                <w:b/>
                <w:bCs/>
                <w:color w:val="000000"/>
                <w:sz w:val="20"/>
                <w:szCs w:val="20"/>
                <w:lang w:eastAsia="cs-CZ"/>
              </w:rPr>
            </w:pPr>
            <w:r w:rsidRPr="00CF4311">
              <w:rPr>
                <w:rFonts w:cs="Arial"/>
                <w:i/>
                <w:iCs/>
              </w:rPr>
              <w:t>neveřejný údaj</w:t>
            </w:r>
            <w:r w:rsidR="00211C0D">
              <w:rPr>
                <w:rFonts w:ascii="Arial" w:eastAsia="Times New Roman" w:hAnsi="Arial" w:cs="Arial"/>
                <w:color w:val="000000"/>
                <w:sz w:val="20"/>
                <w:szCs w:val="20"/>
                <w:lang w:eastAsia="cs-CZ"/>
              </w:rPr>
              <w:t>,-</w:t>
            </w:r>
            <w:r w:rsidR="000515F2">
              <w:rPr>
                <w:rFonts w:ascii="Arial" w:eastAsia="Times New Roman" w:hAnsi="Arial" w:cs="Arial"/>
                <w:color w:val="000000"/>
                <w:sz w:val="20"/>
                <w:szCs w:val="20"/>
                <w:lang w:eastAsia="cs-CZ"/>
              </w:rPr>
              <w:t xml:space="preserve"> Kč</w:t>
            </w:r>
          </w:p>
        </w:tc>
      </w:tr>
      <w:tr w:rsidR="000515F2" w:rsidRPr="00950B63" w14:paraId="19B40838" w14:textId="77777777" w:rsidTr="00DE6885">
        <w:trPr>
          <w:trHeight w:val="30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4FFFBCA9" w14:textId="77777777" w:rsidR="000515F2" w:rsidRPr="00950B63" w:rsidRDefault="000515F2" w:rsidP="00950B63">
            <w:pPr>
              <w:spacing w:after="0" w:line="240" w:lineRule="auto"/>
              <w:jc w:val="center"/>
              <w:rPr>
                <w:rFonts w:ascii="Arial" w:eastAsia="Times New Roman" w:hAnsi="Arial" w:cs="Arial"/>
                <w:color w:val="000000"/>
                <w:sz w:val="20"/>
                <w:szCs w:val="20"/>
                <w:lang w:eastAsia="cs-CZ"/>
              </w:rPr>
            </w:pPr>
            <w:r w:rsidRPr="00950B63">
              <w:rPr>
                <w:rFonts w:ascii="Arial" w:eastAsia="Times New Roman" w:hAnsi="Arial" w:cs="Arial"/>
                <w:color w:val="000000"/>
                <w:sz w:val="20"/>
                <w:szCs w:val="20"/>
                <w:lang w:eastAsia="cs-CZ"/>
              </w:rPr>
              <w:t>3</w:t>
            </w:r>
          </w:p>
        </w:tc>
        <w:tc>
          <w:tcPr>
            <w:tcW w:w="2678" w:type="pct"/>
            <w:tcBorders>
              <w:top w:val="nil"/>
              <w:left w:val="nil"/>
              <w:bottom w:val="single" w:sz="4" w:space="0" w:color="auto"/>
              <w:right w:val="single" w:sz="4" w:space="0" w:color="auto"/>
            </w:tcBorders>
            <w:shd w:val="clear" w:color="auto" w:fill="auto"/>
            <w:vAlign w:val="bottom"/>
            <w:hideMark/>
          </w:tcPr>
          <w:p w14:paraId="20F58EAA" w14:textId="77777777" w:rsidR="000515F2" w:rsidRPr="00950B63" w:rsidRDefault="000515F2" w:rsidP="00950B63">
            <w:pPr>
              <w:spacing w:after="0" w:line="240" w:lineRule="auto"/>
              <w:rPr>
                <w:rFonts w:ascii="Arial" w:eastAsia="Times New Roman" w:hAnsi="Arial" w:cs="Arial"/>
                <w:color w:val="000000"/>
                <w:sz w:val="20"/>
                <w:szCs w:val="20"/>
                <w:lang w:eastAsia="cs-CZ"/>
              </w:rPr>
            </w:pPr>
            <w:r w:rsidRPr="00950B63">
              <w:rPr>
                <w:rFonts w:ascii="Arial" w:eastAsia="Times New Roman" w:hAnsi="Arial" w:cs="Arial"/>
                <w:color w:val="000000"/>
                <w:sz w:val="20"/>
                <w:szCs w:val="20"/>
                <w:lang w:eastAsia="cs-CZ"/>
              </w:rPr>
              <w:t>Služba KS 1.3</w:t>
            </w:r>
          </w:p>
        </w:tc>
        <w:tc>
          <w:tcPr>
            <w:tcW w:w="1913" w:type="pct"/>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2D6513C4" w14:textId="0B7B9D38" w:rsidR="000515F2" w:rsidRPr="00950B63" w:rsidRDefault="00196468" w:rsidP="00844F36">
            <w:pPr>
              <w:spacing w:after="0" w:line="240" w:lineRule="auto"/>
              <w:jc w:val="right"/>
              <w:rPr>
                <w:rFonts w:ascii="Arial" w:eastAsia="Times New Roman" w:hAnsi="Arial" w:cs="Arial"/>
                <w:b/>
                <w:bCs/>
                <w:color w:val="000000"/>
                <w:sz w:val="20"/>
                <w:szCs w:val="20"/>
                <w:lang w:eastAsia="cs-CZ"/>
              </w:rPr>
            </w:pPr>
            <w:r w:rsidRPr="00CF4311">
              <w:rPr>
                <w:rFonts w:cs="Arial"/>
                <w:i/>
                <w:iCs/>
              </w:rPr>
              <w:t>neveřejný údaj</w:t>
            </w:r>
            <w:r w:rsidR="00211C0D">
              <w:rPr>
                <w:rFonts w:ascii="Arial" w:eastAsia="Times New Roman" w:hAnsi="Arial" w:cs="Arial"/>
                <w:color w:val="000000"/>
                <w:sz w:val="20"/>
                <w:szCs w:val="20"/>
                <w:lang w:eastAsia="cs-CZ"/>
              </w:rPr>
              <w:t>,-</w:t>
            </w:r>
            <w:r w:rsidR="000515F2">
              <w:rPr>
                <w:rFonts w:ascii="Arial" w:eastAsia="Times New Roman" w:hAnsi="Arial" w:cs="Arial"/>
                <w:color w:val="000000"/>
                <w:sz w:val="20"/>
                <w:szCs w:val="20"/>
                <w:lang w:eastAsia="cs-CZ"/>
              </w:rPr>
              <w:t xml:space="preserve"> Kč</w:t>
            </w:r>
          </w:p>
        </w:tc>
      </w:tr>
      <w:tr w:rsidR="000515F2" w:rsidRPr="00950B63" w14:paraId="0E636835" w14:textId="77777777" w:rsidTr="00DE6885">
        <w:trPr>
          <w:trHeight w:val="30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2AAC00CC" w14:textId="77777777" w:rsidR="000515F2" w:rsidRPr="00950B63" w:rsidRDefault="000515F2" w:rsidP="00950B63">
            <w:pPr>
              <w:spacing w:after="0" w:line="240" w:lineRule="auto"/>
              <w:jc w:val="center"/>
              <w:rPr>
                <w:rFonts w:ascii="Arial" w:eastAsia="Times New Roman" w:hAnsi="Arial" w:cs="Arial"/>
                <w:color w:val="000000"/>
                <w:sz w:val="20"/>
                <w:szCs w:val="20"/>
                <w:lang w:eastAsia="cs-CZ"/>
              </w:rPr>
            </w:pPr>
            <w:r w:rsidRPr="00950B63">
              <w:rPr>
                <w:rFonts w:ascii="Arial" w:eastAsia="Times New Roman" w:hAnsi="Arial" w:cs="Arial"/>
                <w:color w:val="000000"/>
                <w:sz w:val="20"/>
                <w:szCs w:val="20"/>
                <w:lang w:eastAsia="cs-CZ"/>
              </w:rPr>
              <w:t>4</w:t>
            </w:r>
          </w:p>
        </w:tc>
        <w:tc>
          <w:tcPr>
            <w:tcW w:w="2678" w:type="pct"/>
            <w:tcBorders>
              <w:top w:val="nil"/>
              <w:left w:val="nil"/>
              <w:bottom w:val="single" w:sz="4" w:space="0" w:color="auto"/>
              <w:right w:val="single" w:sz="4" w:space="0" w:color="auto"/>
            </w:tcBorders>
            <w:shd w:val="clear" w:color="auto" w:fill="auto"/>
            <w:vAlign w:val="bottom"/>
            <w:hideMark/>
          </w:tcPr>
          <w:p w14:paraId="23A74B48" w14:textId="77777777" w:rsidR="000515F2" w:rsidRPr="00950B63" w:rsidRDefault="000515F2" w:rsidP="00950B63">
            <w:pPr>
              <w:spacing w:after="0" w:line="240" w:lineRule="auto"/>
              <w:rPr>
                <w:rFonts w:ascii="Arial" w:eastAsia="Times New Roman" w:hAnsi="Arial" w:cs="Arial"/>
                <w:color w:val="000000"/>
                <w:sz w:val="20"/>
                <w:szCs w:val="20"/>
                <w:lang w:eastAsia="cs-CZ"/>
              </w:rPr>
            </w:pPr>
            <w:r w:rsidRPr="00950B63">
              <w:rPr>
                <w:rFonts w:ascii="Arial" w:eastAsia="Times New Roman" w:hAnsi="Arial" w:cs="Arial"/>
                <w:color w:val="000000"/>
                <w:sz w:val="20"/>
                <w:szCs w:val="20"/>
                <w:lang w:eastAsia="cs-CZ"/>
              </w:rPr>
              <w:t>Služba KS 1.4</w:t>
            </w:r>
          </w:p>
        </w:tc>
        <w:tc>
          <w:tcPr>
            <w:tcW w:w="1913" w:type="pct"/>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141896F1" w14:textId="7FBACCFD" w:rsidR="000515F2" w:rsidRPr="00950B63" w:rsidRDefault="00196468" w:rsidP="00844F36">
            <w:pPr>
              <w:spacing w:after="0" w:line="240" w:lineRule="auto"/>
              <w:jc w:val="right"/>
              <w:rPr>
                <w:rFonts w:ascii="Arial" w:eastAsia="Times New Roman" w:hAnsi="Arial" w:cs="Arial"/>
                <w:b/>
                <w:bCs/>
                <w:color w:val="000000"/>
                <w:sz w:val="20"/>
                <w:szCs w:val="20"/>
                <w:lang w:eastAsia="cs-CZ"/>
              </w:rPr>
            </w:pPr>
            <w:r w:rsidRPr="00CF4311">
              <w:rPr>
                <w:rFonts w:cs="Arial"/>
                <w:i/>
                <w:iCs/>
              </w:rPr>
              <w:t>neveřejný údaj</w:t>
            </w:r>
            <w:r w:rsidR="00211C0D">
              <w:rPr>
                <w:rFonts w:ascii="Arial" w:eastAsia="Times New Roman" w:hAnsi="Arial" w:cs="Arial"/>
                <w:color w:val="000000"/>
                <w:sz w:val="20"/>
                <w:szCs w:val="20"/>
                <w:lang w:eastAsia="cs-CZ"/>
              </w:rPr>
              <w:t>,-</w:t>
            </w:r>
            <w:r w:rsidR="000515F2">
              <w:rPr>
                <w:rFonts w:ascii="Arial" w:eastAsia="Times New Roman" w:hAnsi="Arial" w:cs="Arial"/>
                <w:color w:val="000000"/>
                <w:sz w:val="20"/>
                <w:szCs w:val="20"/>
                <w:lang w:eastAsia="cs-CZ"/>
              </w:rPr>
              <w:t xml:space="preserve"> Kč</w:t>
            </w:r>
          </w:p>
        </w:tc>
      </w:tr>
      <w:tr w:rsidR="000515F2" w:rsidRPr="00950B63" w14:paraId="719D83B2" w14:textId="77777777" w:rsidTr="00DE6885">
        <w:trPr>
          <w:trHeight w:val="30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16A165C4" w14:textId="77777777" w:rsidR="000515F2" w:rsidRPr="00950B63" w:rsidRDefault="000515F2" w:rsidP="00950B63">
            <w:pPr>
              <w:spacing w:after="0" w:line="240" w:lineRule="auto"/>
              <w:jc w:val="center"/>
              <w:rPr>
                <w:rFonts w:ascii="Arial" w:eastAsia="Times New Roman" w:hAnsi="Arial" w:cs="Arial"/>
                <w:color w:val="000000"/>
                <w:sz w:val="20"/>
                <w:szCs w:val="20"/>
                <w:lang w:eastAsia="cs-CZ"/>
              </w:rPr>
            </w:pPr>
            <w:r w:rsidRPr="00950B63">
              <w:rPr>
                <w:rFonts w:ascii="Arial" w:eastAsia="Times New Roman" w:hAnsi="Arial" w:cs="Arial"/>
                <w:color w:val="000000"/>
                <w:sz w:val="20"/>
                <w:szCs w:val="20"/>
                <w:lang w:eastAsia="cs-CZ"/>
              </w:rPr>
              <w:t>5</w:t>
            </w:r>
          </w:p>
        </w:tc>
        <w:tc>
          <w:tcPr>
            <w:tcW w:w="2678" w:type="pct"/>
            <w:tcBorders>
              <w:top w:val="nil"/>
              <w:left w:val="nil"/>
              <w:bottom w:val="single" w:sz="4" w:space="0" w:color="auto"/>
              <w:right w:val="single" w:sz="4" w:space="0" w:color="auto"/>
            </w:tcBorders>
            <w:shd w:val="clear" w:color="auto" w:fill="auto"/>
            <w:vAlign w:val="bottom"/>
            <w:hideMark/>
          </w:tcPr>
          <w:p w14:paraId="48C9BFA2" w14:textId="77777777" w:rsidR="000515F2" w:rsidRPr="00950B63" w:rsidRDefault="000515F2" w:rsidP="00950B63">
            <w:pPr>
              <w:spacing w:after="0" w:line="240" w:lineRule="auto"/>
              <w:rPr>
                <w:rFonts w:ascii="Arial" w:eastAsia="Times New Roman" w:hAnsi="Arial" w:cs="Arial"/>
                <w:color w:val="000000"/>
                <w:sz w:val="20"/>
                <w:szCs w:val="20"/>
                <w:lang w:eastAsia="cs-CZ"/>
              </w:rPr>
            </w:pPr>
            <w:r w:rsidRPr="00950B63">
              <w:rPr>
                <w:rFonts w:ascii="Arial" w:eastAsia="Times New Roman" w:hAnsi="Arial" w:cs="Arial"/>
                <w:color w:val="000000"/>
                <w:sz w:val="20"/>
                <w:szCs w:val="20"/>
                <w:lang w:eastAsia="cs-CZ"/>
              </w:rPr>
              <w:t>Služba KS 1.5</w:t>
            </w:r>
          </w:p>
        </w:tc>
        <w:tc>
          <w:tcPr>
            <w:tcW w:w="1913" w:type="pct"/>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214F1320" w14:textId="71251D32" w:rsidR="000515F2" w:rsidRPr="00950B63" w:rsidRDefault="00196468" w:rsidP="00844F36">
            <w:pPr>
              <w:spacing w:after="0" w:line="240" w:lineRule="auto"/>
              <w:jc w:val="right"/>
              <w:rPr>
                <w:rFonts w:ascii="Arial" w:eastAsia="Times New Roman" w:hAnsi="Arial" w:cs="Arial"/>
                <w:b/>
                <w:bCs/>
                <w:color w:val="000000"/>
                <w:sz w:val="20"/>
                <w:szCs w:val="20"/>
                <w:lang w:eastAsia="cs-CZ"/>
              </w:rPr>
            </w:pPr>
            <w:r w:rsidRPr="00CF4311">
              <w:rPr>
                <w:rFonts w:cs="Arial"/>
                <w:i/>
                <w:iCs/>
              </w:rPr>
              <w:t>neveřejný údaj</w:t>
            </w:r>
            <w:r w:rsidR="00211C0D">
              <w:rPr>
                <w:rFonts w:ascii="Arial" w:eastAsia="Times New Roman" w:hAnsi="Arial" w:cs="Arial"/>
                <w:color w:val="000000"/>
                <w:sz w:val="20"/>
                <w:szCs w:val="20"/>
                <w:lang w:eastAsia="cs-CZ"/>
              </w:rPr>
              <w:t>,-</w:t>
            </w:r>
            <w:r w:rsidR="000515F2">
              <w:rPr>
                <w:rFonts w:ascii="Arial" w:eastAsia="Times New Roman" w:hAnsi="Arial" w:cs="Arial"/>
                <w:color w:val="000000"/>
                <w:sz w:val="20"/>
                <w:szCs w:val="20"/>
                <w:lang w:eastAsia="cs-CZ"/>
              </w:rPr>
              <w:t xml:space="preserve"> Kč</w:t>
            </w:r>
          </w:p>
        </w:tc>
      </w:tr>
      <w:tr w:rsidR="000515F2" w:rsidRPr="00950B63" w14:paraId="1E9BD892" w14:textId="77777777" w:rsidTr="00DE6885">
        <w:trPr>
          <w:trHeight w:val="518"/>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42D23209" w14:textId="5E53ABEC" w:rsidR="00950B63" w:rsidRPr="00950B63" w:rsidRDefault="00950B63" w:rsidP="00950B63">
            <w:pPr>
              <w:spacing w:after="0" w:line="240" w:lineRule="auto"/>
              <w:jc w:val="center"/>
              <w:rPr>
                <w:rFonts w:ascii="Arial" w:eastAsia="Times New Roman" w:hAnsi="Arial" w:cs="Arial"/>
                <w:b/>
                <w:bCs/>
                <w:color w:val="000000"/>
                <w:sz w:val="20"/>
                <w:szCs w:val="20"/>
                <w:lang w:eastAsia="cs-CZ"/>
              </w:rPr>
            </w:pPr>
            <w:r w:rsidRPr="002D23E7">
              <w:rPr>
                <w:rFonts w:ascii="Arial" w:eastAsia="Times New Roman" w:hAnsi="Arial" w:cs="Arial"/>
                <w:b/>
                <w:bCs/>
                <w:color w:val="000000"/>
                <w:sz w:val="20"/>
                <w:szCs w:val="20"/>
                <w:lang w:eastAsia="cs-CZ"/>
              </w:rPr>
              <w:t>6</w:t>
            </w:r>
          </w:p>
        </w:tc>
        <w:tc>
          <w:tcPr>
            <w:tcW w:w="2678" w:type="pct"/>
            <w:tcBorders>
              <w:top w:val="nil"/>
              <w:left w:val="nil"/>
              <w:bottom w:val="single" w:sz="4" w:space="0" w:color="auto"/>
              <w:right w:val="single" w:sz="4" w:space="0" w:color="auto"/>
            </w:tcBorders>
            <w:shd w:val="clear" w:color="auto" w:fill="auto"/>
            <w:noWrap/>
            <w:vAlign w:val="center"/>
            <w:hideMark/>
          </w:tcPr>
          <w:p w14:paraId="14D64C2D" w14:textId="3D932E1D" w:rsidR="00950B63" w:rsidRPr="00950B63" w:rsidRDefault="00950B63" w:rsidP="00950B63">
            <w:pPr>
              <w:spacing w:after="0" w:line="240" w:lineRule="auto"/>
              <w:rPr>
                <w:rFonts w:ascii="Arial" w:eastAsia="Times New Roman" w:hAnsi="Arial" w:cs="Arial"/>
                <w:b/>
                <w:bCs/>
                <w:color w:val="000000"/>
                <w:sz w:val="20"/>
                <w:szCs w:val="20"/>
                <w:lang w:eastAsia="cs-CZ"/>
              </w:rPr>
            </w:pPr>
            <w:r w:rsidRPr="00950B63">
              <w:rPr>
                <w:rFonts w:ascii="Arial" w:eastAsia="Times New Roman" w:hAnsi="Arial" w:cs="Arial"/>
                <w:b/>
                <w:bCs/>
                <w:color w:val="000000"/>
                <w:sz w:val="20"/>
                <w:szCs w:val="20"/>
                <w:lang w:eastAsia="cs-CZ"/>
              </w:rPr>
              <w:t xml:space="preserve">Celková cena služeb </w:t>
            </w:r>
            <w:r w:rsidR="00DE6885">
              <w:rPr>
                <w:rFonts w:ascii="Arial" w:eastAsia="Times New Roman" w:hAnsi="Arial" w:cs="Arial"/>
                <w:b/>
                <w:bCs/>
                <w:color w:val="000000"/>
                <w:sz w:val="20"/>
                <w:szCs w:val="20"/>
                <w:lang w:eastAsia="cs-CZ"/>
              </w:rPr>
              <w:t>provozu</w:t>
            </w:r>
            <w:r w:rsidRPr="00950B63">
              <w:rPr>
                <w:rFonts w:ascii="Arial" w:eastAsia="Times New Roman" w:hAnsi="Arial" w:cs="Arial"/>
                <w:b/>
                <w:bCs/>
                <w:color w:val="000000"/>
                <w:sz w:val="20"/>
                <w:szCs w:val="20"/>
                <w:lang w:eastAsia="cs-CZ"/>
              </w:rPr>
              <w:t xml:space="preserve"> </w:t>
            </w:r>
            <w:r w:rsidR="000515F2">
              <w:rPr>
                <w:rFonts w:ascii="Arial" w:eastAsia="Times New Roman" w:hAnsi="Arial" w:cs="Arial"/>
                <w:b/>
                <w:bCs/>
                <w:color w:val="000000"/>
                <w:sz w:val="20"/>
                <w:szCs w:val="20"/>
                <w:lang w:eastAsia="cs-CZ"/>
              </w:rPr>
              <w:t>za 1 měsíc</w:t>
            </w:r>
            <w:r w:rsidRPr="00950B63">
              <w:rPr>
                <w:rFonts w:ascii="Arial" w:eastAsia="Times New Roman" w:hAnsi="Arial" w:cs="Arial"/>
                <w:b/>
                <w:bCs/>
                <w:color w:val="000000"/>
                <w:sz w:val="20"/>
                <w:szCs w:val="20"/>
                <w:lang w:eastAsia="cs-CZ"/>
              </w:rPr>
              <w:t xml:space="preserve"> bez DPH</w:t>
            </w:r>
          </w:p>
        </w:tc>
        <w:tc>
          <w:tcPr>
            <w:tcW w:w="1913" w:type="pct"/>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C352A11" w14:textId="006CC661" w:rsidR="00950B63" w:rsidRPr="00950B63" w:rsidRDefault="00211C0D" w:rsidP="00844F36">
            <w:pPr>
              <w:spacing w:after="0" w:line="240" w:lineRule="auto"/>
              <w:jc w:val="right"/>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940 000,-</w:t>
            </w:r>
            <w:r w:rsidR="00950B63" w:rsidRPr="00950B63">
              <w:rPr>
                <w:rFonts w:ascii="Arial" w:eastAsia="Times New Roman" w:hAnsi="Arial" w:cs="Arial"/>
                <w:b/>
                <w:bCs/>
                <w:color w:val="000000"/>
                <w:sz w:val="20"/>
                <w:szCs w:val="20"/>
                <w:lang w:eastAsia="cs-CZ"/>
              </w:rPr>
              <w:t xml:space="preserve"> Kč</w:t>
            </w:r>
          </w:p>
        </w:tc>
      </w:tr>
      <w:tr w:rsidR="000515F2" w:rsidRPr="00950B63" w14:paraId="6AEF8D46" w14:textId="77777777" w:rsidTr="00DE6885">
        <w:trPr>
          <w:trHeight w:val="518"/>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5BD01F65" w14:textId="54318461" w:rsidR="00950B63" w:rsidRPr="00950B63" w:rsidRDefault="00950B63" w:rsidP="00950B63">
            <w:pPr>
              <w:spacing w:after="0" w:line="240" w:lineRule="auto"/>
              <w:jc w:val="center"/>
              <w:rPr>
                <w:rFonts w:ascii="Arial" w:eastAsia="Times New Roman" w:hAnsi="Arial" w:cs="Arial"/>
                <w:b/>
                <w:bCs/>
                <w:color w:val="000000"/>
                <w:sz w:val="20"/>
                <w:szCs w:val="20"/>
                <w:lang w:eastAsia="cs-CZ"/>
              </w:rPr>
            </w:pPr>
            <w:r w:rsidRPr="002D23E7">
              <w:rPr>
                <w:rFonts w:ascii="Arial" w:eastAsia="Times New Roman" w:hAnsi="Arial" w:cs="Arial"/>
                <w:b/>
                <w:bCs/>
                <w:color w:val="000000"/>
                <w:sz w:val="20"/>
                <w:szCs w:val="20"/>
                <w:lang w:eastAsia="cs-CZ"/>
              </w:rPr>
              <w:t>7</w:t>
            </w:r>
          </w:p>
        </w:tc>
        <w:tc>
          <w:tcPr>
            <w:tcW w:w="2678" w:type="pct"/>
            <w:tcBorders>
              <w:top w:val="nil"/>
              <w:left w:val="nil"/>
              <w:bottom w:val="single" w:sz="4" w:space="0" w:color="auto"/>
              <w:right w:val="single" w:sz="4" w:space="0" w:color="auto"/>
            </w:tcBorders>
            <w:shd w:val="clear" w:color="auto" w:fill="auto"/>
            <w:noWrap/>
            <w:vAlign w:val="center"/>
            <w:hideMark/>
          </w:tcPr>
          <w:p w14:paraId="5A515509" w14:textId="77777777" w:rsidR="00950B63" w:rsidRPr="00950B63" w:rsidRDefault="00950B63" w:rsidP="00950B63">
            <w:pPr>
              <w:spacing w:after="0" w:line="240" w:lineRule="auto"/>
              <w:rPr>
                <w:rFonts w:ascii="Arial" w:eastAsia="Times New Roman" w:hAnsi="Arial" w:cs="Arial"/>
                <w:b/>
                <w:bCs/>
                <w:color w:val="000000"/>
                <w:sz w:val="20"/>
                <w:szCs w:val="20"/>
                <w:lang w:eastAsia="cs-CZ"/>
              </w:rPr>
            </w:pPr>
            <w:r w:rsidRPr="00950B63">
              <w:rPr>
                <w:rFonts w:ascii="Arial" w:eastAsia="Times New Roman" w:hAnsi="Arial" w:cs="Arial"/>
                <w:b/>
                <w:bCs/>
                <w:color w:val="000000"/>
                <w:sz w:val="20"/>
                <w:szCs w:val="20"/>
                <w:lang w:eastAsia="cs-CZ"/>
              </w:rPr>
              <w:t>DPH</w:t>
            </w:r>
          </w:p>
        </w:tc>
        <w:tc>
          <w:tcPr>
            <w:tcW w:w="1913" w:type="pct"/>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D3810F5" w14:textId="2C6AC975" w:rsidR="00950B63" w:rsidRPr="00950B63" w:rsidRDefault="00211C0D" w:rsidP="00844F36">
            <w:pPr>
              <w:spacing w:after="0" w:line="240" w:lineRule="auto"/>
              <w:jc w:val="right"/>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197 40</w:t>
            </w:r>
            <w:r w:rsidR="00950B63" w:rsidRPr="00950B63">
              <w:rPr>
                <w:rFonts w:ascii="Arial" w:eastAsia="Times New Roman" w:hAnsi="Arial" w:cs="Arial"/>
                <w:b/>
                <w:bCs/>
                <w:color w:val="000000"/>
                <w:sz w:val="20"/>
                <w:szCs w:val="20"/>
                <w:lang w:eastAsia="cs-CZ"/>
              </w:rPr>
              <w:t>0</w:t>
            </w:r>
            <w:r>
              <w:rPr>
                <w:rFonts w:ascii="Arial" w:eastAsia="Times New Roman" w:hAnsi="Arial" w:cs="Arial"/>
                <w:b/>
                <w:bCs/>
                <w:color w:val="000000"/>
                <w:sz w:val="20"/>
                <w:szCs w:val="20"/>
                <w:lang w:eastAsia="cs-CZ"/>
              </w:rPr>
              <w:t>,-</w:t>
            </w:r>
            <w:r w:rsidR="00950B63" w:rsidRPr="00950B63">
              <w:rPr>
                <w:rFonts w:ascii="Arial" w:eastAsia="Times New Roman" w:hAnsi="Arial" w:cs="Arial"/>
                <w:b/>
                <w:bCs/>
                <w:color w:val="000000"/>
                <w:sz w:val="20"/>
                <w:szCs w:val="20"/>
                <w:lang w:eastAsia="cs-CZ"/>
              </w:rPr>
              <w:t xml:space="preserve"> Kč</w:t>
            </w:r>
          </w:p>
        </w:tc>
      </w:tr>
      <w:tr w:rsidR="000515F2" w:rsidRPr="00950B63" w14:paraId="4D92A9D3" w14:textId="77777777" w:rsidTr="00DE6885">
        <w:trPr>
          <w:trHeight w:val="518"/>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030BA374" w14:textId="6F859F8F" w:rsidR="00950B63" w:rsidRPr="00950B63" w:rsidRDefault="00950B63" w:rsidP="00950B63">
            <w:pPr>
              <w:spacing w:after="0" w:line="240" w:lineRule="auto"/>
              <w:jc w:val="center"/>
              <w:rPr>
                <w:rFonts w:ascii="Arial" w:eastAsia="Times New Roman" w:hAnsi="Arial" w:cs="Arial"/>
                <w:b/>
                <w:bCs/>
                <w:color w:val="000000"/>
                <w:sz w:val="20"/>
                <w:szCs w:val="20"/>
                <w:lang w:eastAsia="cs-CZ"/>
              </w:rPr>
            </w:pPr>
            <w:r w:rsidRPr="002D23E7">
              <w:rPr>
                <w:rFonts w:ascii="Arial" w:eastAsia="Times New Roman" w:hAnsi="Arial" w:cs="Arial"/>
                <w:b/>
                <w:bCs/>
                <w:color w:val="000000"/>
                <w:sz w:val="20"/>
                <w:szCs w:val="20"/>
                <w:lang w:eastAsia="cs-CZ"/>
              </w:rPr>
              <w:t>8</w:t>
            </w:r>
          </w:p>
        </w:tc>
        <w:tc>
          <w:tcPr>
            <w:tcW w:w="2678" w:type="pct"/>
            <w:tcBorders>
              <w:top w:val="nil"/>
              <w:left w:val="nil"/>
              <w:bottom w:val="single" w:sz="4" w:space="0" w:color="auto"/>
              <w:right w:val="single" w:sz="4" w:space="0" w:color="auto"/>
            </w:tcBorders>
            <w:shd w:val="clear" w:color="auto" w:fill="auto"/>
            <w:noWrap/>
            <w:vAlign w:val="center"/>
            <w:hideMark/>
          </w:tcPr>
          <w:p w14:paraId="708A57B4" w14:textId="50880557" w:rsidR="00950B63" w:rsidRPr="00950B63" w:rsidRDefault="00950B63" w:rsidP="00950B63">
            <w:pPr>
              <w:spacing w:after="0" w:line="240" w:lineRule="auto"/>
              <w:rPr>
                <w:rFonts w:ascii="Arial" w:eastAsia="Times New Roman" w:hAnsi="Arial" w:cs="Arial"/>
                <w:b/>
                <w:bCs/>
                <w:color w:val="000000"/>
                <w:sz w:val="20"/>
                <w:szCs w:val="20"/>
                <w:lang w:eastAsia="cs-CZ"/>
              </w:rPr>
            </w:pPr>
            <w:r w:rsidRPr="00950B63">
              <w:rPr>
                <w:rFonts w:ascii="Arial" w:eastAsia="Times New Roman" w:hAnsi="Arial" w:cs="Arial"/>
                <w:b/>
                <w:bCs/>
                <w:color w:val="000000"/>
                <w:sz w:val="20"/>
                <w:szCs w:val="20"/>
                <w:lang w:eastAsia="cs-CZ"/>
              </w:rPr>
              <w:t>Celková cena služeb provozu</w:t>
            </w:r>
            <w:r w:rsidR="000515F2">
              <w:rPr>
                <w:rFonts w:ascii="Arial" w:eastAsia="Times New Roman" w:hAnsi="Arial" w:cs="Arial"/>
                <w:b/>
                <w:bCs/>
                <w:color w:val="000000"/>
                <w:sz w:val="20"/>
                <w:szCs w:val="20"/>
                <w:lang w:eastAsia="cs-CZ"/>
              </w:rPr>
              <w:t xml:space="preserve"> za 1 měsíc</w:t>
            </w:r>
            <w:r w:rsidRPr="00950B63">
              <w:rPr>
                <w:rFonts w:ascii="Arial" w:eastAsia="Times New Roman" w:hAnsi="Arial" w:cs="Arial"/>
                <w:b/>
                <w:bCs/>
                <w:color w:val="000000"/>
                <w:sz w:val="20"/>
                <w:szCs w:val="20"/>
                <w:lang w:eastAsia="cs-CZ"/>
              </w:rPr>
              <w:t xml:space="preserve"> s DPH</w:t>
            </w:r>
          </w:p>
        </w:tc>
        <w:tc>
          <w:tcPr>
            <w:tcW w:w="1913" w:type="pct"/>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065387F0" w14:textId="1BF879BA" w:rsidR="00950B63" w:rsidRPr="00950B63" w:rsidRDefault="00211C0D" w:rsidP="00844F36">
            <w:pPr>
              <w:spacing w:after="0" w:line="240" w:lineRule="auto"/>
              <w:jc w:val="right"/>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1 137 00</w:t>
            </w:r>
            <w:r w:rsidR="00950B63" w:rsidRPr="00950B63">
              <w:rPr>
                <w:rFonts w:ascii="Arial" w:eastAsia="Times New Roman" w:hAnsi="Arial" w:cs="Arial"/>
                <w:b/>
                <w:bCs/>
                <w:color w:val="000000"/>
                <w:sz w:val="20"/>
                <w:szCs w:val="20"/>
                <w:lang w:eastAsia="cs-CZ"/>
              </w:rPr>
              <w:t>0</w:t>
            </w:r>
            <w:r>
              <w:rPr>
                <w:rFonts w:ascii="Arial" w:eastAsia="Times New Roman" w:hAnsi="Arial" w:cs="Arial"/>
                <w:b/>
                <w:bCs/>
                <w:color w:val="000000"/>
                <w:sz w:val="20"/>
                <w:szCs w:val="20"/>
                <w:lang w:eastAsia="cs-CZ"/>
              </w:rPr>
              <w:t>,-</w:t>
            </w:r>
            <w:r w:rsidR="00950B63" w:rsidRPr="00950B63">
              <w:rPr>
                <w:rFonts w:ascii="Arial" w:eastAsia="Times New Roman" w:hAnsi="Arial" w:cs="Arial"/>
                <w:b/>
                <w:bCs/>
                <w:color w:val="000000"/>
                <w:sz w:val="20"/>
                <w:szCs w:val="20"/>
                <w:lang w:eastAsia="cs-CZ"/>
              </w:rPr>
              <w:t xml:space="preserve"> Kč</w:t>
            </w:r>
          </w:p>
        </w:tc>
      </w:tr>
      <w:tr w:rsidR="00DE6885" w:rsidRPr="00950B63" w14:paraId="79A949BF" w14:textId="77777777" w:rsidTr="00DE6885">
        <w:trPr>
          <w:trHeight w:val="518"/>
        </w:trPr>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2507AF" w14:textId="6EDE6E12" w:rsidR="00DE6885" w:rsidRPr="00DE6885" w:rsidRDefault="00DE6885" w:rsidP="00DE6885">
            <w:pPr>
              <w:spacing w:after="0" w:line="240" w:lineRule="auto"/>
              <w:jc w:val="center"/>
              <w:rPr>
                <w:rFonts w:ascii="Arial" w:eastAsia="Times New Roman" w:hAnsi="Arial" w:cs="Arial"/>
                <w:b/>
                <w:bCs/>
                <w:color w:val="000000"/>
                <w:sz w:val="20"/>
                <w:szCs w:val="20"/>
                <w:lang w:eastAsia="cs-CZ"/>
              </w:rPr>
            </w:pPr>
            <w:r w:rsidRPr="00DE6885">
              <w:rPr>
                <w:rFonts w:ascii="Arial" w:eastAsia="Times New Roman" w:hAnsi="Arial" w:cs="Arial"/>
                <w:b/>
                <w:bCs/>
                <w:color w:val="000000"/>
                <w:sz w:val="20"/>
                <w:szCs w:val="20"/>
                <w:lang w:eastAsia="cs-CZ"/>
              </w:rPr>
              <w:t>9</w:t>
            </w:r>
          </w:p>
        </w:tc>
        <w:tc>
          <w:tcPr>
            <w:tcW w:w="2678" w:type="pct"/>
            <w:tcBorders>
              <w:top w:val="single" w:sz="4" w:space="0" w:color="auto"/>
              <w:left w:val="nil"/>
              <w:bottom w:val="single" w:sz="4" w:space="0" w:color="auto"/>
              <w:right w:val="single" w:sz="4" w:space="0" w:color="auto"/>
            </w:tcBorders>
            <w:shd w:val="clear" w:color="auto" w:fill="auto"/>
            <w:noWrap/>
            <w:vAlign w:val="center"/>
          </w:tcPr>
          <w:p w14:paraId="19A48F95" w14:textId="374EF469" w:rsidR="00DE6885" w:rsidRPr="00DE6885" w:rsidRDefault="00DE6885" w:rsidP="00DE6885">
            <w:pPr>
              <w:spacing w:after="0" w:line="240" w:lineRule="auto"/>
              <w:rPr>
                <w:rFonts w:ascii="Arial" w:eastAsia="Times New Roman" w:hAnsi="Arial" w:cs="Arial"/>
                <w:b/>
                <w:bCs/>
                <w:color w:val="000000"/>
                <w:sz w:val="20"/>
                <w:szCs w:val="20"/>
                <w:lang w:eastAsia="cs-CZ"/>
              </w:rPr>
            </w:pPr>
            <w:r w:rsidRPr="00DE6885">
              <w:rPr>
                <w:rFonts w:ascii="Arial" w:hAnsi="Arial" w:cs="Arial"/>
                <w:color w:val="000000"/>
                <w:sz w:val="20"/>
                <w:szCs w:val="20"/>
              </w:rPr>
              <w:t>Projekt převzetí</w:t>
            </w:r>
          </w:p>
        </w:tc>
        <w:tc>
          <w:tcPr>
            <w:tcW w:w="1913" w:type="pct"/>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5924F3C9" w14:textId="5780845A" w:rsidR="00DE6885" w:rsidRPr="00950B63" w:rsidRDefault="00196468" w:rsidP="00844F36">
            <w:pPr>
              <w:spacing w:after="0" w:line="240" w:lineRule="auto"/>
              <w:jc w:val="right"/>
              <w:rPr>
                <w:rFonts w:ascii="Arial" w:eastAsia="Times New Roman" w:hAnsi="Arial" w:cs="Arial"/>
                <w:b/>
                <w:bCs/>
                <w:color w:val="000000"/>
                <w:sz w:val="20"/>
                <w:szCs w:val="20"/>
                <w:lang w:eastAsia="cs-CZ"/>
              </w:rPr>
            </w:pPr>
            <w:r w:rsidRPr="00CF4311">
              <w:rPr>
                <w:rFonts w:cs="Arial"/>
                <w:i/>
                <w:iCs/>
              </w:rPr>
              <w:t>neveřejný údaj</w:t>
            </w:r>
            <w:r w:rsidR="00211C0D">
              <w:rPr>
                <w:rFonts w:ascii="Arial" w:eastAsia="Times New Roman" w:hAnsi="Arial" w:cs="Arial"/>
                <w:color w:val="000000"/>
                <w:sz w:val="20"/>
                <w:szCs w:val="20"/>
                <w:lang w:eastAsia="cs-CZ"/>
              </w:rPr>
              <w:t>,-</w:t>
            </w:r>
            <w:r w:rsidR="00DE6885">
              <w:rPr>
                <w:rFonts w:ascii="Arial" w:eastAsia="Times New Roman" w:hAnsi="Arial" w:cs="Arial"/>
                <w:color w:val="000000"/>
                <w:sz w:val="20"/>
                <w:szCs w:val="20"/>
                <w:lang w:eastAsia="cs-CZ"/>
              </w:rPr>
              <w:t xml:space="preserve"> Kč</w:t>
            </w:r>
          </w:p>
        </w:tc>
      </w:tr>
      <w:tr w:rsidR="00DE6885" w:rsidRPr="00950B63" w14:paraId="7A5DBB4A" w14:textId="77777777" w:rsidTr="00DE6885">
        <w:trPr>
          <w:trHeight w:val="518"/>
        </w:trPr>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654BB" w14:textId="0B36FE21" w:rsidR="00DE6885" w:rsidRPr="00DE6885" w:rsidRDefault="00DE6885" w:rsidP="00DE6885">
            <w:pPr>
              <w:spacing w:after="0" w:line="240" w:lineRule="auto"/>
              <w:jc w:val="center"/>
              <w:rPr>
                <w:rFonts w:ascii="Arial" w:eastAsia="Times New Roman" w:hAnsi="Arial" w:cs="Arial"/>
                <w:b/>
                <w:bCs/>
                <w:color w:val="000000"/>
                <w:sz w:val="20"/>
                <w:szCs w:val="20"/>
                <w:lang w:eastAsia="cs-CZ"/>
              </w:rPr>
            </w:pPr>
            <w:r w:rsidRPr="00DE6885">
              <w:rPr>
                <w:rFonts w:ascii="Arial" w:eastAsia="Times New Roman" w:hAnsi="Arial" w:cs="Arial"/>
                <w:b/>
                <w:bCs/>
                <w:color w:val="000000"/>
                <w:sz w:val="20"/>
                <w:szCs w:val="20"/>
                <w:lang w:eastAsia="cs-CZ"/>
              </w:rPr>
              <w:t>10</w:t>
            </w:r>
          </w:p>
        </w:tc>
        <w:tc>
          <w:tcPr>
            <w:tcW w:w="2678" w:type="pct"/>
            <w:tcBorders>
              <w:top w:val="single" w:sz="4" w:space="0" w:color="auto"/>
              <w:left w:val="nil"/>
              <w:bottom w:val="single" w:sz="4" w:space="0" w:color="auto"/>
              <w:right w:val="single" w:sz="4" w:space="0" w:color="auto"/>
            </w:tcBorders>
            <w:shd w:val="clear" w:color="auto" w:fill="auto"/>
            <w:noWrap/>
            <w:vAlign w:val="center"/>
          </w:tcPr>
          <w:p w14:paraId="700D4F3D" w14:textId="03884AAE" w:rsidR="00DE6885" w:rsidRPr="00DE6885" w:rsidRDefault="00DE6885" w:rsidP="00DE6885">
            <w:pPr>
              <w:spacing w:after="0" w:line="240" w:lineRule="auto"/>
              <w:rPr>
                <w:rFonts w:ascii="Arial" w:eastAsia="Times New Roman" w:hAnsi="Arial" w:cs="Arial"/>
                <w:b/>
                <w:bCs/>
                <w:color w:val="000000"/>
                <w:sz w:val="20"/>
                <w:szCs w:val="20"/>
                <w:lang w:eastAsia="cs-CZ"/>
              </w:rPr>
            </w:pPr>
            <w:r w:rsidRPr="00DE6885">
              <w:rPr>
                <w:rFonts w:ascii="Arial" w:hAnsi="Arial" w:cs="Arial"/>
                <w:color w:val="000000"/>
                <w:sz w:val="20"/>
                <w:szCs w:val="20"/>
              </w:rPr>
              <w:t>Projekt exitu</w:t>
            </w:r>
          </w:p>
        </w:tc>
        <w:tc>
          <w:tcPr>
            <w:tcW w:w="1913" w:type="pct"/>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49A5D809" w14:textId="6E92D2C6" w:rsidR="00DE6885" w:rsidRPr="00950B63" w:rsidRDefault="00196468" w:rsidP="00844F36">
            <w:pPr>
              <w:spacing w:after="0" w:line="240" w:lineRule="auto"/>
              <w:jc w:val="right"/>
              <w:rPr>
                <w:rFonts w:ascii="Arial" w:eastAsia="Times New Roman" w:hAnsi="Arial" w:cs="Arial"/>
                <w:b/>
                <w:bCs/>
                <w:color w:val="000000"/>
                <w:sz w:val="20"/>
                <w:szCs w:val="20"/>
                <w:lang w:eastAsia="cs-CZ"/>
              </w:rPr>
            </w:pPr>
            <w:r w:rsidRPr="00CF4311">
              <w:rPr>
                <w:rFonts w:cs="Arial"/>
                <w:i/>
                <w:iCs/>
              </w:rPr>
              <w:t>neveřejný údaj</w:t>
            </w:r>
            <w:r w:rsidR="00211C0D">
              <w:rPr>
                <w:rFonts w:ascii="Arial" w:eastAsia="Times New Roman" w:hAnsi="Arial" w:cs="Arial"/>
                <w:color w:val="000000"/>
                <w:sz w:val="20"/>
                <w:szCs w:val="20"/>
                <w:lang w:eastAsia="cs-CZ"/>
              </w:rPr>
              <w:t>,-</w:t>
            </w:r>
            <w:r w:rsidR="00DE6885">
              <w:rPr>
                <w:rFonts w:ascii="Arial" w:eastAsia="Times New Roman" w:hAnsi="Arial" w:cs="Arial"/>
                <w:color w:val="000000"/>
                <w:sz w:val="20"/>
                <w:szCs w:val="20"/>
                <w:lang w:eastAsia="cs-CZ"/>
              </w:rPr>
              <w:t xml:space="preserve"> Kč</w:t>
            </w:r>
          </w:p>
        </w:tc>
      </w:tr>
      <w:bookmarkEnd w:id="335"/>
    </w:tbl>
    <w:p w14:paraId="2BD3B097" w14:textId="16E4182E" w:rsidR="00347FF2" w:rsidRDefault="00347FF2" w:rsidP="009F5ABD">
      <w:pPr>
        <w:pStyle w:val="RLProhlensmluvnchstran"/>
        <w:rPr>
          <w:rFonts w:cs="Arial"/>
          <w:szCs w:val="20"/>
        </w:rPr>
      </w:pPr>
    </w:p>
    <w:p w14:paraId="47805B20" w14:textId="77777777" w:rsidR="00347FF2" w:rsidRDefault="00347FF2">
      <w:pPr>
        <w:rPr>
          <w:rFonts w:ascii="Arial" w:eastAsia="Times New Roman" w:hAnsi="Arial" w:cs="Arial"/>
          <w:b/>
          <w:sz w:val="20"/>
          <w:szCs w:val="20"/>
          <w:lang w:eastAsia="cs-CZ"/>
        </w:rPr>
      </w:pPr>
      <w:r>
        <w:rPr>
          <w:rFonts w:cs="Arial"/>
          <w:szCs w:val="20"/>
        </w:rPr>
        <w:br w:type="page"/>
      </w:r>
    </w:p>
    <w:p w14:paraId="082BE45A" w14:textId="6D30EBDE" w:rsidR="009F5ABD" w:rsidRPr="001F6F00" w:rsidRDefault="00347FF2" w:rsidP="00347FF2">
      <w:pPr>
        <w:pStyle w:val="RLProhlensmluvnchstran"/>
        <w:spacing w:after="0"/>
        <w:rPr>
          <w:rFonts w:cs="Arial"/>
          <w:szCs w:val="20"/>
        </w:rPr>
      </w:pPr>
      <w:r>
        <w:rPr>
          <w:rFonts w:cs="Arial"/>
          <w:szCs w:val="20"/>
        </w:rPr>
        <w:lastRenderedPageBreak/>
        <w:t>Příloha č. 6</w:t>
      </w:r>
    </w:p>
    <w:p w14:paraId="14A3B3BB" w14:textId="77777777" w:rsidR="00347FF2" w:rsidRDefault="00347FF2" w:rsidP="009F5ABD">
      <w:pPr>
        <w:pStyle w:val="RLProhlensmluvnchstran"/>
        <w:rPr>
          <w:rFonts w:cs="Arial"/>
          <w:szCs w:val="20"/>
        </w:rPr>
      </w:pPr>
      <w:r w:rsidRPr="0055674B">
        <w:rPr>
          <w:rFonts w:cs="Arial"/>
          <w:szCs w:val="20"/>
        </w:rPr>
        <w:t>Specifikace monitoringu</w:t>
      </w:r>
    </w:p>
    <w:p w14:paraId="352419B7" w14:textId="0776F816" w:rsidR="00347FF2" w:rsidRDefault="00347FF2" w:rsidP="00347FF2">
      <w:pPr>
        <w:pStyle w:val="RLProhlensmluvnchstran"/>
        <w:spacing w:after="0"/>
        <w:rPr>
          <w:rFonts w:cs="Arial"/>
          <w:b w:val="0"/>
          <w:bCs/>
          <w:i/>
          <w:iCs/>
          <w:szCs w:val="20"/>
        </w:rPr>
      </w:pPr>
      <w:r w:rsidRPr="00347FF2">
        <w:rPr>
          <w:rFonts w:cs="Arial"/>
          <w:b w:val="0"/>
          <w:bCs/>
          <w:i/>
          <w:iCs/>
          <w:szCs w:val="20"/>
        </w:rPr>
        <w:t>Příloha je v samostatném souboru</w:t>
      </w:r>
    </w:p>
    <w:p w14:paraId="1685724A" w14:textId="77777777" w:rsidR="00347FF2" w:rsidRDefault="00347FF2" w:rsidP="00347FF2">
      <w:pPr>
        <w:pStyle w:val="RLProhlensmluvnchstran"/>
        <w:spacing w:after="0"/>
        <w:rPr>
          <w:rFonts w:cs="Arial"/>
          <w:b w:val="0"/>
          <w:bCs/>
          <w:i/>
          <w:iCs/>
          <w:szCs w:val="20"/>
        </w:rPr>
      </w:pPr>
    </w:p>
    <w:p w14:paraId="2C613076" w14:textId="36FDC105" w:rsidR="00347FF2" w:rsidRDefault="00347FF2">
      <w:pPr>
        <w:rPr>
          <w:rFonts w:ascii="Arial" w:eastAsia="Times New Roman" w:hAnsi="Arial" w:cs="Arial"/>
          <w:bCs/>
          <w:i/>
          <w:iCs/>
          <w:sz w:val="20"/>
          <w:szCs w:val="20"/>
          <w:lang w:eastAsia="cs-CZ"/>
        </w:rPr>
      </w:pPr>
      <w:r>
        <w:rPr>
          <w:rFonts w:cs="Arial"/>
          <w:b/>
          <w:bCs/>
          <w:i/>
          <w:iCs/>
          <w:szCs w:val="20"/>
        </w:rPr>
        <w:br w:type="page"/>
      </w:r>
    </w:p>
    <w:p w14:paraId="152DCE8C" w14:textId="77777777" w:rsidR="00347FF2" w:rsidRDefault="00347FF2" w:rsidP="00347FF2">
      <w:pPr>
        <w:pStyle w:val="RLProhlensmluvnchstran"/>
        <w:spacing w:after="0"/>
        <w:rPr>
          <w:rFonts w:cs="Arial"/>
          <w:szCs w:val="20"/>
        </w:rPr>
      </w:pPr>
      <w:r w:rsidRPr="00347FF2">
        <w:rPr>
          <w:rFonts w:cs="Arial"/>
          <w:szCs w:val="20"/>
        </w:rPr>
        <w:lastRenderedPageBreak/>
        <w:t>Příloha č. 7</w:t>
      </w:r>
    </w:p>
    <w:p w14:paraId="3002110D" w14:textId="77777777" w:rsidR="00347FF2" w:rsidRDefault="00347FF2" w:rsidP="00347FF2">
      <w:pPr>
        <w:pStyle w:val="RLProhlensmluvnchstran"/>
        <w:spacing w:after="0"/>
        <w:rPr>
          <w:rFonts w:cs="Arial"/>
          <w:szCs w:val="20"/>
        </w:rPr>
      </w:pPr>
      <w:r w:rsidRPr="006D5927">
        <w:rPr>
          <w:rFonts w:cs="Arial"/>
          <w:szCs w:val="20"/>
        </w:rPr>
        <w:t xml:space="preserve">Vzor Zprávy </w:t>
      </w:r>
      <w:r>
        <w:rPr>
          <w:rFonts w:cs="Arial"/>
          <w:szCs w:val="20"/>
        </w:rPr>
        <w:t>o poskytování Služeb provozu</w:t>
      </w:r>
    </w:p>
    <w:p w14:paraId="55B5DE2C" w14:textId="77777777" w:rsidR="00347FF2" w:rsidRDefault="00347FF2" w:rsidP="00347FF2">
      <w:pPr>
        <w:pStyle w:val="RLProhlensmluvnchstran"/>
        <w:spacing w:after="0"/>
        <w:rPr>
          <w:rFonts w:cs="Arial"/>
          <w:b w:val="0"/>
          <w:bCs/>
          <w:i/>
          <w:iCs/>
          <w:szCs w:val="20"/>
        </w:rPr>
      </w:pPr>
      <w:bookmarkStart w:id="336" w:name="_Hlk87957409"/>
      <w:r w:rsidRPr="00347FF2">
        <w:rPr>
          <w:rFonts w:cs="Arial"/>
          <w:b w:val="0"/>
          <w:bCs/>
          <w:i/>
          <w:iCs/>
          <w:szCs w:val="20"/>
        </w:rPr>
        <w:t>Příloha je v samostatném souboru</w:t>
      </w:r>
    </w:p>
    <w:bookmarkEnd w:id="336"/>
    <w:p w14:paraId="38AA1774" w14:textId="77777777" w:rsidR="00960F83" w:rsidRDefault="00960F83" w:rsidP="00347FF2">
      <w:pPr>
        <w:pStyle w:val="RLProhlensmluvnchstran"/>
        <w:spacing w:after="0"/>
        <w:rPr>
          <w:rFonts w:cs="Arial"/>
          <w:b w:val="0"/>
          <w:bCs/>
          <w:i/>
          <w:iCs/>
          <w:szCs w:val="20"/>
        </w:rPr>
        <w:sectPr w:rsidR="00960F83" w:rsidSect="007F7D3C">
          <w:headerReference w:type="default" r:id="rId17"/>
          <w:pgSz w:w="11906" w:h="16838"/>
          <w:pgMar w:top="1418" w:right="1418" w:bottom="1418" w:left="1418" w:header="709" w:footer="709" w:gutter="0"/>
          <w:pgNumType w:start="1"/>
          <w:cols w:space="708"/>
          <w:docGrid w:linePitch="360"/>
        </w:sectPr>
      </w:pPr>
    </w:p>
    <w:p w14:paraId="16AD348D" w14:textId="752B8F09" w:rsidR="00295197" w:rsidRPr="002A2C30" w:rsidRDefault="00295197" w:rsidP="002A2C30">
      <w:pPr>
        <w:pStyle w:val="Bezmezer"/>
        <w:jc w:val="center"/>
        <w:rPr>
          <w:rFonts w:ascii="Arial" w:hAnsi="Arial" w:cs="Arial"/>
          <w:b/>
          <w:bCs/>
          <w:sz w:val="20"/>
          <w:szCs w:val="20"/>
        </w:rPr>
      </w:pPr>
      <w:r w:rsidRPr="002A2C30">
        <w:rPr>
          <w:rFonts w:ascii="Arial" w:hAnsi="Arial" w:cs="Arial"/>
          <w:b/>
          <w:bCs/>
          <w:sz w:val="20"/>
          <w:szCs w:val="20"/>
        </w:rPr>
        <w:lastRenderedPageBreak/>
        <w:t>Příloha č. 8</w:t>
      </w:r>
    </w:p>
    <w:p w14:paraId="4E38B9B9" w14:textId="4F8F27A7" w:rsidR="00295197" w:rsidRPr="002A2C30" w:rsidRDefault="00295197" w:rsidP="002A2C30">
      <w:pPr>
        <w:pStyle w:val="Bezmezer"/>
        <w:jc w:val="center"/>
        <w:rPr>
          <w:rFonts w:ascii="Arial" w:hAnsi="Arial" w:cs="Arial"/>
          <w:b/>
          <w:bCs/>
          <w:sz w:val="20"/>
          <w:szCs w:val="20"/>
        </w:rPr>
      </w:pPr>
      <w:r w:rsidRPr="002A2C30">
        <w:rPr>
          <w:rFonts w:ascii="Arial" w:hAnsi="Arial" w:cs="Arial"/>
          <w:b/>
          <w:bCs/>
          <w:sz w:val="20"/>
          <w:szCs w:val="20"/>
        </w:rPr>
        <w:t>Prokázání úrovně kybernetické bezpečnosti</w:t>
      </w:r>
    </w:p>
    <w:p w14:paraId="165E31E7" w14:textId="77777777" w:rsidR="00076CEF" w:rsidRDefault="00076CEF" w:rsidP="00295197">
      <w:pPr>
        <w:pStyle w:val="RLProhlensmluvnchstran"/>
        <w:spacing w:after="0"/>
        <w:rPr>
          <w:rFonts w:cs="Arial"/>
          <w:bCs/>
          <w:szCs w:val="20"/>
        </w:rPr>
      </w:pPr>
    </w:p>
    <w:tbl>
      <w:tblPr>
        <w:tblStyle w:val="Mkatabulky6"/>
        <w:tblW w:w="0" w:type="auto"/>
        <w:tblLook w:val="04A0" w:firstRow="1" w:lastRow="0" w:firstColumn="1" w:lastColumn="0" w:noHBand="0" w:noVBand="1"/>
      </w:tblPr>
      <w:tblGrid>
        <w:gridCol w:w="550"/>
        <w:gridCol w:w="11614"/>
        <w:gridCol w:w="1828"/>
      </w:tblGrid>
      <w:tr w:rsidR="00960F83" w:rsidRPr="00AA1D10" w14:paraId="37D69DA3" w14:textId="77777777" w:rsidTr="0077023E">
        <w:trPr>
          <w:trHeight w:val="360"/>
        </w:trPr>
        <w:tc>
          <w:tcPr>
            <w:tcW w:w="12166" w:type="dxa"/>
            <w:gridSpan w:val="2"/>
            <w:hideMark/>
          </w:tcPr>
          <w:p w14:paraId="419EB4C4" w14:textId="77777777" w:rsidR="00960F83" w:rsidRPr="00AA1D10" w:rsidRDefault="00960F83" w:rsidP="00960F83">
            <w:pPr>
              <w:rPr>
                <w:rFonts w:ascii="Arial" w:eastAsia="Calibri" w:hAnsi="Arial" w:cs="Arial"/>
                <w:b/>
                <w:bCs/>
                <w:sz w:val="20"/>
                <w:szCs w:val="20"/>
              </w:rPr>
            </w:pPr>
            <w:r w:rsidRPr="00AA1D10">
              <w:rPr>
                <w:rFonts w:ascii="Arial" w:eastAsia="Calibri" w:hAnsi="Arial" w:cs="Arial"/>
                <w:b/>
                <w:bCs/>
                <w:sz w:val="20"/>
                <w:szCs w:val="20"/>
              </w:rPr>
              <w:t>SEKCE A – STANDARDY A NEJLEPŠÍ PRAKTIKY</w:t>
            </w:r>
          </w:p>
        </w:tc>
        <w:tc>
          <w:tcPr>
            <w:tcW w:w="1828" w:type="dxa"/>
            <w:noWrap/>
          </w:tcPr>
          <w:p w14:paraId="00898C43" w14:textId="77777777" w:rsidR="00960F83" w:rsidRPr="00AA1D10" w:rsidRDefault="00960F83" w:rsidP="00960F83">
            <w:pPr>
              <w:rPr>
                <w:rFonts w:ascii="Arial" w:eastAsia="Calibri" w:hAnsi="Arial" w:cs="Arial"/>
                <w:b/>
                <w:bCs/>
                <w:sz w:val="20"/>
                <w:szCs w:val="20"/>
              </w:rPr>
            </w:pPr>
          </w:p>
        </w:tc>
      </w:tr>
      <w:tr w:rsidR="00960F83" w:rsidRPr="00AA1D10" w14:paraId="52B84B3C" w14:textId="77777777" w:rsidTr="0077023E">
        <w:trPr>
          <w:trHeight w:val="360"/>
        </w:trPr>
        <w:tc>
          <w:tcPr>
            <w:tcW w:w="460" w:type="dxa"/>
            <w:noWrap/>
            <w:hideMark/>
          </w:tcPr>
          <w:p w14:paraId="3F6A5201"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1</w:t>
            </w:r>
          </w:p>
        </w:tc>
        <w:tc>
          <w:tcPr>
            <w:tcW w:w="13534" w:type="dxa"/>
            <w:gridSpan w:val="2"/>
            <w:hideMark/>
          </w:tcPr>
          <w:p w14:paraId="6CD8C2DB"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Které standardy a nejlepší praktiky na své informační systémy organizace dodavatele aplikuje:</w:t>
            </w:r>
          </w:p>
        </w:tc>
      </w:tr>
      <w:tr w:rsidR="00960F83" w:rsidRPr="00AA1D10" w14:paraId="42BFD151" w14:textId="77777777" w:rsidTr="0077023E">
        <w:trPr>
          <w:trHeight w:val="360"/>
        </w:trPr>
        <w:tc>
          <w:tcPr>
            <w:tcW w:w="460" w:type="dxa"/>
            <w:noWrap/>
            <w:hideMark/>
          </w:tcPr>
          <w:p w14:paraId="032B2A6C"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w:t>
            </w:r>
          </w:p>
        </w:tc>
        <w:tc>
          <w:tcPr>
            <w:tcW w:w="11706" w:type="dxa"/>
            <w:hideMark/>
          </w:tcPr>
          <w:p w14:paraId="2A071ABF"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ISO 9001</w:t>
            </w:r>
          </w:p>
        </w:tc>
        <w:tc>
          <w:tcPr>
            <w:tcW w:w="1828" w:type="dxa"/>
            <w:noWrap/>
            <w:hideMark/>
          </w:tcPr>
          <w:p w14:paraId="6D99DCFD"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334E3FF6" w14:textId="77777777" w:rsidTr="0077023E">
        <w:trPr>
          <w:trHeight w:val="360"/>
        </w:trPr>
        <w:tc>
          <w:tcPr>
            <w:tcW w:w="460" w:type="dxa"/>
            <w:noWrap/>
            <w:hideMark/>
          </w:tcPr>
          <w:p w14:paraId="53CDF08F"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b.</w:t>
            </w:r>
          </w:p>
        </w:tc>
        <w:tc>
          <w:tcPr>
            <w:tcW w:w="11706" w:type="dxa"/>
            <w:hideMark/>
          </w:tcPr>
          <w:p w14:paraId="1E927984"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ISO/IEC 27001</w:t>
            </w:r>
          </w:p>
        </w:tc>
        <w:tc>
          <w:tcPr>
            <w:tcW w:w="1828" w:type="dxa"/>
            <w:noWrap/>
            <w:hideMark/>
          </w:tcPr>
          <w:p w14:paraId="744C6F14"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6C441E99" w14:textId="77777777" w:rsidTr="0077023E">
        <w:trPr>
          <w:trHeight w:val="360"/>
        </w:trPr>
        <w:tc>
          <w:tcPr>
            <w:tcW w:w="460" w:type="dxa"/>
            <w:noWrap/>
            <w:hideMark/>
          </w:tcPr>
          <w:p w14:paraId="5BF89735"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c.</w:t>
            </w:r>
          </w:p>
        </w:tc>
        <w:tc>
          <w:tcPr>
            <w:tcW w:w="11706" w:type="dxa"/>
            <w:hideMark/>
          </w:tcPr>
          <w:p w14:paraId="6ACDBA19"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ISO 22301, BS 25999</w:t>
            </w:r>
          </w:p>
        </w:tc>
        <w:tc>
          <w:tcPr>
            <w:tcW w:w="1828" w:type="dxa"/>
            <w:noWrap/>
            <w:hideMark/>
          </w:tcPr>
          <w:p w14:paraId="716935DC"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NE</w:t>
            </w:r>
          </w:p>
        </w:tc>
      </w:tr>
      <w:tr w:rsidR="00960F83" w:rsidRPr="00AA1D10" w14:paraId="722BBB4A" w14:textId="77777777" w:rsidTr="0077023E">
        <w:trPr>
          <w:trHeight w:val="360"/>
        </w:trPr>
        <w:tc>
          <w:tcPr>
            <w:tcW w:w="460" w:type="dxa"/>
            <w:noWrap/>
            <w:hideMark/>
          </w:tcPr>
          <w:p w14:paraId="0C56C028"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d.</w:t>
            </w:r>
          </w:p>
        </w:tc>
        <w:tc>
          <w:tcPr>
            <w:tcW w:w="11706" w:type="dxa"/>
            <w:hideMark/>
          </w:tcPr>
          <w:p w14:paraId="771679A6"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ISO/IEC 20000-1, ITIL, CobIT</w:t>
            </w:r>
          </w:p>
        </w:tc>
        <w:tc>
          <w:tcPr>
            <w:tcW w:w="1828" w:type="dxa"/>
            <w:noWrap/>
            <w:hideMark/>
          </w:tcPr>
          <w:p w14:paraId="3445BB35"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76DC001D" w14:textId="77777777" w:rsidTr="0077023E">
        <w:trPr>
          <w:trHeight w:val="360"/>
        </w:trPr>
        <w:tc>
          <w:tcPr>
            <w:tcW w:w="13994" w:type="dxa"/>
            <w:gridSpan w:val="3"/>
            <w:hideMark/>
          </w:tcPr>
          <w:p w14:paraId="12BCFA53" w14:textId="77777777" w:rsidR="00960F83" w:rsidRPr="00AA1D10" w:rsidRDefault="00960F83" w:rsidP="00960F83">
            <w:pPr>
              <w:rPr>
                <w:rFonts w:ascii="Arial" w:eastAsia="Calibri" w:hAnsi="Arial" w:cs="Arial"/>
                <w:b/>
                <w:bCs/>
                <w:sz w:val="20"/>
                <w:szCs w:val="20"/>
              </w:rPr>
            </w:pPr>
            <w:r w:rsidRPr="00AA1D10">
              <w:rPr>
                <w:rFonts w:ascii="Arial" w:eastAsia="Calibri" w:hAnsi="Arial" w:cs="Arial"/>
                <w:b/>
                <w:bCs/>
                <w:sz w:val="20"/>
                <w:szCs w:val="20"/>
              </w:rPr>
              <w:t>SEKCE B – ZÁKLADNÍ OPATŘENÍ</w:t>
            </w:r>
          </w:p>
        </w:tc>
      </w:tr>
      <w:tr w:rsidR="00960F83" w:rsidRPr="00AA1D10" w14:paraId="42E11973" w14:textId="77777777" w:rsidTr="0077023E">
        <w:trPr>
          <w:trHeight w:val="360"/>
        </w:trPr>
        <w:tc>
          <w:tcPr>
            <w:tcW w:w="460" w:type="dxa"/>
            <w:noWrap/>
            <w:hideMark/>
          </w:tcPr>
          <w:p w14:paraId="70FD610D"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2</w:t>
            </w:r>
          </w:p>
        </w:tc>
        <w:tc>
          <w:tcPr>
            <w:tcW w:w="11706" w:type="dxa"/>
            <w:hideMark/>
          </w:tcPr>
          <w:p w14:paraId="43812E20"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Má organizace dodavatele manažera bezpečnosti nebo jinou určenou osobu s ekvivalentní odpovědností?</w:t>
            </w:r>
          </w:p>
        </w:tc>
        <w:tc>
          <w:tcPr>
            <w:tcW w:w="1828" w:type="dxa"/>
            <w:noWrap/>
            <w:hideMark/>
          </w:tcPr>
          <w:p w14:paraId="4DD36BF3"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3AF68597" w14:textId="77777777" w:rsidTr="0077023E">
        <w:trPr>
          <w:trHeight w:val="360"/>
        </w:trPr>
        <w:tc>
          <w:tcPr>
            <w:tcW w:w="460" w:type="dxa"/>
            <w:noWrap/>
            <w:hideMark/>
          </w:tcPr>
          <w:p w14:paraId="509A3841"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3</w:t>
            </w:r>
          </w:p>
        </w:tc>
        <w:tc>
          <w:tcPr>
            <w:tcW w:w="11706" w:type="dxa"/>
            <w:hideMark/>
          </w:tcPr>
          <w:p w14:paraId="476CE988"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Byl v organizaci v posledních 12ti měsících proveden třetí stranou audit či analýza, jejichž obsahem byla kontrola v oblasti informační bezpečnosti?</w:t>
            </w:r>
          </w:p>
        </w:tc>
        <w:tc>
          <w:tcPr>
            <w:tcW w:w="1828" w:type="dxa"/>
            <w:noWrap/>
            <w:hideMark/>
          </w:tcPr>
          <w:p w14:paraId="3847F108"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03E15E60" w14:textId="77777777" w:rsidTr="0077023E">
        <w:trPr>
          <w:trHeight w:val="360"/>
        </w:trPr>
        <w:tc>
          <w:tcPr>
            <w:tcW w:w="460" w:type="dxa"/>
            <w:noWrap/>
            <w:hideMark/>
          </w:tcPr>
          <w:p w14:paraId="1E6FC8D9"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4</w:t>
            </w:r>
          </w:p>
        </w:tc>
        <w:tc>
          <w:tcPr>
            <w:tcW w:w="11706" w:type="dxa"/>
            <w:hideMark/>
          </w:tcPr>
          <w:p w14:paraId="41790240"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Bylo v organizaci v posledních 12ti měsících provedeno hodnocení rizik v oblasti informační bezpečnosti?</w:t>
            </w:r>
          </w:p>
        </w:tc>
        <w:tc>
          <w:tcPr>
            <w:tcW w:w="1828" w:type="dxa"/>
            <w:noWrap/>
            <w:hideMark/>
          </w:tcPr>
          <w:p w14:paraId="5A582DC9"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60A406C2" w14:textId="77777777" w:rsidTr="0077023E">
        <w:trPr>
          <w:trHeight w:val="360"/>
        </w:trPr>
        <w:tc>
          <w:tcPr>
            <w:tcW w:w="460" w:type="dxa"/>
            <w:noWrap/>
            <w:hideMark/>
          </w:tcPr>
          <w:p w14:paraId="77EE40FE"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5</w:t>
            </w:r>
          </w:p>
        </w:tc>
        <w:tc>
          <w:tcPr>
            <w:tcW w:w="13534" w:type="dxa"/>
            <w:gridSpan w:val="2"/>
            <w:hideMark/>
          </w:tcPr>
          <w:p w14:paraId="0A40525A"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Které oblasti pokrývá dokument bezpečnostní politiky, pokud v organizaci dodavatele existuje?</w:t>
            </w:r>
          </w:p>
        </w:tc>
      </w:tr>
      <w:tr w:rsidR="00960F83" w:rsidRPr="00AA1D10" w14:paraId="54E8969C" w14:textId="77777777" w:rsidTr="0077023E">
        <w:trPr>
          <w:trHeight w:val="360"/>
        </w:trPr>
        <w:tc>
          <w:tcPr>
            <w:tcW w:w="460" w:type="dxa"/>
            <w:noWrap/>
            <w:hideMark/>
          </w:tcPr>
          <w:p w14:paraId="0FA425EF"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w:t>
            </w:r>
          </w:p>
        </w:tc>
        <w:tc>
          <w:tcPr>
            <w:tcW w:w="11706" w:type="dxa"/>
            <w:hideMark/>
          </w:tcPr>
          <w:p w14:paraId="274FF30E"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Procesy řízení rizik</w:t>
            </w:r>
          </w:p>
        </w:tc>
        <w:tc>
          <w:tcPr>
            <w:tcW w:w="1828" w:type="dxa"/>
            <w:noWrap/>
            <w:hideMark/>
          </w:tcPr>
          <w:p w14:paraId="412C2086"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5A85E800" w14:textId="77777777" w:rsidTr="0077023E">
        <w:trPr>
          <w:trHeight w:val="360"/>
        </w:trPr>
        <w:tc>
          <w:tcPr>
            <w:tcW w:w="460" w:type="dxa"/>
            <w:noWrap/>
            <w:hideMark/>
          </w:tcPr>
          <w:p w14:paraId="79E6C805"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b.</w:t>
            </w:r>
          </w:p>
        </w:tc>
        <w:tc>
          <w:tcPr>
            <w:tcW w:w="11706" w:type="dxa"/>
            <w:hideMark/>
          </w:tcPr>
          <w:p w14:paraId="2594507E"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Klasifikace aktiv</w:t>
            </w:r>
          </w:p>
        </w:tc>
        <w:tc>
          <w:tcPr>
            <w:tcW w:w="1828" w:type="dxa"/>
            <w:noWrap/>
            <w:hideMark/>
          </w:tcPr>
          <w:p w14:paraId="45E0C22C"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4360D324" w14:textId="77777777" w:rsidTr="0077023E">
        <w:trPr>
          <w:trHeight w:val="360"/>
        </w:trPr>
        <w:tc>
          <w:tcPr>
            <w:tcW w:w="460" w:type="dxa"/>
            <w:noWrap/>
            <w:hideMark/>
          </w:tcPr>
          <w:p w14:paraId="5E2235EB"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c.</w:t>
            </w:r>
          </w:p>
        </w:tc>
        <w:tc>
          <w:tcPr>
            <w:tcW w:w="11706" w:type="dxa"/>
            <w:hideMark/>
          </w:tcPr>
          <w:p w14:paraId="617B641E"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Ochrana dat proti prozrazení, zničení, narušení integrity a dostupnosti</w:t>
            </w:r>
          </w:p>
        </w:tc>
        <w:tc>
          <w:tcPr>
            <w:tcW w:w="1828" w:type="dxa"/>
            <w:noWrap/>
            <w:hideMark/>
          </w:tcPr>
          <w:p w14:paraId="55BCB461"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0A1D1441" w14:textId="77777777" w:rsidTr="0077023E">
        <w:trPr>
          <w:trHeight w:val="360"/>
        </w:trPr>
        <w:tc>
          <w:tcPr>
            <w:tcW w:w="460" w:type="dxa"/>
            <w:noWrap/>
            <w:hideMark/>
          </w:tcPr>
          <w:p w14:paraId="7490E71D"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d.</w:t>
            </w:r>
          </w:p>
        </w:tc>
        <w:tc>
          <w:tcPr>
            <w:tcW w:w="11706" w:type="dxa"/>
            <w:hideMark/>
          </w:tcPr>
          <w:p w14:paraId="75FF37F9"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Ochrana osobních dat</w:t>
            </w:r>
          </w:p>
        </w:tc>
        <w:tc>
          <w:tcPr>
            <w:tcW w:w="1828" w:type="dxa"/>
            <w:noWrap/>
            <w:hideMark/>
          </w:tcPr>
          <w:p w14:paraId="5B132FC9"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01AEBAA4" w14:textId="77777777" w:rsidTr="0077023E">
        <w:trPr>
          <w:trHeight w:val="360"/>
        </w:trPr>
        <w:tc>
          <w:tcPr>
            <w:tcW w:w="460" w:type="dxa"/>
            <w:noWrap/>
            <w:hideMark/>
          </w:tcPr>
          <w:p w14:paraId="189EBA1D"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e.</w:t>
            </w:r>
          </w:p>
        </w:tc>
        <w:tc>
          <w:tcPr>
            <w:tcW w:w="11706" w:type="dxa"/>
            <w:hideMark/>
          </w:tcPr>
          <w:p w14:paraId="1C569C5D"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Identifikace a autentizace uživatelů</w:t>
            </w:r>
          </w:p>
        </w:tc>
        <w:tc>
          <w:tcPr>
            <w:tcW w:w="1828" w:type="dxa"/>
            <w:noWrap/>
            <w:hideMark/>
          </w:tcPr>
          <w:p w14:paraId="41B96D9B"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3BE3DB70" w14:textId="77777777" w:rsidTr="0077023E">
        <w:trPr>
          <w:trHeight w:val="360"/>
        </w:trPr>
        <w:tc>
          <w:tcPr>
            <w:tcW w:w="460" w:type="dxa"/>
            <w:noWrap/>
            <w:hideMark/>
          </w:tcPr>
          <w:p w14:paraId="273AC533"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f.</w:t>
            </w:r>
          </w:p>
        </w:tc>
        <w:tc>
          <w:tcPr>
            <w:tcW w:w="11706" w:type="dxa"/>
            <w:hideMark/>
          </w:tcPr>
          <w:p w14:paraId="14AC0209"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Přístup k datům na základě rolí (RBAC, Role Based Access Control)</w:t>
            </w:r>
          </w:p>
        </w:tc>
        <w:tc>
          <w:tcPr>
            <w:tcW w:w="1828" w:type="dxa"/>
            <w:noWrap/>
            <w:hideMark/>
          </w:tcPr>
          <w:p w14:paraId="25D6C8D8"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1F278949" w14:textId="77777777" w:rsidTr="0077023E">
        <w:trPr>
          <w:trHeight w:val="360"/>
        </w:trPr>
        <w:tc>
          <w:tcPr>
            <w:tcW w:w="460" w:type="dxa"/>
            <w:noWrap/>
            <w:hideMark/>
          </w:tcPr>
          <w:p w14:paraId="2F6630C7"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g.</w:t>
            </w:r>
          </w:p>
        </w:tc>
        <w:tc>
          <w:tcPr>
            <w:tcW w:w="11706" w:type="dxa"/>
            <w:hideMark/>
          </w:tcPr>
          <w:p w14:paraId="7E6A1B01"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Řízení privilegovaných přístupů</w:t>
            </w:r>
          </w:p>
        </w:tc>
        <w:tc>
          <w:tcPr>
            <w:tcW w:w="1828" w:type="dxa"/>
            <w:noWrap/>
            <w:hideMark/>
          </w:tcPr>
          <w:p w14:paraId="479AF7F7"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411EFC9E" w14:textId="77777777" w:rsidTr="0077023E">
        <w:trPr>
          <w:trHeight w:val="360"/>
        </w:trPr>
        <w:tc>
          <w:tcPr>
            <w:tcW w:w="460" w:type="dxa"/>
            <w:noWrap/>
            <w:hideMark/>
          </w:tcPr>
          <w:p w14:paraId="4ACA8518"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h.</w:t>
            </w:r>
          </w:p>
        </w:tc>
        <w:tc>
          <w:tcPr>
            <w:tcW w:w="11706" w:type="dxa"/>
            <w:hideMark/>
          </w:tcPr>
          <w:p w14:paraId="5660BFCF"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Ochrana koncových stanic</w:t>
            </w:r>
          </w:p>
        </w:tc>
        <w:tc>
          <w:tcPr>
            <w:tcW w:w="1828" w:type="dxa"/>
            <w:noWrap/>
            <w:hideMark/>
          </w:tcPr>
          <w:p w14:paraId="58AB5D16"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3D67C97D" w14:textId="77777777" w:rsidTr="0077023E">
        <w:trPr>
          <w:trHeight w:val="360"/>
        </w:trPr>
        <w:tc>
          <w:tcPr>
            <w:tcW w:w="460" w:type="dxa"/>
            <w:noWrap/>
            <w:hideMark/>
          </w:tcPr>
          <w:p w14:paraId="5CCE1B41"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i.</w:t>
            </w:r>
          </w:p>
        </w:tc>
        <w:tc>
          <w:tcPr>
            <w:tcW w:w="11706" w:type="dxa"/>
            <w:hideMark/>
          </w:tcPr>
          <w:p w14:paraId="69F86EFE"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Ochrana mobilních zařízení a vzdáleného přístupu</w:t>
            </w:r>
          </w:p>
        </w:tc>
        <w:tc>
          <w:tcPr>
            <w:tcW w:w="1828" w:type="dxa"/>
            <w:noWrap/>
            <w:hideMark/>
          </w:tcPr>
          <w:p w14:paraId="7AC6F311"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55212B75" w14:textId="77777777" w:rsidTr="0077023E">
        <w:trPr>
          <w:trHeight w:val="360"/>
        </w:trPr>
        <w:tc>
          <w:tcPr>
            <w:tcW w:w="460" w:type="dxa"/>
            <w:noWrap/>
            <w:hideMark/>
          </w:tcPr>
          <w:p w14:paraId="51A9930E"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j.</w:t>
            </w:r>
          </w:p>
        </w:tc>
        <w:tc>
          <w:tcPr>
            <w:tcW w:w="11706" w:type="dxa"/>
            <w:hideMark/>
          </w:tcPr>
          <w:p w14:paraId="717B6756"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Ochrana emailu a vnitrofiremní komunikace (instant messaging)</w:t>
            </w:r>
          </w:p>
        </w:tc>
        <w:tc>
          <w:tcPr>
            <w:tcW w:w="1828" w:type="dxa"/>
            <w:noWrap/>
            <w:hideMark/>
          </w:tcPr>
          <w:p w14:paraId="2638339F"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24367348" w14:textId="77777777" w:rsidTr="0077023E">
        <w:trPr>
          <w:trHeight w:val="360"/>
        </w:trPr>
        <w:tc>
          <w:tcPr>
            <w:tcW w:w="460" w:type="dxa"/>
            <w:noWrap/>
            <w:hideMark/>
          </w:tcPr>
          <w:p w14:paraId="748D1964"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k.</w:t>
            </w:r>
          </w:p>
        </w:tc>
        <w:tc>
          <w:tcPr>
            <w:tcW w:w="11706" w:type="dxa"/>
            <w:hideMark/>
          </w:tcPr>
          <w:p w14:paraId="64141520"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Ochrana přístupu do internetu</w:t>
            </w:r>
          </w:p>
        </w:tc>
        <w:tc>
          <w:tcPr>
            <w:tcW w:w="1828" w:type="dxa"/>
            <w:noWrap/>
            <w:hideMark/>
          </w:tcPr>
          <w:p w14:paraId="717B59F1"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1E922941" w14:textId="77777777" w:rsidTr="0077023E">
        <w:trPr>
          <w:trHeight w:val="360"/>
        </w:trPr>
        <w:tc>
          <w:tcPr>
            <w:tcW w:w="460" w:type="dxa"/>
            <w:noWrap/>
            <w:hideMark/>
          </w:tcPr>
          <w:p w14:paraId="57F14707"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lastRenderedPageBreak/>
              <w:t>l.</w:t>
            </w:r>
          </w:p>
        </w:tc>
        <w:tc>
          <w:tcPr>
            <w:tcW w:w="11706" w:type="dxa"/>
            <w:hideMark/>
          </w:tcPr>
          <w:p w14:paraId="5E3EC862"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Ochrana médií</w:t>
            </w:r>
          </w:p>
        </w:tc>
        <w:tc>
          <w:tcPr>
            <w:tcW w:w="1828" w:type="dxa"/>
            <w:noWrap/>
            <w:hideMark/>
          </w:tcPr>
          <w:p w14:paraId="299A4692"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29DE6A3C" w14:textId="77777777" w:rsidTr="0077023E">
        <w:trPr>
          <w:trHeight w:val="360"/>
        </w:trPr>
        <w:tc>
          <w:tcPr>
            <w:tcW w:w="460" w:type="dxa"/>
            <w:noWrap/>
            <w:hideMark/>
          </w:tcPr>
          <w:p w14:paraId="684570C3"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m.</w:t>
            </w:r>
          </w:p>
        </w:tc>
        <w:tc>
          <w:tcPr>
            <w:tcW w:w="11706" w:type="dxa"/>
            <w:hideMark/>
          </w:tcPr>
          <w:p w14:paraId="4B03D3FD"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Procesy řízení změn</w:t>
            </w:r>
          </w:p>
        </w:tc>
        <w:tc>
          <w:tcPr>
            <w:tcW w:w="1828" w:type="dxa"/>
            <w:noWrap/>
            <w:hideMark/>
          </w:tcPr>
          <w:p w14:paraId="6CE86102"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697DCEEA" w14:textId="77777777" w:rsidTr="0077023E">
        <w:trPr>
          <w:trHeight w:val="360"/>
        </w:trPr>
        <w:tc>
          <w:tcPr>
            <w:tcW w:w="460" w:type="dxa"/>
            <w:noWrap/>
            <w:hideMark/>
          </w:tcPr>
          <w:p w14:paraId="549E57D6"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n.</w:t>
            </w:r>
          </w:p>
        </w:tc>
        <w:tc>
          <w:tcPr>
            <w:tcW w:w="11706" w:type="dxa"/>
            <w:hideMark/>
          </w:tcPr>
          <w:p w14:paraId="599C96FD"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Ochrana bezdrátových sítí a komunikace</w:t>
            </w:r>
          </w:p>
        </w:tc>
        <w:tc>
          <w:tcPr>
            <w:tcW w:w="1828" w:type="dxa"/>
            <w:noWrap/>
            <w:hideMark/>
          </w:tcPr>
          <w:p w14:paraId="6759577A"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0B9E9EA0" w14:textId="77777777" w:rsidTr="0077023E">
        <w:trPr>
          <w:trHeight w:val="360"/>
        </w:trPr>
        <w:tc>
          <w:tcPr>
            <w:tcW w:w="460" w:type="dxa"/>
            <w:noWrap/>
            <w:hideMark/>
          </w:tcPr>
          <w:p w14:paraId="1A77E0EB"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o.</w:t>
            </w:r>
          </w:p>
        </w:tc>
        <w:tc>
          <w:tcPr>
            <w:tcW w:w="11706" w:type="dxa"/>
            <w:hideMark/>
          </w:tcPr>
          <w:p w14:paraId="03FC5F28"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Fyzická bezpečnost informačních aktiv</w:t>
            </w:r>
          </w:p>
        </w:tc>
        <w:tc>
          <w:tcPr>
            <w:tcW w:w="1828" w:type="dxa"/>
            <w:noWrap/>
            <w:hideMark/>
          </w:tcPr>
          <w:p w14:paraId="03DB3576"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25FB114C" w14:textId="77777777" w:rsidTr="0077023E">
        <w:trPr>
          <w:trHeight w:val="360"/>
        </w:trPr>
        <w:tc>
          <w:tcPr>
            <w:tcW w:w="460" w:type="dxa"/>
            <w:noWrap/>
            <w:hideMark/>
          </w:tcPr>
          <w:p w14:paraId="5F3820C9"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p.</w:t>
            </w:r>
          </w:p>
        </w:tc>
        <w:tc>
          <w:tcPr>
            <w:tcW w:w="11706" w:type="dxa"/>
            <w:hideMark/>
          </w:tcPr>
          <w:p w14:paraId="074EB5DC"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Bezpečnostní školení koncových uživatelů a administrátorů</w:t>
            </w:r>
          </w:p>
        </w:tc>
        <w:tc>
          <w:tcPr>
            <w:tcW w:w="1828" w:type="dxa"/>
            <w:noWrap/>
            <w:hideMark/>
          </w:tcPr>
          <w:p w14:paraId="71A36F8B"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095D3182" w14:textId="77777777" w:rsidTr="0077023E">
        <w:trPr>
          <w:trHeight w:val="360"/>
        </w:trPr>
        <w:tc>
          <w:tcPr>
            <w:tcW w:w="460" w:type="dxa"/>
            <w:noWrap/>
            <w:hideMark/>
          </w:tcPr>
          <w:p w14:paraId="2BD3565F"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q.</w:t>
            </w:r>
          </w:p>
        </w:tc>
        <w:tc>
          <w:tcPr>
            <w:tcW w:w="11706" w:type="dxa"/>
            <w:hideMark/>
          </w:tcPr>
          <w:p w14:paraId="65A5321B"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Ochrana proti škodlivému softwaru</w:t>
            </w:r>
          </w:p>
        </w:tc>
        <w:tc>
          <w:tcPr>
            <w:tcW w:w="1828" w:type="dxa"/>
            <w:noWrap/>
            <w:hideMark/>
          </w:tcPr>
          <w:p w14:paraId="0D802D79"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40385E86" w14:textId="77777777" w:rsidTr="0077023E">
        <w:trPr>
          <w:trHeight w:val="360"/>
        </w:trPr>
        <w:tc>
          <w:tcPr>
            <w:tcW w:w="460" w:type="dxa"/>
            <w:noWrap/>
            <w:hideMark/>
          </w:tcPr>
          <w:p w14:paraId="574104B1"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r.</w:t>
            </w:r>
          </w:p>
        </w:tc>
        <w:tc>
          <w:tcPr>
            <w:tcW w:w="11706" w:type="dxa"/>
            <w:hideMark/>
          </w:tcPr>
          <w:p w14:paraId="745DEA8A"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Ochrana při výměně dat</w:t>
            </w:r>
          </w:p>
        </w:tc>
        <w:tc>
          <w:tcPr>
            <w:tcW w:w="1828" w:type="dxa"/>
            <w:noWrap/>
            <w:hideMark/>
          </w:tcPr>
          <w:p w14:paraId="51FBB415"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73EB454F" w14:textId="77777777" w:rsidTr="0077023E">
        <w:trPr>
          <w:trHeight w:val="360"/>
        </w:trPr>
        <w:tc>
          <w:tcPr>
            <w:tcW w:w="460" w:type="dxa"/>
            <w:noWrap/>
            <w:hideMark/>
          </w:tcPr>
          <w:p w14:paraId="4D8F0CCD"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s.</w:t>
            </w:r>
          </w:p>
        </w:tc>
        <w:tc>
          <w:tcPr>
            <w:tcW w:w="11706" w:type="dxa"/>
            <w:hideMark/>
          </w:tcPr>
          <w:p w14:paraId="03EAF150"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Procesy zvládání kybernetických incidentů</w:t>
            </w:r>
          </w:p>
        </w:tc>
        <w:tc>
          <w:tcPr>
            <w:tcW w:w="1828" w:type="dxa"/>
            <w:noWrap/>
            <w:hideMark/>
          </w:tcPr>
          <w:p w14:paraId="67383F8F"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3A33543D" w14:textId="77777777" w:rsidTr="0077023E">
        <w:trPr>
          <w:trHeight w:val="360"/>
        </w:trPr>
        <w:tc>
          <w:tcPr>
            <w:tcW w:w="460" w:type="dxa"/>
            <w:noWrap/>
            <w:hideMark/>
          </w:tcPr>
          <w:p w14:paraId="23CEEB46"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t.</w:t>
            </w:r>
          </w:p>
        </w:tc>
        <w:tc>
          <w:tcPr>
            <w:tcW w:w="11706" w:type="dxa"/>
            <w:hideMark/>
          </w:tcPr>
          <w:p w14:paraId="5424B4C5"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Procesy řízení rizik dodavatelů</w:t>
            </w:r>
          </w:p>
        </w:tc>
        <w:tc>
          <w:tcPr>
            <w:tcW w:w="1828" w:type="dxa"/>
            <w:noWrap/>
            <w:hideMark/>
          </w:tcPr>
          <w:p w14:paraId="1F37C954"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47BAE20B" w14:textId="77777777" w:rsidTr="0077023E">
        <w:trPr>
          <w:trHeight w:val="360"/>
        </w:trPr>
        <w:tc>
          <w:tcPr>
            <w:tcW w:w="460" w:type="dxa"/>
            <w:noWrap/>
            <w:hideMark/>
          </w:tcPr>
          <w:p w14:paraId="5E336EE4"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u.</w:t>
            </w:r>
          </w:p>
        </w:tc>
        <w:tc>
          <w:tcPr>
            <w:tcW w:w="11706" w:type="dxa"/>
            <w:hideMark/>
          </w:tcPr>
          <w:p w14:paraId="76320CA6"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Bezpečnost lidských zdrojů</w:t>
            </w:r>
          </w:p>
        </w:tc>
        <w:tc>
          <w:tcPr>
            <w:tcW w:w="1828" w:type="dxa"/>
            <w:noWrap/>
            <w:hideMark/>
          </w:tcPr>
          <w:p w14:paraId="791C24C0"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453896F5" w14:textId="77777777" w:rsidTr="0077023E">
        <w:trPr>
          <w:trHeight w:val="360"/>
        </w:trPr>
        <w:tc>
          <w:tcPr>
            <w:tcW w:w="460" w:type="dxa"/>
            <w:noWrap/>
            <w:hideMark/>
          </w:tcPr>
          <w:p w14:paraId="677EA96B"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v.</w:t>
            </w:r>
          </w:p>
        </w:tc>
        <w:tc>
          <w:tcPr>
            <w:tcW w:w="11706" w:type="dxa"/>
            <w:hideMark/>
          </w:tcPr>
          <w:p w14:paraId="01365D85"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Bezpečnostní audity a analýzy</w:t>
            </w:r>
          </w:p>
        </w:tc>
        <w:tc>
          <w:tcPr>
            <w:tcW w:w="1828" w:type="dxa"/>
            <w:noWrap/>
            <w:hideMark/>
          </w:tcPr>
          <w:p w14:paraId="1DAE5D28"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07EDA20A" w14:textId="77777777" w:rsidTr="0077023E">
        <w:trPr>
          <w:trHeight w:val="360"/>
        </w:trPr>
        <w:tc>
          <w:tcPr>
            <w:tcW w:w="460" w:type="dxa"/>
            <w:noWrap/>
            <w:hideMark/>
          </w:tcPr>
          <w:p w14:paraId="270408AA"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w.</w:t>
            </w:r>
          </w:p>
        </w:tc>
        <w:tc>
          <w:tcPr>
            <w:tcW w:w="11706" w:type="dxa"/>
            <w:hideMark/>
          </w:tcPr>
          <w:p w14:paraId="60CD20D9"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Řízení kontinuity činností a havarijní plánování</w:t>
            </w:r>
          </w:p>
        </w:tc>
        <w:tc>
          <w:tcPr>
            <w:tcW w:w="1828" w:type="dxa"/>
            <w:noWrap/>
            <w:hideMark/>
          </w:tcPr>
          <w:p w14:paraId="3871FC6D"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14302EE1" w14:textId="77777777" w:rsidTr="0077023E">
        <w:trPr>
          <w:trHeight w:val="360"/>
        </w:trPr>
        <w:tc>
          <w:tcPr>
            <w:tcW w:w="13994" w:type="dxa"/>
            <w:gridSpan w:val="3"/>
            <w:hideMark/>
          </w:tcPr>
          <w:p w14:paraId="426E1533" w14:textId="77777777" w:rsidR="00960F83" w:rsidRPr="00AA1D10" w:rsidRDefault="00960F83" w:rsidP="00960F83">
            <w:pPr>
              <w:rPr>
                <w:rFonts w:ascii="Arial" w:eastAsia="Calibri" w:hAnsi="Arial" w:cs="Arial"/>
                <w:b/>
                <w:bCs/>
                <w:sz w:val="20"/>
                <w:szCs w:val="20"/>
              </w:rPr>
            </w:pPr>
            <w:r w:rsidRPr="00AA1D10">
              <w:rPr>
                <w:rFonts w:ascii="Arial" w:eastAsia="Calibri" w:hAnsi="Arial" w:cs="Arial"/>
                <w:b/>
                <w:bCs/>
                <w:sz w:val="20"/>
                <w:szCs w:val="20"/>
              </w:rPr>
              <w:t>SEKCE C – BEZPEČNOSTNÍ TECHNOLOGIE</w:t>
            </w:r>
          </w:p>
        </w:tc>
      </w:tr>
      <w:tr w:rsidR="00960F83" w:rsidRPr="00AA1D10" w14:paraId="40CE2269" w14:textId="77777777" w:rsidTr="0077023E">
        <w:trPr>
          <w:trHeight w:val="360"/>
        </w:trPr>
        <w:tc>
          <w:tcPr>
            <w:tcW w:w="460" w:type="dxa"/>
            <w:noWrap/>
            <w:hideMark/>
          </w:tcPr>
          <w:p w14:paraId="1783300D"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6</w:t>
            </w:r>
          </w:p>
        </w:tc>
        <w:tc>
          <w:tcPr>
            <w:tcW w:w="13534" w:type="dxa"/>
            <w:gridSpan w:val="2"/>
            <w:hideMark/>
          </w:tcPr>
          <w:p w14:paraId="1ED7330C"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Které níže uvedené bezpečnostní technologie organizace dodavatele provozuje s cílem předcházet bezpečnostním hrozbám ve vztahu k datům a informačním systémům?</w:t>
            </w:r>
          </w:p>
        </w:tc>
      </w:tr>
      <w:tr w:rsidR="00960F83" w:rsidRPr="00AA1D10" w14:paraId="4A3D9533" w14:textId="77777777" w:rsidTr="0077023E">
        <w:trPr>
          <w:trHeight w:val="360"/>
        </w:trPr>
        <w:tc>
          <w:tcPr>
            <w:tcW w:w="460" w:type="dxa"/>
            <w:noWrap/>
            <w:hideMark/>
          </w:tcPr>
          <w:p w14:paraId="3F0AE1D3"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w:t>
            </w:r>
          </w:p>
        </w:tc>
        <w:tc>
          <w:tcPr>
            <w:tcW w:w="11706" w:type="dxa"/>
            <w:hideMark/>
          </w:tcPr>
          <w:p w14:paraId="1F8620AA"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Antivirový software na pracovních stanicích</w:t>
            </w:r>
          </w:p>
        </w:tc>
        <w:tc>
          <w:tcPr>
            <w:tcW w:w="1828" w:type="dxa"/>
            <w:noWrap/>
            <w:hideMark/>
          </w:tcPr>
          <w:p w14:paraId="779FD865"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589E46D0" w14:textId="77777777" w:rsidTr="0077023E">
        <w:trPr>
          <w:trHeight w:val="360"/>
        </w:trPr>
        <w:tc>
          <w:tcPr>
            <w:tcW w:w="460" w:type="dxa"/>
            <w:noWrap/>
            <w:hideMark/>
          </w:tcPr>
          <w:p w14:paraId="37919EC5"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b.</w:t>
            </w:r>
          </w:p>
        </w:tc>
        <w:tc>
          <w:tcPr>
            <w:tcW w:w="11706" w:type="dxa"/>
            <w:hideMark/>
          </w:tcPr>
          <w:p w14:paraId="6884ABDA"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Antivirový software na mobilních zařízeních</w:t>
            </w:r>
          </w:p>
        </w:tc>
        <w:tc>
          <w:tcPr>
            <w:tcW w:w="1828" w:type="dxa"/>
            <w:noWrap/>
            <w:hideMark/>
          </w:tcPr>
          <w:p w14:paraId="44C1C48E"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3D92DABB" w14:textId="77777777" w:rsidTr="0077023E">
        <w:trPr>
          <w:trHeight w:val="360"/>
        </w:trPr>
        <w:tc>
          <w:tcPr>
            <w:tcW w:w="460" w:type="dxa"/>
            <w:noWrap/>
            <w:hideMark/>
          </w:tcPr>
          <w:p w14:paraId="4B0F817D"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c.</w:t>
            </w:r>
          </w:p>
        </w:tc>
        <w:tc>
          <w:tcPr>
            <w:tcW w:w="11706" w:type="dxa"/>
            <w:hideMark/>
          </w:tcPr>
          <w:p w14:paraId="2CE76FC7"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Nástroj pro detekci narušení sítě (IDS/IPS, Intrusion Detection/Prevention System)</w:t>
            </w:r>
          </w:p>
        </w:tc>
        <w:tc>
          <w:tcPr>
            <w:tcW w:w="1828" w:type="dxa"/>
            <w:noWrap/>
            <w:hideMark/>
          </w:tcPr>
          <w:p w14:paraId="45B7F731"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18D46B7A" w14:textId="77777777" w:rsidTr="0077023E">
        <w:trPr>
          <w:trHeight w:val="360"/>
        </w:trPr>
        <w:tc>
          <w:tcPr>
            <w:tcW w:w="460" w:type="dxa"/>
            <w:noWrap/>
            <w:hideMark/>
          </w:tcPr>
          <w:p w14:paraId="45DE2029"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d.</w:t>
            </w:r>
          </w:p>
        </w:tc>
        <w:tc>
          <w:tcPr>
            <w:tcW w:w="11706" w:type="dxa"/>
            <w:hideMark/>
          </w:tcPr>
          <w:p w14:paraId="758491C5"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Nástroj pro řízení privilegovaných účtů a oprávnění (PIM/PAM, Priviledge Identity/Access Management)</w:t>
            </w:r>
          </w:p>
        </w:tc>
        <w:tc>
          <w:tcPr>
            <w:tcW w:w="1828" w:type="dxa"/>
            <w:noWrap/>
            <w:hideMark/>
          </w:tcPr>
          <w:p w14:paraId="79D91A57"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0B529576" w14:textId="77777777" w:rsidTr="0077023E">
        <w:trPr>
          <w:trHeight w:val="360"/>
        </w:trPr>
        <w:tc>
          <w:tcPr>
            <w:tcW w:w="460" w:type="dxa"/>
            <w:noWrap/>
            <w:hideMark/>
          </w:tcPr>
          <w:p w14:paraId="282BE224"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e.</w:t>
            </w:r>
          </w:p>
        </w:tc>
        <w:tc>
          <w:tcPr>
            <w:tcW w:w="11706" w:type="dxa"/>
            <w:hideMark/>
          </w:tcPr>
          <w:p w14:paraId="368F491C"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Více-faktorová autentizace</w:t>
            </w:r>
          </w:p>
        </w:tc>
        <w:tc>
          <w:tcPr>
            <w:tcW w:w="1828" w:type="dxa"/>
            <w:noWrap/>
            <w:hideMark/>
          </w:tcPr>
          <w:p w14:paraId="31F47C55"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7C0E46AD" w14:textId="77777777" w:rsidTr="0077023E">
        <w:trPr>
          <w:trHeight w:val="360"/>
        </w:trPr>
        <w:tc>
          <w:tcPr>
            <w:tcW w:w="460" w:type="dxa"/>
            <w:noWrap/>
            <w:hideMark/>
          </w:tcPr>
          <w:p w14:paraId="7A3C7567"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f.</w:t>
            </w:r>
          </w:p>
        </w:tc>
        <w:tc>
          <w:tcPr>
            <w:tcW w:w="11706" w:type="dxa"/>
            <w:hideMark/>
          </w:tcPr>
          <w:p w14:paraId="7C70F0B1"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Automatizovaný nástroj pro řízení technologických zranitelností</w:t>
            </w:r>
          </w:p>
        </w:tc>
        <w:tc>
          <w:tcPr>
            <w:tcW w:w="1828" w:type="dxa"/>
            <w:noWrap/>
            <w:hideMark/>
          </w:tcPr>
          <w:p w14:paraId="13CEB54F"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2B392314" w14:textId="77777777" w:rsidTr="0077023E">
        <w:trPr>
          <w:trHeight w:val="360"/>
        </w:trPr>
        <w:tc>
          <w:tcPr>
            <w:tcW w:w="460" w:type="dxa"/>
            <w:noWrap/>
            <w:hideMark/>
          </w:tcPr>
          <w:p w14:paraId="4ABA56C7"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g.</w:t>
            </w:r>
          </w:p>
        </w:tc>
        <w:tc>
          <w:tcPr>
            <w:tcW w:w="11706" w:type="dxa"/>
            <w:hideMark/>
          </w:tcPr>
          <w:p w14:paraId="699FFAEA"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Nástroj pro řízení přístupu k síti (NAC, Network Access Control)</w:t>
            </w:r>
          </w:p>
        </w:tc>
        <w:tc>
          <w:tcPr>
            <w:tcW w:w="1828" w:type="dxa"/>
            <w:noWrap/>
            <w:hideMark/>
          </w:tcPr>
          <w:p w14:paraId="3969CF0E"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587EA82A" w14:textId="77777777" w:rsidTr="0077023E">
        <w:trPr>
          <w:trHeight w:val="360"/>
        </w:trPr>
        <w:tc>
          <w:tcPr>
            <w:tcW w:w="460" w:type="dxa"/>
            <w:noWrap/>
            <w:hideMark/>
          </w:tcPr>
          <w:p w14:paraId="4A038BAF"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h.</w:t>
            </w:r>
          </w:p>
        </w:tc>
        <w:tc>
          <w:tcPr>
            <w:tcW w:w="11706" w:type="dxa"/>
            <w:hideMark/>
          </w:tcPr>
          <w:p w14:paraId="0512951D"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Nástroj pro ochranu před útoky DDoS (Distributed denial-of-service)</w:t>
            </w:r>
          </w:p>
        </w:tc>
        <w:tc>
          <w:tcPr>
            <w:tcW w:w="1828" w:type="dxa"/>
            <w:noWrap/>
            <w:hideMark/>
          </w:tcPr>
          <w:p w14:paraId="34EF3986"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19967A29" w14:textId="77777777" w:rsidTr="0077023E">
        <w:trPr>
          <w:trHeight w:val="360"/>
        </w:trPr>
        <w:tc>
          <w:tcPr>
            <w:tcW w:w="460" w:type="dxa"/>
            <w:noWrap/>
            <w:hideMark/>
          </w:tcPr>
          <w:p w14:paraId="0E062EF9"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i.</w:t>
            </w:r>
          </w:p>
        </w:tc>
        <w:tc>
          <w:tcPr>
            <w:tcW w:w="11706" w:type="dxa"/>
            <w:hideMark/>
          </w:tcPr>
          <w:p w14:paraId="1E44C686"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Šifrovací nástroje a techniky</w:t>
            </w:r>
          </w:p>
        </w:tc>
        <w:tc>
          <w:tcPr>
            <w:tcW w:w="1828" w:type="dxa"/>
            <w:noWrap/>
            <w:hideMark/>
          </w:tcPr>
          <w:p w14:paraId="4F80C1C5"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4A647AAF" w14:textId="77777777" w:rsidTr="0077023E">
        <w:trPr>
          <w:trHeight w:val="360"/>
        </w:trPr>
        <w:tc>
          <w:tcPr>
            <w:tcW w:w="460" w:type="dxa"/>
            <w:noWrap/>
            <w:hideMark/>
          </w:tcPr>
          <w:p w14:paraId="3CD93755"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j.</w:t>
            </w:r>
          </w:p>
        </w:tc>
        <w:tc>
          <w:tcPr>
            <w:tcW w:w="11706" w:type="dxa"/>
            <w:hideMark/>
          </w:tcPr>
          <w:p w14:paraId="742C99CF"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Firewall</w:t>
            </w:r>
          </w:p>
        </w:tc>
        <w:tc>
          <w:tcPr>
            <w:tcW w:w="1828" w:type="dxa"/>
            <w:noWrap/>
            <w:hideMark/>
          </w:tcPr>
          <w:p w14:paraId="6E15838C"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0C79D2D7" w14:textId="77777777" w:rsidTr="0077023E">
        <w:trPr>
          <w:trHeight w:val="360"/>
        </w:trPr>
        <w:tc>
          <w:tcPr>
            <w:tcW w:w="460" w:type="dxa"/>
            <w:noWrap/>
            <w:hideMark/>
          </w:tcPr>
          <w:p w14:paraId="0BC369EA"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lastRenderedPageBreak/>
              <w:t>k.</w:t>
            </w:r>
          </w:p>
        </w:tc>
        <w:tc>
          <w:tcPr>
            <w:tcW w:w="11706" w:type="dxa"/>
            <w:hideMark/>
          </w:tcPr>
          <w:p w14:paraId="62C2DD6B"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Nástroj pro vyhodnocování bezpečnostních událostí (SIEM, Security Informaton and Event Management)</w:t>
            </w:r>
          </w:p>
        </w:tc>
        <w:tc>
          <w:tcPr>
            <w:tcW w:w="1828" w:type="dxa"/>
            <w:noWrap/>
            <w:hideMark/>
          </w:tcPr>
          <w:p w14:paraId="68B5408A"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63EFBC7C" w14:textId="77777777" w:rsidTr="0077023E">
        <w:trPr>
          <w:trHeight w:val="360"/>
        </w:trPr>
        <w:tc>
          <w:tcPr>
            <w:tcW w:w="460" w:type="dxa"/>
            <w:noWrap/>
            <w:hideMark/>
          </w:tcPr>
          <w:p w14:paraId="389A3A61"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7</w:t>
            </w:r>
          </w:p>
        </w:tc>
        <w:tc>
          <w:tcPr>
            <w:tcW w:w="11706" w:type="dxa"/>
            <w:hideMark/>
          </w:tcPr>
          <w:p w14:paraId="0FBE5E87"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Byly interní systémy organizace dodavatele v posledních 12ti měsících podrobeny penetračnímu testování?</w:t>
            </w:r>
          </w:p>
        </w:tc>
        <w:tc>
          <w:tcPr>
            <w:tcW w:w="1828" w:type="dxa"/>
            <w:noWrap/>
            <w:hideMark/>
          </w:tcPr>
          <w:p w14:paraId="153D18DE"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5D4FB5F5" w14:textId="77777777" w:rsidTr="0077023E">
        <w:trPr>
          <w:trHeight w:val="360"/>
        </w:trPr>
        <w:tc>
          <w:tcPr>
            <w:tcW w:w="13994" w:type="dxa"/>
            <w:gridSpan w:val="3"/>
            <w:hideMark/>
          </w:tcPr>
          <w:p w14:paraId="7F1ED7F4" w14:textId="77777777" w:rsidR="00960F83" w:rsidRPr="00AA1D10" w:rsidRDefault="00960F83" w:rsidP="00960F83">
            <w:pPr>
              <w:rPr>
                <w:rFonts w:ascii="Arial" w:eastAsia="Calibri" w:hAnsi="Arial" w:cs="Arial"/>
                <w:b/>
                <w:bCs/>
                <w:sz w:val="20"/>
                <w:szCs w:val="20"/>
              </w:rPr>
            </w:pPr>
            <w:r w:rsidRPr="00AA1D10">
              <w:rPr>
                <w:rFonts w:ascii="Arial" w:eastAsia="Calibri" w:hAnsi="Arial" w:cs="Arial"/>
                <w:b/>
                <w:bCs/>
                <w:sz w:val="20"/>
                <w:szCs w:val="20"/>
              </w:rPr>
              <w:t>SEKCE D – PROCES ZVLÁDÁNÍ KYBERNETICKÝCH INCIDENTŮ</w:t>
            </w:r>
          </w:p>
        </w:tc>
      </w:tr>
      <w:tr w:rsidR="00960F83" w:rsidRPr="00AA1D10" w14:paraId="08EDB544" w14:textId="77777777" w:rsidTr="0077023E">
        <w:trPr>
          <w:trHeight w:val="360"/>
        </w:trPr>
        <w:tc>
          <w:tcPr>
            <w:tcW w:w="460" w:type="dxa"/>
            <w:noWrap/>
            <w:hideMark/>
          </w:tcPr>
          <w:p w14:paraId="56045DD5"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8</w:t>
            </w:r>
          </w:p>
        </w:tc>
        <w:tc>
          <w:tcPr>
            <w:tcW w:w="11706" w:type="dxa"/>
            <w:hideMark/>
          </w:tcPr>
          <w:p w14:paraId="00908874"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Má organizace dodavatele zaveden proces zvládání bezpečnostních incidentů?</w:t>
            </w:r>
          </w:p>
        </w:tc>
        <w:tc>
          <w:tcPr>
            <w:tcW w:w="1828" w:type="dxa"/>
            <w:noWrap/>
            <w:hideMark/>
          </w:tcPr>
          <w:p w14:paraId="43CF75F9"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23F48ED9" w14:textId="77777777" w:rsidTr="0077023E">
        <w:trPr>
          <w:trHeight w:val="360"/>
        </w:trPr>
        <w:tc>
          <w:tcPr>
            <w:tcW w:w="460" w:type="dxa"/>
            <w:noWrap/>
            <w:hideMark/>
          </w:tcPr>
          <w:p w14:paraId="224FAE8C"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9</w:t>
            </w:r>
          </w:p>
        </w:tc>
        <w:tc>
          <w:tcPr>
            <w:tcW w:w="11706" w:type="dxa"/>
            <w:hideMark/>
          </w:tcPr>
          <w:p w14:paraId="65E7F737"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Jsou všichni zaměstnanci organizace dodavatele pravidelně (min. 1x za 24 měsíců) vzdělávání v identifikaci bezpečnostních incidentů?</w:t>
            </w:r>
          </w:p>
        </w:tc>
        <w:tc>
          <w:tcPr>
            <w:tcW w:w="1828" w:type="dxa"/>
            <w:noWrap/>
            <w:hideMark/>
          </w:tcPr>
          <w:p w14:paraId="0F03E854"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6B9853E5" w14:textId="77777777" w:rsidTr="0077023E">
        <w:trPr>
          <w:trHeight w:val="360"/>
        </w:trPr>
        <w:tc>
          <w:tcPr>
            <w:tcW w:w="13994" w:type="dxa"/>
            <w:gridSpan w:val="3"/>
            <w:hideMark/>
          </w:tcPr>
          <w:p w14:paraId="7818D460" w14:textId="77777777" w:rsidR="00960F83" w:rsidRPr="00AA1D10" w:rsidRDefault="00960F83" w:rsidP="00960F83">
            <w:pPr>
              <w:rPr>
                <w:rFonts w:ascii="Arial" w:eastAsia="Calibri" w:hAnsi="Arial" w:cs="Arial"/>
                <w:b/>
                <w:bCs/>
                <w:sz w:val="20"/>
                <w:szCs w:val="20"/>
              </w:rPr>
            </w:pPr>
            <w:r w:rsidRPr="00AA1D10">
              <w:rPr>
                <w:rFonts w:ascii="Arial" w:eastAsia="Calibri" w:hAnsi="Arial" w:cs="Arial"/>
                <w:b/>
                <w:bCs/>
                <w:sz w:val="20"/>
                <w:szCs w:val="20"/>
              </w:rPr>
              <w:t>SEKCE E – KOMUNIKACE BEZPEČNOSTI A VZDĚLÁVÁNÍ</w:t>
            </w:r>
          </w:p>
        </w:tc>
      </w:tr>
      <w:tr w:rsidR="00960F83" w:rsidRPr="00AA1D10" w14:paraId="6674DDA8" w14:textId="77777777" w:rsidTr="0077023E">
        <w:trPr>
          <w:trHeight w:val="360"/>
        </w:trPr>
        <w:tc>
          <w:tcPr>
            <w:tcW w:w="460" w:type="dxa"/>
            <w:noWrap/>
            <w:hideMark/>
          </w:tcPr>
          <w:p w14:paraId="4DD75D1F"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10</w:t>
            </w:r>
          </w:p>
        </w:tc>
        <w:tc>
          <w:tcPr>
            <w:tcW w:w="11706" w:type="dxa"/>
            <w:hideMark/>
          </w:tcPr>
          <w:p w14:paraId="5A1C3B83"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Má organizace dodavatele zaveden proces vzdělávání a zvyšování bezpečnostního povědomí pro zaměstnance?</w:t>
            </w:r>
          </w:p>
        </w:tc>
        <w:tc>
          <w:tcPr>
            <w:tcW w:w="1828" w:type="dxa"/>
            <w:noWrap/>
            <w:hideMark/>
          </w:tcPr>
          <w:p w14:paraId="0823F4D9"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5B0F18D6" w14:textId="77777777" w:rsidTr="0077023E">
        <w:trPr>
          <w:trHeight w:val="360"/>
        </w:trPr>
        <w:tc>
          <w:tcPr>
            <w:tcW w:w="460" w:type="dxa"/>
            <w:noWrap/>
            <w:hideMark/>
          </w:tcPr>
          <w:p w14:paraId="2C68520B"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11</w:t>
            </w:r>
          </w:p>
        </w:tc>
        <w:tc>
          <w:tcPr>
            <w:tcW w:w="11706" w:type="dxa"/>
            <w:hideMark/>
          </w:tcPr>
          <w:p w14:paraId="39204BEF"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Jsou noví zaměstnanci organizace dodavatele vyškoleni v oblasti kybernetické bezpečnosti dříve, než získají přístup k datům a informačním systémům?</w:t>
            </w:r>
          </w:p>
        </w:tc>
        <w:tc>
          <w:tcPr>
            <w:tcW w:w="1828" w:type="dxa"/>
            <w:noWrap/>
            <w:hideMark/>
          </w:tcPr>
          <w:p w14:paraId="270DE4CB"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566E0257" w14:textId="77777777" w:rsidTr="0077023E">
        <w:trPr>
          <w:trHeight w:val="360"/>
        </w:trPr>
        <w:tc>
          <w:tcPr>
            <w:tcW w:w="460" w:type="dxa"/>
            <w:noWrap/>
            <w:hideMark/>
          </w:tcPr>
          <w:p w14:paraId="6D38A274"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12</w:t>
            </w:r>
          </w:p>
        </w:tc>
        <w:tc>
          <w:tcPr>
            <w:tcW w:w="11706" w:type="dxa"/>
            <w:hideMark/>
          </w:tcPr>
          <w:p w14:paraId="30BD3EBE"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Dokumentuje organizace dodavatele účast pracovníků na bezpečnostních školeních a vzdělávacích programech?</w:t>
            </w:r>
          </w:p>
        </w:tc>
        <w:tc>
          <w:tcPr>
            <w:tcW w:w="1828" w:type="dxa"/>
            <w:noWrap/>
            <w:hideMark/>
          </w:tcPr>
          <w:p w14:paraId="671CC993"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540BB4B0" w14:textId="77777777" w:rsidTr="0077023E">
        <w:trPr>
          <w:trHeight w:val="360"/>
        </w:trPr>
        <w:tc>
          <w:tcPr>
            <w:tcW w:w="460" w:type="dxa"/>
            <w:noWrap/>
            <w:hideMark/>
          </w:tcPr>
          <w:p w14:paraId="555C99B2"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13</w:t>
            </w:r>
          </w:p>
        </w:tc>
        <w:tc>
          <w:tcPr>
            <w:tcW w:w="11706" w:type="dxa"/>
            <w:hideMark/>
          </w:tcPr>
          <w:p w14:paraId="5C81368D"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Vyžaduje organizace dodavatele po zaměstnancích s přístupem k datům a informačním systémům podepsání individuální dohody o mlčenlivosti?</w:t>
            </w:r>
          </w:p>
        </w:tc>
        <w:tc>
          <w:tcPr>
            <w:tcW w:w="1828" w:type="dxa"/>
            <w:noWrap/>
            <w:hideMark/>
          </w:tcPr>
          <w:p w14:paraId="6416A6D9"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410F7F9A" w14:textId="77777777" w:rsidTr="0077023E">
        <w:trPr>
          <w:trHeight w:val="360"/>
        </w:trPr>
        <w:tc>
          <w:tcPr>
            <w:tcW w:w="460" w:type="dxa"/>
            <w:noWrap/>
            <w:hideMark/>
          </w:tcPr>
          <w:p w14:paraId="601FA651"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14</w:t>
            </w:r>
          </w:p>
        </w:tc>
        <w:tc>
          <w:tcPr>
            <w:tcW w:w="11706" w:type="dxa"/>
            <w:hideMark/>
          </w:tcPr>
          <w:p w14:paraId="393C5E39"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Vyžaduje organizace dodavatele po zaměstnancích podepsání etického kodexu?</w:t>
            </w:r>
          </w:p>
        </w:tc>
        <w:tc>
          <w:tcPr>
            <w:tcW w:w="1828" w:type="dxa"/>
            <w:noWrap/>
            <w:hideMark/>
          </w:tcPr>
          <w:p w14:paraId="5BF780A7"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144AF593" w14:textId="77777777" w:rsidTr="0077023E">
        <w:trPr>
          <w:trHeight w:val="360"/>
        </w:trPr>
        <w:tc>
          <w:tcPr>
            <w:tcW w:w="13994" w:type="dxa"/>
            <w:gridSpan w:val="3"/>
            <w:hideMark/>
          </w:tcPr>
          <w:p w14:paraId="0A9F173B" w14:textId="77777777" w:rsidR="00960F83" w:rsidRPr="00AA1D10" w:rsidRDefault="00960F83" w:rsidP="00960F83">
            <w:pPr>
              <w:rPr>
                <w:rFonts w:ascii="Arial" w:eastAsia="Calibri" w:hAnsi="Arial" w:cs="Arial"/>
                <w:b/>
                <w:bCs/>
                <w:sz w:val="20"/>
                <w:szCs w:val="20"/>
              </w:rPr>
            </w:pPr>
            <w:r w:rsidRPr="00AA1D10">
              <w:rPr>
                <w:rFonts w:ascii="Arial" w:eastAsia="Calibri" w:hAnsi="Arial" w:cs="Arial"/>
                <w:b/>
                <w:bCs/>
                <w:sz w:val="20"/>
                <w:szCs w:val="20"/>
              </w:rPr>
              <w:t xml:space="preserve">NEPOVINNÉ OTÁZKY </w:t>
            </w:r>
          </w:p>
        </w:tc>
      </w:tr>
      <w:tr w:rsidR="00960F83" w:rsidRPr="00AA1D10" w14:paraId="46EA950A" w14:textId="77777777" w:rsidTr="0077023E">
        <w:trPr>
          <w:trHeight w:val="360"/>
        </w:trPr>
        <w:tc>
          <w:tcPr>
            <w:tcW w:w="460" w:type="dxa"/>
            <w:noWrap/>
            <w:hideMark/>
          </w:tcPr>
          <w:p w14:paraId="1ABBB24A"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101</w:t>
            </w:r>
          </w:p>
        </w:tc>
        <w:tc>
          <w:tcPr>
            <w:tcW w:w="11706" w:type="dxa"/>
            <w:hideMark/>
          </w:tcPr>
          <w:p w14:paraId="2DB388F7"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Je organizace dodavatele orgánem nebo osobou povinnou dle §3 zákona 181/2014 o kybernetické bezpečnosti?</w:t>
            </w:r>
          </w:p>
        </w:tc>
        <w:tc>
          <w:tcPr>
            <w:tcW w:w="1828" w:type="dxa"/>
            <w:noWrap/>
            <w:hideMark/>
          </w:tcPr>
          <w:p w14:paraId="5B9A3B87"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NE</w:t>
            </w:r>
          </w:p>
        </w:tc>
      </w:tr>
      <w:tr w:rsidR="00960F83" w:rsidRPr="00AA1D10" w14:paraId="6BFA8FB4" w14:textId="77777777" w:rsidTr="0077023E">
        <w:trPr>
          <w:trHeight w:val="360"/>
        </w:trPr>
        <w:tc>
          <w:tcPr>
            <w:tcW w:w="460" w:type="dxa"/>
            <w:noWrap/>
            <w:hideMark/>
          </w:tcPr>
          <w:p w14:paraId="30648929"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102</w:t>
            </w:r>
          </w:p>
        </w:tc>
        <w:tc>
          <w:tcPr>
            <w:tcW w:w="11706" w:type="dxa"/>
            <w:hideMark/>
          </w:tcPr>
          <w:p w14:paraId="1BEEAC49"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Má organizace dodavatele zaveden certifikovaný systém řízení dle ISO/IEC 27001:2005?</w:t>
            </w:r>
          </w:p>
        </w:tc>
        <w:tc>
          <w:tcPr>
            <w:tcW w:w="1828" w:type="dxa"/>
            <w:noWrap/>
            <w:hideMark/>
          </w:tcPr>
          <w:p w14:paraId="2E541D73"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57C05F26" w14:textId="77777777" w:rsidTr="0077023E">
        <w:trPr>
          <w:trHeight w:val="360"/>
        </w:trPr>
        <w:tc>
          <w:tcPr>
            <w:tcW w:w="460" w:type="dxa"/>
            <w:noWrap/>
            <w:hideMark/>
          </w:tcPr>
          <w:p w14:paraId="0667DECF"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103</w:t>
            </w:r>
          </w:p>
        </w:tc>
        <w:tc>
          <w:tcPr>
            <w:tcW w:w="11706" w:type="dxa"/>
            <w:hideMark/>
          </w:tcPr>
          <w:p w14:paraId="59DB6CC3" w14:textId="77777777" w:rsidR="00960F83" w:rsidRPr="00AA1D10" w:rsidRDefault="00960F83" w:rsidP="00960F83">
            <w:pPr>
              <w:rPr>
                <w:rFonts w:ascii="Arial" w:eastAsia="Calibri" w:hAnsi="Arial" w:cs="Arial"/>
                <w:sz w:val="20"/>
                <w:szCs w:val="20"/>
              </w:rPr>
            </w:pPr>
            <w:bookmarkStart w:id="337" w:name="RANGE!B69"/>
            <w:r w:rsidRPr="00AA1D10">
              <w:rPr>
                <w:rFonts w:ascii="Arial" w:eastAsia="Calibri" w:hAnsi="Arial" w:cs="Arial"/>
                <w:sz w:val="20"/>
                <w:szCs w:val="20"/>
              </w:rPr>
              <w:t>Jsou dodavatelé organizace dodavatele vyškoleni v oblasti kybernetické bezpečnosti dříve, než získají přístup k datům a informačním systémům?</w:t>
            </w:r>
            <w:bookmarkEnd w:id="337"/>
          </w:p>
        </w:tc>
        <w:tc>
          <w:tcPr>
            <w:tcW w:w="1828" w:type="dxa"/>
            <w:noWrap/>
            <w:hideMark/>
          </w:tcPr>
          <w:p w14:paraId="51E84C35"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1E49F42F" w14:textId="77777777" w:rsidTr="0077023E">
        <w:trPr>
          <w:trHeight w:val="360"/>
        </w:trPr>
        <w:tc>
          <w:tcPr>
            <w:tcW w:w="460" w:type="dxa"/>
            <w:noWrap/>
            <w:hideMark/>
          </w:tcPr>
          <w:p w14:paraId="0A0F231A"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104</w:t>
            </w:r>
          </w:p>
        </w:tc>
        <w:tc>
          <w:tcPr>
            <w:tcW w:w="11706" w:type="dxa"/>
            <w:hideMark/>
          </w:tcPr>
          <w:p w14:paraId="01C25E50"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Vyžaduje organizace dodavatele po pracovnících dodavatele s přístupem k datům a informačním systémům podepsání individuální dohody o mlčenlivosti?</w:t>
            </w:r>
          </w:p>
        </w:tc>
        <w:tc>
          <w:tcPr>
            <w:tcW w:w="1828" w:type="dxa"/>
            <w:noWrap/>
            <w:hideMark/>
          </w:tcPr>
          <w:p w14:paraId="18A8C994"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ANO</w:t>
            </w:r>
          </w:p>
        </w:tc>
      </w:tr>
      <w:tr w:rsidR="00960F83" w:rsidRPr="00AA1D10" w14:paraId="7A7C6CF5" w14:textId="77777777" w:rsidTr="0077023E">
        <w:trPr>
          <w:trHeight w:val="360"/>
        </w:trPr>
        <w:tc>
          <w:tcPr>
            <w:tcW w:w="460" w:type="dxa"/>
            <w:noWrap/>
            <w:hideMark/>
          </w:tcPr>
          <w:p w14:paraId="16296926"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105</w:t>
            </w:r>
          </w:p>
        </w:tc>
        <w:tc>
          <w:tcPr>
            <w:tcW w:w="13534" w:type="dxa"/>
            <w:gridSpan w:val="2"/>
            <w:hideMark/>
          </w:tcPr>
          <w:p w14:paraId="4DB38183" w14:textId="77777777" w:rsidR="00960F83" w:rsidRPr="00AA1D10" w:rsidRDefault="00960F83" w:rsidP="00960F83">
            <w:pPr>
              <w:rPr>
                <w:rFonts w:ascii="Arial" w:eastAsia="Calibri" w:hAnsi="Arial" w:cs="Arial"/>
                <w:sz w:val="20"/>
                <w:szCs w:val="20"/>
              </w:rPr>
            </w:pPr>
            <w:bookmarkStart w:id="338" w:name="RANGE!B71"/>
            <w:r w:rsidRPr="00AA1D10">
              <w:rPr>
                <w:rFonts w:ascii="Arial" w:eastAsia="Calibri" w:hAnsi="Arial" w:cs="Arial"/>
                <w:sz w:val="20"/>
                <w:szCs w:val="20"/>
              </w:rPr>
              <w:t>Jaké negativní dopady pocítila organizace dodavatele v souvislosti s kybernetickým incidentem, pokud v minulosti nastal:</w:t>
            </w:r>
            <w:bookmarkEnd w:id="338"/>
          </w:p>
        </w:tc>
      </w:tr>
      <w:tr w:rsidR="00960F83" w:rsidRPr="00AA1D10" w14:paraId="545345C2" w14:textId="77777777" w:rsidTr="0077023E">
        <w:trPr>
          <w:trHeight w:val="360"/>
        </w:trPr>
        <w:tc>
          <w:tcPr>
            <w:tcW w:w="460" w:type="dxa"/>
            <w:noWrap/>
            <w:hideMark/>
          </w:tcPr>
          <w:p w14:paraId="126CE233"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a.</w:t>
            </w:r>
          </w:p>
        </w:tc>
        <w:tc>
          <w:tcPr>
            <w:tcW w:w="11706" w:type="dxa"/>
            <w:hideMark/>
          </w:tcPr>
          <w:p w14:paraId="762E8748"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Výpadek sítě</w:t>
            </w:r>
          </w:p>
        </w:tc>
        <w:tc>
          <w:tcPr>
            <w:tcW w:w="1828" w:type="dxa"/>
            <w:noWrap/>
            <w:hideMark/>
          </w:tcPr>
          <w:p w14:paraId="7208BD4E"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NE</w:t>
            </w:r>
          </w:p>
        </w:tc>
      </w:tr>
      <w:tr w:rsidR="00960F83" w:rsidRPr="00AA1D10" w14:paraId="15152527" w14:textId="77777777" w:rsidTr="0077023E">
        <w:trPr>
          <w:trHeight w:val="360"/>
        </w:trPr>
        <w:tc>
          <w:tcPr>
            <w:tcW w:w="460" w:type="dxa"/>
            <w:noWrap/>
            <w:hideMark/>
          </w:tcPr>
          <w:p w14:paraId="19A7F706"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b.</w:t>
            </w:r>
          </w:p>
        </w:tc>
        <w:tc>
          <w:tcPr>
            <w:tcW w:w="11706" w:type="dxa"/>
            <w:hideMark/>
          </w:tcPr>
          <w:p w14:paraId="5BBC68F6"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Nedostupnost emailu a kancelářských aplikací</w:t>
            </w:r>
          </w:p>
        </w:tc>
        <w:tc>
          <w:tcPr>
            <w:tcW w:w="1828" w:type="dxa"/>
            <w:noWrap/>
            <w:hideMark/>
          </w:tcPr>
          <w:p w14:paraId="66137FA7"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NE</w:t>
            </w:r>
          </w:p>
        </w:tc>
      </w:tr>
      <w:tr w:rsidR="00960F83" w:rsidRPr="00AA1D10" w14:paraId="4C3F3696" w14:textId="77777777" w:rsidTr="0077023E">
        <w:trPr>
          <w:trHeight w:val="360"/>
        </w:trPr>
        <w:tc>
          <w:tcPr>
            <w:tcW w:w="460" w:type="dxa"/>
            <w:noWrap/>
            <w:hideMark/>
          </w:tcPr>
          <w:p w14:paraId="673F09D4"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c.</w:t>
            </w:r>
          </w:p>
        </w:tc>
        <w:tc>
          <w:tcPr>
            <w:tcW w:w="11706" w:type="dxa"/>
            <w:hideMark/>
          </w:tcPr>
          <w:p w14:paraId="786900D9"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Neoprávněné zneužití identity</w:t>
            </w:r>
          </w:p>
        </w:tc>
        <w:tc>
          <w:tcPr>
            <w:tcW w:w="1828" w:type="dxa"/>
            <w:noWrap/>
            <w:hideMark/>
          </w:tcPr>
          <w:p w14:paraId="6F52882E"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NE</w:t>
            </w:r>
          </w:p>
        </w:tc>
      </w:tr>
      <w:tr w:rsidR="00960F83" w:rsidRPr="00AA1D10" w14:paraId="2645DBFB" w14:textId="77777777" w:rsidTr="0077023E">
        <w:trPr>
          <w:trHeight w:val="360"/>
        </w:trPr>
        <w:tc>
          <w:tcPr>
            <w:tcW w:w="460" w:type="dxa"/>
            <w:noWrap/>
            <w:hideMark/>
          </w:tcPr>
          <w:p w14:paraId="301DE54C"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d.</w:t>
            </w:r>
          </w:p>
        </w:tc>
        <w:tc>
          <w:tcPr>
            <w:tcW w:w="11706" w:type="dxa"/>
            <w:hideMark/>
          </w:tcPr>
          <w:p w14:paraId="05F24F0F"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Prozrazení chráněných dat</w:t>
            </w:r>
          </w:p>
        </w:tc>
        <w:tc>
          <w:tcPr>
            <w:tcW w:w="1828" w:type="dxa"/>
            <w:noWrap/>
            <w:hideMark/>
          </w:tcPr>
          <w:p w14:paraId="3BCF99A3"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NE</w:t>
            </w:r>
          </w:p>
        </w:tc>
      </w:tr>
      <w:tr w:rsidR="00960F83" w:rsidRPr="00AA1D10" w14:paraId="4D05C0D5" w14:textId="77777777" w:rsidTr="0077023E">
        <w:trPr>
          <w:trHeight w:val="360"/>
        </w:trPr>
        <w:tc>
          <w:tcPr>
            <w:tcW w:w="460" w:type="dxa"/>
            <w:noWrap/>
            <w:hideMark/>
          </w:tcPr>
          <w:p w14:paraId="6114F6E3"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e.</w:t>
            </w:r>
          </w:p>
        </w:tc>
        <w:tc>
          <w:tcPr>
            <w:tcW w:w="11706" w:type="dxa"/>
            <w:hideMark/>
          </w:tcPr>
          <w:p w14:paraId="7C503FF9"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Ztráta nebo zničení dat</w:t>
            </w:r>
          </w:p>
        </w:tc>
        <w:tc>
          <w:tcPr>
            <w:tcW w:w="1828" w:type="dxa"/>
            <w:noWrap/>
            <w:hideMark/>
          </w:tcPr>
          <w:p w14:paraId="2DB327AC"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NE</w:t>
            </w:r>
          </w:p>
        </w:tc>
      </w:tr>
      <w:tr w:rsidR="00960F83" w:rsidRPr="00AA1D10" w14:paraId="12CACAAD" w14:textId="77777777" w:rsidTr="0077023E">
        <w:trPr>
          <w:trHeight w:val="360"/>
        </w:trPr>
        <w:tc>
          <w:tcPr>
            <w:tcW w:w="460" w:type="dxa"/>
            <w:noWrap/>
            <w:hideMark/>
          </w:tcPr>
          <w:p w14:paraId="70C392ED"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f.</w:t>
            </w:r>
          </w:p>
        </w:tc>
        <w:tc>
          <w:tcPr>
            <w:tcW w:w="11706" w:type="dxa"/>
            <w:hideMark/>
          </w:tcPr>
          <w:p w14:paraId="19E88F5A"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Finanční ztráta</w:t>
            </w:r>
          </w:p>
        </w:tc>
        <w:tc>
          <w:tcPr>
            <w:tcW w:w="1828" w:type="dxa"/>
            <w:noWrap/>
            <w:hideMark/>
          </w:tcPr>
          <w:p w14:paraId="09D02FEA"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NE</w:t>
            </w:r>
          </w:p>
        </w:tc>
      </w:tr>
      <w:tr w:rsidR="00960F83" w:rsidRPr="00AA1D10" w14:paraId="74B142D5" w14:textId="77777777" w:rsidTr="0077023E">
        <w:trPr>
          <w:trHeight w:val="360"/>
        </w:trPr>
        <w:tc>
          <w:tcPr>
            <w:tcW w:w="460" w:type="dxa"/>
            <w:noWrap/>
            <w:hideMark/>
          </w:tcPr>
          <w:p w14:paraId="08CDF7D6"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lastRenderedPageBreak/>
              <w:t>g.</w:t>
            </w:r>
          </w:p>
        </w:tc>
        <w:tc>
          <w:tcPr>
            <w:tcW w:w="11706" w:type="dxa"/>
            <w:hideMark/>
          </w:tcPr>
          <w:p w14:paraId="60A98DEE"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Ztráta duševního vlastnictví</w:t>
            </w:r>
          </w:p>
        </w:tc>
        <w:tc>
          <w:tcPr>
            <w:tcW w:w="1828" w:type="dxa"/>
            <w:noWrap/>
            <w:hideMark/>
          </w:tcPr>
          <w:p w14:paraId="63B6BE59"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NE</w:t>
            </w:r>
          </w:p>
        </w:tc>
      </w:tr>
      <w:tr w:rsidR="00960F83" w:rsidRPr="00AA1D10" w14:paraId="7BC1D3DE" w14:textId="77777777" w:rsidTr="0077023E">
        <w:trPr>
          <w:trHeight w:val="360"/>
        </w:trPr>
        <w:tc>
          <w:tcPr>
            <w:tcW w:w="460" w:type="dxa"/>
            <w:noWrap/>
            <w:hideMark/>
          </w:tcPr>
          <w:p w14:paraId="4F5DD1CD"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h.</w:t>
            </w:r>
          </w:p>
        </w:tc>
        <w:tc>
          <w:tcPr>
            <w:tcW w:w="11706" w:type="dxa"/>
            <w:hideMark/>
          </w:tcPr>
          <w:p w14:paraId="5D467904"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Poškození pověsti organizace dodavatele</w:t>
            </w:r>
          </w:p>
        </w:tc>
        <w:tc>
          <w:tcPr>
            <w:tcW w:w="1828" w:type="dxa"/>
            <w:noWrap/>
            <w:hideMark/>
          </w:tcPr>
          <w:p w14:paraId="739D7C98"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NE</w:t>
            </w:r>
          </w:p>
        </w:tc>
      </w:tr>
      <w:tr w:rsidR="00960F83" w:rsidRPr="00AA1D10" w14:paraId="027A242E" w14:textId="77777777" w:rsidTr="0077023E">
        <w:trPr>
          <w:trHeight w:val="360"/>
        </w:trPr>
        <w:tc>
          <w:tcPr>
            <w:tcW w:w="460" w:type="dxa"/>
            <w:noWrap/>
            <w:hideMark/>
          </w:tcPr>
          <w:p w14:paraId="55E9E734"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i.</w:t>
            </w:r>
          </w:p>
        </w:tc>
        <w:tc>
          <w:tcPr>
            <w:tcW w:w="11706" w:type="dxa"/>
            <w:hideMark/>
          </w:tcPr>
          <w:p w14:paraId="0957A3F7" w14:textId="5F4C6EE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Negativní publicita v</w:t>
            </w:r>
            <w:r w:rsidR="00873061">
              <w:rPr>
                <w:rFonts w:ascii="Arial" w:eastAsia="Calibri" w:hAnsi="Arial" w:cs="Arial"/>
                <w:sz w:val="20"/>
                <w:szCs w:val="20"/>
              </w:rPr>
              <w:t> </w:t>
            </w:r>
            <w:r w:rsidRPr="00AA1D10">
              <w:rPr>
                <w:rFonts w:ascii="Arial" w:eastAsia="Calibri" w:hAnsi="Arial" w:cs="Arial"/>
                <w:sz w:val="20"/>
                <w:szCs w:val="20"/>
              </w:rPr>
              <w:t>médiích</w:t>
            </w:r>
          </w:p>
        </w:tc>
        <w:tc>
          <w:tcPr>
            <w:tcW w:w="1828" w:type="dxa"/>
            <w:noWrap/>
            <w:hideMark/>
          </w:tcPr>
          <w:p w14:paraId="0239E7B1"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NE</w:t>
            </w:r>
          </w:p>
        </w:tc>
      </w:tr>
      <w:tr w:rsidR="00960F83" w:rsidRPr="00AA1D10" w14:paraId="71BDB70C" w14:textId="77777777" w:rsidTr="0077023E">
        <w:trPr>
          <w:trHeight w:val="360"/>
        </w:trPr>
        <w:tc>
          <w:tcPr>
            <w:tcW w:w="460" w:type="dxa"/>
            <w:noWrap/>
            <w:hideMark/>
          </w:tcPr>
          <w:p w14:paraId="22CAB901"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j.</w:t>
            </w:r>
          </w:p>
        </w:tc>
        <w:tc>
          <w:tcPr>
            <w:tcW w:w="11706" w:type="dxa"/>
            <w:hideMark/>
          </w:tcPr>
          <w:p w14:paraId="56281FFE"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Ztráta hodnoty organizace dodavatele</w:t>
            </w:r>
          </w:p>
        </w:tc>
        <w:tc>
          <w:tcPr>
            <w:tcW w:w="1828" w:type="dxa"/>
            <w:noWrap/>
            <w:hideMark/>
          </w:tcPr>
          <w:p w14:paraId="5C603428"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NE</w:t>
            </w:r>
          </w:p>
        </w:tc>
      </w:tr>
      <w:tr w:rsidR="00960F83" w:rsidRPr="00AA1D10" w14:paraId="0E0FFFF4" w14:textId="77777777" w:rsidTr="0077023E">
        <w:trPr>
          <w:trHeight w:val="360"/>
        </w:trPr>
        <w:tc>
          <w:tcPr>
            <w:tcW w:w="460" w:type="dxa"/>
            <w:noWrap/>
            <w:hideMark/>
          </w:tcPr>
          <w:p w14:paraId="1624435E"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k.</w:t>
            </w:r>
          </w:p>
        </w:tc>
        <w:tc>
          <w:tcPr>
            <w:tcW w:w="11706" w:type="dxa"/>
            <w:hideMark/>
          </w:tcPr>
          <w:p w14:paraId="0839384E"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Trestní stíhání organizace dodavatele</w:t>
            </w:r>
          </w:p>
        </w:tc>
        <w:tc>
          <w:tcPr>
            <w:tcW w:w="1828" w:type="dxa"/>
            <w:noWrap/>
            <w:hideMark/>
          </w:tcPr>
          <w:p w14:paraId="1631C2EF" w14:textId="77777777" w:rsidR="00960F83" w:rsidRPr="00AA1D10" w:rsidRDefault="00960F83" w:rsidP="00960F83">
            <w:pPr>
              <w:rPr>
                <w:rFonts w:ascii="Arial" w:eastAsia="Calibri" w:hAnsi="Arial" w:cs="Arial"/>
                <w:sz w:val="20"/>
                <w:szCs w:val="20"/>
              </w:rPr>
            </w:pPr>
            <w:r w:rsidRPr="00AA1D10">
              <w:rPr>
                <w:rFonts w:ascii="Arial" w:eastAsia="Calibri" w:hAnsi="Arial" w:cs="Arial"/>
                <w:sz w:val="20"/>
                <w:szCs w:val="20"/>
              </w:rPr>
              <w:t>NE</w:t>
            </w:r>
          </w:p>
        </w:tc>
      </w:tr>
    </w:tbl>
    <w:p w14:paraId="2B6E2A20" w14:textId="77777777" w:rsidR="00960F83" w:rsidRDefault="00960F83" w:rsidP="00295197">
      <w:pPr>
        <w:pStyle w:val="RLProhlensmluvnchstran"/>
        <w:spacing w:after="0"/>
        <w:rPr>
          <w:rFonts w:cs="Arial"/>
          <w:bCs/>
          <w:szCs w:val="20"/>
        </w:rPr>
      </w:pPr>
    </w:p>
    <w:p w14:paraId="49A7F61B" w14:textId="2B991959" w:rsidR="00960F83" w:rsidRDefault="00960F83" w:rsidP="00295197">
      <w:pPr>
        <w:pStyle w:val="RLProhlensmluvnchstran"/>
        <w:spacing w:after="0"/>
        <w:rPr>
          <w:rFonts w:cs="Arial"/>
          <w:bCs/>
          <w:szCs w:val="20"/>
        </w:rPr>
        <w:sectPr w:rsidR="00960F83" w:rsidSect="00960F83">
          <w:pgSz w:w="16838" w:h="11906" w:orient="landscape"/>
          <w:pgMar w:top="1418" w:right="1418" w:bottom="1418" w:left="1418" w:header="709" w:footer="709" w:gutter="0"/>
          <w:pgNumType w:start="1"/>
          <w:cols w:space="708"/>
          <w:docGrid w:linePitch="360"/>
        </w:sectPr>
      </w:pPr>
    </w:p>
    <w:p w14:paraId="1908D2FA" w14:textId="353696E2" w:rsidR="00995150" w:rsidRPr="002A2C30" w:rsidRDefault="00347FF2" w:rsidP="002A2C30">
      <w:pPr>
        <w:pStyle w:val="Bezmezer"/>
        <w:jc w:val="center"/>
        <w:rPr>
          <w:b/>
          <w:bCs/>
        </w:rPr>
      </w:pPr>
      <w:bookmarkStart w:id="339" w:name="Annex07"/>
      <w:r w:rsidRPr="002A2C30">
        <w:rPr>
          <w:b/>
          <w:bCs/>
        </w:rPr>
        <w:lastRenderedPageBreak/>
        <w:t>P</w:t>
      </w:r>
      <w:r w:rsidR="00995150" w:rsidRPr="002A2C30">
        <w:rPr>
          <w:b/>
          <w:bCs/>
        </w:rPr>
        <w:t>říloha č. 9</w:t>
      </w:r>
    </w:p>
    <w:p w14:paraId="0A7C9D0C" w14:textId="6E66F02F" w:rsidR="00995150" w:rsidRPr="002A2C30" w:rsidRDefault="00995150" w:rsidP="002A2C30">
      <w:pPr>
        <w:pStyle w:val="Bezmezer"/>
        <w:jc w:val="center"/>
        <w:rPr>
          <w:b/>
          <w:bCs/>
        </w:rPr>
      </w:pPr>
      <w:r w:rsidRPr="002A2C30">
        <w:rPr>
          <w:b/>
          <w:bCs/>
        </w:rPr>
        <w:t>Požadavky na zajištění kybernetické bezpečnosti</w:t>
      </w:r>
    </w:p>
    <w:p w14:paraId="0B0E4DF2" w14:textId="5A598172" w:rsidR="00CB1B90" w:rsidRPr="00995150" w:rsidRDefault="00CB1B90" w:rsidP="00CB1B90">
      <w:pPr>
        <w:spacing w:before="240" w:line="280" w:lineRule="atLeast"/>
        <w:jc w:val="both"/>
        <w:rPr>
          <w:rFonts w:ascii="Arial" w:hAnsi="Arial" w:cs="Arial"/>
          <w:b/>
          <w:sz w:val="20"/>
          <w:szCs w:val="20"/>
        </w:rPr>
      </w:pPr>
      <w:r w:rsidRPr="00995150">
        <w:rPr>
          <w:rFonts w:ascii="Arial" w:hAnsi="Arial" w:cs="Arial"/>
          <w:sz w:val="20"/>
          <w:szCs w:val="20"/>
        </w:rPr>
        <w:t>Za účelem povinností stanovených Objednateli jakožto povinné osobě vyhláškou č. 82/2018 Sb., o bezpečnostních opatřeních, kybernetických bezpečnostních incidentech, reaktivních opatřeních, náležitostech podání v oblasti kybernetické bezpečnosti a likvidaci dat (vyhláška o kybernetické bezpečnosti), je Poskytovatel povinen nad rámec povinností stanovených Smlouvou plnit níže uvedené povinnosti zejm. součinnostního a bezpečnostního charakteru dle této Přílohy č. 10 Smlouvy.</w:t>
      </w:r>
      <w:bookmarkStart w:id="340" w:name="_Toc480388405"/>
    </w:p>
    <w:p w14:paraId="3ED106DE" w14:textId="77777777" w:rsidR="00CB1B90" w:rsidRPr="00995150" w:rsidRDefault="00CB1B90" w:rsidP="00CB1B90">
      <w:pPr>
        <w:spacing w:before="240" w:line="280" w:lineRule="atLeast"/>
        <w:jc w:val="both"/>
        <w:rPr>
          <w:rFonts w:ascii="Arial" w:hAnsi="Arial" w:cs="Arial"/>
          <w:sz w:val="20"/>
          <w:szCs w:val="20"/>
        </w:rPr>
      </w:pPr>
      <w:r w:rsidRPr="00995150">
        <w:rPr>
          <w:rFonts w:ascii="Arial" w:hAnsi="Arial" w:cs="Arial"/>
          <w:sz w:val="20"/>
          <w:szCs w:val="20"/>
        </w:rPr>
        <w:t>Poskytovatel je povinen plnit relevantní povinnosti v rozsahu a způsobem, aby byl naplněn účel právní úpravy oblasti bezpečnostních opatření, kybernetických bezpečnostních incidentů, reaktivních opatření, náležitostí podání v oblasti kybernetické bezpečnosti a likvidaci dat ve vztahu k povinnostem, které tato právní úprava stanovuje Objednateli jakožto povinné osobě dle předpisů z oblasti kybernetické bezpečnosti, a to i v případě změny příslušné právní úpravy. V takovém případě je Objednatel oprávněn požadovat od Poskytovatele přiměřenou součinnost i nad rámec povinností stanovených v této Příloze č. 10 Smlouvy, avšak vždy pouze za účelem zajištění plnění povinnosti Poskytovatele z oblasti kybernetické bezpečnosti ve smyslu shora uvedeného.</w:t>
      </w:r>
    </w:p>
    <w:p w14:paraId="74015733" w14:textId="77777777" w:rsidR="00CB1B90" w:rsidRPr="00995150" w:rsidRDefault="00CB1B90" w:rsidP="00CB1B90">
      <w:pPr>
        <w:spacing w:before="240" w:line="280" w:lineRule="atLeast"/>
        <w:rPr>
          <w:rFonts w:ascii="Arial" w:hAnsi="Arial" w:cs="Arial"/>
          <w:b/>
          <w:sz w:val="20"/>
          <w:szCs w:val="20"/>
        </w:rPr>
      </w:pPr>
      <w:r w:rsidRPr="00995150">
        <w:rPr>
          <w:rFonts w:ascii="Arial" w:hAnsi="Arial" w:cs="Arial"/>
          <w:b/>
          <w:sz w:val="20"/>
          <w:szCs w:val="20"/>
        </w:rPr>
        <w:t>Čl. 1 Systém řízení bezpečnosti informací</w:t>
      </w:r>
      <w:bookmarkEnd w:id="340"/>
    </w:p>
    <w:p w14:paraId="727B3696" w14:textId="77777777" w:rsidR="00CB1B90" w:rsidRPr="00995150" w:rsidRDefault="00CB1B90" w:rsidP="00C27B0F">
      <w:pPr>
        <w:numPr>
          <w:ilvl w:val="0"/>
          <w:numId w:val="52"/>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3 vyhlášky č. 82/2018 Sb., o bezpečnostních opatřeních, kybernetických bezpečnostních incidentech, reaktivních opatřeních, náležitostech podání v oblasti kybernetické bezpečnosti a likvidaci dat (vyhláška o kybernetické bezpečnosti) (dále jen „</w:t>
      </w:r>
      <w:r w:rsidRPr="00995150">
        <w:rPr>
          <w:rFonts w:ascii="Arial" w:hAnsi="Arial" w:cs="Arial"/>
          <w:b/>
          <w:sz w:val="20"/>
          <w:szCs w:val="20"/>
        </w:rPr>
        <w:t>VKB</w:t>
      </w:r>
      <w:r w:rsidRPr="00995150">
        <w:rPr>
          <w:rFonts w:ascii="Arial" w:hAnsi="Arial" w:cs="Arial"/>
          <w:sz w:val="20"/>
          <w:szCs w:val="20"/>
        </w:rPr>
        <w:t>“), které musí splnit Objednatel. Minimálně se Poskytovatel zavazuje v rozsahu předmětu plnění na své straně:</w:t>
      </w:r>
    </w:p>
    <w:p w14:paraId="7BEA0A74" w14:textId="77777777" w:rsidR="00CB1B90" w:rsidRPr="00995150" w:rsidRDefault="00CB1B90" w:rsidP="00C27B0F">
      <w:pPr>
        <w:numPr>
          <w:ilvl w:val="1"/>
          <w:numId w:val="48"/>
        </w:numPr>
        <w:spacing w:after="120" w:line="280" w:lineRule="atLeast"/>
        <w:jc w:val="both"/>
        <w:rPr>
          <w:rFonts w:ascii="Arial" w:hAnsi="Arial" w:cs="Arial"/>
          <w:sz w:val="20"/>
          <w:szCs w:val="20"/>
        </w:rPr>
      </w:pPr>
      <w:r w:rsidRPr="00995150">
        <w:rPr>
          <w:rFonts w:ascii="Arial" w:hAnsi="Arial" w:cs="Arial"/>
          <w:sz w:val="20"/>
          <w:szCs w:val="20"/>
        </w:rPr>
        <w:t>Prosadit bezpečnostní zásady a procesy, které budou pokrývat zabezpečení dat a informací, jež mohou být vytvářeny a zpracovávány na straně Poskytovatele při poskytování předmětu plnění.</w:t>
      </w:r>
    </w:p>
    <w:p w14:paraId="5CA00EFB" w14:textId="77777777" w:rsidR="00CB1B90" w:rsidRPr="00995150" w:rsidRDefault="00CB1B90" w:rsidP="00C27B0F">
      <w:pPr>
        <w:numPr>
          <w:ilvl w:val="1"/>
          <w:numId w:val="48"/>
        </w:numPr>
        <w:spacing w:after="120" w:line="280" w:lineRule="atLeast"/>
        <w:jc w:val="both"/>
        <w:rPr>
          <w:rFonts w:ascii="Arial" w:hAnsi="Arial" w:cs="Arial"/>
          <w:sz w:val="20"/>
          <w:szCs w:val="20"/>
        </w:rPr>
      </w:pPr>
      <w:r w:rsidRPr="00995150">
        <w:rPr>
          <w:rFonts w:ascii="Arial" w:hAnsi="Arial" w:cs="Arial"/>
          <w:sz w:val="20"/>
          <w:szCs w:val="20"/>
        </w:rPr>
        <w:t>Na základě bezpečnostních potřeb a výsledků hodnocení rizik zavést příslušná bezpečnostní opatření v rozsahu poskytovaného předmětu plnění, monitorovat je, vyhodnocovat jejich účinnost.</w:t>
      </w:r>
    </w:p>
    <w:p w14:paraId="036BA35B" w14:textId="77777777" w:rsidR="00CB1B90" w:rsidRPr="00995150" w:rsidRDefault="00CB1B90" w:rsidP="00C27B0F">
      <w:pPr>
        <w:numPr>
          <w:ilvl w:val="1"/>
          <w:numId w:val="48"/>
        </w:numPr>
        <w:spacing w:after="120" w:line="280" w:lineRule="atLeast"/>
        <w:jc w:val="both"/>
        <w:rPr>
          <w:rFonts w:ascii="Arial" w:hAnsi="Arial" w:cs="Arial"/>
          <w:sz w:val="20"/>
          <w:szCs w:val="20"/>
        </w:rPr>
      </w:pPr>
      <w:r w:rsidRPr="00995150">
        <w:rPr>
          <w:rFonts w:ascii="Arial" w:hAnsi="Arial" w:cs="Arial"/>
          <w:sz w:val="20"/>
          <w:szCs w:val="20"/>
        </w:rPr>
        <w:t>Vést záznamy o vytváření a zpracování dat a informací v rozsahu poskytovaného předmětu plnění, zaznamenávat veškeré podstatné okolnosti související se zajištěním bezpečnosti těchto dat a informací a na vyžádání tyto záznamy Objednateli zpřístupnit.</w:t>
      </w:r>
    </w:p>
    <w:p w14:paraId="53668A50" w14:textId="77777777" w:rsidR="00CB1B90" w:rsidRPr="00995150" w:rsidRDefault="00CB1B90" w:rsidP="00C27B0F">
      <w:pPr>
        <w:numPr>
          <w:ilvl w:val="1"/>
          <w:numId w:val="48"/>
        </w:numPr>
        <w:spacing w:after="120" w:line="280" w:lineRule="atLeast"/>
        <w:jc w:val="both"/>
        <w:rPr>
          <w:rFonts w:ascii="Arial" w:hAnsi="Arial" w:cs="Arial"/>
          <w:sz w:val="20"/>
          <w:szCs w:val="20"/>
        </w:rPr>
      </w:pPr>
      <w:r w:rsidRPr="00995150">
        <w:rPr>
          <w:rFonts w:ascii="Arial" w:hAnsi="Arial" w:cs="Arial"/>
          <w:sz w:val="20"/>
          <w:szCs w:val="20"/>
        </w:rPr>
        <w:t>Stanovit a udržovat aktuální bezpečnostní politiku, která bude pokrývat zabezpečení dat a informací, jež mohou být vytvářeny a zpracovávány na straně Poskytovatele při poskytování předmětu plnění. Bezpečnostní politika musí obsahovat hlavní zásady, cíle, bezpečnostní potřeby, práva a povinnosti ve vztahu k řízení bezpečnosti informací.</w:t>
      </w:r>
    </w:p>
    <w:p w14:paraId="1FD4F801" w14:textId="77777777" w:rsidR="00CB1B90" w:rsidRPr="00995150" w:rsidRDefault="00CB1B90" w:rsidP="00C27B0F">
      <w:pPr>
        <w:numPr>
          <w:ilvl w:val="1"/>
          <w:numId w:val="48"/>
        </w:numPr>
        <w:spacing w:after="120" w:line="280" w:lineRule="atLeast"/>
        <w:jc w:val="both"/>
        <w:rPr>
          <w:rFonts w:ascii="Arial" w:hAnsi="Arial" w:cs="Arial"/>
          <w:sz w:val="20"/>
          <w:szCs w:val="20"/>
        </w:rPr>
      </w:pPr>
      <w:r w:rsidRPr="00995150">
        <w:rPr>
          <w:rFonts w:ascii="Arial" w:hAnsi="Arial" w:cs="Arial"/>
          <w:sz w:val="20"/>
          <w:szCs w:val="20"/>
        </w:rPr>
        <w:t>Stanovit a udržovat aktuální opatření bezpečnosti ve formě procesů a technologií, které zajišťují naplnění bezpečnostní politiky.</w:t>
      </w:r>
    </w:p>
    <w:p w14:paraId="483B0924" w14:textId="77777777" w:rsidR="00CB1B90" w:rsidRPr="00995150" w:rsidRDefault="00CB1B90" w:rsidP="00CB1B90">
      <w:pPr>
        <w:spacing w:line="280" w:lineRule="atLeast"/>
        <w:rPr>
          <w:rFonts w:ascii="Arial" w:hAnsi="Arial" w:cs="Arial"/>
          <w:b/>
          <w:sz w:val="20"/>
          <w:szCs w:val="20"/>
        </w:rPr>
      </w:pPr>
      <w:bookmarkStart w:id="341" w:name="_Toc480388410"/>
      <w:bookmarkStart w:id="342" w:name="_Toc480388406"/>
      <w:r w:rsidRPr="00995150">
        <w:rPr>
          <w:rFonts w:ascii="Arial" w:hAnsi="Arial" w:cs="Arial"/>
          <w:b/>
          <w:sz w:val="20"/>
          <w:szCs w:val="20"/>
        </w:rPr>
        <w:t>Čl. 2 Řízení aktiv</w:t>
      </w:r>
      <w:bookmarkEnd w:id="341"/>
    </w:p>
    <w:p w14:paraId="1BDA8E8F" w14:textId="77777777" w:rsidR="00CB1B90" w:rsidRPr="00995150" w:rsidRDefault="00CB1B90" w:rsidP="00C27B0F">
      <w:pPr>
        <w:numPr>
          <w:ilvl w:val="0"/>
          <w:numId w:val="52"/>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4 VKB, které musí splnit Objednatel. Minimálně se Poskytovatel zavazuje v rozsahu předmětu plnění na své straně:</w:t>
      </w:r>
    </w:p>
    <w:p w14:paraId="2A9BCDAE" w14:textId="77777777" w:rsidR="00CB1B90" w:rsidRPr="00995150" w:rsidRDefault="00CB1B90" w:rsidP="00C27B0F">
      <w:pPr>
        <w:numPr>
          <w:ilvl w:val="1"/>
          <w:numId w:val="48"/>
        </w:numPr>
        <w:spacing w:after="120" w:line="280" w:lineRule="atLeast"/>
        <w:jc w:val="both"/>
        <w:rPr>
          <w:rFonts w:ascii="Arial" w:hAnsi="Arial" w:cs="Arial"/>
          <w:sz w:val="20"/>
          <w:szCs w:val="20"/>
        </w:rPr>
      </w:pPr>
      <w:r w:rsidRPr="00995150">
        <w:rPr>
          <w:rFonts w:ascii="Arial" w:hAnsi="Arial" w:cs="Arial"/>
          <w:sz w:val="20"/>
          <w:szCs w:val="20"/>
        </w:rPr>
        <w:t xml:space="preserve">Stanovit a udržovat rozsah a seznam aktiv využívaných pro plnění této Smlouvy (aktivy se rozumí např. data a informace k předmětu plnění dle této Smlouvy, systémy ICT, </w:t>
      </w:r>
      <w:r w:rsidRPr="00995150">
        <w:rPr>
          <w:rFonts w:ascii="Arial" w:hAnsi="Arial" w:cs="Arial"/>
          <w:sz w:val="20"/>
          <w:szCs w:val="20"/>
        </w:rPr>
        <w:lastRenderedPageBreak/>
        <w:t>moduly, HW prvky - infrastruktura hlasové a datové komunikace, aplikace, databáze, servery, úložiště, koncová zařízení – pracovní stanice typu osobní počítač nebo notebook, mobilní koncová zařízení – přenosná zařízení typu telefon, tablet, notebook, netbook, PDA, apod.), a tato aktiva strukturovaně popsat a Objednateli předložit do 30 kalendářních dnů od podpisu této Smlouvy a následně na vyžádání, a to po celou dobu trvání smlouvy a do 2 let po jejím ukončení.</w:t>
      </w:r>
    </w:p>
    <w:p w14:paraId="362E5BDC" w14:textId="77777777" w:rsidR="00CB1B90" w:rsidRPr="00995150" w:rsidRDefault="00CB1B90" w:rsidP="00CB1B90">
      <w:pPr>
        <w:spacing w:line="280" w:lineRule="atLeast"/>
        <w:rPr>
          <w:rFonts w:ascii="Arial" w:hAnsi="Arial" w:cs="Arial"/>
          <w:b/>
          <w:sz w:val="20"/>
          <w:szCs w:val="20"/>
        </w:rPr>
      </w:pPr>
      <w:r w:rsidRPr="00995150">
        <w:rPr>
          <w:rFonts w:ascii="Arial" w:hAnsi="Arial" w:cs="Arial"/>
          <w:b/>
          <w:sz w:val="20"/>
          <w:szCs w:val="20"/>
        </w:rPr>
        <w:t>Čl. 3 Řízení rizik</w:t>
      </w:r>
      <w:bookmarkEnd w:id="342"/>
    </w:p>
    <w:p w14:paraId="2B86E3FC" w14:textId="77777777" w:rsidR="00CB1B90" w:rsidRPr="00995150" w:rsidRDefault="00CB1B90" w:rsidP="00C27B0F">
      <w:pPr>
        <w:numPr>
          <w:ilvl w:val="0"/>
          <w:numId w:val="49"/>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5 VKB, které musí splnit Objednatel. Minimálně se Poskytovatel zavazuje v rozsahu předmětu plnění na své straně:</w:t>
      </w:r>
    </w:p>
    <w:p w14:paraId="70E504F3" w14:textId="77777777" w:rsidR="00CB1B90" w:rsidRPr="00995150" w:rsidRDefault="00CB1B90" w:rsidP="00C27B0F">
      <w:pPr>
        <w:numPr>
          <w:ilvl w:val="1"/>
          <w:numId w:val="48"/>
        </w:numPr>
        <w:spacing w:after="120" w:line="280" w:lineRule="atLeast"/>
        <w:jc w:val="both"/>
        <w:rPr>
          <w:rFonts w:ascii="Arial" w:hAnsi="Arial" w:cs="Arial"/>
          <w:sz w:val="20"/>
          <w:szCs w:val="20"/>
        </w:rPr>
      </w:pPr>
      <w:r w:rsidRPr="00995150">
        <w:rPr>
          <w:rFonts w:ascii="Arial" w:hAnsi="Arial" w:cs="Arial"/>
          <w:sz w:val="20"/>
          <w:szCs w:val="20"/>
        </w:rPr>
        <w:t>Řídit vlastní rizika, která mohou ovlivnit poskytování předmětu plnění.</w:t>
      </w:r>
    </w:p>
    <w:p w14:paraId="1CFBC648" w14:textId="77777777" w:rsidR="00CB1B90" w:rsidRPr="00995150" w:rsidRDefault="00CB1B90" w:rsidP="00C27B0F">
      <w:pPr>
        <w:numPr>
          <w:ilvl w:val="1"/>
          <w:numId w:val="48"/>
        </w:numPr>
        <w:spacing w:after="120" w:line="280" w:lineRule="atLeast"/>
        <w:jc w:val="both"/>
        <w:rPr>
          <w:rFonts w:ascii="Arial" w:hAnsi="Arial" w:cs="Arial"/>
          <w:sz w:val="20"/>
          <w:szCs w:val="20"/>
        </w:rPr>
      </w:pPr>
      <w:r w:rsidRPr="00995150">
        <w:rPr>
          <w:rFonts w:ascii="Arial" w:hAnsi="Arial" w:cs="Arial"/>
          <w:sz w:val="20"/>
          <w:szCs w:val="20"/>
        </w:rPr>
        <w:t>V minimálním intervalu 1x ročně vytvořit a předložit Zprávu o řízení kybernetických rizik, která bude minimálně pokrývat:</w:t>
      </w:r>
    </w:p>
    <w:p w14:paraId="01F27022" w14:textId="77777777" w:rsidR="00CB1B90" w:rsidRPr="00995150" w:rsidRDefault="00CB1B90" w:rsidP="00C27B0F">
      <w:pPr>
        <w:numPr>
          <w:ilvl w:val="2"/>
          <w:numId w:val="48"/>
        </w:numPr>
        <w:spacing w:after="120" w:line="280" w:lineRule="atLeast"/>
        <w:jc w:val="both"/>
        <w:rPr>
          <w:rFonts w:ascii="Arial" w:hAnsi="Arial" w:cs="Arial"/>
          <w:sz w:val="20"/>
          <w:szCs w:val="20"/>
        </w:rPr>
      </w:pPr>
      <w:r w:rsidRPr="00995150">
        <w:rPr>
          <w:rFonts w:ascii="Arial" w:hAnsi="Arial" w:cs="Arial"/>
          <w:sz w:val="20"/>
          <w:szCs w:val="20"/>
        </w:rPr>
        <w:t>Vyhodnocení stavu kybernetické bezpečnosti za hodnocený rok</w:t>
      </w:r>
    </w:p>
    <w:p w14:paraId="4CC46FC3" w14:textId="77777777" w:rsidR="00CB1B90" w:rsidRPr="00995150" w:rsidRDefault="00CB1B90" w:rsidP="00C27B0F">
      <w:pPr>
        <w:numPr>
          <w:ilvl w:val="2"/>
          <w:numId w:val="48"/>
        </w:numPr>
        <w:spacing w:after="120" w:line="280" w:lineRule="atLeast"/>
        <w:jc w:val="both"/>
        <w:rPr>
          <w:rFonts w:ascii="Arial" w:hAnsi="Arial" w:cs="Arial"/>
          <w:sz w:val="20"/>
          <w:szCs w:val="20"/>
        </w:rPr>
      </w:pPr>
      <w:r w:rsidRPr="00995150">
        <w:rPr>
          <w:rFonts w:ascii="Arial" w:hAnsi="Arial" w:cs="Arial"/>
          <w:sz w:val="20"/>
          <w:szCs w:val="20"/>
        </w:rPr>
        <w:t>Identifikaci a hodnocení rizik s vazbou na předmět plnění</w:t>
      </w:r>
    </w:p>
    <w:p w14:paraId="27007A83" w14:textId="77777777" w:rsidR="00CB1B90" w:rsidRPr="00995150" w:rsidRDefault="00CB1B90" w:rsidP="00C27B0F">
      <w:pPr>
        <w:numPr>
          <w:ilvl w:val="2"/>
          <w:numId w:val="48"/>
        </w:numPr>
        <w:spacing w:after="120" w:line="280" w:lineRule="atLeast"/>
        <w:jc w:val="both"/>
        <w:rPr>
          <w:rFonts w:ascii="Arial" w:hAnsi="Arial" w:cs="Arial"/>
          <w:sz w:val="20"/>
          <w:szCs w:val="20"/>
        </w:rPr>
      </w:pPr>
      <w:r w:rsidRPr="00995150">
        <w:rPr>
          <w:rFonts w:ascii="Arial" w:hAnsi="Arial" w:cs="Arial"/>
          <w:sz w:val="20"/>
          <w:szCs w:val="20"/>
        </w:rPr>
        <w:t>Realizovaná bezpečnostní opatření</w:t>
      </w:r>
    </w:p>
    <w:p w14:paraId="5868C8EF" w14:textId="77777777" w:rsidR="00CB1B90" w:rsidRPr="00995150" w:rsidRDefault="00CB1B90" w:rsidP="00C27B0F">
      <w:pPr>
        <w:numPr>
          <w:ilvl w:val="2"/>
          <w:numId w:val="48"/>
        </w:numPr>
        <w:spacing w:after="120" w:line="280" w:lineRule="atLeast"/>
        <w:jc w:val="both"/>
        <w:rPr>
          <w:rFonts w:ascii="Arial" w:hAnsi="Arial" w:cs="Arial"/>
          <w:sz w:val="20"/>
          <w:szCs w:val="20"/>
        </w:rPr>
      </w:pPr>
      <w:r w:rsidRPr="00995150">
        <w:rPr>
          <w:rFonts w:ascii="Arial" w:hAnsi="Arial" w:cs="Arial"/>
          <w:sz w:val="20"/>
          <w:szCs w:val="20"/>
        </w:rPr>
        <w:t>Nepokrytá bezpečnostní rizika a návrh opatření</w:t>
      </w:r>
    </w:p>
    <w:p w14:paraId="46F14E64" w14:textId="77777777" w:rsidR="00CB1B90" w:rsidRPr="00995150" w:rsidRDefault="00CB1B90" w:rsidP="00C27B0F">
      <w:pPr>
        <w:numPr>
          <w:ilvl w:val="2"/>
          <w:numId w:val="48"/>
        </w:numPr>
        <w:spacing w:after="120" w:line="280" w:lineRule="atLeast"/>
        <w:jc w:val="both"/>
        <w:rPr>
          <w:rFonts w:ascii="Arial" w:hAnsi="Arial" w:cs="Arial"/>
          <w:sz w:val="20"/>
          <w:szCs w:val="20"/>
        </w:rPr>
      </w:pPr>
      <w:r w:rsidRPr="00995150">
        <w:rPr>
          <w:rFonts w:ascii="Arial" w:hAnsi="Arial" w:cs="Arial"/>
          <w:sz w:val="20"/>
          <w:szCs w:val="20"/>
        </w:rPr>
        <w:t>Vyhodnocení bezpečnostních událostí a incidentů</w:t>
      </w:r>
    </w:p>
    <w:p w14:paraId="32593CCD" w14:textId="77777777" w:rsidR="00CB1B90" w:rsidRPr="00995150" w:rsidRDefault="00CB1B90" w:rsidP="00C27B0F">
      <w:pPr>
        <w:numPr>
          <w:ilvl w:val="2"/>
          <w:numId w:val="48"/>
        </w:numPr>
        <w:spacing w:after="120" w:line="280" w:lineRule="atLeast"/>
        <w:jc w:val="both"/>
        <w:rPr>
          <w:rFonts w:ascii="Arial" w:hAnsi="Arial" w:cs="Arial"/>
          <w:sz w:val="20"/>
          <w:szCs w:val="20"/>
        </w:rPr>
      </w:pPr>
      <w:r w:rsidRPr="00995150">
        <w:rPr>
          <w:rFonts w:ascii="Arial" w:hAnsi="Arial" w:cs="Arial"/>
          <w:sz w:val="20"/>
          <w:szCs w:val="20"/>
        </w:rPr>
        <w:t>Aktuální stav souladu Poskytovatele s těmito Kybernetickými požadavky</w:t>
      </w:r>
    </w:p>
    <w:p w14:paraId="247E6296" w14:textId="77777777" w:rsidR="00CB1B90" w:rsidRPr="00995150" w:rsidRDefault="00CB1B90" w:rsidP="00CB1B90">
      <w:pPr>
        <w:spacing w:line="280" w:lineRule="atLeast"/>
        <w:rPr>
          <w:rFonts w:ascii="Arial" w:hAnsi="Arial" w:cs="Arial"/>
          <w:b/>
          <w:sz w:val="20"/>
          <w:szCs w:val="20"/>
        </w:rPr>
      </w:pPr>
      <w:bookmarkStart w:id="343" w:name="_Toc480388408"/>
      <w:r w:rsidRPr="00995150">
        <w:rPr>
          <w:rFonts w:ascii="Arial" w:hAnsi="Arial" w:cs="Arial"/>
          <w:b/>
          <w:sz w:val="20"/>
          <w:szCs w:val="20"/>
        </w:rPr>
        <w:t>Čl. 4 Organizační bezpečnost</w:t>
      </w:r>
      <w:bookmarkEnd w:id="343"/>
    </w:p>
    <w:p w14:paraId="1F98CD5D" w14:textId="77777777" w:rsidR="00CB1B90" w:rsidRPr="00995150" w:rsidRDefault="00CB1B90" w:rsidP="00C27B0F">
      <w:pPr>
        <w:numPr>
          <w:ilvl w:val="0"/>
          <w:numId w:val="50"/>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6 VKB, které musí splnit Objednatel. Minimálně se Poskytovatel zavazuje v rozsahu předmětu plnění na své straně:</w:t>
      </w:r>
    </w:p>
    <w:p w14:paraId="440B3D74" w14:textId="77777777" w:rsidR="00CB1B90" w:rsidRPr="00995150" w:rsidRDefault="00CB1B90" w:rsidP="00C27B0F">
      <w:pPr>
        <w:numPr>
          <w:ilvl w:val="1"/>
          <w:numId w:val="48"/>
        </w:numPr>
        <w:spacing w:after="120" w:line="280" w:lineRule="atLeast"/>
        <w:jc w:val="both"/>
        <w:rPr>
          <w:rFonts w:ascii="Arial" w:hAnsi="Arial" w:cs="Arial"/>
          <w:sz w:val="20"/>
          <w:szCs w:val="20"/>
        </w:rPr>
      </w:pPr>
      <w:r w:rsidRPr="00995150">
        <w:rPr>
          <w:rFonts w:ascii="Arial" w:hAnsi="Arial" w:cs="Arial"/>
          <w:sz w:val="20"/>
          <w:szCs w:val="20"/>
        </w:rPr>
        <w:t>Jmenovat nejpozději do 5 pracovních dnů po uzavření této Smlouvy odpovědnou kontaktní osobu pro potřeby zajištění plnění těchto Kybernetických požadavků a související komunikaci mezi Smluvními stranami (dále také jen „</w:t>
      </w:r>
      <w:r w:rsidRPr="00995150">
        <w:rPr>
          <w:rFonts w:ascii="Arial" w:hAnsi="Arial" w:cs="Arial"/>
          <w:b/>
          <w:sz w:val="20"/>
          <w:szCs w:val="20"/>
        </w:rPr>
        <w:t>Kontaktní osoba</w:t>
      </w:r>
      <w:r w:rsidRPr="00995150">
        <w:rPr>
          <w:rFonts w:ascii="Arial" w:hAnsi="Arial" w:cs="Arial"/>
          <w:sz w:val="20"/>
          <w:szCs w:val="20"/>
        </w:rPr>
        <w:t xml:space="preserve">“). Kontaktní osobu sdělí Poskytovatel písemně Objednateli v téže lhůtě. Objednatel stanovuje, že určení Kontaktní osoby pro bezpečnost na straně Poskytovatele nemá dopad na ustanovení odst. </w:t>
      </w:r>
      <w:r w:rsidRPr="00995150">
        <w:rPr>
          <w:rFonts w:ascii="Arial" w:hAnsi="Arial" w:cs="Arial"/>
          <w:sz w:val="20"/>
          <w:szCs w:val="20"/>
        </w:rPr>
        <w:fldChar w:fldCharType="begin"/>
      </w:r>
      <w:r w:rsidRPr="00995150">
        <w:rPr>
          <w:rFonts w:ascii="Arial" w:hAnsi="Arial" w:cs="Arial"/>
          <w:sz w:val="20"/>
          <w:szCs w:val="20"/>
        </w:rPr>
        <w:instrText xml:space="preserve"> REF _Ref38271302 \r \h  \* MERGEFORMAT </w:instrText>
      </w:r>
      <w:r w:rsidRPr="00995150">
        <w:rPr>
          <w:rFonts w:ascii="Arial" w:hAnsi="Arial" w:cs="Arial"/>
          <w:sz w:val="20"/>
          <w:szCs w:val="20"/>
        </w:rPr>
      </w:r>
      <w:r w:rsidRPr="00995150">
        <w:rPr>
          <w:rFonts w:ascii="Arial" w:hAnsi="Arial" w:cs="Arial"/>
          <w:sz w:val="20"/>
          <w:szCs w:val="20"/>
        </w:rPr>
        <w:fldChar w:fldCharType="separate"/>
      </w:r>
      <w:r w:rsidRPr="00995150">
        <w:rPr>
          <w:rFonts w:ascii="Arial" w:hAnsi="Arial" w:cs="Arial"/>
          <w:sz w:val="20"/>
          <w:szCs w:val="20"/>
        </w:rPr>
        <w:t>16.1</w:t>
      </w:r>
      <w:r w:rsidRPr="00995150">
        <w:rPr>
          <w:rFonts w:ascii="Arial" w:hAnsi="Arial" w:cs="Arial"/>
          <w:sz w:val="20"/>
          <w:szCs w:val="20"/>
        </w:rPr>
        <w:fldChar w:fldCharType="end"/>
      </w:r>
      <w:r w:rsidRPr="00995150">
        <w:rPr>
          <w:rFonts w:ascii="Arial" w:hAnsi="Arial" w:cs="Arial"/>
          <w:sz w:val="20"/>
          <w:szCs w:val="20"/>
        </w:rPr>
        <w:t xml:space="preserve"> této Smlouvy.</w:t>
      </w:r>
    </w:p>
    <w:p w14:paraId="7E416EB8" w14:textId="77777777" w:rsidR="00CB1B90" w:rsidRPr="00995150" w:rsidRDefault="00CB1B90" w:rsidP="00C27B0F">
      <w:pPr>
        <w:numPr>
          <w:ilvl w:val="1"/>
          <w:numId w:val="49"/>
        </w:numPr>
        <w:spacing w:after="120" w:line="280" w:lineRule="atLeast"/>
        <w:jc w:val="both"/>
        <w:rPr>
          <w:rFonts w:ascii="Arial" w:hAnsi="Arial" w:cs="Arial"/>
          <w:sz w:val="20"/>
          <w:szCs w:val="20"/>
        </w:rPr>
      </w:pPr>
      <w:r w:rsidRPr="00995150">
        <w:rPr>
          <w:rFonts w:ascii="Arial" w:hAnsi="Arial" w:cs="Arial"/>
          <w:sz w:val="20"/>
          <w:szCs w:val="20"/>
        </w:rPr>
        <w:t>Využívat pro poskytování předmětu plnění pouze oprávněných osob, které byly řádně seznámeny příslušnými ustanoveními interních řídících aktů Objednatele a mají ověřenou kvalifikaci, znalosti a zkušenosti k řádnému poskytování předmětu plnění.</w:t>
      </w:r>
    </w:p>
    <w:p w14:paraId="2F41720B" w14:textId="77777777" w:rsidR="00CB1B90" w:rsidRPr="00995150" w:rsidRDefault="00CB1B90" w:rsidP="00CB1B90">
      <w:pPr>
        <w:spacing w:line="280" w:lineRule="atLeast"/>
        <w:rPr>
          <w:rFonts w:ascii="Arial" w:hAnsi="Arial" w:cs="Arial"/>
          <w:b/>
          <w:sz w:val="20"/>
          <w:szCs w:val="20"/>
        </w:rPr>
      </w:pPr>
      <w:bookmarkStart w:id="344" w:name="_Toc480388409"/>
      <w:r w:rsidRPr="00995150">
        <w:rPr>
          <w:rFonts w:ascii="Arial" w:hAnsi="Arial" w:cs="Arial"/>
          <w:b/>
          <w:sz w:val="20"/>
          <w:szCs w:val="20"/>
        </w:rPr>
        <w:t>Čl. 5 Řízení dodavatel</w:t>
      </w:r>
      <w:bookmarkEnd w:id="344"/>
      <w:r w:rsidRPr="00995150">
        <w:rPr>
          <w:rFonts w:ascii="Arial" w:hAnsi="Arial" w:cs="Arial"/>
          <w:b/>
          <w:sz w:val="20"/>
          <w:szCs w:val="20"/>
        </w:rPr>
        <w:t>ů</w:t>
      </w:r>
    </w:p>
    <w:p w14:paraId="7CC0EABB" w14:textId="77777777" w:rsidR="00CB1B90" w:rsidRPr="00995150" w:rsidRDefault="00CB1B90" w:rsidP="00C27B0F">
      <w:pPr>
        <w:numPr>
          <w:ilvl w:val="0"/>
          <w:numId w:val="51"/>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8 VKB, které musí splnit Objednatel. Minimálně se Poskytovatel zavazuje v rozsahu předmětu plnění na své straně:</w:t>
      </w:r>
    </w:p>
    <w:p w14:paraId="0FFA06DE" w14:textId="77777777" w:rsidR="00CB1B90" w:rsidRPr="00995150" w:rsidRDefault="00CB1B90" w:rsidP="00C27B0F">
      <w:pPr>
        <w:numPr>
          <w:ilvl w:val="1"/>
          <w:numId w:val="49"/>
        </w:numPr>
        <w:spacing w:after="120" w:line="280" w:lineRule="atLeast"/>
        <w:jc w:val="both"/>
        <w:rPr>
          <w:rFonts w:ascii="Arial" w:hAnsi="Arial" w:cs="Arial"/>
          <w:sz w:val="20"/>
          <w:szCs w:val="20"/>
        </w:rPr>
      </w:pPr>
      <w:r w:rsidRPr="00995150">
        <w:rPr>
          <w:rFonts w:ascii="Arial" w:hAnsi="Arial" w:cs="Arial"/>
          <w:sz w:val="20"/>
          <w:szCs w:val="20"/>
        </w:rPr>
        <w:t xml:space="preserve">Využívá-li při poskytování předmětu plnění poddodavatele, zajistit adekvátní dodržování Kybernetických požadavků rovněž ve smluvních vztazích se svými poddodavateli, přičemž tuto skutečnost se Poskytovatel zavazuje doložit Objednateli do 10 kalendářních dnů od podpisu příslušné Prováděcí smlouvy, na jejímž plnění se budou poddodavatelé podílet v případě služeb Rozvoje, nebo do 10 kalendářních dnů </w:t>
      </w:r>
      <w:r w:rsidRPr="00995150">
        <w:rPr>
          <w:rFonts w:ascii="Arial" w:hAnsi="Arial" w:cs="Arial"/>
          <w:sz w:val="20"/>
          <w:szCs w:val="20"/>
        </w:rPr>
        <w:lastRenderedPageBreak/>
        <w:t>od počátku poskytování jiných služeb, písemným prohlášením o dodržování Kybernetických požadavků u svých poddodavatelů.</w:t>
      </w:r>
    </w:p>
    <w:p w14:paraId="05E61ABD" w14:textId="77777777" w:rsidR="00CB1B90" w:rsidRPr="00995150" w:rsidRDefault="00CB1B90" w:rsidP="00C27B0F">
      <w:pPr>
        <w:numPr>
          <w:ilvl w:val="1"/>
          <w:numId w:val="49"/>
        </w:numPr>
        <w:spacing w:after="120" w:line="280" w:lineRule="atLeast"/>
        <w:jc w:val="both"/>
        <w:rPr>
          <w:rFonts w:ascii="Arial" w:hAnsi="Arial" w:cs="Arial"/>
          <w:sz w:val="20"/>
          <w:szCs w:val="20"/>
        </w:rPr>
      </w:pPr>
      <w:r w:rsidRPr="00995150">
        <w:rPr>
          <w:rFonts w:ascii="Arial" w:hAnsi="Arial" w:cs="Arial"/>
          <w:sz w:val="20"/>
          <w:szCs w:val="20"/>
        </w:rPr>
        <w:t>Pokud při poskytování předmětu plnění dochází ke zpracování osobních údajů, zajistit nad rámec čl. 17 této Smlouvy uzavření samostatných smluv (tj. smluv se svými poddodavateli, zaměstnanci a případnými dalšími osobami podílejícími se na poskytování plnění z této smlouvy) ve smyslu příslušných ustanovení Nařízení Evropského parlamentu a Rady (EU) 2016/679 o ochraně fyzických osob v souvislosti se zpracováním osobních údajů a o volném pohybu těchto údajů.</w:t>
      </w:r>
    </w:p>
    <w:p w14:paraId="679C7EF4" w14:textId="77777777" w:rsidR="00CB1B90" w:rsidRPr="00995150" w:rsidRDefault="00CB1B90" w:rsidP="00CB1B90">
      <w:pPr>
        <w:spacing w:line="280" w:lineRule="atLeast"/>
        <w:rPr>
          <w:rFonts w:ascii="Arial" w:hAnsi="Arial" w:cs="Arial"/>
          <w:b/>
          <w:sz w:val="20"/>
          <w:szCs w:val="20"/>
        </w:rPr>
      </w:pPr>
      <w:bookmarkStart w:id="345" w:name="_Toc480388411"/>
      <w:r w:rsidRPr="00995150">
        <w:rPr>
          <w:rFonts w:ascii="Arial" w:hAnsi="Arial" w:cs="Arial"/>
          <w:b/>
          <w:sz w:val="20"/>
          <w:szCs w:val="20"/>
        </w:rPr>
        <w:t>Čl. 6 Bezpečnost lidských zdrojů</w:t>
      </w:r>
      <w:bookmarkEnd w:id="345"/>
    </w:p>
    <w:p w14:paraId="79BF3C9D" w14:textId="77777777" w:rsidR="00CB1B90" w:rsidRPr="00995150" w:rsidRDefault="00CB1B90" w:rsidP="00C27B0F">
      <w:pPr>
        <w:numPr>
          <w:ilvl w:val="0"/>
          <w:numId w:val="53"/>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9 VKB, které musí splnit Objednatel. Minimálně se Poskytovatel zavazuje v rozsahu předmětu plnění na své straně:</w:t>
      </w:r>
    </w:p>
    <w:p w14:paraId="38855B68" w14:textId="77777777" w:rsidR="00CB1B90" w:rsidRPr="00995150" w:rsidRDefault="00CB1B90" w:rsidP="00C27B0F">
      <w:pPr>
        <w:numPr>
          <w:ilvl w:val="1"/>
          <w:numId w:val="53"/>
        </w:numPr>
        <w:spacing w:after="120" w:line="280" w:lineRule="atLeast"/>
        <w:jc w:val="both"/>
        <w:rPr>
          <w:rFonts w:ascii="Arial" w:hAnsi="Arial" w:cs="Arial"/>
          <w:sz w:val="20"/>
          <w:szCs w:val="20"/>
        </w:rPr>
      </w:pPr>
      <w:r w:rsidRPr="00995150">
        <w:rPr>
          <w:rFonts w:ascii="Arial" w:hAnsi="Arial" w:cs="Arial"/>
          <w:sz w:val="20"/>
          <w:szCs w:val="20"/>
        </w:rPr>
        <w:t>Zajistit, aby Kontaktní osoba nejpozději do 30 kalendářních dnů od uzavření této Smlouvy potvrdila písemně Objednateli, že všechny osoby podílející se na poskytování předmětu plnění za stranu Poskytovatel byly prokazatelně seznámeny s těmito Kybernetickými požadavky a příslušnými ustanoveními interních řídících aktů Objednatele.</w:t>
      </w:r>
    </w:p>
    <w:p w14:paraId="6F106EBC" w14:textId="77777777" w:rsidR="00CB1B90" w:rsidRPr="00995150" w:rsidRDefault="00CB1B90" w:rsidP="00C27B0F">
      <w:pPr>
        <w:numPr>
          <w:ilvl w:val="1"/>
          <w:numId w:val="53"/>
        </w:numPr>
        <w:spacing w:after="120" w:line="280" w:lineRule="atLeast"/>
        <w:jc w:val="both"/>
        <w:rPr>
          <w:rFonts w:ascii="Arial" w:hAnsi="Arial" w:cs="Arial"/>
          <w:sz w:val="20"/>
          <w:szCs w:val="20"/>
        </w:rPr>
      </w:pPr>
      <w:r w:rsidRPr="00995150">
        <w:rPr>
          <w:rFonts w:ascii="Arial" w:hAnsi="Arial" w:cs="Arial"/>
          <w:sz w:val="20"/>
          <w:szCs w:val="20"/>
        </w:rPr>
        <w:t>Dodržovat příslušná ustanovení interních řídících aktů Objednatele v rozsahu, v jakém byl s těmito akty seznámen. Za prokazatelné seznámení se považuje školení pracovníků Poskytovatel zajištěné Objednatelem, protokolární či elektronické předání příslušné dokumentace nebo Objednatelem zajištěný přístup na sdílené úložiště obsahující příslušné interní akty řízení.</w:t>
      </w:r>
    </w:p>
    <w:p w14:paraId="647506D9" w14:textId="77777777" w:rsidR="00CB1B90" w:rsidRPr="00995150" w:rsidRDefault="00CB1B90" w:rsidP="00C27B0F">
      <w:pPr>
        <w:numPr>
          <w:ilvl w:val="1"/>
          <w:numId w:val="53"/>
        </w:numPr>
        <w:spacing w:after="120" w:line="280" w:lineRule="atLeast"/>
        <w:jc w:val="both"/>
        <w:rPr>
          <w:rFonts w:ascii="Arial" w:hAnsi="Arial" w:cs="Arial"/>
          <w:sz w:val="20"/>
          <w:szCs w:val="20"/>
        </w:rPr>
      </w:pPr>
      <w:r w:rsidRPr="00995150">
        <w:rPr>
          <w:rFonts w:ascii="Arial" w:hAnsi="Arial" w:cs="Arial"/>
          <w:sz w:val="20"/>
          <w:szCs w:val="20"/>
        </w:rPr>
        <w:t>V případě, že je součástí předmětu plnění služba dohledu nad předmětem plnění, definovat a naplnit role a odpovědnosti pro monitoring sítě a zařízení v rozsahu předmětu plnění.</w:t>
      </w:r>
    </w:p>
    <w:p w14:paraId="7894AA0A" w14:textId="77777777" w:rsidR="00CB1B90" w:rsidRPr="00995150" w:rsidRDefault="00CB1B90" w:rsidP="00C27B0F">
      <w:pPr>
        <w:numPr>
          <w:ilvl w:val="1"/>
          <w:numId w:val="53"/>
        </w:numPr>
        <w:spacing w:after="120" w:line="280" w:lineRule="atLeast"/>
        <w:jc w:val="both"/>
        <w:rPr>
          <w:rFonts w:ascii="Arial" w:hAnsi="Arial" w:cs="Arial"/>
          <w:sz w:val="20"/>
          <w:szCs w:val="20"/>
        </w:rPr>
      </w:pPr>
      <w:r w:rsidRPr="00995150">
        <w:rPr>
          <w:rFonts w:ascii="Arial" w:hAnsi="Arial" w:cs="Arial"/>
          <w:sz w:val="20"/>
          <w:szCs w:val="20"/>
        </w:rPr>
        <w:t>Zajistit, aby osoby podílející se na poskytování plnění Objednateli v prostředí nebo s prostředky Objednatele, a to i tehdy, pokud jsou prostředky Objednatele používány mimo jeho prostředí:</w:t>
      </w:r>
    </w:p>
    <w:p w14:paraId="7A4C4175" w14:textId="77777777" w:rsidR="00CB1B90" w:rsidRPr="00995150" w:rsidRDefault="00CB1B90" w:rsidP="00C27B0F">
      <w:pPr>
        <w:numPr>
          <w:ilvl w:val="2"/>
          <w:numId w:val="53"/>
        </w:numPr>
        <w:spacing w:after="120" w:line="280" w:lineRule="atLeast"/>
        <w:jc w:val="both"/>
        <w:rPr>
          <w:rFonts w:ascii="Arial" w:hAnsi="Arial" w:cs="Arial"/>
          <w:sz w:val="20"/>
          <w:szCs w:val="20"/>
        </w:rPr>
      </w:pPr>
      <w:r w:rsidRPr="00995150">
        <w:rPr>
          <w:rFonts w:ascii="Arial" w:hAnsi="Arial" w:cs="Arial"/>
          <w:sz w:val="20"/>
          <w:szCs w:val="20"/>
        </w:rPr>
        <w:t>Pro uložení a sdíleni dat a informací Objednatele využívali pouze k tomu schválené prostředky (aktiva) a schválené způsoby komunikace;</w:t>
      </w:r>
    </w:p>
    <w:p w14:paraId="5A782136" w14:textId="77777777" w:rsidR="00CB1B90" w:rsidRPr="00995150" w:rsidRDefault="00CB1B90" w:rsidP="00C27B0F">
      <w:pPr>
        <w:numPr>
          <w:ilvl w:val="2"/>
          <w:numId w:val="53"/>
        </w:numPr>
        <w:spacing w:after="120" w:line="280" w:lineRule="atLeast"/>
        <w:jc w:val="both"/>
        <w:rPr>
          <w:rFonts w:ascii="Arial" w:hAnsi="Arial" w:cs="Arial"/>
          <w:sz w:val="20"/>
          <w:szCs w:val="20"/>
        </w:rPr>
      </w:pPr>
      <w:r w:rsidRPr="00995150">
        <w:rPr>
          <w:rFonts w:ascii="Arial" w:hAnsi="Arial" w:cs="Arial"/>
          <w:sz w:val="20"/>
          <w:szCs w:val="20"/>
        </w:rPr>
        <w:t>Neukládali ani nesdíleli data i informace eticky nevhodného obsahu, odporující dobrým mravům nebo poškozující jméno Objednatele;</w:t>
      </w:r>
    </w:p>
    <w:p w14:paraId="4D9EEA42" w14:textId="77777777" w:rsidR="00CB1B90" w:rsidRPr="00995150" w:rsidRDefault="00CB1B90" w:rsidP="00C27B0F">
      <w:pPr>
        <w:numPr>
          <w:ilvl w:val="2"/>
          <w:numId w:val="53"/>
        </w:numPr>
        <w:spacing w:after="120" w:line="280" w:lineRule="atLeast"/>
        <w:jc w:val="both"/>
        <w:rPr>
          <w:rFonts w:ascii="Arial" w:hAnsi="Arial" w:cs="Arial"/>
          <w:sz w:val="20"/>
          <w:szCs w:val="20"/>
        </w:rPr>
      </w:pPr>
      <w:r w:rsidRPr="00995150">
        <w:rPr>
          <w:rFonts w:ascii="Arial" w:hAnsi="Arial" w:cs="Arial"/>
          <w:sz w:val="20"/>
          <w:szCs w:val="20"/>
        </w:rPr>
        <w:t>Nestahovali, nesdíleli, neukládali, nearchivovali ani neinstalovali datové a spustitelné soubory v rozporu s licenčními podmínkami nebo autorským zákonem;</w:t>
      </w:r>
    </w:p>
    <w:p w14:paraId="648DD76B" w14:textId="77777777" w:rsidR="00CB1B90" w:rsidRPr="00995150" w:rsidRDefault="00CB1B90" w:rsidP="00C27B0F">
      <w:pPr>
        <w:numPr>
          <w:ilvl w:val="2"/>
          <w:numId w:val="53"/>
        </w:numPr>
        <w:spacing w:after="120" w:line="280" w:lineRule="atLeast"/>
        <w:jc w:val="both"/>
        <w:rPr>
          <w:rFonts w:ascii="Arial" w:hAnsi="Arial" w:cs="Arial"/>
          <w:sz w:val="20"/>
          <w:szCs w:val="20"/>
        </w:rPr>
      </w:pPr>
      <w:r w:rsidRPr="00995150">
        <w:rPr>
          <w:rFonts w:ascii="Arial" w:hAnsi="Arial" w:cs="Arial"/>
          <w:sz w:val="20"/>
          <w:szCs w:val="20"/>
        </w:rPr>
        <w:t>Nenavštěvovali internetové stránky s eticky nevhodným obsahem;</w:t>
      </w:r>
    </w:p>
    <w:p w14:paraId="308DFDDC" w14:textId="77777777" w:rsidR="00CB1B90" w:rsidRPr="00995150" w:rsidRDefault="00CB1B90" w:rsidP="00C27B0F">
      <w:pPr>
        <w:numPr>
          <w:ilvl w:val="2"/>
          <w:numId w:val="53"/>
        </w:numPr>
        <w:spacing w:after="120" w:line="280" w:lineRule="atLeast"/>
        <w:jc w:val="both"/>
        <w:rPr>
          <w:rFonts w:ascii="Arial" w:hAnsi="Arial" w:cs="Arial"/>
          <w:sz w:val="20"/>
          <w:szCs w:val="20"/>
        </w:rPr>
      </w:pPr>
      <w:r w:rsidRPr="00995150">
        <w:rPr>
          <w:rFonts w:ascii="Arial" w:hAnsi="Arial" w:cs="Arial"/>
          <w:sz w:val="20"/>
          <w:szCs w:val="20"/>
        </w:rPr>
        <w:t>Nerealizovali pokusy o neautorizovaný přístup ke zdrojům Objednatele ani ke zdrojům jiných subjektů;</w:t>
      </w:r>
    </w:p>
    <w:p w14:paraId="5250C088" w14:textId="77777777" w:rsidR="00CB1B90" w:rsidRPr="00995150" w:rsidRDefault="00CB1B90" w:rsidP="00C27B0F">
      <w:pPr>
        <w:numPr>
          <w:ilvl w:val="2"/>
          <w:numId w:val="53"/>
        </w:numPr>
        <w:spacing w:after="120" w:line="280" w:lineRule="atLeast"/>
        <w:jc w:val="both"/>
        <w:rPr>
          <w:rFonts w:ascii="Arial" w:hAnsi="Arial" w:cs="Arial"/>
          <w:sz w:val="20"/>
          <w:szCs w:val="20"/>
        </w:rPr>
      </w:pPr>
      <w:r w:rsidRPr="00995150">
        <w:rPr>
          <w:rFonts w:ascii="Arial" w:hAnsi="Arial" w:cs="Arial"/>
          <w:sz w:val="20"/>
          <w:szCs w:val="20"/>
        </w:rPr>
        <w:t>Nerealizovali pokusy o neoprávněnou modifikaci ani jiné neoprávněné zásahy do prostředků Objednatele, a to ani v případě, kdy jim byl prostředek Objednatele svěřen do správy;</w:t>
      </w:r>
    </w:p>
    <w:p w14:paraId="7EF6F28D" w14:textId="77777777" w:rsidR="00CB1B90" w:rsidRPr="00995150" w:rsidRDefault="00CB1B90" w:rsidP="00C27B0F">
      <w:pPr>
        <w:numPr>
          <w:ilvl w:val="2"/>
          <w:numId w:val="53"/>
        </w:numPr>
        <w:spacing w:after="120" w:line="280" w:lineRule="atLeast"/>
        <w:jc w:val="both"/>
        <w:rPr>
          <w:rFonts w:ascii="Arial" w:hAnsi="Arial" w:cs="Arial"/>
          <w:sz w:val="20"/>
          <w:szCs w:val="20"/>
        </w:rPr>
      </w:pPr>
      <w:r w:rsidRPr="00995150">
        <w:rPr>
          <w:rFonts w:ascii="Arial" w:hAnsi="Arial" w:cs="Arial"/>
          <w:sz w:val="20"/>
          <w:szCs w:val="20"/>
        </w:rPr>
        <w:t>Nepodíleli se s prostředky Objednatele na šíření spamu ani škodlivého softwaru.</w:t>
      </w:r>
    </w:p>
    <w:p w14:paraId="62C4008F" w14:textId="77777777" w:rsidR="00CB1B90" w:rsidRPr="00995150" w:rsidRDefault="00CB1B90" w:rsidP="00C27B0F">
      <w:pPr>
        <w:numPr>
          <w:ilvl w:val="0"/>
          <w:numId w:val="53"/>
        </w:numPr>
        <w:spacing w:after="120" w:line="280" w:lineRule="atLeast"/>
        <w:jc w:val="both"/>
        <w:rPr>
          <w:rFonts w:ascii="Arial" w:hAnsi="Arial" w:cs="Arial"/>
          <w:sz w:val="20"/>
          <w:szCs w:val="20"/>
        </w:rPr>
      </w:pPr>
      <w:r w:rsidRPr="00995150">
        <w:rPr>
          <w:rFonts w:ascii="Arial" w:hAnsi="Arial" w:cs="Arial"/>
          <w:sz w:val="20"/>
          <w:szCs w:val="20"/>
        </w:rPr>
        <w:lastRenderedPageBreak/>
        <w:t xml:space="preserve">Poskytovatel si je vědom, že součástí podmínek pro získání přístupu ke zdrojům a aktivům Objednatele je na straně Objednatele </w:t>
      </w:r>
      <w:r w:rsidRPr="00995150">
        <w:rPr>
          <w:rFonts w:ascii="Arial" w:hAnsi="Arial" w:cs="Arial"/>
          <w:i/>
          <w:sz w:val="20"/>
          <w:szCs w:val="20"/>
        </w:rPr>
        <w:t>zpracování osobních údajů</w:t>
      </w:r>
      <w:r w:rsidRPr="00995150">
        <w:rPr>
          <w:rFonts w:ascii="Arial" w:hAnsi="Arial" w:cs="Arial"/>
          <w:sz w:val="20"/>
          <w:szCs w:val="20"/>
        </w:rPr>
        <w:t xml:space="preserve"> pracovníků Poskytovatele, kteří se podílejí na zajištění předmětu plnění. Pokud nebude Objednateli umožněno osobní údaje dotčených pracovníků Poskytovatele zpracovat, nebude těmto pracovníkům umožněn žádný přístup ke zdrojům Objednatele.</w:t>
      </w:r>
    </w:p>
    <w:p w14:paraId="1456592D" w14:textId="77777777" w:rsidR="00CB1B90" w:rsidRPr="00995150" w:rsidRDefault="00CB1B90" w:rsidP="00CB1B90">
      <w:pPr>
        <w:spacing w:line="280" w:lineRule="atLeast"/>
        <w:rPr>
          <w:rFonts w:ascii="Arial" w:hAnsi="Arial" w:cs="Arial"/>
          <w:b/>
          <w:sz w:val="20"/>
          <w:szCs w:val="20"/>
        </w:rPr>
      </w:pPr>
      <w:bookmarkStart w:id="346" w:name="_Toc480388412"/>
      <w:r w:rsidRPr="00995150">
        <w:rPr>
          <w:rFonts w:ascii="Arial" w:hAnsi="Arial" w:cs="Arial"/>
          <w:b/>
          <w:sz w:val="20"/>
          <w:szCs w:val="20"/>
        </w:rPr>
        <w:t>Čl. 7 Řízení provozu a komunikací</w:t>
      </w:r>
      <w:bookmarkEnd w:id="346"/>
    </w:p>
    <w:p w14:paraId="4FA7C40D" w14:textId="77777777" w:rsidR="00CB1B90" w:rsidRPr="00995150" w:rsidRDefault="00CB1B90" w:rsidP="00C27B0F">
      <w:pPr>
        <w:numPr>
          <w:ilvl w:val="0"/>
          <w:numId w:val="54"/>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10 VKB, které musí splnit Objednatel. Minimálně se Poskytovatel zavazuje v rozsahu předmětu plnění na své straně:</w:t>
      </w:r>
    </w:p>
    <w:p w14:paraId="7219031B" w14:textId="77777777" w:rsidR="00CB1B90" w:rsidRPr="00995150" w:rsidRDefault="00CB1B90" w:rsidP="00C27B0F">
      <w:pPr>
        <w:numPr>
          <w:ilvl w:val="1"/>
          <w:numId w:val="53"/>
        </w:numPr>
        <w:spacing w:after="120" w:line="280" w:lineRule="atLeast"/>
        <w:jc w:val="both"/>
        <w:rPr>
          <w:rFonts w:ascii="Arial" w:hAnsi="Arial" w:cs="Arial"/>
          <w:sz w:val="20"/>
          <w:szCs w:val="20"/>
        </w:rPr>
      </w:pPr>
      <w:r w:rsidRPr="00995150">
        <w:rPr>
          <w:rFonts w:ascii="Arial" w:hAnsi="Arial" w:cs="Arial"/>
          <w:sz w:val="20"/>
          <w:szCs w:val="20"/>
        </w:rPr>
        <w:t>Zajistit bezpečný provoz informačního systému a infrastruktury využívané pro poskytování předmětu plnění.</w:t>
      </w:r>
    </w:p>
    <w:p w14:paraId="44992196" w14:textId="77777777" w:rsidR="00CB1B90" w:rsidRPr="00995150" w:rsidRDefault="00CB1B90" w:rsidP="00C27B0F">
      <w:pPr>
        <w:numPr>
          <w:ilvl w:val="1"/>
          <w:numId w:val="53"/>
        </w:numPr>
        <w:spacing w:after="120" w:line="280" w:lineRule="atLeast"/>
        <w:jc w:val="both"/>
        <w:rPr>
          <w:rFonts w:ascii="Arial" w:hAnsi="Arial" w:cs="Arial"/>
          <w:sz w:val="20"/>
          <w:szCs w:val="20"/>
        </w:rPr>
      </w:pPr>
      <w:r w:rsidRPr="00995150">
        <w:rPr>
          <w:rFonts w:ascii="Arial" w:hAnsi="Arial" w:cs="Arial"/>
          <w:sz w:val="20"/>
          <w:szCs w:val="20"/>
        </w:rPr>
        <w:t>Na vyžádání poskytnout Objednateli přehled, report, či jinou adekvátní informaci o bezpečnostních opatřeních zavedených na svém informačním systému a infrastruktuře.</w:t>
      </w:r>
    </w:p>
    <w:p w14:paraId="41AA5E38" w14:textId="77777777" w:rsidR="00CB1B90" w:rsidRPr="00995150" w:rsidRDefault="00CB1B90" w:rsidP="00C27B0F">
      <w:pPr>
        <w:numPr>
          <w:ilvl w:val="1"/>
          <w:numId w:val="53"/>
        </w:numPr>
        <w:spacing w:after="120" w:line="280" w:lineRule="atLeast"/>
        <w:jc w:val="both"/>
        <w:rPr>
          <w:rFonts w:ascii="Arial" w:hAnsi="Arial" w:cs="Arial"/>
          <w:sz w:val="20"/>
          <w:szCs w:val="20"/>
        </w:rPr>
      </w:pPr>
      <w:r w:rsidRPr="00995150">
        <w:rPr>
          <w:rFonts w:ascii="Arial" w:hAnsi="Arial" w:cs="Arial"/>
          <w:sz w:val="20"/>
          <w:szCs w:val="20"/>
        </w:rPr>
        <w:t>Zajistit, že pro poskytování předmětu plnění budou využívány pouze aplikace a technologie, které jsou v souladu s platnou českou a evropskou legislativou, především s ohledem na licenční podmínky a autorský zákon.</w:t>
      </w:r>
    </w:p>
    <w:p w14:paraId="3FED654F" w14:textId="77777777" w:rsidR="00CB1B90" w:rsidRPr="00995150" w:rsidRDefault="00CB1B90" w:rsidP="00CB1B90">
      <w:pPr>
        <w:spacing w:line="280" w:lineRule="atLeast"/>
        <w:rPr>
          <w:rFonts w:ascii="Arial" w:hAnsi="Arial" w:cs="Arial"/>
          <w:b/>
          <w:sz w:val="20"/>
          <w:szCs w:val="20"/>
        </w:rPr>
      </w:pPr>
      <w:bookmarkStart w:id="347" w:name="_Toc480388413"/>
      <w:r w:rsidRPr="00995150">
        <w:rPr>
          <w:rFonts w:ascii="Arial" w:hAnsi="Arial" w:cs="Arial"/>
          <w:b/>
          <w:sz w:val="20"/>
          <w:szCs w:val="20"/>
        </w:rPr>
        <w:t>Čl. 8 Řízení změn</w:t>
      </w:r>
    </w:p>
    <w:p w14:paraId="11544ECF" w14:textId="77777777" w:rsidR="00CB1B90" w:rsidRPr="00995150" w:rsidRDefault="00CB1B90" w:rsidP="00C27B0F">
      <w:pPr>
        <w:numPr>
          <w:ilvl w:val="0"/>
          <w:numId w:val="58"/>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11 VKB, které musí splnit Objednatel. Minimálně se Poskytovatel zavazuje v rozsahu předmětu plnění na své straně:</w:t>
      </w:r>
    </w:p>
    <w:p w14:paraId="6A601D22" w14:textId="77777777" w:rsidR="00CB1B90" w:rsidRPr="00995150" w:rsidRDefault="00CB1B90" w:rsidP="00C27B0F">
      <w:pPr>
        <w:numPr>
          <w:ilvl w:val="1"/>
          <w:numId w:val="58"/>
        </w:numPr>
        <w:spacing w:after="120" w:line="280" w:lineRule="atLeast"/>
        <w:jc w:val="both"/>
        <w:rPr>
          <w:rFonts w:ascii="Arial" w:hAnsi="Arial" w:cs="Arial"/>
          <w:sz w:val="20"/>
          <w:szCs w:val="20"/>
        </w:rPr>
      </w:pPr>
      <w:r w:rsidRPr="00995150">
        <w:rPr>
          <w:rFonts w:ascii="Arial" w:hAnsi="Arial" w:cs="Arial"/>
          <w:sz w:val="20"/>
          <w:szCs w:val="20"/>
        </w:rPr>
        <w:t>Přiměřeně reagovat na změny na straně Objednatele a upravit na své straně technická a organizační opatření tak, aby odpovídala novému stavu po provedení změny.</w:t>
      </w:r>
    </w:p>
    <w:p w14:paraId="044A9B90" w14:textId="77777777" w:rsidR="00CB1B90" w:rsidRPr="00995150" w:rsidRDefault="00CB1B90" w:rsidP="00C27B0F">
      <w:pPr>
        <w:numPr>
          <w:ilvl w:val="1"/>
          <w:numId w:val="58"/>
        </w:numPr>
        <w:spacing w:after="120" w:line="280" w:lineRule="atLeast"/>
        <w:jc w:val="both"/>
        <w:rPr>
          <w:rFonts w:ascii="Arial" w:hAnsi="Arial" w:cs="Arial"/>
          <w:sz w:val="20"/>
          <w:szCs w:val="20"/>
        </w:rPr>
      </w:pPr>
      <w:r w:rsidRPr="00995150">
        <w:rPr>
          <w:rFonts w:ascii="Arial" w:hAnsi="Arial" w:cs="Arial"/>
          <w:sz w:val="20"/>
          <w:szCs w:val="20"/>
        </w:rPr>
        <w:t>Aktivně spolupracovat při testování významné změny.</w:t>
      </w:r>
    </w:p>
    <w:p w14:paraId="3D3EA09B" w14:textId="77777777" w:rsidR="00CB1B90" w:rsidRPr="00995150" w:rsidRDefault="00CB1B90" w:rsidP="00CB1B90">
      <w:pPr>
        <w:spacing w:line="280" w:lineRule="atLeast"/>
        <w:rPr>
          <w:rFonts w:ascii="Arial" w:hAnsi="Arial" w:cs="Arial"/>
          <w:b/>
          <w:sz w:val="20"/>
          <w:szCs w:val="20"/>
        </w:rPr>
      </w:pPr>
      <w:r w:rsidRPr="00995150">
        <w:rPr>
          <w:rFonts w:ascii="Arial" w:hAnsi="Arial" w:cs="Arial"/>
          <w:b/>
          <w:sz w:val="20"/>
          <w:szCs w:val="20"/>
        </w:rPr>
        <w:t>Čl. 9 Řízení přístupu</w:t>
      </w:r>
      <w:bookmarkEnd w:id="347"/>
    </w:p>
    <w:p w14:paraId="26A4241D" w14:textId="77777777" w:rsidR="00CB1B90" w:rsidRPr="00995150" w:rsidRDefault="00CB1B90" w:rsidP="00C27B0F">
      <w:pPr>
        <w:numPr>
          <w:ilvl w:val="0"/>
          <w:numId w:val="55"/>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12 VKB, které musí splnit Objednatel. Minimálně se Poskytovatel zavazuje v rozsahu předmětu plnění na své straně:</w:t>
      </w:r>
    </w:p>
    <w:p w14:paraId="020A4328" w14:textId="77777777" w:rsidR="00CB1B90" w:rsidRPr="00995150" w:rsidRDefault="00CB1B90" w:rsidP="00C27B0F">
      <w:pPr>
        <w:numPr>
          <w:ilvl w:val="1"/>
          <w:numId w:val="54"/>
        </w:numPr>
        <w:spacing w:after="120" w:line="280" w:lineRule="atLeast"/>
        <w:jc w:val="both"/>
        <w:rPr>
          <w:rFonts w:ascii="Arial" w:hAnsi="Arial" w:cs="Arial"/>
          <w:sz w:val="20"/>
          <w:szCs w:val="20"/>
        </w:rPr>
      </w:pPr>
      <w:r w:rsidRPr="00995150">
        <w:rPr>
          <w:rFonts w:ascii="Arial" w:hAnsi="Arial" w:cs="Arial"/>
          <w:sz w:val="20"/>
          <w:szCs w:val="20"/>
        </w:rPr>
        <w:t>Přidělovat oprávnění svým jednotlivým pracovníkům ve smyslu oprávnění k výkonu činností tak, aby byla minimalizována rizika nežádoucího přístupu k aktivům Objednatele.</w:t>
      </w:r>
    </w:p>
    <w:p w14:paraId="5EBF081B" w14:textId="77777777" w:rsidR="00CB1B90" w:rsidRPr="00995150" w:rsidRDefault="00CB1B90" w:rsidP="00C27B0F">
      <w:pPr>
        <w:numPr>
          <w:ilvl w:val="1"/>
          <w:numId w:val="54"/>
        </w:numPr>
        <w:spacing w:after="120" w:line="280" w:lineRule="atLeast"/>
        <w:jc w:val="both"/>
        <w:rPr>
          <w:rFonts w:ascii="Arial" w:hAnsi="Arial" w:cs="Arial"/>
          <w:sz w:val="20"/>
          <w:szCs w:val="20"/>
        </w:rPr>
      </w:pPr>
      <w:r w:rsidRPr="00995150">
        <w:rPr>
          <w:rFonts w:ascii="Arial" w:hAnsi="Arial" w:cs="Arial"/>
          <w:sz w:val="20"/>
          <w:szCs w:val="20"/>
        </w:rPr>
        <w:t>Zajistit, aby udělený přístup nebyl sdílen více osobami za stranu Poskytovatele, pokud sdílený přístup nevyžaduje využívaná technologie. V takovém případě musí Poskytovatel vést evidenci využívání sdílených přístupů a tuto na vyžádání předložit Objednateli kdykoli v průběhu trvání účinnosti této smlouvy a 2 roky po ukončení její platnosti.</w:t>
      </w:r>
    </w:p>
    <w:p w14:paraId="61A6E4F3" w14:textId="77777777" w:rsidR="00CB1B90" w:rsidRPr="00995150" w:rsidRDefault="00CB1B90" w:rsidP="00C27B0F">
      <w:pPr>
        <w:numPr>
          <w:ilvl w:val="1"/>
          <w:numId w:val="54"/>
        </w:numPr>
        <w:spacing w:after="120" w:line="280" w:lineRule="atLeast"/>
        <w:jc w:val="both"/>
        <w:rPr>
          <w:rFonts w:ascii="Arial" w:hAnsi="Arial" w:cs="Arial"/>
          <w:sz w:val="20"/>
          <w:szCs w:val="20"/>
        </w:rPr>
      </w:pPr>
      <w:r w:rsidRPr="00995150">
        <w:rPr>
          <w:rFonts w:ascii="Arial" w:hAnsi="Arial" w:cs="Arial"/>
          <w:sz w:val="20"/>
          <w:szCs w:val="20"/>
        </w:rPr>
        <w:t>Stanovit v požadavku na přístup rozsah dat/informací, služby, účelu, pro které je přístup k systému ICT Objednatele požadován a časový údaj o délce platnosti přístupu (např.: na dobu neurčitou / 1 rok / 1 měsíc / 1 den).</w:t>
      </w:r>
    </w:p>
    <w:p w14:paraId="5AAA39C2" w14:textId="77777777" w:rsidR="00CB1B90" w:rsidRPr="00995150" w:rsidRDefault="00CB1B90" w:rsidP="00C27B0F">
      <w:pPr>
        <w:numPr>
          <w:ilvl w:val="1"/>
          <w:numId w:val="54"/>
        </w:numPr>
        <w:spacing w:after="120" w:line="280" w:lineRule="atLeast"/>
        <w:jc w:val="both"/>
        <w:rPr>
          <w:rFonts w:ascii="Arial" w:hAnsi="Arial" w:cs="Arial"/>
          <w:sz w:val="20"/>
          <w:szCs w:val="20"/>
        </w:rPr>
      </w:pPr>
      <w:r w:rsidRPr="00995150">
        <w:rPr>
          <w:rFonts w:ascii="Arial" w:hAnsi="Arial" w:cs="Arial"/>
          <w:sz w:val="20"/>
          <w:szCs w:val="20"/>
        </w:rPr>
        <w:t>Zajistit, aby osoby podílející se na poskytování předmětu plnění a mající přístup k informačním aktivům Objednatele chránily autentizační prostředky a údaje a nikdy neposkytovaly neautorizovaný přístup dalším osobám.</w:t>
      </w:r>
    </w:p>
    <w:p w14:paraId="4F76AE81" w14:textId="77777777" w:rsidR="00CB1B90" w:rsidRPr="00995150" w:rsidRDefault="00CB1B90" w:rsidP="00C27B0F">
      <w:pPr>
        <w:numPr>
          <w:ilvl w:val="1"/>
          <w:numId w:val="54"/>
        </w:numPr>
        <w:spacing w:after="120" w:line="280" w:lineRule="atLeast"/>
        <w:jc w:val="both"/>
        <w:rPr>
          <w:rFonts w:ascii="Arial" w:hAnsi="Arial" w:cs="Arial"/>
          <w:sz w:val="20"/>
          <w:szCs w:val="20"/>
        </w:rPr>
      </w:pPr>
      <w:r w:rsidRPr="00995150">
        <w:rPr>
          <w:rFonts w:ascii="Arial" w:hAnsi="Arial" w:cs="Arial"/>
          <w:sz w:val="20"/>
          <w:szCs w:val="20"/>
        </w:rPr>
        <w:lastRenderedPageBreak/>
        <w:t>Průběžně kontrolovat a vyhodnocovat oprávněnost a potřebu přístupu, jak fyzického, tak i logického, u všech osob na straně Poskytovatele, které přistupují do prostředí Objednatele.</w:t>
      </w:r>
    </w:p>
    <w:p w14:paraId="17115B57" w14:textId="77777777" w:rsidR="00CB1B90" w:rsidRPr="00995150" w:rsidRDefault="00CB1B90" w:rsidP="00C27B0F">
      <w:pPr>
        <w:numPr>
          <w:ilvl w:val="0"/>
          <w:numId w:val="54"/>
        </w:numPr>
        <w:spacing w:after="120" w:line="280" w:lineRule="atLeast"/>
        <w:jc w:val="both"/>
        <w:rPr>
          <w:rFonts w:ascii="Arial" w:hAnsi="Arial" w:cs="Arial"/>
          <w:sz w:val="20"/>
          <w:szCs w:val="20"/>
        </w:rPr>
      </w:pPr>
      <w:r w:rsidRPr="00995150">
        <w:rPr>
          <w:rFonts w:ascii="Arial" w:hAnsi="Arial" w:cs="Arial"/>
          <w:sz w:val="20"/>
          <w:szCs w:val="20"/>
        </w:rPr>
        <w:t>Poskytovatel bere na vědomí, že přístup k systému ICT je možné povolit pouze fyzické identitě zaměstnance Poskytovatele / poddodavatele Poskytovatele zaevidované v </w:t>
      </w:r>
      <w:r w:rsidRPr="00995150">
        <w:rPr>
          <w:rFonts w:ascii="Arial" w:hAnsi="Arial" w:cs="Arial"/>
          <w:i/>
          <w:sz w:val="20"/>
          <w:szCs w:val="20"/>
        </w:rPr>
        <w:t>Active Directory MPSV</w:t>
      </w:r>
      <w:r w:rsidRPr="00995150">
        <w:rPr>
          <w:rFonts w:ascii="Arial" w:hAnsi="Arial" w:cs="Arial"/>
          <w:sz w:val="20"/>
          <w:szCs w:val="20"/>
        </w:rPr>
        <w:t xml:space="preserve"> (registr identit), a to na základě požadavku Poskytovatele na přístup.</w:t>
      </w:r>
    </w:p>
    <w:p w14:paraId="0FE9CF3B" w14:textId="77777777" w:rsidR="00CB1B90" w:rsidRPr="00995150" w:rsidRDefault="00CB1B90" w:rsidP="00C27B0F">
      <w:pPr>
        <w:numPr>
          <w:ilvl w:val="0"/>
          <w:numId w:val="54"/>
        </w:numPr>
        <w:spacing w:after="120" w:line="280" w:lineRule="atLeast"/>
        <w:jc w:val="both"/>
        <w:rPr>
          <w:rFonts w:ascii="Arial" w:hAnsi="Arial" w:cs="Arial"/>
          <w:sz w:val="20"/>
          <w:szCs w:val="20"/>
        </w:rPr>
      </w:pPr>
      <w:r w:rsidRPr="00995150">
        <w:rPr>
          <w:rFonts w:ascii="Arial" w:hAnsi="Arial" w:cs="Arial"/>
          <w:sz w:val="20"/>
          <w:szCs w:val="20"/>
        </w:rPr>
        <w:t>Poskytovatel bere na vědomí, že přidělení oprávnění zaměstnanci Poskytovatele musí být řízeno principem nezbytného minima a není nárokové.</w:t>
      </w:r>
    </w:p>
    <w:p w14:paraId="17BFCDDF" w14:textId="77777777" w:rsidR="00CB1B90" w:rsidRPr="00995150" w:rsidRDefault="00CB1B90" w:rsidP="00C27B0F">
      <w:pPr>
        <w:numPr>
          <w:ilvl w:val="0"/>
          <w:numId w:val="54"/>
        </w:numPr>
        <w:spacing w:after="120" w:line="280" w:lineRule="atLeast"/>
        <w:jc w:val="both"/>
        <w:rPr>
          <w:rFonts w:ascii="Arial" w:hAnsi="Arial" w:cs="Arial"/>
          <w:sz w:val="20"/>
          <w:szCs w:val="20"/>
        </w:rPr>
      </w:pPr>
      <w:r w:rsidRPr="00995150">
        <w:rPr>
          <w:rFonts w:ascii="Arial" w:hAnsi="Arial" w:cs="Arial"/>
          <w:sz w:val="20"/>
          <w:szCs w:val="20"/>
        </w:rPr>
        <w:t>Poskytovatel bere na vědomí, že v případě neúspěšných pokusů o autentizaci uživatele (osoby za stranu Poskytovatele) může být příslušný účet zablokován a řešen jako bezpečnostní incident a mohou být uplatněny příslušné postupy zvládání bezpečnostního incidentu (např. okamžité zrušení přístupu k informačním aktivům Objednatele).</w:t>
      </w:r>
    </w:p>
    <w:p w14:paraId="3449A9C5" w14:textId="77777777" w:rsidR="00CB1B90" w:rsidRPr="00995150" w:rsidRDefault="00CB1B90" w:rsidP="00CB1B90">
      <w:pPr>
        <w:spacing w:line="280" w:lineRule="atLeast"/>
        <w:rPr>
          <w:rFonts w:ascii="Arial" w:hAnsi="Arial" w:cs="Arial"/>
          <w:b/>
          <w:sz w:val="20"/>
          <w:szCs w:val="20"/>
        </w:rPr>
      </w:pPr>
      <w:bookmarkStart w:id="348" w:name="_Toc480388414"/>
      <w:r w:rsidRPr="00995150">
        <w:rPr>
          <w:rFonts w:ascii="Arial" w:hAnsi="Arial" w:cs="Arial"/>
          <w:b/>
          <w:sz w:val="20"/>
          <w:szCs w:val="20"/>
        </w:rPr>
        <w:t>Čl. 10 Akvizice, vývoj a údržba</w:t>
      </w:r>
      <w:bookmarkEnd w:id="348"/>
    </w:p>
    <w:p w14:paraId="0902C888" w14:textId="77777777" w:rsidR="00CB1B90" w:rsidRPr="00995150" w:rsidRDefault="00CB1B90" w:rsidP="00C27B0F">
      <w:pPr>
        <w:numPr>
          <w:ilvl w:val="0"/>
          <w:numId w:val="56"/>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13 VKB, které musí splnit Objednatel. Minimálně se Poskytovatel zavazuje v rozsahu předmětu plnění na své straně:</w:t>
      </w:r>
    </w:p>
    <w:p w14:paraId="4AD3B457" w14:textId="77777777" w:rsidR="00CB1B90" w:rsidRPr="00995150" w:rsidRDefault="00CB1B90" w:rsidP="00C27B0F">
      <w:pPr>
        <w:numPr>
          <w:ilvl w:val="1"/>
          <w:numId w:val="56"/>
        </w:numPr>
        <w:spacing w:after="120" w:line="280" w:lineRule="atLeast"/>
        <w:jc w:val="both"/>
        <w:rPr>
          <w:rFonts w:ascii="Arial" w:hAnsi="Arial" w:cs="Arial"/>
          <w:sz w:val="20"/>
          <w:szCs w:val="20"/>
        </w:rPr>
      </w:pPr>
      <w:r w:rsidRPr="00995150">
        <w:rPr>
          <w:rFonts w:ascii="Arial" w:hAnsi="Arial" w:cs="Arial"/>
          <w:sz w:val="20"/>
          <w:szCs w:val="20"/>
        </w:rPr>
        <w:t>Zajistit bezpečnou implementaci, inovaci, aktualizaci a testování technologií, které jsou předmětem plnění.</w:t>
      </w:r>
    </w:p>
    <w:p w14:paraId="36BA4A84" w14:textId="77777777" w:rsidR="00CB1B90" w:rsidRPr="00995150" w:rsidRDefault="00CB1B90" w:rsidP="00C27B0F">
      <w:pPr>
        <w:numPr>
          <w:ilvl w:val="1"/>
          <w:numId w:val="56"/>
        </w:numPr>
        <w:spacing w:after="120" w:line="280" w:lineRule="atLeast"/>
        <w:jc w:val="both"/>
        <w:rPr>
          <w:rFonts w:ascii="Arial" w:hAnsi="Arial" w:cs="Arial"/>
          <w:sz w:val="20"/>
          <w:szCs w:val="20"/>
        </w:rPr>
      </w:pPr>
      <w:r w:rsidRPr="00995150">
        <w:rPr>
          <w:rFonts w:ascii="Arial" w:hAnsi="Arial" w:cs="Arial"/>
          <w:sz w:val="20"/>
          <w:szCs w:val="20"/>
        </w:rPr>
        <w:t>Předat Objednateli dokumentaci předmětu plnění minimálně v následujícím rozsahu:</w:t>
      </w:r>
    </w:p>
    <w:p w14:paraId="23C98CC9" w14:textId="77777777" w:rsidR="00CB1B90" w:rsidRPr="00995150" w:rsidRDefault="00CB1B90" w:rsidP="00C27B0F">
      <w:pPr>
        <w:numPr>
          <w:ilvl w:val="2"/>
          <w:numId w:val="56"/>
        </w:numPr>
        <w:spacing w:after="120" w:line="280" w:lineRule="atLeast"/>
        <w:jc w:val="both"/>
        <w:rPr>
          <w:rFonts w:ascii="Arial" w:hAnsi="Arial" w:cs="Arial"/>
          <w:sz w:val="20"/>
          <w:szCs w:val="20"/>
        </w:rPr>
      </w:pPr>
      <w:r w:rsidRPr="00995150">
        <w:rPr>
          <w:rFonts w:ascii="Arial" w:hAnsi="Arial" w:cs="Arial"/>
          <w:sz w:val="20"/>
          <w:szCs w:val="20"/>
        </w:rPr>
        <w:t>dokumentaci všech bezpečnostních nastavení, funkcí a mechanismů</w:t>
      </w:r>
    </w:p>
    <w:p w14:paraId="062AC4E7" w14:textId="77777777" w:rsidR="00CB1B90" w:rsidRPr="00995150" w:rsidRDefault="00CB1B90" w:rsidP="00C27B0F">
      <w:pPr>
        <w:numPr>
          <w:ilvl w:val="2"/>
          <w:numId w:val="56"/>
        </w:numPr>
        <w:spacing w:after="120" w:line="280" w:lineRule="atLeast"/>
        <w:jc w:val="both"/>
        <w:rPr>
          <w:rFonts w:ascii="Arial" w:hAnsi="Arial" w:cs="Arial"/>
          <w:sz w:val="20"/>
          <w:szCs w:val="20"/>
        </w:rPr>
      </w:pPr>
      <w:r w:rsidRPr="00995150">
        <w:rPr>
          <w:rFonts w:ascii="Arial" w:hAnsi="Arial" w:cs="Arial"/>
          <w:sz w:val="20"/>
          <w:szCs w:val="20"/>
        </w:rPr>
        <w:t>dokumentaci obsahující popis autorizačního konceptu a oprávnění</w:t>
      </w:r>
    </w:p>
    <w:p w14:paraId="31D08924" w14:textId="77777777" w:rsidR="00CB1B90" w:rsidRPr="00995150" w:rsidRDefault="00CB1B90" w:rsidP="00C27B0F">
      <w:pPr>
        <w:numPr>
          <w:ilvl w:val="2"/>
          <w:numId w:val="56"/>
        </w:numPr>
        <w:spacing w:after="120" w:line="280" w:lineRule="atLeast"/>
        <w:jc w:val="both"/>
        <w:rPr>
          <w:rFonts w:ascii="Arial" w:hAnsi="Arial" w:cs="Arial"/>
          <w:sz w:val="20"/>
          <w:szCs w:val="20"/>
        </w:rPr>
      </w:pPr>
      <w:r w:rsidRPr="00995150">
        <w:rPr>
          <w:rFonts w:ascii="Arial" w:hAnsi="Arial" w:cs="Arial"/>
          <w:sz w:val="20"/>
          <w:szCs w:val="20"/>
        </w:rPr>
        <w:t>dokumentaci obsahující instalační a konfigurační postupy</w:t>
      </w:r>
    </w:p>
    <w:p w14:paraId="2829FEE6" w14:textId="77777777" w:rsidR="00CB1B90" w:rsidRPr="00995150" w:rsidRDefault="00CB1B90" w:rsidP="00C27B0F">
      <w:pPr>
        <w:numPr>
          <w:ilvl w:val="0"/>
          <w:numId w:val="56"/>
        </w:numPr>
        <w:spacing w:after="120" w:line="280" w:lineRule="atLeast"/>
        <w:jc w:val="both"/>
        <w:rPr>
          <w:rFonts w:ascii="Arial" w:hAnsi="Arial" w:cs="Arial"/>
          <w:sz w:val="20"/>
          <w:szCs w:val="20"/>
        </w:rPr>
      </w:pPr>
      <w:r w:rsidRPr="00995150">
        <w:rPr>
          <w:rFonts w:ascii="Arial" w:hAnsi="Arial" w:cs="Arial"/>
          <w:sz w:val="20"/>
          <w:szCs w:val="20"/>
        </w:rPr>
        <w:t>V případě, že předmět plnění zahrnuje vývoj softwaru, zavazuje se Poskytovatel:</w:t>
      </w:r>
    </w:p>
    <w:p w14:paraId="6E2488B5" w14:textId="77777777" w:rsidR="00CB1B90" w:rsidRPr="00995150" w:rsidRDefault="00CB1B90" w:rsidP="00C27B0F">
      <w:pPr>
        <w:numPr>
          <w:ilvl w:val="1"/>
          <w:numId w:val="56"/>
        </w:numPr>
        <w:spacing w:after="120" w:line="280" w:lineRule="atLeast"/>
        <w:jc w:val="both"/>
        <w:rPr>
          <w:rFonts w:ascii="Arial" w:hAnsi="Arial" w:cs="Arial"/>
          <w:sz w:val="20"/>
          <w:szCs w:val="20"/>
        </w:rPr>
      </w:pPr>
      <w:r w:rsidRPr="00995150">
        <w:rPr>
          <w:rFonts w:ascii="Arial" w:hAnsi="Arial" w:cs="Arial"/>
          <w:sz w:val="20"/>
          <w:szCs w:val="20"/>
        </w:rPr>
        <w:t>Dodržovat a implementovat nejlepší praktiky pro bezpečný vývoj softwaru definované na základě smluvního vztahu.</w:t>
      </w:r>
    </w:p>
    <w:p w14:paraId="0A9D68B7" w14:textId="77777777" w:rsidR="00CB1B90" w:rsidRPr="00995150" w:rsidRDefault="00CB1B90" w:rsidP="00C27B0F">
      <w:pPr>
        <w:numPr>
          <w:ilvl w:val="1"/>
          <w:numId w:val="56"/>
        </w:numPr>
        <w:spacing w:after="120" w:line="280" w:lineRule="atLeast"/>
        <w:jc w:val="both"/>
        <w:rPr>
          <w:rFonts w:ascii="Arial" w:hAnsi="Arial" w:cs="Arial"/>
          <w:sz w:val="20"/>
          <w:szCs w:val="20"/>
        </w:rPr>
      </w:pPr>
      <w:r w:rsidRPr="00995150">
        <w:rPr>
          <w:rFonts w:ascii="Arial" w:hAnsi="Arial" w:cs="Arial"/>
          <w:sz w:val="20"/>
          <w:szCs w:val="20"/>
        </w:rPr>
        <w:t>Na vyžádání umožnit Objednateli provedení auditu prováděného nebo provedeného plnění, předložit objednateli vyvíjený kód SW a výstupy z provedeného codereview (automatizovaně prostřednictvím bezpečnostního nástroje i manuálně), po jeho dokončení, pokud není v této smlouvě stanoveno jinak, a to zejména za účelem ověření skutečnosti, zda Poskytovatel postupuje či postupoval při poskytování plnění v souladu se Smlouvou a těmito Kybernetickými požadavky.</w:t>
      </w:r>
    </w:p>
    <w:p w14:paraId="53C6E9C1" w14:textId="77777777" w:rsidR="00CB1B90" w:rsidRPr="00995150" w:rsidRDefault="00CB1B90" w:rsidP="00C27B0F">
      <w:pPr>
        <w:numPr>
          <w:ilvl w:val="1"/>
          <w:numId w:val="56"/>
        </w:numPr>
        <w:spacing w:after="120" w:line="280" w:lineRule="atLeast"/>
        <w:jc w:val="both"/>
        <w:rPr>
          <w:rFonts w:ascii="Arial" w:hAnsi="Arial" w:cs="Arial"/>
          <w:sz w:val="20"/>
          <w:szCs w:val="20"/>
        </w:rPr>
      </w:pPr>
      <w:r w:rsidRPr="00995150">
        <w:rPr>
          <w:rFonts w:ascii="Arial" w:hAnsi="Arial" w:cs="Arial"/>
          <w:sz w:val="20"/>
          <w:szCs w:val="20"/>
        </w:rPr>
        <w:t>Poskytovat Objednateli v termínech stanovených Objednatelem, resp. bez zbytečného odkladu požadovanou součinnost na provedení bezpečnostního testování v průběhu vývoje softwaru či kdykoli po jeho předání.</w:t>
      </w:r>
    </w:p>
    <w:p w14:paraId="11027093" w14:textId="77777777" w:rsidR="00CB1B90" w:rsidRPr="00995150" w:rsidRDefault="00CB1B90" w:rsidP="00C27B0F">
      <w:pPr>
        <w:numPr>
          <w:ilvl w:val="1"/>
          <w:numId w:val="56"/>
        </w:numPr>
        <w:spacing w:after="120" w:line="280" w:lineRule="atLeast"/>
        <w:jc w:val="both"/>
        <w:rPr>
          <w:rFonts w:ascii="Arial" w:hAnsi="Arial" w:cs="Arial"/>
          <w:sz w:val="20"/>
          <w:szCs w:val="20"/>
        </w:rPr>
      </w:pPr>
      <w:r w:rsidRPr="00995150">
        <w:rPr>
          <w:rFonts w:ascii="Arial" w:hAnsi="Arial" w:cs="Arial"/>
          <w:sz w:val="20"/>
          <w:szCs w:val="20"/>
        </w:rPr>
        <w:t>Zajistit, že plnění bude obsahovat jen ty součásti, které jsou objektivně potřebné pro řádné provozování softwaru a/nebo které jsou specifikovány výslovně ve smlouvě (zejména, že software nebude obsahovat žádné nepotřebné komponenty, žádné programové vzorky apod.).</w:t>
      </w:r>
    </w:p>
    <w:p w14:paraId="25A57A9D" w14:textId="77777777" w:rsidR="00CB1B90" w:rsidRPr="00995150" w:rsidRDefault="00CB1B90" w:rsidP="00C27B0F">
      <w:pPr>
        <w:numPr>
          <w:ilvl w:val="1"/>
          <w:numId w:val="56"/>
        </w:numPr>
        <w:spacing w:after="120" w:line="280" w:lineRule="atLeast"/>
        <w:jc w:val="both"/>
        <w:rPr>
          <w:rFonts w:ascii="Arial" w:hAnsi="Arial" w:cs="Arial"/>
          <w:sz w:val="20"/>
          <w:szCs w:val="20"/>
        </w:rPr>
      </w:pPr>
      <w:r w:rsidRPr="00995150">
        <w:rPr>
          <w:rFonts w:ascii="Arial" w:hAnsi="Arial" w:cs="Arial"/>
          <w:sz w:val="20"/>
          <w:szCs w:val="20"/>
        </w:rPr>
        <w:t>Pokud je součástí plnění i instalace operačního systému případně softwaru třetích stran, zajistit v průběhu jeho instalace, že budou použity předepsané verze těchto produktů kompatibilní a funkční v prostředí Objednatele.</w:t>
      </w:r>
    </w:p>
    <w:p w14:paraId="585DB040" w14:textId="77777777" w:rsidR="00CB1B90" w:rsidRPr="00995150" w:rsidRDefault="00CB1B90" w:rsidP="00C27B0F">
      <w:pPr>
        <w:numPr>
          <w:ilvl w:val="1"/>
          <w:numId w:val="56"/>
        </w:numPr>
        <w:spacing w:after="120" w:line="280" w:lineRule="atLeast"/>
        <w:jc w:val="both"/>
        <w:rPr>
          <w:rFonts w:ascii="Arial" w:hAnsi="Arial" w:cs="Arial"/>
          <w:sz w:val="20"/>
          <w:szCs w:val="20"/>
        </w:rPr>
      </w:pPr>
      <w:r w:rsidRPr="00995150">
        <w:rPr>
          <w:rFonts w:ascii="Arial" w:hAnsi="Arial" w:cs="Arial"/>
          <w:sz w:val="20"/>
          <w:szCs w:val="20"/>
        </w:rPr>
        <w:lastRenderedPageBreak/>
        <w:t>Zajistit bezpečnost testovacího prostředí u Poskytovatele a ochranu poskytnutých testovacích dat Objednatelem.</w:t>
      </w:r>
    </w:p>
    <w:p w14:paraId="1D3F7193" w14:textId="77777777" w:rsidR="00CB1B90" w:rsidRPr="00995150" w:rsidRDefault="00CB1B90" w:rsidP="00C27B0F">
      <w:pPr>
        <w:numPr>
          <w:ilvl w:val="1"/>
          <w:numId w:val="56"/>
        </w:numPr>
        <w:spacing w:after="120" w:line="280" w:lineRule="atLeast"/>
        <w:jc w:val="both"/>
        <w:rPr>
          <w:rFonts w:ascii="Arial" w:hAnsi="Arial" w:cs="Arial"/>
          <w:sz w:val="20"/>
          <w:szCs w:val="20"/>
        </w:rPr>
      </w:pPr>
      <w:r w:rsidRPr="00995150">
        <w:rPr>
          <w:rFonts w:ascii="Arial" w:hAnsi="Arial" w:cs="Arial"/>
          <w:sz w:val="20"/>
          <w:szCs w:val="20"/>
        </w:rPr>
        <w:t>Zajistit, že do produkčního prostředí Objednatele bude dodán jen předmětem Smlouvy specifikovaný kompilovaný, respektive spustitelný kód a další nezbytná data pro provozování předmětu plnění.</w:t>
      </w:r>
    </w:p>
    <w:p w14:paraId="25F4E494" w14:textId="77777777" w:rsidR="00CB1B90" w:rsidRPr="00995150" w:rsidRDefault="00CB1B90" w:rsidP="00C27B0F">
      <w:pPr>
        <w:numPr>
          <w:ilvl w:val="1"/>
          <w:numId w:val="56"/>
        </w:numPr>
        <w:spacing w:after="120" w:line="280" w:lineRule="atLeast"/>
        <w:jc w:val="both"/>
        <w:rPr>
          <w:rFonts w:ascii="Arial" w:hAnsi="Arial" w:cs="Arial"/>
          <w:sz w:val="20"/>
          <w:szCs w:val="20"/>
        </w:rPr>
      </w:pPr>
      <w:r w:rsidRPr="00995150">
        <w:rPr>
          <w:rFonts w:ascii="Arial" w:hAnsi="Arial" w:cs="Arial"/>
          <w:sz w:val="20"/>
          <w:szCs w:val="20"/>
        </w:rPr>
        <w:t>Zajistit, že v rámci poskytovaného plnění bude dodávaný software</w:t>
      </w:r>
    </w:p>
    <w:p w14:paraId="3EF1C2E1" w14:textId="77777777" w:rsidR="00CB1B90" w:rsidRPr="00995150" w:rsidRDefault="00CB1B90" w:rsidP="00C27B0F">
      <w:pPr>
        <w:numPr>
          <w:ilvl w:val="2"/>
          <w:numId w:val="56"/>
        </w:numPr>
        <w:spacing w:after="120" w:line="280" w:lineRule="atLeast"/>
        <w:jc w:val="both"/>
        <w:rPr>
          <w:rFonts w:ascii="Arial" w:hAnsi="Arial" w:cs="Arial"/>
          <w:sz w:val="20"/>
          <w:szCs w:val="20"/>
        </w:rPr>
      </w:pPr>
      <w:r w:rsidRPr="00995150">
        <w:rPr>
          <w:rFonts w:ascii="Arial" w:hAnsi="Arial" w:cs="Arial"/>
          <w:sz w:val="20"/>
          <w:szCs w:val="20"/>
        </w:rPr>
        <w:t>v souladu s bezpečnostními politikami a standardy Objednatele</w:t>
      </w:r>
    </w:p>
    <w:p w14:paraId="5BCE05A8" w14:textId="77777777" w:rsidR="00CB1B90" w:rsidRPr="00995150" w:rsidRDefault="00CB1B90" w:rsidP="00C27B0F">
      <w:pPr>
        <w:numPr>
          <w:ilvl w:val="2"/>
          <w:numId w:val="56"/>
        </w:numPr>
        <w:spacing w:after="120" w:line="280" w:lineRule="atLeast"/>
        <w:jc w:val="both"/>
        <w:rPr>
          <w:rFonts w:ascii="Arial" w:hAnsi="Arial" w:cs="Arial"/>
          <w:sz w:val="20"/>
          <w:szCs w:val="20"/>
        </w:rPr>
      </w:pPr>
      <w:r w:rsidRPr="00995150">
        <w:rPr>
          <w:rFonts w:ascii="Arial" w:hAnsi="Arial" w:cs="Arial"/>
          <w:sz w:val="20"/>
          <w:szCs w:val="20"/>
        </w:rPr>
        <w:t>otestován na soulad s bezpečnostními politikami Objednatele (platí pro Poskytovatele, pokud byl s takovými bezpečnostními politikami seznámen)</w:t>
      </w:r>
    </w:p>
    <w:p w14:paraId="09BBE8A8" w14:textId="77777777" w:rsidR="00CB1B90" w:rsidRPr="00995150" w:rsidRDefault="00CB1B90" w:rsidP="00C27B0F">
      <w:pPr>
        <w:numPr>
          <w:ilvl w:val="1"/>
          <w:numId w:val="56"/>
        </w:numPr>
        <w:spacing w:after="120" w:line="280" w:lineRule="atLeast"/>
        <w:jc w:val="both"/>
        <w:rPr>
          <w:rFonts w:ascii="Arial" w:hAnsi="Arial" w:cs="Arial"/>
          <w:sz w:val="20"/>
          <w:szCs w:val="20"/>
        </w:rPr>
      </w:pPr>
      <w:r w:rsidRPr="00995150">
        <w:rPr>
          <w:rFonts w:ascii="Arial" w:hAnsi="Arial" w:cs="Arial"/>
          <w:sz w:val="20"/>
          <w:szCs w:val="20"/>
        </w:rPr>
        <w:t>Instalovat software pouze na základě Objednatelem předem schválených migračních postupů.</w:t>
      </w:r>
    </w:p>
    <w:p w14:paraId="08D93AB8" w14:textId="77777777" w:rsidR="00CB1B90" w:rsidRPr="00995150" w:rsidRDefault="00CB1B90" w:rsidP="00C27B0F">
      <w:pPr>
        <w:numPr>
          <w:ilvl w:val="1"/>
          <w:numId w:val="56"/>
        </w:numPr>
        <w:spacing w:after="120" w:line="280" w:lineRule="atLeast"/>
        <w:jc w:val="both"/>
        <w:rPr>
          <w:rFonts w:ascii="Arial" w:hAnsi="Arial" w:cs="Arial"/>
          <w:sz w:val="20"/>
          <w:szCs w:val="20"/>
        </w:rPr>
      </w:pPr>
      <w:r w:rsidRPr="00995150">
        <w:rPr>
          <w:rFonts w:ascii="Arial" w:hAnsi="Arial" w:cs="Arial"/>
          <w:sz w:val="20"/>
          <w:szCs w:val="20"/>
        </w:rPr>
        <w:t>Předat zdrojový kód Objednateli bezpečnou formou zajištující jeho integritu.</w:t>
      </w:r>
    </w:p>
    <w:p w14:paraId="10AE557A" w14:textId="77777777" w:rsidR="00CB1B90" w:rsidRPr="00995150" w:rsidRDefault="00CB1B90" w:rsidP="00C27B0F">
      <w:pPr>
        <w:numPr>
          <w:ilvl w:val="1"/>
          <w:numId w:val="56"/>
        </w:numPr>
        <w:spacing w:after="120" w:line="280" w:lineRule="atLeast"/>
        <w:jc w:val="both"/>
        <w:rPr>
          <w:rFonts w:ascii="Arial" w:hAnsi="Arial" w:cs="Arial"/>
          <w:sz w:val="20"/>
          <w:szCs w:val="20"/>
        </w:rPr>
      </w:pPr>
      <w:r w:rsidRPr="00995150">
        <w:rPr>
          <w:rFonts w:ascii="Arial" w:hAnsi="Arial" w:cs="Arial"/>
          <w:sz w:val="20"/>
          <w:szCs w:val="20"/>
        </w:rPr>
        <w:t>Zajistit řízení verzí zdrojového kódu.</w:t>
      </w:r>
    </w:p>
    <w:p w14:paraId="0B11D861" w14:textId="77777777" w:rsidR="00CB1B90" w:rsidRPr="00995150" w:rsidRDefault="00CB1B90" w:rsidP="00C27B0F">
      <w:pPr>
        <w:numPr>
          <w:ilvl w:val="1"/>
          <w:numId w:val="56"/>
        </w:numPr>
        <w:spacing w:after="120" w:line="280" w:lineRule="atLeast"/>
        <w:jc w:val="both"/>
        <w:rPr>
          <w:rFonts w:ascii="Arial" w:hAnsi="Arial" w:cs="Arial"/>
          <w:sz w:val="20"/>
          <w:szCs w:val="20"/>
        </w:rPr>
      </w:pPr>
      <w:r w:rsidRPr="00995150">
        <w:rPr>
          <w:rFonts w:ascii="Arial" w:hAnsi="Arial" w:cs="Arial"/>
          <w:sz w:val="20"/>
          <w:szCs w:val="20"/>
        </w:rPr>
        <w:t>Zajistit zálohování zdrojového kódu a jeho uložení mimo produkční prostředí.</w:t>
      </w:r>
    </w:p>
    <w:p w14:paraId="46A6B769" w14:textId="77777777" w:rsidR="00CB1B90" w:rsidRPr="00995150" w:rsidRDefault="00CB1B90" w:rsidP="00C27B0F">
      <w:pPr>
        <w:numPr>
          <w:ilvl w:val="1"/>
          <w:numId w:val="56"/>
        </w:numPr>
        <w:spacing w:after="120" w:line="280" w:lineRule="atLeast"/>
        <w:jc w:val="both"/>
        <w:rPr>
          <w:rFonts w:ascii="Arial" w:hAnsi="Arial" w:cs="Arial"/>
          <w:sz w:val="20"/>
          <w:szCs w:val="20"/>
        </w:rPr>
      </w:pPr>
      <w:r w:rsidRPr="00995150">
        <w:rPr>
          <w:rFonts w:ascii="Arial" w:hAnsi="Arial" w:cs="Arial"/>
          <w:sz w:val="20"/>
          <w:szCs w:val="20"/>
        </w:rPr>
        <w:t>Zajistit, aby distribuce zdrojových kódů obsahovala soubor z vývojového prostředí na řízenou kompilaci těchto zdrojových kódů.</w:t>
      </w:r>
    </w:p>
    <w:p w14:paraId="04D71D80" w14:textId="77777777" w:rsidR="00CB1B90" w:rsidRPr="00995150" w:rsidRDefault="00CB1B90" w:rsidP="00C27B0F">
      <w:pPr>
        <w:numPr>
          <w:ilvl w:val="1"/>
          <w:numId w:val="56"/>
        </w:numPr>
        <w:spacing w:after="120" w:line="280" w:lineRule="atLeast"/>
        <w:jc w:val="both"/>
        <w:rPr>
          <w:rFonts w:ascii="Arial" w:hAnsi="Arial" w:cs="Arial"/>
          <w:sz w:val="20"/>
          <w:szCs w:val="20"/>
        </w:rPr>
      </w:pPr>
      <w:r w:rsidRPr="00995150">
        <w:rPr>
          <w:rFonts w:ascii="Arial" w:hAnsi="Arial" w:cs="Arial"/>
          <w:sz w:val="20"/>
          <w:szCs w:val="20"/>
        </w:rPr>
        <w:t>Nevyvíjet, nekompilovat a nešířit v prostředí Objednatele programový kód, který má za cíl nelegální ovládnutí, narušení dostupnosti, důvěrnosti nebo integrity nebo neautorizované či nelegální získání dat a informací.</w:t>
      </w:r>
    </w:p>
    <w:p w14:paraId="4B936F9F" w14:textId="77777777" w:rsidR="00CB1B90" w:rsidRPr="00995150" w:rsidRDefault="00CB1B90" w:rsidP="00CB1B90">
      <w:pPr>
        <w:spacing w:line="280" w:lineRule="atLeast"/>
        <w:rPr>
          <w:rFonts w:ascii="Arial" w:hAnsi="Arial" w:cs="Arial"/>
          <w:b/>
          <w:sz w:val="20"/>
          <w:szCs w:val="20"/>
        </w:rPr>
      </w:pPr>
      <w:bookmarkStart w:id="349" w:name="_Toc480388415"/>
      <w:r w:rsidRPr="00995150">
        <w:rPr>
          <w:rFonts w:ascii="Arial" w:hAnsi="Arial" w:cs="Arial"/>
          <w:b/>
          <w:sz w:val="20"/>
          <w:szCs w:val="20"/>
        </w:rPr>
        <w:t>Čl. 11 Zvládání kybernetických bezpečnostních událostí a incidentů</w:t>
      </w:r>
      <w:bookmarkEnd w:id="349"/>
    </w:p>
    <w:p w14:paraId="722E0279" w14:textId="77777777" w:rsidR="00CB1B90" w:rsidRPr="00995150" w:rsidRDefault="00CB1B90" w:rsidP="00C27B0F">
      <w:pPr>
        <w:numPr>
          <w:ilvl w:val="0"/>
          <w:numId w:val="57"/>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14 VKB, které musí splnit Objednatel. Minimálně se Poskytovatel zavazuje v rozsahu předmětu plnění na své straně:</w:t>
      </w:r>
    </w:p>
    <w:p w14:paraId="6A21C262" w14:textId="77777777" w:rsidR="00CB1B90" w:rsidRPr="00995150" w:rsidRDefault="00CB1B90" w:rsidP="00C27B0F">
      <w:pPr>
        <w:numPr>
          <w:ilvl w:val="1"/>
          <w:numId w:val="57"/>
        </w:numPr>
        <w:spacing w:after="120" w:line="280" w:lineRule="atLeast"/>
        <w:jc w:val="both"/>
        <w:rPr>
          <w:rFonts w:ascii="Arial" w:hAnsi="Arial" w:cs="Arial"/>
          <w:sz w:val="20"/>
          <w:szCs w:val="20"/>
        </w:rPr>
      </w:pPr>
      <w:r w:rsidRPr="00995150">
        <w:rPr>
          <w:rFonts w:ascii="Arial" w:hAnsi="Arial" w:cs="Arial"/>
          <w:sz w:val="20"/>
          <w:szCs w:val="20"/>
        </w:rPr>
        <w:t>Stanovit a popsat na své straně činnosti, role a jejich odpovědnosti a pravomoci vedoucí k rychlému a účinnému zvládání bezpečnostních incidentů.</w:t>
      </w:r>
    </w:p>
    <w:p w14:paraId="2C2B0F22" w14:textId="77777777" w:rsidR="00CB1B90" w:rsidRPr="00995150" w:rsidRDefault="00CB1B90" w:rsidP="00C27B0F">
      <w:pPr>
        <w:numPr>
          <w:ilvl w:val="1"/>
          <w:numId w:val="57"/>
        </w:numPr>
        <w:spacing w:after="120" w:line="280" w:lineRule="atLeast"/>
        <w:jc w:val="both"/>
        <w:rPr>
          <w:rFonts w:ascii="Arial" w:hAnsi="Arial" w:cs="Arial"/>
          <w:sz w:val="20"/>
          <w:szCs w:val="20"/>
        </w:rPr>
      </w:pPr>
      <w:r w:rsidRPr="00995150">
        <w:rPr>
          <w:rFonts w:ascii="Arial" w:hAnsi="Arial" w:cs="Arial"/>
          <w:sz w:val="20"/>
          <w:szCs w:val="20"/>
        </w:rPr>
        <w:t>Bez zbytečného odkladu hlásit Objednateli všechny bezpečnostní události a incidenty s potenciálním negativním dopadem na Objednatele, a to stanoveným komunikačním kanálem nebo prostřednictvím Kontaktní osoby.</w:t>
      </w:r>
    </w:p>
    <w:p w14:paraId="0AF0438D" w14:textId="77777777" w:rsidR="00CB1B90" w:rsidRPr="00995150" w:rsidRDefault="00CB1B90" w:rsidP="00C27B0F">
      <w:pPr>
        <w:numPr>
          <w:ilvl w:val="1"/>
          <w:numId w:val="57"/>
        </w:numPr>
        <w:spacing w:after="120" w:line="280" w:lineRule="atLeast"/>
        <w:jc w:val="both"/>
        <w:rPr>
          <w:rFonts w:ascii="Arial" w:hAnsi="Arial" w:cs="Arial"/>
          <w:sz w:val="20"/>
          <w:szCs w:val="20"/>
        </w:rPr>
      </w:pPr>
      <w:r w:rsidRPr="00995150">
        <w:rPr>
          <w:rFonts w:ascii="Arial" w:hAnsi="Arial" w:cs="Arial"/>
          <w:sz w:val="20"/>
          <w:szCs w:val="20"/>
        </w:rPr>
        <w:t>Vyhodnocovat informace o bezpečnostních incidentech a uchovávat je pro budoucí použití s ohledem na požadavky platné české a evropské legislativy.</w:t>
      </w:r>
    </w:p>
    <w:p w14:paraId="3E5C348A" w14:textId="77777777" w:rsidR="00CB1B90" w:rsidRPr="00995150" w:rsidRDefault="00CB1B90" w:rsidP="00C27B0F">
      <w:pPr>
        <w:numPr>
          <w:ilvl w:val="1"/>
          <w:numId w:val="57"/>
        </w:numPr>
        <w:spacing w:after="120" w:line="280" w:lineRule="atLeast"/>
        <w:jc w:val="both"/>
        <w:rPr>
          <w:rFonts w:ascii="Arial" w:hAnsi="Arial" w:cs="Arial"/>
          <w:sz w:val="20"/>
          <w:szCs w:val="20"/>
        </w:rPr>
      </w:pPr>
      <w:r w:rsidRPr="00995150">
        <w:rPr>
          <w:rFonts w:ascii="Arial" w:hAnsi="Arial" w:cs="Arial"/>
          <w:sz w:val="20"/>
          <w:szCs w:val="20"/>
        </w:rPr>
        <w:t>V případě vzniku bezpečnostní události a následného zvládání a vyhodnocování bezpečnostního incidentu a/nebo v případě podezření na bezpečnostní incident poskytnout Objednateli aktivní součinnost a relevantní informace o podezřelém zařízení či osobě na straně Poskytovatele.</w:t>
      </w:r>
    </w:p>
    <w:p w14:paraId="72587470" w14:textId="77777777" w:rsidR="00CB1B90" w:rsidRPr="00995150" w:rsidRDefault="00CB1B90" w:rsidP="00C27B0F">
      <w:pPr>
        <w:numPr>
          <w:ilvl w:val="1"/>
          <w:numId w:val="57"/>
        </w:numPr>
        <w:spacing w:after="120" w:line="280" w:lineRule="atLeast"/>
        <w:jc w:val="both"/>
        <w:rPr>
          <w:rFonts w:ascii="Arial" w:hAnsi="Arial" w:cs="Arial"/>
          <w:sz w:val="20"/>
          <w:szCs w:val="20"/>
        </w:rPr>
      </w:pPr>
      <w:r w:rsidRPr="00995150">
        <w:rPr>
          <w:rFonts w:ascii="Arial" w:hAnsi="Arial" w:cs="Arial"/>
          <w:sz w:val="20"/>
          <w:szCs w:val="20"/>
        </w:rPr>
        <w:t>Bez zbytečného odkladu a po dohodě s Objednatelem realizovat opatření požadovaná Objednatelem v dohodnutých termínech ke snížení dopadu bezpečnostního incidentu nebo zamezení pokračování incidentu.</w:t>
      </w:r>
    </w:p>
    <w:p w14:paraId="4677D284" w14:textId="77777777" w:rsidR="00CB1B90" w:rsidRPr="00995150" w:rsidRDefault="00CB1B90" w:rsidP="00C27B0F">
      <w:pPr>
        <w:numPr>
          <w:ilvl w:val="1"/>
          <w:numId w:val="57"/>
        </w:numPr>
        <w:spacing w:after="120" w:line="280" w:lineRule="atLeast"/>
        <w:jc w:val="both"/>
        <w:rPr>
          <w:rFonts w:ascii="Arial" w:hAnsi="Arial" w:cs="Arial"/>
          <w:sz w:val="20"/>
          <w:szCs w:val="20"/>
        </w:rPr>
      </w:pPr>
      <w:r w:rsidRPr="00995150">
        <w:rPr>
          <w:rFonts w:ascii="Arial" w:hAnsi="Arial" w:cs="Arial"/>
          <w:sz w:val="20"/>
          <w:szCs w:val="20"/>
        </w:rPr>
        <w:t>Spolupracovat při analýze příčin bezpečnostního incidentu a navrhnout opatření s cílem zamezit jeho opakování v případě, že Poskytovatel bezpečnostní incident zapříčinil nebo se na jeho vzniku podílel.</w:t>
      </w:r>
    </w:p>
    <w:p w14:paraId="7DD3E618" w14:textId="77777777" w:rsidR="00CB1B90" w:rsidRPr="00995150" w:rsidRDefault="00CB1B90" w:rsidP="00C27B0F">
      <w:pPr>
        <w:numPr>
          <w:ilvl w:val="0"/>
          <w:numId w:val="57"/>
        </w:numPr>
        <w:spacing w:after="120" w:line="280" w:lineRule="atLeast"/>
        <w:jc w:val="both"/>
        <w:rPr>
          <w:rFonts w:ascii="Arial" w:hAnsi="Arial" w:cs="Arial"/>
          <w:sz w:val="20"/>
          <w:szCs w:val="20"/>
        </w:rPr>
      </w:pPr>
      <w:bookmarkStart w:id="350" w:name="_Toc480388398"/>
      <w:r w:rsidRPr="00995150">
        <w:rPr>
          <w:rFonts w:ascii="Arial" w:hAnsi="Arial" w:cs="Arial"/>
          <w:sz w:val="20"/>
          <w:szCs w:val="20"/>
        </w:rPr>
        <w:lastRenderedPageBreak/>
        <w:t>Poskytovatel bere na vědomí, že postup zvládání bezpečnostního incidentu či jiný důsledek porušení Kybernetických požadavků, jehož příčina je na straně Poskytovatele, nebude posuzován jako okolnost vylučující odpovědnost Poskytovatele za prodlení s řádným a včasným plněním předmětu Smlouvy a nebude důvodem k jakékoli náhradě případné újmy Poskytovateli či jiné osobě ze strany Objednatele. Ostatní ustanovení ohledně odpovědnosti Poskytovatele za prodlení obsažená ve Smlouvě nejsou tímto ustanovením dotčena.</w:t>
      </w:r>
      <w:bookmarkEnd w:id="350"/>
    </w:p>
    <w:p w14:paraId="452F263F" w14:textId="77777777" w:rsidR="00CB1B90" w:rsidRPr="00995150" w:rsidRDefault="00CB1B90" w:rsidP="00CB1B90">
      <w:pPr>
        <w:spacing w:line="280" w:lineRule="atLeast"/>
        <w:rPr>
          <w:rFonts w:ascii="Arial" w:hAnsi="Arial" w:cs="Arial"/>
          <w:b/>
          <w:sz w:val="20"/>
          <w:szCs w:val="20"/>
        </w:rPr>
      </w:pPr>
      <w:r w:rsidRPr="00995150">
        <w:rPr>
          <w:rFonts w:ascii="Arial" w:hAnsi="Arial" w:cs="Arial"/>
          <w:b/>
          <w:sz w:val="20"/>
          <w:szCs w:val="20"/>
        </w:rPr>
        <w:t>Čl. 12 Řízení kontinuity činností</w:t>
      </w:r>
    </w:p>
    <w:p w14:paraId="3CDB1EB8" w14:textId="77777777" w:rsidR="00CB1B90" w:rsidRPr="00995150" w:rsidRDefault="00CB1B90" w:rsidP="00C27B0F">
      <w:pPr>
        <w:numPr>
          <w:ilvl w:val="0"/>
          <w:numId w:val="59"/>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15 VKB, které musí splnit Objednatel. Minimálně se Poskytovatel zavazuje v rozsahu předmětu plnění na své straně:</w:t>
      </w:r>
    </w:p>
    <w:p w14:paraId="3D365EE6" w14:textId="77777777" w:rsidR="00CB1B90" w:rsidRPr="00995150" w:rsidRDefault="00CB1B90" w:rsidP="00C27B0F">
      <w:pPr>
        <w:numPr>
          <w:ilvl w:val="1"/>
          <w:numId w:val="59"/>
        </w:numPr>
        <w:spacing w:after="120" w:line="280" w:lineRule="atLeast"/>
        <w:jc w:val="both"/>
        <w:rPr>
          <w:rFonts w:ascii="Arial" w:hAnsi="Arial" w:cs="Arial"/>
          <w:sz w:val="20"/>
          <w:szCs w:val="20"/>
        </w:rPr>
      </w:pPr>
      <w:r w:rsidRPr="00995150">
        <w:rPr>
          <w:rFonts w:ascii="Arial" w:hAnsi="Arial" w:cs="Arial"/>
          <w:sz w:val="20"/>
          <w:szCs w:val="20"/>
        </w:rPr>
        <w:t>Zajistit adekvátní kontinuitu svých aktiv, které jsou potřebné k poskytování předmětu plnění.</w:t>
      </w:r>
    </w:p>
    <w:p w14:paraId="69E3602A" w14:textId="77777777" w:rsidR="00CB1B90" w:rsidRPr="00995150" w:rsidRDefault="00CB1B90" w:rsidP="00C27B0F">
      <w:pPr>
        <w:numPr>
          <w:ilvl w:val="1"/>
          <w:numId w:val="59"/>
        </w:numPr>
        <w:spacing w:after="120" w:line="280" w:lineRule="atLeast"/>
        <w:jc w:val="both"/>
        <w:rPr>
          <w:rFonts w:ascii="Arial" w:hAnsi="Arial" w:cs="Arial"/>
          <w:sz w:val="20"/>
          <w:szCs w:val="20"/>
        </w:rPr>
      </w:pPr>
      <w:r w:rsidRPr="00995150">
        <w:rPr>
          <w:rFonts w:ascii="Arial" w:hAnsi="Arial" w:cs="Arial"/>
          <w:sz w:val="20"/>
          <w:szCs w:val="20"/>
        </w:rPr>
        <w:t>Pravidelně kontrolovat a testovat, že je schopen kontinuitu aktiv zajistit dle sjednané úrovně služeb.</w:t>
      </w:r>
    </w:p>
    <w:p w14:paraId="52ED1774" w14:textId="77777777" w:rsidR="00CB1B90" w:rsidRPr="00995150" w:rsidRDefault="00CB1B90" w:rsidP="00CB1B90">
      <w:pPr>
        <w:spacing w:line="280" w:lineRule="atLeast"/>
        <w:rPr>
          <w:rFonts w:ascii="Arial" w:hAnsi="Arial" w:cs="Arial"/>
          <w:b/>
          <w:sz w:val="20"/>
          <w:szCs w:val="20"/>
        </w:rPr>
      </w:pPr>
      <w:bookmarkStart w:id="351" w:name="_Toc480388417"/>
      <w:r w:rsidRPr="00995150">
        <w:rPr>
          <w:rFonts w:ascii="Arial" w:hAnsi="Arial" w:cs="Arial"/>
          <w:b/>
          <w:sz w:val="20"/>
          <w:szCs w:val="20"/>
        </w:rPr>
        <w:t>Čl. 13 Kontrola a audit</w:t>
      </w:r>
      <w:bookmarkEnd w:id="351"/>
    </w:p>
    <w:p w14:paraId="6CA9A211" w14:textId="77777777" w:rsidR="00CB1B90" w:rsidRPr="00995150" w:rsidRDefault="00CB1B90" w:rsidP="00C27B0F">
      <w:pPr>
        <w:numPr>
          <w:ilvl w:val="0"/>
          <w:numId w:val="60"/>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8 a § 16 VKB, které musí splnit Objednatel. Minimálně se Poskytovatel zavazuje v rozsahu předmětu plnění poskytnout adekvátní součinnost při výkonu kontroly Objednatele ze strany Úřadu dle § 23 ZKB.</w:t>
      </w:r>
    </w:p>
    <w:p w14:paraId="42BB59B7" w14:textId="77777777" w:rsidR="00CB1B90" w:rsidRPr="00995150" w:rsidRDefault="00CB1B90" w:rsidP="00CB1B90">
      <w:pPr>
        <w:spacing w:line="280" w:lineRule="atLeast"/>
        <w:rPr>
          <w:rFonts w:ascii="Arial" w:hAnsi="Arial" w:cs="Arial"/>
          <w:b/>
          <w:sz w:val="20"/>
          <w:szCs w:val="20"/>
        </w:rPr>
      </w:pPr>
      <w:bookmarkStart w:id="352" w:name="_Toc480388418"/>
      <w:r w:rsidRPr="00995150">
        <w:rPr>
          <w:rFonts w:ascii="Arial" w:hAnsi="Arial" w:cs="Arial"/>
          <w:b/>
          <w:sz w:val="20"/>
          <w:szCs w:val="20"/>
        </w:rPr>
        <w:t>Čl. 14 Fyzická bezpečnost</w:t>
      </w:r>
      <w:bookmarkEnd w:id="352"/>
    </w:p>
    <w:p w14:paraId="286D9EEB" w14:textId="77777777" w:rsidR="00CB1B90" w:rsidRPr="00995150" w:rsidRDefault="00CB1B90" w:rsidP="00C27B0F">
      <w:pPr>
        <w:numPr>
          <w:ilvl w:val="0"/>
          <w:numId w:val="61"/>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17 VKB, které musí splnit Objednatel. Minimálně se Poskytovatel zavazuje v rozsahu předmětu plnění na své straně:</w:t>
      </w:r>
    </w:p>
    <w:p w14:paraId="10766442" w14:textId="77777777" w:rsidR="00CB1B90" w:rsidRPr="00995150" w:rsidRDefault="00CB1B90" w:rsidP="00C27B0F">
      <w:pPr>
        <w:numPr>
          <w:ilvl w:val="1"/>
          <w:numId w:val="61"/>
        </w:numPr>
        <w:spacing w:after="120" w:line="280" w:lineRule="atLeast"/>
        <w:jc w:val="both"/>
        <w:rPr>
          <w:rFonts w:ascii="Arial" w:hAnsi="Arial" w:cs="Arial"/>
          <w:sz w:val="20"/>
          <w:szCs w:val="20"/>
        </w:rPr>
      </w:pPr>
      <w:r w:rsidRPr="00995150">
        <w:rPr>
          <w:rFonts w:ascii="Arial" w:hAnsi="Arial" w:cs="Arial"/>
          <w:sz w:val="20"/>
          <w:szCs w:val="20"/>
        </w:rPr>
        <w:t>Dodržovat provozní řády budov (režimová opatření) a využívaných prostor, zejména pak v oblasti fyzické ochrany bezpečnostních zón, kde jsou umístěny aktiva systémů ICT, anebo datové nosiče.</w:t>
      </w:r>
    </w:p>
    <w:p w14:paraId="28F0E503" w14:textId="77777777" w:rsidR="00CB1B90" w:rsidRPr="00995150" w:rsidRDefault="00CB1B90" w:rsidP="00C27B0F">
      <w:pPr>
        <w:numPr>
          <w:ilvl w:val="1"/>
          <w:numId w:val="61"/>
        </w:numPr>
        <w:spacing w:after="120" w:line="280" w:lineRule="atLeast"/>
        <w:jc w:val="both"/>
        <w:rPr>
          <w:rFonts w:ascii="Arial" w:hAnsi="Arial" w:cs="Arial"/>
          <w:sz w:val="20"/>
          <w:szCs w:val="20"/>
        </w:rPr>
      </w:pPr>
      <w:r w:rsidRPr="00995150">
        <w:rPr>
          <w:rFonts w:ascii="Arial" w:hAnsi="Arial" w:cs="Arial"/>
          <w:sz w:val="20"/>
          <w:szCs w:val="20"/>
        </w:rPr>
        <w:t>V rozsahu předmětu plnění zajistit fyzické zabezpečení, zejména označení, uchování a likvidaci, instalačních, záložních nebo archivních médií a dokumentace v souladu s klasifikací aktiv Objednatele, pokud s ní byl Poskytovatel seznámen.</w:t>
      </w:r>
    </w:p>
    <w:p w14:paraId="3C8E5DEF" w14:textId="77777777" w:rsidR="00CB1B90" w:rsidRPr="00995150" w:rsidRDefault="00CB1B90" w:rsidP="00CB1B90">
      <w:pPr>
        <w:keepNext/>
        <w:spacing w:line="280" w:lineRule="atLeast"/>
        <w:rPr>
          <w:rFonts w:ascii="Arial" w:hAnsi="Arial" w:cs="Arial"/>
          <w:b/>
          <w:sz w:val="20"/>
          <w:szCs w:val="20"/>
        </w:rPr>
      </w:pPr>
      <w:bookmarkStart w:id="353" w:name="_Toc480388419"/>
      <w:r w:rsidRPr="00995150">
        <w:rPr>
          <w:rFonts w:ascii="Arial" w:hAnsi="Arial" w:cs="Arial"/>
          <w:b/>
          <w:sz w:val="20"/>
          <w:szCs w:val="20"/>
        </w:rPr>
        <w:t xml:space="preserve">Čl. 15 </w:t>
      </w:r>
      <w:bookmarkEnd w:id="353"/>
      <w:r w:rsidRPr="00995150">
        <w:rPr>
          <w:rFonts w:ascii="Arial" w:hAnsi="Arial" w:cs="Arial"/>
          <w:b/>
          <w:sz w:val="20"/>
          <w:szCs w:val="20"/>
        </w:rPr>
        <w:t>Bezpečnostní nástroje</w:t>
      </w:r>
    </w:p>
    <w:p w14:paraId="3CB67C5B" w14:textId="77777777" w:rsidR="00CB1B90" w:rsidRPr="00995150" w:rsidRDefault="00CB1B90" w:rsidP="00C27B0F">
      <w:pPr>
        <w:numPr>
          <w:ilvl w:val="0"/>
          <w:numId w:val="62"/>
        </w:numPr>
        <w:spacing w:after="120" w:line="280" w:lineRule="atLeast"/>
        <w:jc w:val="both"/>
        <w:rPr>
          <w:rFonts w:ascii="Arial" w:hAnsi="Arial" w:cs="Arial"/>
          <w:sz w:val="20"/>
          <w:szCs w:val="20"/>
        </w:rPr>
      </w:pPr>
      <w:r w:rsidRPr="00995150">
        <w:rPr>
          <w:rFonts w:ascii="Arial" w:hAnsi="Arial" w:cs="Arial"/>
          <w:sz w:val="20"/>
          <w:szCs w:val="20"/>
        </w:rPr>
        <w:t>Poskytovatel se bude v rozsahu předmětu plnění aktivně podílet na splnění povinností uvedených v § 18 až § 27 VKB, které musí splnit Objednatel. Minimálně se Poskytovatel zavazuje v rozsahu předmětu plnění na své straně:</w:t>
      </w:r>
    </w:p>
    <w:p w14:paraId="3FCD836E" w14:textId="77777777" w:rsidR="00CB1B90" w:rsidRPr="00995150" w:rsidRDefault="00CB1B90" w:rsidP="00C27B0F">
      <w:pPr>
        <w:numPr>
          <w:ilvl w:val="1"/>
          <w:numId w:val="61"/>
        </w:numPr>
        <w:spacing w:after="120" w:line="280" w:lineRule="atLeast"/>
        <w:jc w:val="both"/>
        <w:rPr>
          <w:rFonts w:ascii="Arial" w:hAnsi="Arial" w:cs="Arial"/>
          <w:sz w:val="20"/>
          <w:szCs w:val="20"/>
        </w:rPr>
      </w:pPr>
      <w:r w:rsidRPr="00995150">
        <w:rPr>
          <w:rFonts w:ascii="Arial" w:hAnsi="Arial" w:cs="Arial"/>
          <w:sz w:val="20"/>
          <w:szCs w:val="20"/>
        </w:rPr>
        <w:t>Realizovat bezpečnostní opatření pro odstranění nebo blokování síťového spojení/síťových spojení, které/která neodpovídají požadavkům na ochranu integrity komunikační sítě.</w:t>
      </w:r>
    </w:p>
    <w:p w14:paraId="4A37DAAB" w14:textId="77777777" w:rsidR="00CB1B90" w:rsidRPr="00995150" w:rsidRDefault="00CB1B90" w:rsidP="00C27B0F">
      <w:pPr>
        <w:numPr>
          <w:ilvl w:val="1"/>
          <w:numId w:val="61"/>
        </w:numPr>
        <w:spacing w:after="120" w:line="280" w:lineRule="atLeast"/>
        <w:jc w:val="both"/>
        <w:rPr>
          <w:rFonts w:ascii="Arial" w:hAnsi="Arial" w:cs="Arial"/>
          <w:sz w:val="20"/>
          <w:szCs w:val="20"/>
        </w:rPr>
      </w:pPr>
      <w:r w:rsidRPr="00995150">
        <w:rPr>
          <w:rFonts w:ascii="Arial" w:hAnsi="Arial" w:cs="Arial"/>
          <w:sz w:val="20"/>
          <w:szCs w:val="20"/>
        </w:rPr>
        <w:t>Realizovat přístup z mobilního zařízení do prostředí Objednatele pouze prostřednictvím zabezpečeného připojení virtuální privátní sítě (VPN) nebo zvolit adekvátní technické opatření.</w:t>
      </w:r>
    </w:p>
    <w:p w14:paraId="5BCCA571" w14:textId="77777777" w:rsidR="00CB1B90" w:rsidRPr="00995150" w:rsidRDefault="00CB1B90" w:rsidP="00C27B0F">
      <w:pPr>
        <w:numPr>
          <w:ilvl w:val="1"/>
          <w:numId w:val="61"/>
        </w:numPr>
        <w:spacing w:after="120" w:line="280" w:lineRule="atLeast"/>
        <w:jc w:val="both"/>
        <w:rPr>
          <w:rFonts w:ascii="Arial" w:hAnsi="Arial" w:cs="Arial"/>
          <w:sz w:val="20"/>
          <w:szCs w:val="20"/>
        </w:rPr>
      </w:pPr>
      <w:r w:rsidRPr="00995150">
        <w:rPr>
          <w:rFonts w:ascii="Arial" w:hAnsi="Arial" w:cs="Arial"/>
          <w:sz w:val="20"/>
          <w:szCs w:val="20"/>
        </w:rPr>
        <w:t>Připojovat do prostředí Objednatele pouze ta síťová zařízení (switch, přístupový bod wifi, router, hub apod.), která prošla schvalovacím procesem a jejich připojení bylo schváleno oprávněnou osobu ve věcech technických na straně Objednatele určenou v této smlouvě.</w:t>
      </w:r>
    </w:p>
    <w:p w14:paraId="54F3B94A" w14:textId="77777777" w:rsidR="00CB1B90" w:rsidRPr="00995150" w:rsidRDefault="00CB1B90" w:rsidP="00C27B0F">
      <w:pPr>
        <w:numPr>
          <w:ilvl w:val="1"/>
          <w:numId w:val="61"/>
        </w:numPr>
        <w:spacing w:after="120" w:line="280" w:lineRule="atLeast"/>
        <w:jc w:val="both"/>
        <w:rPr>
          <w:rFonts w:ascii="Arial" w:hAnsi="Arial" w:cs="Arial"/>
          <w:sz w:val="20"/>
          <w:szCs w:val="20"/>
        </w:rPr>
      </w:pPr>
      <w:r w:rsidRPr="00995150">
        <w:rPr>
          <w:rFonts w:ascii="Arial" w:hAnsi="Arial" w:cs="Arial"/>
          <w:sz w:val="20"/>
          <w:szCs w:val="20"/>
        </w:rPr>
        <w:lastRenderedPageBreak/>
        <w:t>Bez zbytečného odkladu deaktivovat všechna nevyužívaná zakončení sítě anebo nepoužívané porty aktivního síťového prvku, který je v rozsahu předmětu plnění a je ve správě Poskytovatele.</w:t>
      </w:r>
    </w:p>
    <w:p w14:paraId="25183289" w14:textId="77777777" w:rsidR="00CB1B90" w:rsidRPr="00995150" w:rsidRDefault="00CB1B90" w:rsidP="00C27B0F">
      <w:pPr>
        <w:keepNext/>
        <w:numPr>
          <w:ilvl w:val="1"/>
          <w:numId w:val="61"/>
        </w:numPr>
        <w:spacing w:after="120" w:line="280" w:lineRule="atLeast"/>
        <w:ind w:left="1434" w:hanging="357"/>
        <w:jc w:val="both"/>
        <w:rPr>
          <w:rFonts w:ascii="Arial" w:hAnsi="Arial" w:cs="Arial"/>
          <w:sz w:val="20"/>
          <w:szCs w:val="20"/>
        </w:rPr>
      </w:pPr>
      <w:r w:rsidRPr="00995150">
        <w:rPr>
          <w:rFonts w:ascii="Arial" w:hAnsi="Arial" w:cs="Arial"/>
          <w:sz w:val="20"/>
          <w:szCs w:val="20"/>
        </w:rPr>
        <w:t>Na aktiva Objednatele neinstalovat a nepoužívat v prostředí Objednatele tyto typy nástrojů, pokud nejsou součástí předmětu plnění:</w:t>
      </w:r>
    </w:p>
    <w:p w14:paraId="2C5785C4" w14:textId="77777777" w:rsidR="00CB1B90" w:rsidRPr="00995150" w:rsidRDefault="00CB1B90" w:rsidP="00C27B0F">
      <w:pPr>
        <w:numPr>
          <w:ilvl w:val="2"/>
          <w:numId w:val="61"/>
        </w:numPr>
        <w:spacing w:after="120" w:line="280" w:lineRule="atLeast"/>
        <w:jc w:val="both"/>
        <w:rPr>
          <w:rFonts w:ascii="Arial" w:hAnsi="Arial" w:cs="Arial"/>
          <w:sz w:val="20"/>
          <w:szCs w:val="20"/>
        </w:rPr>
      </w:pPr>
      <w:r w:rsidRPr="00995150">
        <w:rPr>
          <w:rFonts w:ascii="Arial" w:hAnsi="Arial" w:cs="Arial"/>
          <w:sz w:val="20"/>
          <w:szCs w:val="20"/>
        </w:rPr>
        <w:t>Keylogger – software nebo hardware, který neautorizovaně zaznamenává stisky kláves s cílem narušit důvěrnost zadávaných dat a informací.</w:t>
      </w:r>
    </w:p>
    <w:p w14:paraId="34B37B6F" w14:textId="77777777" w:rsidR="00CB1B90" w:rsidRPr="00995150" w:rsidRDefault="00CB1B90" w:rsidP="00C27B0F">
      <w:pPr>
        <w:numPr>
          <w:ilvl w:val="2"/>
          <w:numId w:val="61"/>
        </w:numPr>
        <w:spacing w:after="120" w:line="280" w:lineRule="atLeast"/>
        <w:jc w:val="both"/>
        <w:rPr>
          <w:rFonts w:ascii="Arial" w:hAnsi="Arial" w:cs="Arial"/>
          <w:sz w:val="20"/>
          <w:szCs w:val="20"/>
        </w:rPr>
      </w:pPr>
      <w:r w:rsidRPr="00995150">
        <w:rPr>
          <w:rFonts w:ascii="Arial" w:hAnsi="Arial" w:cs="Arial"/>
          <w:sz w:val="20"/>
          <w:szCs w:val="20"/>
        </w:rPr>
        <w:t>Sniffer – software nebo hardware umožňující odposlouchávání síťového provozu.</w:t>
      </w:r>
    </w:p>
    <w:p w14:paraId="649312E2" w14:textId="77777777" w:rsidR="00CB1B90" w:rsidRPr="00995150" w:rsidRDefault="00CB1B90" w:rsidP="00C27B0F">
      <w:pPr>
        <w:numPr>
          <w:ilvl w:val="2"/>
          <w:numId w:val="61"/>
        </w:numPr>
        <w:spacing w:after="120" w:line="280" w:lineRule="atLeast"/>
        <w:jc w:val="both"/>
        <w:rPr>
          <w:rFonts w:ascii="Arial" w:hAnsi="Arial" w:cs="Arial"/>
          <w:sz w:val="20"/>
          <w:szCs w:val="20"/>
        </w:rPr>
      </w:pPr>
      <w:r w:rsidRPr="00995150">
        <w:rPr>
          <w:rFonts w:ascii="Arial" w:hAnsi="Arial" w:cs="Arial"/>
          <w:sz w:val="20"/>
          <w:szCs w:val="20"/>
        </w:rPr>
        <w:t>Analyzátor zranitelností (scanner zranitelností) – softwarový nebo hardwarový nástroj umožňující vyhledávání zranitelností systémů ICT, detekování dostupných síťových služeb a portů, běžících procesů, běžících aplikací a jejich verzí apod.</w:t>
      </w:r>
    </w:p>
    <w:p w14:paraId="794865D4" w14:textId="77777777" w:rsidR="00CB1B90" w:rsidRPr="00995150" w:rsidRDefault="00CB1B90" w:rsidP="00C27B0F">
      <w:pPr>
        <w:numPr>
          <w:ilvl w:val="2"/>
          <w:numId w:val="61"/>
        </w:numPr>
        <w:spacing w:after="120" w:line="280" w:lineRule="atLeast"/>
        <w:jc w:val="both"/>
        <w:rPr>
          <w:rFonts w:ascii="Arial" w:hAnsi="Arial" w:cs="Arial"/>
          <w:sz w:val="20"/>
          <w:szCs w:val="20"/>
        </w:rPr>
      </w:pPr>
      <w:r w:rsidRPr="00995150">
        <w:rPr>
          <w:rFonts w:ascii="Arial" w:hAnsi="Arial" w:cs="Arial"/>
          <w:sz w:val="20"/>
          <w:szCs w:val="20"/>
        </w:rPr>
        <w:t>Backdoor – skrytý softwarový nebo hardwarový nástroj, který umožňuje obejití schválených autentizačních procedur, instalovaný s cílem budoucího snadnějšího a neautorizovaného přístupu do systému ICT.</w:t>
      </w:r>
    </w:p>
    <w:p w14:paraId="69776E46" w14:textId="77777777" w:rsidR="00CB1B90" w:rsidRPr="00995150" w:rsidRDefault="00CB1B90" w:rsidP="00C27B0F">
      <w:pPr>
        <w:numPr>
          <w:ilvl w:val="2"/>
          <w:numId w:val="61"/>
        </w:numPr>
        <w:spacing w:after="120" w:line="280" w:lineRule="atLeast"/>
        <w:jc w:val="both"/>
        <w:rPr>
          <w:rFonts w:ascii="Arial" w:hAnsi="Arial" w:cs="Arial"/>
          <w:sz w:val="20"/>
          <w:szCs w:val="20"/>
        </w:rPr>
      </w:pPr>
      <w:r w:rsidRPr="00995150">
        <w:rPr>
          <w:rFonts w:ascii="Arial" w:hAnsi="Arial" w:cs="Arial"/>
          <w:sz w:val="20"/>
          <w:szCs w:val="20"/>
        </w:rPr>
        <w:t>Malware a jiný škodlivý software, který narušuje, obchází či jinak omezuje bezpečnostní opatření v prostředí Objednatele.</w:t>
      </w:r>
    </w:p>
    <w:p w14:paraId="25CE61CD" w14:textId="77777777" w:rsidR="00CB1B90" w:rsidRPr="00995150" w:rsidRDefault="00CB1B90" w:rsidP="00C27B0F">
      <w:pPr>
        <w:numPr>
          <w:ilvl w:val="1"/>
          <w:numId w:val="61"/>
        </w:numPr>
        <w:spacing w:after="120" w:line="280" w:lineRule="atLeast"/>
        <w:jc w:val="both"/>
        <w:rPr>
          <w:rFonts w:ascii="Arial" w:hAnsi="Arial" w:cs="Arial"/>
          <w:sz w:val="20"/>
          <w:szCs w:val="20"/>
        </w:rPr>
      </w:pPr>
      <w:r w:rsidRPr="00995150">
        <w:rPr>
          <w:rFonts w:ascii="Arial" w:hAnsi="Arial" w:cs="Arial"/>
          <w:sz w:val="20"/>
          <w:szCs w:val="20"/>
        </w:rPr>
        <w:t>Připojovat do prostředí Objednatele pouze zařízení ICT, která jsou chráněna proti malware a jinému škodlivému softwaru, pokud to jejich technologie umožňuje.</w:t>
      </w:r>
    </w:p>
    <w:p w14:paraId="798ABE4D" w14:textId="77777777" w:rsidR="00CB1B90" w:rsidRPr="00995150" w:rsidRDefault="00CB1B90" w:rsidP="00C27B0F">
      <w:pPr>
        <w:numPr>
          <w:ilvl w:val="1"/>
          <w:numId w:val="61"/>
        </w:numPr>
        <w:spacing w:after="120" w:line="280" w:lineRule="atLeast"/>
        <w:jc w:val="both"/>
        <w:rPr>
          <w:rFonts w:ascii="Arial" w:hAnsi="Arial" w:cs="Arial"/>
          <w:sz w:val="20"/>
          <w:szCs w:val="20"/>
        </w:rPr>
      </w:pPr>
      <w:r w:rsidRPr="00995150">
        <w:rPr>
          <w:rFonts w:ascii="Arial" w:hAnsi="Arial" w:cs="Arial"/>
          <w:sz w:val="20"/>
          <w:szCs w:val="20"/>
        </w:rPr>
        <w:t>Průběžně zaznamenávat a uchovávat data o provozu zařízení ICT (provozní a lokalizační údaje) v rozsahu předmětu plnění a v souladu s požadavky platné české a evropské legislativy.</w:t>
      </w:r>
    </w:p>
    <w:p w14:paraId="5AB37F17" w14:textId="77777777" w:rsidR="00CB1B90" w:rsidRPr="00995150" w:rsidRDefault="00CB1B90" w:rsidP="00C27B0F">
      <w:pPr>
        <w:numPr>
          <w:ilvl w:val="1"/>
          <w:numId w:val="61"/>
        </w:numPr>
        <w:spacing w:after="120" w:line="280" w:lineRule="atLeast"/>
        <w:jc w:val="both"/>
        <w:rPr>
          <w:rFonts w:ascii="Arial" w:hAnsi="Arial" w:cs="Arial"/>
          <w:sz w:val="20"/>
          <w:szCs w:val="20"/>
        </w:rPr>
      </w:pPr>
      <w:r w:rsidRPr="00995150">
        <w:rPr>
          <w:rFonts w:ascii="Arial" w:hAnsi="Arial" w:cs="Arial"/>
          <w:sz w:val="20"/>
          <w:szCs w:val="20"/>
        </w:rPr>
        <w:t>Na vyžádání poskytnout Objednateli report obsahující výsledky monitorování veškerých uživatelských a administrátorských aktivit a jiných událostí v rozsahu předmětu plnění, a to po celou dobu trvání smlouvy a do 2 let po jejím ukončení.</w:t>
      </w:r>
    </w:p>
    <w:p w14:paraId="331F7D95" w14:textId="77777777" w:rsidR="00CB1B90" w:rsidRPr="00995150" w:rsidRDefault="00CB1B90" w:rsidP="00C27B0F">
      <w:pPr>
        <w:numPr>
          <w:ilvl w:val="1"/>
          <w:numId w:val="61"/>
        </w:numPr>
        <w:spacing w:after="120" w:line="280" w:lineRule="atLeast"/>
        <w:jc w:val="both"/>
        <w:rPr>
          <w:rFonts w:ascii="Arial" w:hAnsi="Arial" w:cs="Arial"/>
          <w:sz w:val="20"/>
          <w:szCs w:val="20"/>
        </w:rPr>
      </w:pPr>
      <w:r w:rsidRPr="00995150">
        <w:rPr>
          <w:rFonts w:ascii="Arial" w:hAnsi="Arial" w:cs="Arial"/>
          <w:sz w:val="20"/>
          <w:szCs w:val="20"/>
        </w:rPr>
        <w:t>Zajistit sběr informací o provozních a bezpečnostních činnostech v rozsahu předmětu plnění a ochranu získaných informací před jejich neoprávněným čtením nebo změnou.</w:t>
      </w:r>
    </w:p>
    <w:p w14:paraId="5A218A01" w14:textId="77777777" w:rsidR="00CB1B90" w:rsidRPr="00995150" w:rsidRDefault="00CB1B90" w:rsidP="00C27B0F">
      <w:pPr>
        <w:numPr>
          <w:ilvl w:val="1"/>
          <w:numId w:val="61"/>
        </w:numPr>
        <w:spacing w:after="120" w:line="280" w:lineRule="atLeast"/>
        <w:jc w:val="both"/>
        <w:rPr>
          <w:rFonts w:ascii="Arial" w:hAnsi="Arial" w:cs="Arial"/>
          <w:sz w:val="20"/>
          <w:szCs w:val="20"/>
        </w:rPr>
      </w:pPr>
      <w:r w:rsidRPr="00995150">
        <w:rPr>
          <w:rFonts w:ascii="Arial" w:hAnsi="Arial" w:cs="Arial"/>
          <w:sz w:val="20"/>
          <w:szCs w:val="20"/>
        </w:rPr>
        <w:t>Pro on-line transakce realizované prostřednictvím webových technologií implementovat TLS/SSL certifikáty s cílem zajistit jejich důvěrnost, integritu a identitu komunikujících protistran.</w:t>
      </w:r>
    </w:p>
    <w:p w14:paraId="53B83023" w14:textId="77777777" w:rsidR="00CB1B90" w:rsidRPr="00995150" w:rsidRDefault="00CB1B90" w:rsidP="00C27B0F">
      <w:pPr>
        <w:numPr>
          <w:ilvl w:val="1"/>
          <w:numId w:val="61"/>
        </w:numPr>
        <w:spacing w:after="120" w:line="280" w:lineRule="atLeast"/>
        <w:jc w:val="both"/>
        <w:rPr>
          <w:rFonts w:ascii="Arial" w:hAnsi="Arial" w:cs="Arial"/>
          <w:sz w:val="20"/>
          <w:szCs w:val="20"/>
        </w:rPr>
      </w:pPr>
      <w:r w:rsidRPr="00995150">
        <w:rPr>
          <w:rFonts w:ascii="Arial" w:hAnsi="Arial" w:cs="Arial"/>
          <w:sz w:val="20"/>
          <w:szCs w:val="20"/>
        </w:rPr>
        <w:t>Veškeré neveřejné informace poskytnuté Objednatelem chránit vhodným šifrováním a proti neautorizovanému přístupu, a to zejména na mobilních zařízeních.</w:t>
      </w:r>
    </w:p>
    <w:p w14:paraId="5C1B9E82" w14:textId="77777777" w:rsidR="00CB1B90" w:rsidRPr="00995150" w:rsidRDefault="00CB1B90" w:rsidP="00C27B0F">
      <w:pPr>
        <w:numPr>
          <w:ilvl w:val="0"/>
          <w:numId w:val="62"/>
        </w:numPr>
        <w:spacing w:after="120" w:line="280" w:lineRule="atLeast"/>
        <w:jc w:val="both"/>
        <w:rPr>
          <w:rFonts w:ascii="Arial" w:hAnsi="Arial" w:cs="Arial"/>
          <w:sz w:val="20"/>
          <w:szCs w:val="20"/>
        </w:rPr>
      </w:pPr>
      <w:r w:rsidRPr="00995150">
        <w:rPr>
          <w:rFonts w:ascii="Arial" w:hAnsi="Arial" w:cs="Arial"/>
          <w:sz w:val="20"/>
          <w:szCs w:val="20"/>
        </w:rPr>
        <w:t>Poskytovatel bere na vědomí, že v případě, kdy technické spojení Objednatele s Poskytovatelem narušuje chod služeb Objednatele, může být toto spojení ihned ukončeno bez předchozího upozornění, pokud tato smlouva nestanoví jinak.</w:t>
      </w:r>
    </w:p>
    <w:p w14:paraId="2A9CBB5E" w14:textId="77777777" w:rsidR="00CB1B90" w:rsidRPr="0053503B" w:rsidRDefault="00CB1B90" w:rsidP="00CB1B90">
      <w:pPr>
        <w:spacing w:after="0" w:line="280" w:lineRule="atLeast"/>
        <w:rPr>
          <w:rFonts w:cs="Arial"/>
          <w:b/>
          <w:szCs w:val="20"/>
        </w:rPr>
      </w:pPr>
    </w:p>
    <w:p w14:paraId="70C1E37A" w14:textId="2C75A469" w:rsidR="00CB1B90" w:rsidRDefault="00CB1B90">
      <w:pPr>
        <w:rPr>
          <w:rFonts w:ascii="Arial" w:eastAsia="Times New Roman" w:hAnsi="Arial" w:cs="Arial"/>
          <w:b/>
          <w:sz w:val="20"/>
          <w:szCs w:val="20"/>
          <w:lang w:eastAsia="cs-CZ"/>
        </w:rPr>
      </w:pPr>
    </w:p>
    <w:p w14:paraId="38312304" w14:textId="079B1B95" w:rsidR="00AA1D10" w:rsidRDefault="00AA1D10">
      <w:pPr>
        <w:rPr>
          <w:rFonts w:ascii="Arial" w:eastAsia="Times New Roman" w:hAnsi="Arial" w:cs="Arial"/>
          <w:b/>
          <w:sz w:val="20"/>
          <w:szCs w:val="20"/>
          <w:lang w:eastAsia="cs-CZ"/>
        </w:rPr>
      </w:pPr>
    </w:p>
    <w:p w14:paraId="647DC66B" w14:textId="6199517A" w:rsidR="00AA1D10" w:rsidRDefault="00AA1D10">
      <w:pPr>
        <w:rPr>
          <w:rFonts w:ascii="Arial" w:eastAsia="Times New Roman" w:hAnsi="Arial" w:cs="Arial"/>
          <w:b/>
          <w:sz w:val="20"/>
          <w:szCs w:val="20"/>
          <w:lang w:eastAsia="cs-CZ"/>
        </w:rPr>
      </w:pPr>
    </w:p>
    <w:p w14:paraId="51D791DB" w14:textId="77777777" w:rsidR="00AA1D10" w:rsidRDefault="00AA1D10">
      <w:pPr>
        <w:rPr>
          <w:rFonts w:ascii="Arial" w:eastAsia="Times New Roman" w:hAnsi="Arial" w:cs="Arial"/>
          <w:b/>
          <w:sz w:val="20"/>
          <w:szCs w:val="20"/>
          <w:lang w:eastAsia="cs-CZ"/>
        </w:rPr>
      </w:pPr>
    </w:p>
    <w:p w14:paraId="2F06795C" w14:textId="77777777" w:rsidR="006D5927" w:rsidRDefault="006D5927">
      <w:pPr>
        <w:rPr>
          <w:rFonts w:ascii="Arial" w:eastAsia="Times New Roman" w:hAnsi="Arial" w:cs="Arial"/>
          <w:b/>
          <w:sz w:val="20"/>
          <w:szCs w:val="20"/>
          <w:lang w:eastAsia="cs-CZ"/>
        </w:rPr>
      </w:pPr>
    </w:p>
    <w:p w14:paraId="3A694193" w14:textId="4FEDEA69" w:rsidR="009F5ABD" w:rsidRPr="001F6F00" w:rsidRDefault="009F5ABD" w:rsidP="009F5ABD">
      <w:pPr>
        <w:pStyle w:val="RLProhlensmluvnchstran"/>
        <w:rPr>
          <w:rFonts w:cs="Arial"/>
          <w:szCs w:val="20"/>
        </w:rPr>
      </w:pPr>
      <w:r w:rsidRPr="001F6F00">
        <w:rPr>
          <w:rFonts w:cs="Arial"/>
          <w:szCs w:val="20"/>
        </w:rPr>
        <w:lastRenderedPageBreak/>
        <w:t xml:space="preserve">Příloha č. </w:t>
      </w:r>
      <w:r w:rsidR="006D5927">
        <w:rPr>
          <w:rFonts w:cs="Arial"/>
          <w:szCs w:val="20"/>
        </w:rPr>
        <w:t>10</w:t>
      </w:r>
    </w:p>
    <w:bookmarkEnd w:id="339"/>
    <w:p w14:paraId="73056ECE" w14:textId="702E8194" w:rsidR="009F5ABD" w:rsidRPr="001F6F00" w:rsidRDefault="00295197" w:rsidP="009F5ABD">
      <w:pPr>
        <w:pStyle w:val="RLProhlensmluvnchstran"/>
        <w:rPr>
          <w:rFonts w:cs="Arial"/>
          <w:szCs w:val="20"/>
        </w:rPr>
      </w:pPr>
      <w:r>
        <w:rPr>
          <w:rFonts w:cs="Arial"/>
          <w:szCs w:val="20"/>
        </w:rPr>
        <w:t>Popis stávajícího stavu</w:t>
      </w:r>
    </w:p>
    <w:bookmarkEnd w:id="3"/>
    <w:p w14:paraId="6DA7539B" w14:textId="77777777" w:rsidR="00F07F28" w:rsidRDefault="00F07F28" w:rsidP="00F07F28">
      <w:pPr>
        <w:pStyle w:val="RLProhlensmluvnchstran"/>
        <w:spacing w:after="0"/>
        <w:rPr>
          <w:rFonts w:cs="Arial"/>
          <w:b w:val="0"/>
          <w:bCs/>
          <w:i/>
          <w:iCs/>
          <w:szCs w:val="20"/>
        </w:rPr>
      </w:pPr>
      <w:r w:rsidRPr="00347FF2">
        <w:rPr>
          <w:rFonts w:cs="Arial"/>
          <w:b w:val="0"/>
          <w:bCs/>
          <w:i/>
          <w:iCs/>
          <w:szCs w:val="20"/>
        </w:rPr>
        <w:t>Příloha je v samostatném souboru</w:t>
      </w:r>
    </w:p>
    <w:sectPr w:rsidR="00F07F28" w:rsidSect="007F7D3C">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3FCEB" w14:textId="77777777" w:rsidR="004139E4" w:rsidRDefault="004139E4">
      <w:pPr>
        <w:spacing w:after="0" w:line="240" w:lineRule="auto"/>
      </w:pPr>
      <w:r>
        <w:separator/>
      </w:r>
    </w:p>
  </w:endnote>
  <w:endnote w:type="continuationSeparator" w:id="0">
    <w:p w14:paraId="6361E5DF" w14:textId="77777777" w:rsidR="004139E4" w:rsidRDefault="00413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 Bk">
    <w:altName w:val="Century Gothic"/>
    <w:charset w:val="00"/>
    <w:family w:val="swiss"/>
    <w:pitch w:val="variable"/>
    <w:sig w:usb0="A00002AF" w:usb1="5000204A"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7C0E5" w14:textId="77777777" w:rsidR="00411C3A" w:rsidRDefault="00411C3A" w:rsidP="007F7D3C">
    <w:pPr>
      <w:pStyle w:val="Zpat"/>
      <w:framePr w:wrap="around" w:vAnchor="text" w:hAnchor="margin" w:xAlign="center" w:y="1"/>
    </w:pPr>
    <w:r>
      <w:fldChar w:fldCharType="begin"/>
    </w:r>
    <w:r>
      <w:instrText xml:space="preserve">PAGE  </w:instrText>
    </w:r>
    <w:r>
      <w:fldChar w:fldCharType="end"/>
    </w:r>
  </w:p>
  <w:p w14:paraId="670FEE2D" w14:textId="77777777" w:rsidR="00411C3A" w:rsidRDefault="00411C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E5D91" w14:textId="680C5461" w:rsidR="00411C3A" w:rsidRDefault="00411C3A">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32</w:t>
    </w:r>
    <w:r>
      <w:rPr>
        <w:rStyle w:val="slostrnky"/>
      </w:rPr>
      <w:fldChar w:fldCharType="end"/>
    </w:r>
    <w:r>
      <w:rPr>
        <w:rStyle w:val="slostrnky"/>
      </w:rPr>
      <w:t xml:space="preserve"> / </w:t>
    </w:r>
    <w:fldSimple w:instr=" SECTIONPAGES  \* Arabic  \* MERGEFORMAT ">
      <w:r w:rsidR="003A5F25">
        <w:rPr>
          <w:noProof/>
        </w:rPr>
        <w:t>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88648" w14:textId="77777777" w:rsidR="00CE74CA" w:rsidRDefault="00CE74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662C7" w14:textId="77777777" w:rsidR="004139E4" w:rsidRDefault="004139E4">
      <w:pPr>
        <w:spacing w:after="0" w:line="240" w:lineRule="auto"/>
      </w:pPr>
      <w:r>
        <w:separator/>
      </w:r>
    </w:p>
  </w:footnote>
  <w:footnote w:type="continuationSeparator" w:id="0">
    <w:p w14:paraId="227FCC21" w14:textId="77777777" w:rsidR="004139E4" w:rsidRDefault="00413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003EF" w14:textId="77777777" w:rsidR="00CE74CA" w:rsidRDefault="00CE74C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2485B" w14:textId="77777777" w:rsidR="00CE74CA" w:rsidRDefault="00CE74C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9658F" w14:textId="77777777" w:rsidR="00411C3A" w:rsidRDefault="00411C3A" w:rsidP="007F7D3C">
    <w:pPr>
      <w:pStyle w:val="Zhlav"/>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8F3F8" w14:textId="05B8587E" w:rsidR="00411C3A" w:rsidRPr="00D2777C" w:rsidRDefault="00411C3A" w:rsidP="007F7D3C">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AED29" w14:textId="770FEB4C" w:rsidR="00411C3A" w:rsidRPr="002A28F5" w:rsidRDefault="00411C3A" w:rsidP="007F7D3C">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16CAE" w14:textId="70F6674B" w:rsidR="00411C3A" w:rsidRPr="002A28F5" w:rsidRDefault="00411C3A" w:rsidP="007F7D3C">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FD22A" w14:textId="24A4003D" w:rsidR="00411C3A" w:rsidRPr="00FA0301" w:rsidRDefault="00411C3A" w:rsidP="007F7D3C">
    <w:pPr>
      <w:pStyle w:val="Zhlav"/>
      <w:pBdr>
        <w:bottom w:val="single" w:sz="6" w:space="5" w:color="80808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pStyle w:val="Seznamsodrkami"/>
      <w:lvlText w:val="*"/>
      <w:lvlJc w:val="left"/>
      <w:pPr>
        <w:ind w:left="0" w:firstLine="0"/>
      </w:pPr>
    </w:lvl>
  </w:abstractNum>
  <w:abstractNum w:abstractNumId="2"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3" w15:restartNumberingAfterBreak="0">
    <w:nsid w:val="01A41CEC"/>
    <w:multiLevelType w:val="hybridMultilevel"/>
    <w:tmpl w:val="D328583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80013CA"/>
    <w:multiLevelType w:val="hybridMultilevel"/>
    <w:tmpl w:val="0436C4A4"/>
    <w:lvl w:ilvl="0" w:tplc="5AC6B772">
      <w:start w:val="118"/>
      <w:numFmt w:val="bullet"/>
      <w:pStyle w:val="Nadpis3-normlntex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6564CD"/>
    <w:multiLevelType w:val="hybridMultilevel"/>
    <w:tmpl w:val="A37C35E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AA050E7"/>
    <w:multiLevelType w:val="multilevel"/>
    <w:tmpl w:val="EBF496E4"/>
    <w:lvl w:ilvl="0">
      <w:start w:val="7"/>
      <w:numFmt w:val="decimal"/>
      <w:pStyle w:val="NADPIS1X"/>
      <w:lvlText w:val="%1."/>
      <w:lvlJc w:val="left"/>
      <w:pPr>
        <w:tabs>
          <w:tab w:val="num" w:pos="360"/>
        </w:tabs>
        <w:ind w:left="360" w:hanging="360"/>
      </w:pPr>
      <w:rPr>
        <w:rFonts w:ascii="Arial" w:hAnsi="Arial" w:hint="default"/>
        <w:b/>
        <w:i w:val="0"/>
        <w:sz w:val="20"/>
        <w:szCs w:val="20"/>
      </w:rPr>
    </w:lvl>
    <w:lvl w:ilvl="1">
      <w:start w:val="4"/>
      <w:numFmt w:val="decimal"/>
      <w:pStyle w:val="NADPIS20"/>
      <w:lvlText w:val="%1.%2."/>
      <w:lvlJc w:val="left"/>
      <w:pPr>
        <w:tabs>
          <w:tab w:val="num" w:pos="792"/>
        </w:tabs>
        <w:ind w:left="357" w:hanging="357"/>
      </w:pPr>
      <w:rPr>
        <w:rFonts w:ascii="Arial" w:hAnsi="Arial" w:hint="default"/>
        <w:b/>
        <w:i w:val="0"/>
        <w:sz w:val="20"/>
        <w:szCs w:val="20"/>
      </w:rPr>
    </w:lvl>
    <w:lvl w:ilvl="2">
      <w:start w:val="1"/>
      <w:numFmt w:val="decimal"/>
      <w:lvlText w:val="%1.%2.%3."/>
      <w:lvlJc w:val="left"/>
      <w:pPr>
        <w:tabs>
          <w:tab w:val="num" w:pos="1440"/>
        </w:tabs>
        <w:ind w:left="357" w:hanging="357"/>
      </w:pPr>
      <w:rPr>
        <w:rFonts w:ascii="Arial" w:hAnsi="Arial" w:hint="default"/>
        <w:b/>
        <w:i w:val="0"/>
        <w:sz w:val="20"/>
        <w:szCs w:val="20"/>
      </w:rPr>
    </w:lvl>
    <w:lvl w:ilvl="3">
      <w:start w:val="1"/>
      <w:numFmt w:val="decimal"/>
      <w:lvlText w:val="%1.%2.%3.%4."/>
      <w:lvlJc w:val="left"/>
      <w:pPr>
        <w:tabs>
          <w:tab w:val="num" w:pos="1800"/>
        </w:tabs>
        <w:ind w:left="357" w:hanging="357"/>
      </w:pPr>
      <w:rPr>
        <w:rFonts w:ascii="Arial" w:hAnsi="Arial" w:hint="default"/>
        <w:b/>
        <w:i w:val="0"/>
        <w:sz w:val="20"/>
        <w:szCs w:val="20"/>
      </w:rPr>
    </w:lvl>
    <w:lvl w:ilvl="4">
      <w:start w:val="1"/>
      <w:numFmt w:val="decimal"/>
      <w:lvlText w:val="%1.%2.%3.%4.%5."/>
      <w:lvlJc w:val="left"/>
      <w:pPr>
        <w:tabs>
          <w:tab w:val="num" w:pos="2520"/>
        </w:tabs>
        <w:ind w:left="357" w:hanging="357"/>
      </w:pPr>
      <w:rPr>
        <w:rFonts w:ascii="Arial" w:hAnsi="Arial" w:hint="default"/>
        <w:b/>
        <w:i w:val="0"/>
        <w:sz w:val="20"/>
        <w:szCs w:val="20"/>
      </w:rPr>
    </w:lvl>
    <w:lvl w:ilvl="5">
      <w:start w:val="1"/>
      <w:numFmt w:val="decimal"/>
      <w:lvlText w:val="%1.%2.%3.%4.%5.%6."/>
      <w:lvlJc w:val="left"/>
      <w:pPr>
        <w:tabs>
          <w:tab w:val="num" w:pos="2880"/>
        </w:tabs>
        <w:ind w:left="357" w:hanging="357"/>
      </w:pPr>
      <w:rPr>
        <w:rFonts w:ascii="Arial" w:hAnsi="Arial" w:hint="default"/>
        <w:b/>
        <w:i w:val="0"/>
        <w:sz w:val="20"/>
        <w:szCs w:val="20"/>
      </w:rPr>
    </w:lvl>
    <w:lvl w:ilvl="6">
      <w:start w:val="1"/>
      <w:numFmt w:val="decimal"/>
      <w:lvlText w:val="%1.%2.%3.%4.%5.%6.%7."/>
      <w:lvlJc w:val="left"/>
      <w:pPr>
        <w:tabs>
          <w:tab w:val="num" w:pos="3600"/>
        </w:tabs>
        <w:ind w:left="357" w:hanging="357"/>
      </w:pPr>
      <w:rPr>
        <w:rFonts w:ascii="Arial" w:hAnsi="Arial" w:hint="default"/>
        <w:b/>
        <w:i w:val="0"/>
        <w:sz w:val="20"/>
        <w:szCs w:val="20"/>
      </w:rPr>
    </w:lvl>
    <w:lvl w:ilvl="7">
      <w:start w:val="1"/>
      <w:numFmt w:val="decimal"/>
      <w:lvlText w:val="%1.%2.%3.%4.%5.%6.%7.%8."/>
      <w:lvlJc w:val="left"/>
      <w:pPr>
        <w:tabs>
          <w:tab w:val="num" w:pos="3960"/>
        </w:tabs>
        <w:ind w:left="357" w:hanging="357"/>
      </w:pPr>
      <w:rPr>
        <w:rFonts w:ascii="Arial" w:hAnsi="Arial" w:hint="default"/>
        <w:b/>
        <w:i w:val="0"/>
        <w:sz w:val="20"/>
        <w:szCs w:val="20"/>
      </w:rPr>
    </w:lvl>
    <w:lvl w:ilvl="8">
      <w:start w:val="1"/>
      <w:numFmt w:val="decimal"/>
      <w:lvlText w:val="%1.%2.%3.%4.%5.%6.%7.%8.%9."/>
      <w:lvlJc w:val="left"/>
      <w:pPr>
        <w:tabs>
          <w:tab w:val="num" w:pos="4680"/>
        </w:tabs>
        <w:ind w:left="357" w:hanging="357"/>
      </w:pPr>
      <w:rPr>
        <w:rFonts w:ascii="Arial" w:hAnsi="Arial" w:hint="default"/>
        <w:b/>
        <w:i w:val="0"/>
        <w:sz w:val="20"/>
        <w:szCs w:val="20"/>
      </w:rPr>
    </w:lvl>
  </w:abstractNum>
  <w:abstractNum w:abstractNumId="7" w15:restartNumberingAfterBreak="0">
    <w:nsid w:val="0C960F4E"/>
    <w:multiLevelType w:val="hybridMultilevel"/>
    <w:tmpl w:val="4C2A6582"/>
    <w:lvl w:ilvl="0" w:tplc="0405000B">
      <w:start w:val="1"/>
      <w:numFmt w:val="bullet"/>
      <w:pStyle w:val="Odrky0"/>
      <w:lvlText w:val=""/>
      <w:lvlJc w:val="left"/>
      <w:pPr>
        <w:tabs>
          <w:tab w:val="num" w:pos="720"/>
        </w:tabs>
        <w:ind w:left="720" w:hanging="360"/>
      </w:pPr>
      <w:rPr>
        <w:rFonts w:ascii="Wingdings" w:hAnsi="Wingdings" w:hint="default"/>
      </w:rPr>
    </w:lvl>
    <w:lvl w:ilvl="1" w:tplc="BFF25B4C">
      <w:start w:val="1"/>
      <w:numFmt w:val="bullet"/>
      <w:pStyle w:val="Odrky2"/>
      <w:lvlText w:val=""/>
      <w:lvlJc w:val="left"/>
      <w:pPr>
        <w:tabs>
          <w:tab w:val="num" w:pos="1440"/>
        </w:tabs>
        <w:ind w:left="1440" w:hanging="360"/>
      </w:pPr>
      <w:rPr>
        <w:rFonts w:ascii="Wingdings" w:hAnsi="Wingdings" w:hint="default"/>
      </w:rPr>
    </w:lvl>
    <w:lvl w:ilvl="2" w:tplc="B37C35C4">
      <w:start w:val="1"/>
      <w:numFmt w:val="bullet"/>
      <w:pStyle w:val="Odrky0"/>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3E2CA388">
      <w:start w:val="7"/>
      <w:numFmt w:val="bullet"/>
      <w:lvlText w:val="-"/>
      <w:lvlJc w:val="left"/>
      <w:pPr>
        <w:tabs>
          <w:tab w:val="num" w:pos="3600"/>
        </w:tabs>
        <w:ind w:left="3600" w:hanging="360"/>
      </w:pPr>
      <w:rPr>
        <w:rFonts w:ascii="Times New Roman" w:eastAsia="Times New Roman" w:hAnsi="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E7276F"/>
    <w:multiLevelType w:val="hybridMultilevel"/>
    <w:tmpl w:val="EA8A37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43601F"/>
    <w:multiLevelType w:val="multilevel"/>
    <w:tmpl w:val="929282A2"/>
    <w:lvl w:ilvl="0">
      <w:start w:val="1"/>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8534F2"/>
    <w:multiLevelType w:val="hybridMultilevel"/>
    <w:tmpl w:val="EA8A37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775B59"/>
    <w:multiLevelType w:val="hybridMultilevel"/>
    <w:tmpl w:val="5E54323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28D2FC6"/>
    <w:multiLevelType w:val="hybridMultilevel"/>
    <w:tmpl w:val="EA8A37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5" w15:restartNumberingAfterBreak="0">
    <w:nsid w:val="26456AF5"/>
    <w:multiLevelType w:val="multilevel"/>
    <w:tmpl w:val="2C02BAAA"/>
    <w:lvl w:ilvl="0">
      <w:start w:val="12"/>
      <w:numFmt w:val="decimal"/>
      <w:lvlText w:val="%1."/>
      <w:lvlJc w:val="left"/>
      <w:pPr>
        <w:ind w:left="435" w:hanging="435"/>
      </w:pPr>
      <w:rPr>
        <w:rFonts w:hint="default"/>
      </w:rPr>
    </w:lvl>
    <w:lvl w:ilvl="1">
      <w:start w:val="1"/>
      <w:numFmt w:val="decimal"/>
      <w:lvlText w:val="%1.%2."/>
      <w:lvlJc w:val="left"/>
      <w:pPr>
        <w:ind w:left="3271" w:hanging="43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16" w15:restartNumberingAfterBreak="0">
    <w:nsid w:val="26E1463E"/>
    <w:multiLevelType w:val="hybridMultilevel"/>
    <w:tmpl w:val="03682B5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298B01B9"/>
    <w:multiLevelType w:val="singleLevel"/>
    <w:tmpl w:val="C9C62D96"/>
    <w:lvl w:ilvl="0">
      <w:start w:val="1"/>
      <w:numFmt w:val="bullet"/>
      <w:pStyle w:val="Odrky4"/>
      <w:lvlText w:val=""/>
      <w:lvlJc w:val="left"/>
      <w:pPr>
        <w:tabs>
          <w:tab w:val="num" w:pos="360"/>
        </w:tabs>
        <w:ind w:left="360" w:hanging="360"/>
      </w:pPr>
      <w:rPr>
        <w:rFonts w:ascii="Symbol" w:hAnsi="Symbol" w:hint="default"/>
      </w:rPr>
    </w:lvl>
  </w:abstractNum>
  <w:abstractNum w:abstractNumId="18" w15:restartNumberingAfterBreak="0">
    <w:nsid w:val="2D363937"/>
    <w:multiLevelType w:val="hybridMultilevel"/>
    <w:tmpl w:val="FBBE502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06B2B5B"/>
    <w:multiLevelType w:val="hybridMultilevel"/>
    <w:tmpl w:val="EA8A37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A0ECF2E6"/>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B515DCF"/>
    <w:multiLevelType w:val="hybridMultilevel"/>
    <w:tmpl w:val="1C02EF9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BAE3657"/>
    <w:multiLevelType w:val="hybridMultilevel"/>
    <w:tmpl w:val="DE8E941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3E4A5D26"/>
    <w:multiLevelType w:val="multilevel"/>
    <w:tmpl w:val="801C1548"/>
    <w:lvl w:ilvl="0">
      <w:start w:val="1"/>
      <w:numFmt w:val="decimal"/>
      <w:pStyle w:val="RLNadpis1"/>
      <w:lvlText w:val="%1."/>
      <w:lvlJc w:val="left"/>
      <w:pPr>
        <w:tabs>
          <w:tab w:val="num" w:pos="420"/>
        </w:tabs>
        <w:ind w:left="420" w:hanging="420"/>
      </w:pPr>
      <w:rPr>
        <w:rFonts w:asciiTheme="minorHAnsi" w:hAnsiTheme="minorHAnsi" w:cs="Arial" w:hint="default"/>
        <w:b/>
        <w:i w:val="0"/>
        <w:caps/>
        <w:strike w:val="0"/>
        <w:dstrike w:val="0"/>
        <w:vanish w:val="0"/>
        <w:sz w:val="22"/>
        <w:szCs w:val="22"/>
        <w:u w:val="none"/>
        <w:effect w:val="none"/>
        <w:vertAlign w:val="baseline"/>
      </w:rPr>
    </w:lvl>
    <w:lvl w:ilvl="1">
      <w:start w:val="1"/>
      <w:numFmt w:val="decimal"/>
      <w:pStyle w:val="RLNadpis2"/>
      <w:lvlText w:val="%1.%2."/>
      <w:lvlJc w:val="left"/>
      <w:pPr>
        <w:tabs>
          <w:tab w:val="num" w:pos="420"/>
        </w:tabs>
        <w:ind w:left="420" w:hanging="420"/>
      </w:pPr>
      <w:rPr>
        <w:rFonts w:cs="Times New Roman" w:hint="default"/>
        <w:b/>
      </w:rPr>
    </w:lvl>
    <w:lvl w:ilvl="2">
      <w:start w:val="1"/>
      <w:numFmt w:val="decimal"/>
      <w:pStyle w:val="RLNadpis3"/>
      <w:lvlText w:val="%1.%2.%3."/>
      <w:lvlJc w:val="left"/>
      <w:pPr>
        <w:tabs>
          <w:tab w:val="num" w:pos="720"/>
        </w:tabs>
        <w:ind w:left="720" w:hanging="720"/>
      </w:pPr>
      <w:rPr>
        <w:rFonts w:cs="Times New Roman" w:hint="default"/>
      </w:rPr>
    </w:lvl>
    <w:lvl w:ilvl="3">
      <w:start w:val="1"/>
      <w:numFmt w:val="decimal"/>
      <w:pStyle w:val="RLNadpis4"/>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5"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45EE765B"/>
    <w:multiLevelType w:val="hybridMultilevel"/>
    <w:tmpl w:val="9F6ED536"/>
    <w:lvl w:ilvl="0" w:tplc="076650A0">
      <w:start w:val="1"/>
      <w:numFmt w:val="decimal"/>
      <w:pStyle w:val="UStyl2"/>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D33D27"/>
    <w:multiLevelType w:val="hybridMultilevel"/>
    <w:tmpl w:val="EA8A37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C534EEF"/>
    <w:multiLevelType w:val="hybridMultilevel"/>
    <w:tmpl w:val="F3280C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DEB72BF"/>
    <w:multiLevelType w:val="hybridMultilevel"/>
    <w:tmpl w:val="B76C2F70"/>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4796F7E"/>
    <w:multiLevelType w:val="hybridMultilevel"/>
    <w:tmpl w:val="EA8A37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9D4DE8"/>
    <w:multiLevelType w:val="hybridMultilevel"/>
    <w:tmpl w:val="F1EC773E"/>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32" w15:restartNumberingAfterBreak="0">
    <w:nsid w:val="5BCC64F1"/>
    <w:multiLevelType w:val="hybridMultilevel"/>
    <w:tmpl w:val="55FE428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5E3C6386"/>
    <w:multiLevelType w:val="multilevel"/>
    <w:tmpl w:val="8A28905A"/>
    <w:lvl w:ilvl="0">
      <w:start w:val="7"/>
      <w:numFmt w:val="bullet"/>
      <w:lvlText w:val="-"/>
      <w:lvlJc w:val="left"/>
      <w:pPr>
        <w:ind w:left="864" w:hanging="432"/>
      </w:pPr>
      <w:rPr>
        <w:rFonts w:ascii="Times New Roman" w:eastAsia="Times New Roman" w:hAnsi="Times New Roman" w:hint="default"/>
      </w:rPr>
    </w:lvl>
    <w:lvl w:ilvl="1">
      <w:start w:val="1"/>
      <w:numFmt w:val="decimal"/>
      <w:lvlText w:val="%1.%2"/>
      <w:lvlJc w:val="left"/>
      <w:pPr>
        <w:ind w:left="1008" w:hanging="576"/>
      </w:pPr>
      <w:rPr>
        <w:color w:val="323E4F" w:themeColor="text2" w:themeShade="BF"/>
        <w:sz w:val="40"/>
        <w:szCs w:val="40"/>
      </w:r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4" w15:restartNumberingAfterBreak="0">
    <w:nsid w:val="5E8721EA"/>
    <w:multiLevelType w:val="hybridMultilevel"/>
    <w:tmpl w:val="EA8A37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7C299B"/>
    <w:multiLevelType w:val="hybridMultilevel"/>
    <w:tmpl w:val="D4EE53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C05247"/>
    <w:multiLevelType w:val="hybridMultilevel"/>
    <w:tmpl w:val="48F09FF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64B07117"/>
    <w:multiLevelType w:val="hybridMultilevel"/>
    <w:tmpl w:val="A75E71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4CA5FDC"/>
    <w:multiLevelType w:val="hybridMultilevel"/>
    <w:tmpl w:val="963E34D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66227A5D"/>
    <w:multiLevelType w:val="hybridMultilevel"/>
    <w:tmpl w:val="2D78C3EC"/>
    <w:lvl w:ilvl="0" w:tplc="FFFFFFFF">
      <w:start w:val="1"/>
      <w:numFmt w:val="decimal"/>
      <w:pStyle w:val="SAPtextcisl"/>
      <w:lvlText w:val="%1."/>
      <w:lvlJc w:val="left"/>
      <w:pPr>
        <w:tabs>
          <w:tab w:val="num" w:pos="900"/>
        </w:tabs>
        <w:ind w:left="900" w:hanging="360"/>
      </w:pPr>
    </w:lvl>
    <w:lvl w:ilvl="1" w:tplc="FFFFFFFF">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7AF6565"/>
    <w:multiLevelType w:val="multilevel"/>
    <w:tmpl w:val="9BC416D0"/>
    <w:lvl w:ilvl="0">
      <w:start w:val="1"/>
      <w:numFmt w:val="bullet"/>
      <w:pStyle w:val="dek"/>
      <w:lvlText w:val=""/>
      <w:lvlJc w:val="left"/>
      <w:pPr>
        <w:ind w:left="432" w:hanging="432"/>
      </w:pPr>
      <w:rPr>
        <w:rFonts w:ascii="Symbol" w:hAnsi="Symbol" w:hint="default"/>
        <w:b/>
        <w:color w:val="FFFFFF" w:themeColor="background1"/>
      </w:rPr>
    </w:lvl>
    <w:lvl w:ilvl="1">
      <w:start w:val="1"/>
      <w:numFmt w:val="decimal"/>
      <w:lvlText w:val="%1.%2"/>
      <w:lvlJc w:val="left"/>
      <w:pPr>
        <w:ind w:left="3270" w:hanging="576"/>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290" w:hanging="864"/>
      </w:pPr>
      <w:rPr>
        <w:rFonts w:ascii="Symbol" w:hAnsi="Symbol" w:hint="default"/>
        <w:b/>
      </w:rPr>
    </w:lvl>
    <w:lvl w:ilvl="4">
      <w:start w:val="1"/>
      <w:numFmt w:val="decimal"/>
      <w:lvlText w:val="%1.%2.%3.%4.%5"/>
      <w:lvlJc w:val="left"/>
      <w:pPr>
        <w:ind w:left="1008" w:hanging="1008"/>
      </w:pPr>
      <w:rPr>
        <w:rFonts w:hint="default"/>
        <w:b/>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67C54166"/>
    <w:multiLevelType w:val="hybridMultilevel"/>
    <w:tmpl w:val="D4EE53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43"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44" w15:restartNumberingAfterBreak="0">
    <w:nsid w:val="6AE47FE1"/>
    <w:multiLevelType w:val="hybridMultilevel"/>
    <w:tmpl w:val="D4EE53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BA24039"/>
    <w:multiLevelType w:val="hybridMultilevel"/>
    <w:tmpl w:val="38EC212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6" w15:restartNumberingAfterBreak="0">
    <w:nsid w:val="7BB52A8E"/>
    <w:multiLevelType w:val="hybridMultilevel"/>
    <w:tmpl w:val="87D6B16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0"/>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6">
    <w:abstractNumId w:val="39"/>
  </w:num>
  <w:num w:numId="7">
    <w:abstractNumId w:val="14"/>
  </w:num>
  <w:num w:numId="8">
    <w:abstractNumId w:val="25"/>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3"/>
  </w:num>
  <w:num w:numId="11">
    <w:abstractNumId w:val="6"/>
  </w:num>
  <w:num w:numId="12">
    <w:abstractNumId w:val="0"/>
  </w:num>
  <w:num w:numId="13">
    <w:abstractNumId w:val="2"/>
  </w:num>
  <w:num w:numId="14">
    <w:abstractNumId w:val="7"/>
  </w:num>
  <w:num w:numId="15">
    <w:abstractNumId w:val="17"/>
  </w:num>
  <w:num w:numId="16">
    <w:abstractNumId w:val="31"/>
  </w:num>
  <w:num w:numId="17">
    <w:abstractNumId w:val="3"/>
  </w:num>
  <w:num w:numId="18">
    <w:abstractNumId w:val="40"/>
  </w:num>
  <w:num w:numId="19">
    <w:abstractNumId w:val="8"/>
  </w:num>
  <w:num w:numId="20">
    <w:abstractNumId w:val="23"/>
  </w:num>
  <w:num w:numId="21">
    <w:abstractNumId w:val="18"/>
  </w:num>
  <w:num w:numId="22">
    <w:abstractNumId w:val="34"/>
  </w:num>
  <w:num w:numId="23">
    <w:abstractNumId w:val="30"/>
  </w:num>
  <w:num w:numId="24">
    <w:abstractNumId w:val="27"/>
  </w:num>
  <w:num w:numId="25">
    <w:abstractNumId w:val="10"/>
  </w:num>
  <w:num w:numId="26">
    <w:abstractNumId w:val="13"/>
  </w:num>
  <w:num w:numId="27">
    <w:abstractNumId w:val="19"/>
  </w:num>
  <w:num w:numId="28">
    <w:abstractNumId w:val="35"/>
  </w:num>
  <w:num w:numId="29">
    <w:abstractNumId w:val="44"/>
  </w:num>
  <w:num w:numId="30">
    <w:abstractNumId w:val="41"/>
  </w:num>
  <w:num w:numId="31">
    <w:abstractNumId w:val="28"/>
  </w:num>
  <w:num w:numId="32">
    <w:abstractNumId w:val="33"/>
  </w:num>
  <w:num w:numId="33">
    <w:abstractNumId w:val="32"/>
  </w:num>
  <w:num w:numId="34">
    <w:abstractNumId w:val="36"/>
  </w:num>
  <w:num w:numId="35">
    <w:abstractNumId w:val="38"/>
  </w:num>
  <w:num w:numId="36">
    <w:abstractNumId w:val="22"/>
  </w:num>
  <w:num w:numId="37">
    <w:abstractNumId w:val="29"/>
  </w:num>
  <w:num w:numId="38">
    <w:abstractNumId w:val="45"/>
  </w:num>
  <w:num w:numId="39">
    <w:abstractNumId w:val="46"/>
  </w:num>
  <w:num w:numId="40">
    <w:abstractNumId w:val="11"/>
  </w:num>
  <w:num w:numId="41">
    <w:abstractNumId w:val="5"/>
  </w:num>
  <w:num w:numId="42">
    <w:abstractNumId w:val="21"/>
  </w:num>
  <w:num w:numId="43">
    <w:abstractNumId w:val="16"/>
  </w:num>
  <w:num w:numId="44">
    <w:abstractNumId w:val="37"/>
  </w:num>
  <w:num w:numId="45">
    <w:abstractNumId w:val="9"/>
  </w:num>
  <w:num w:numId="46">
    <w:abstractNumId w:val="20"/>
    <w:lvlOverride w:ilvl="0">
      <w:startOverride w:val="5"/>
    </w:lvlOverride>
    <w:lvlOverride w:ilvl="1">
      <w:startOverride w:val="1"/>
    </w:lvlOverride>
  </w:num>
  <w:num w:numId="47">
    <w:abstractNumId w:val="15"/>
  </w:num>
  <w:num w:numId="48">
    <w:abstractNumId w:val="26"/>
  </w:num>
  <w:num w:numId="49">
    <w:abstractNumId w:val="26"/>
    <w:lvlOverride w:ilvl="0">
      <w:startOverride w:val="1"/>
    </w:lvlOverride>
  </w:num>
  <w:num w:numId="50">
    <w:abstractNumId w:val="26"/>
    <w:lvlOverride w:ilvl="0">
      <w:startOverride w:val="1"/>
    </w:lvlOverride>
  </w:num>
  <w:num w:numId="51">
    <w:abstractNumId w:val="26"/>
    <w:lvlOverride w:ilvl="0">
      <w:startOverride w:val="1"/>
    </w:lvlOverride>
  </w:num>
  <w:num w:numId="52">
    <w:abstractNumId w:val="26"/>
    <w:lvlOverride w:ilvl="0">
      <w:startOverride w:val="1"/>
    </w:lvlOverride>
  </w:num>
  <w:num w:numId="53">
    <w:abstractNumId w:val="26"/>
    <w:lvlOverride w:ilvl="0">
      <w:startOverride w:val="1"/>
    </w:lvlOverride>
  </w:num>
  <w:num w:numId="54">
    <w:abstractNumId w:val="26"/>
    <w:lvlOverride w:ilvl="0">
      <w:startOverride w:val="1"/>
    </w:lvlOverride>
  </w:num>
  <w:num w:numId="55">
    <w:abstractNumId w:val="26"/>
    <w:lvlOverride w:ilvl="0">
      <w:startOverride w:val="1"/>
    </w:lvlOverride>
  </w:num>
  <w:num w:numId="56">
    <w:abstractNumId w:val="26"/>
    <w:lvlOverride w:ilvl="0">
      <w:startOverride w:val="1"/>
    </w:lvlOverride>
  </w:num>
  <w:num w:numId="57">
    <w:abstractNumId w:val="26"/>
    <w:lvlOverride w:ilvl="0">
      <w:startOverride w:val="1"/>
    </w:lvlOverride>
  </w:num>
  <w:num w:numId="58">
    <w:abstractNumId w:val="26"/>
    <w:lvlOverride w:ilvl="0">
      <w:startOverride w:val="1"/>
    </w:lvlOverride>
  </w:num>
  <w:num w:numId="59">
    <w:abstractNumId w:val="26"/>
    <w:lvlOverride w:ilvl="0">
      <w:startOverride w:val="1"/>
    </w:lvlOverride>
  </w:num>
  <w:num w:numId="60">
    <w:abstractNumId w:val="26"/>
    <w:lvlOverride w:ilvl="0">
      <w:startOverride w:val="1"/>
    </w:lvlOverride>
  </w:num>
  <w:num w:numId="61">
    <w:abstractNumId w:val="26"/>
    <w:lvlOverride w:ilvl="0">
      <w:startOverride w:val="1"/>
    </w:lvlOverride>
  </w:num>
  <w:num w:numId="62">
    <w:abstractNumId w:val="26"/>
    <w:lvlOverride w:ilvl="0">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BD"/>
    <w:rsid w:val="00002025"/>
    <w:rsid w:val="000242C3"/>
    <w:rsid w:val="0002536C"/>
    <w:rsid w:val="0002769E"/>
    <w:rsid w:val="000515F2"/>
    <w:rsid w:val="00057F17"/>
    <w:rsid w:val="0006571F"/>
    <w:rsid w:val="00076CEF"/>
    <w:rsid w:val="00093299"/>
    <w:rsid w:val="000B11A9"/>
    <w:rsid w:val="000B1FC7"/>
    <w:rsid w:val="000B715C"/>
    <w:rsid w:val="000C2EB4"/>
    <w:rsid w:val="000D611E"/>
    <w:rsid w:val="00114FA6"/>
    <w:rsid w:val="00127740"/>
    <w:rsid w:val="00132054"/>
    <w:rsid w:val="0013519C"/>
    <w:rsid w:val="00171049"/>
    <w:rsid w:val="0017772C"/>
    <w:rsid w:val="00181587"/>
    <w:rsid w:val="00184624"/>
    <w:rsid w:val="00190FD4"/>
    <w:rsid w:val="00194D15"/>
    <w:rsid w:val="00196468"/>
    <w:rsid w:val="001977AE"/>
    <w:rsid w:val="001E4F4E"/>
    <w:rsid w:val="001E696F"/>
    <w:rsid w:val="001E7102"/>
    <w:rsid w:val="001E7BAC"/>
    <w:rsid w:val="00201828"/>
    <w:rsid w:val="00202483"/>
    <w:rsid w:val="00203D89"/>
    <w:rsid w:val="00211C0D"/>
    <w:rsid w:val="00213CCA"/>
    <w:rsid w:val="00235BA8"/>
    <w:rsid w:val="00256258"/>
    <w:rsid w:val="002616D4"/>
    <w:rsid w:val="00271B8C"/>
    <w:rsid w:val="00282780"/>
    <w:rsid w:val="00295197"/>
    <w:rsid w:val="002A2C30"/>
    <w:rsid w:val="002C1964"/>
    <w:rsid w:val="002C41BF"/>
    <w:rsid w:val="002D23E7"/>
    <w:rsid w:val="002F1784"/>
    <w:rsid w:val="0030234F"/>
    <w:rsid w:val="0030696E"/>
    <w:rsid w:val="00313510"/>
    <w:rsid w:val="00321668"/>
    <w:rsid w:val="00323FDF"/>
    <w:rsid w:val="00334CBF"/>
    <w:rsid w:val="00336235"/>
    <w:rsid w:val="00337840"/>
    <w:rsid w:val="00347FF2"/>
    <w:rsid w:val="003525B7"/>
    <w:rsid w:val="00357941"/>
    <w:rsid w:val="0036080D"/>
    <w:rsid w:val="003661CF"/>
    <w:rsid w:val="00375F63"/>
    <w:rsid w:val="00383CD1"/>
    <w:rsid w:val="003A5F25"/>
    <w:rsid w:val="003B6262"/>
    <w:rsid w:val="003C45CF"/>
    <w:rsid w:val="003D3666"/>
    <w:rsid w:val="003D5AF1"/>
    <w:rsid w:val="003D608C"/>
    <w:rsid w:val="003F2C4A"/>
    <w:rsid w:val="00411C3A"/>
    <w:rsid w:val="004139E4"/>
    <w:rsid w:val="00444EDC"/>
    <w:rsid w:val="00466C65"/>
    <w:rsid w:val="004762D7"/>
    <w:rsid w:val="004811CE"/>
    <w:rsid w:val="004844DF"/>
    <w:rsid w:val="00494D87"/>
    <w:rsid w:val="004A1D3A"/>
    <w:rsid w:val="004A2931"/>
    <w:rsid w:val="004A3155"/>
    <w:rsid w:val="004C62D8"/>
    <w:rsid w:val="004E5262"/>
    <w:rsid w:val="00524463"/>
    <w:rsid w:val="0053059A"/>
    <w:rsid w:val="005415EE"/>
    <w:rsid w:val="0054708B"/>
    <w:rsid w:val="005510D8"/>
    <w:rsid w:val="0055674B"/>
    <w:rsid w:val="005706CC"/>
    <w:rsid w:val="00575530"/>
    <w:rsid w:val="00576757"/>
    <w:rsid w:val="005964E5"/>
    <w:rsid w:val="005B2357"/>
    <w:rsid w:val="005B6B79"/>
    <w:rsid w:val="005D685D"/>
    <w:rsid w:val="005E759B"/>
    <w:rsid w:val="0060315D"/>
    <w:rsid w:val="00614677"/>
    <w:rsid w:val="00614CEC"/>
    <w:rsid w:val="00637184"/>
    <w:rsid w:val="00647EDB"/>
    <w:rsid w:val="00657457"/>
    <w:rsid w:val="00660221"/>
    <w:rsid w:val="00690596"/>
    <w:rsid w:val="0069361C"/>
    <w:rsid w:val="006C1C02"/>
    <w:rsid w:val="006D5927"/>
    <w:rsid w:val="00700CDD"/>
    <w:rsid w:val="007075C5"/>
    <w:rsid w:val="007145B9"/>
    <w:rsid w:val="00737E8B"/>
    <w:rsid w:val="00766465"/>
    <w:rsid w:val="00776715"/>
    <w:rsid w:val="00784485"/>
    <w:rsid w:val="007860D3"/>
    <w:rsid w:val="007A2681"/>
    <w:rsid w:val="007B0E7B"/>
    <w:rsid w:val="007B37A0"/>
    <w:rsid w:val="007D12A0"/>
    <w:rsid w:val="007D5437"/>
    <w:rsid w:val="007F7D3C"/>
    <w:rsid w:val="008108BD"/>
    <w:rsid w:val="008173FB"/>
    <w:rsid w:val="0083573C"/>
    <w:rsid w:val="00835DEC"/>
    <w:rsid w:val="008419BD"/>
    <w:rsid w:val="00844F36"/>
    <w:rsid w:val="00861148"/>
    <w:rsid w:val="008673F1"/>
    <w:rsid w:val="00873061"/>
    <w:rsid w:val="00880B45"/>
    <w:rsid w:val="00885BE5"/>
    <w:rsid w:val="00885C24"/>
    <w:rsid w:val="008A6DD0"/>
    <w:rsid w:val="008B6EAA"/>
    <w:rsid w:val="008E5555"/>
    <w:rsid w:val="008E5903"/>
    <w:rsid w:val="009205D3"/>
    <w:rsid w:val="0092074E"/>
    <w:rsid w:val="00923E3D"/>
    <w:rsid w:val="00940F08"/>
    <w:rsid w:val="00941A90"/>
    <w:rsid w:val="00950B63"/>
    <w:rsid w:val="00953D38"/>
    <w:rsid w:val="00955C1F"/>
    <w:rsid w:val="00960F83"/>
    <w:rsid w:val="00963716"/>
    <w:rsid w:val="009753A2"/>
    <w:rsid w:val="00975503"/>
    <w:rsid w:val="00984654"/>
    <w:rsid w:val="00993945"/>
    <w:rsid w:val="00995150"/>
    <w:rsid w:val="009E4B50"/>
    <w:rsid w:val="009E5546"/>
    <w:rsid w:val="009F2AAF"/>
    <w:rsid w:val="009F5ABD"/>
    <w:rsid w:val="00A25614"/>
    <w:rsid w:val="00A62A3E"/>
    <w:rsid w:val="00A75B89"/>
    <w:rsid w:val="00A8071E"/>
    <w:rsid w:val="00A85902"/>
    <w:rsid w:val="00A85F98"/>
    <w:rsid w:val="00A90D0E"/>
    <w:rsid w:val="00A91B87"/>
    <w:rsid w:val="00AA1D10"/>
    <w:rsid w:val="00AB19CE"/>
    <w:rsid w:val="00AC1CDD"/>
    <w:rsid w:val="00AD3756"/>
    <w:rsid w:val="00AE4AAC"/>
    <w:rsid w:val="00AF1F0D"/>
    <w:rsid w:val="00AF2434"/>
    <w:rsid w:val="00B4799D"/>
    <w:rsid w:val="00B55257"/>
    <w:rsid w:val="00B56FFE"/>
    <w:rsid w:val="00B651BE"/>
    <w:rsid w:val="00B6546F"/>
    <w:rsid w:val="00B6758E"/>
    <w:rsid w:val="00B7241C"/>
    <w:rsid w:val="00BD0614"/>
    <w:rsid w:val="00BD1B17"/>
    <w:rsid w:val="00BD522E"/>
    <w:rsid w:val="00BE07CB"/>
    <w:rsid w:val="00BE5474"/>
    <w:rsid w:val="00C00B08"/>
    <w:rsid w:val="00C00BB3"/>
    <w:rsid w:val="00C01454"/>
    <w:rsid w:val="00C124B0"/>
    <w:rsid w:val="00C13881"/>
    <w:rsid w:val="00C20E81"/>
    <w:rsid w:val="00C25E77"/>
    <w:rsid w:val="00C27B0F"/>
    <w:rsid w:val="00C314BD"/>
    <w:rsid w:val="00C31914"/>
    <w:rsid w:val="00C401A7"/>
    <w:rsid w:val="00C61C4F"/>
    <w:rsid w:val="00CB1B90"/>
    <w:rsid w:val="00CD4C8C"/>
    <w:rsid w:val="00CE6A4A"/>
    <w:rsid w:val="00CE74CA"/>
    <w:rsid w:val="00CF691C"/>
    <w:rsid w:val="00CF6D09"/>
    <w:rsid w:val="00D07C2C"/>
    <w:rsid w:val="00D16323"/>
    <w:rsid w:val="00D26C83"/>
    <w:rsid w:val="00D36B85"/>
    <w:rsid w:val="00D51A52"/>
    <w:rsid w:val="00D66D44"/>
    <w:rsid w:val="00D70114"/>
    <w:rsid w:val="00D73920"/>
    <w:rsid w:val="00D75D48"/>
    <w:rsid w:val="00D764C7"/>
    <w:rsid w:val="00D800DE"/>
    <w:rsid w:val="00D83D8B"/>
    <w:rsid w:val="00DA60BB"/>
    <w:rsid w:val="00DB307D"/>
    <w:rsid w:val="00DB5113"/>
    <w:rsid w:val="00DE0856"/>
    <w:rsid w:val="00DE1975"/>
    <w:rsid w:val="00DE4C0C"/>
    <w:rsid w:val="00DE6885"/>
    <w:rsid w:val="00E17363"/>
    <w:rsid w:val="00E22AAE"/>
    <w:rsid w:val="00E50F94"/>
    <w:rsid w:val="00E546A0"/>
    <w:rsid w:val="00E62D20"/>
    <w:rsid w:val="00E63168"/>
    <w:rsid w:val="00E70B22"/>
    <w:rsid w:val="00E76C2D"/>
    <w:rsid w:val="00E8582F"/>
    <w:rsid w:val="00EA2829"/>
    <w:rsid w:val="00EB790A"/>
    <w:rsid w:val="00ED0F50"/>
    <w:rsid w:val="00ED2074"/>
    <w:rsid w:val="00ED4C69"/>
    <w:rsid w:val="00EE2C20"/>
    <w:rsid w:val="00EE4F11"/>
    <w:rsid w:val="00F045AF"/>
    <w:rsid w:val="00F07F28"/>
    <w:rsid w:val="00F1161F"/>
    <w:rsid w:val="00F71DBD"/>
    <w:rsid w:val="00F85FBA"/>
    <w:rsid w:val="00F87819"/>
    <w:rsid w:val="00F91AA0"/>
    <w:rsid w:val="00FA46E1"/>
    <w:rsid w:val="00FD4F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6B120"/>
  <w15:chartTrackingRefBased/>
  <w15:docId w15:val="{CE64FF25-FC04-4574-A895-16E4B1AE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F8"/>
    <w:basedOn w:val="Normln"/>
    <w:next w:val="Normln"/>
    <w:link w:val="Nadpis1Char"/>
    <w:uiPriority w:val="99"/>
    <w:qFormat/>
    <w:rsid w:val="009F5ABD"/>
    <w:pPr>
      <w:keepNext/>
      <w:spacing w:before="240" w:after="60" w:line="280" w:lineRule="exact"/>
      <w:outlineLvl w:val="0"/>
    </w:pPr>
    <w:rPr>
      <w:rFonts w:ascii="Arial" w:eastAsia="Times New Roman" w:hAnsi="Arial" w:cs="Arial"/>
      <w:b/>
      <w:bCs/>
      <w:kern w:val="32"/>
      <w:sz w:val="32"/>
      <w:szCs w:val="32"/>
      <w:lang w:eastAsia="cs-CZ"/>
    </w:rPr>
  </w:style>
  <w:style w:type="paragraph" w:styleId="Nadpis21">
    <w:name w:val="heading 2"/>
    <w:aliases w:val="Nadpis2,Numbered - 2,Podkapitola1,Podkapitola11,V_Head2,hlavní odstavec,PA Major Section,heading 2,Heading 2 Hidden,V_Head21,V_Head22,hlavicka,H2,Podkapitola 1,Podkapitola 11,Podkapitola 12,Podkapitola 13,Podkapitola 14,Podkapitola 111,h2,l2"/>
    <w:basedOn w:val="Normln"/>
    <w:next w:val="Normln"/>
    <w:link w:val="Nadpis2Char"/>
    <w:uiPriority w:val="99"/>
    <w:unhideWhenUsed/>
    <w:qFormat/>
    <w:rsid w:val="009F5ABD"/>
    <w:pPr>
      <w:keepNext/>
      <w:keepLines/>
      <w:spacing w:before="200" w:after="0" w:line="280" w:lineRule="exact"/>
      <w:outlineLvl w:val="1"/>
    </w:pPr>
    <w:rPr>
      <w:rFonts w:ascii="Garamond" w:eastAsia="Times New Roman" w:hAnsi="Garamond" w:cs="Times New Roman"/>
      <w:b/>
      <w:smallCaps/>
      <w:color w:val="244061"/>
      <w:spacing w:val="10"/>
      <w:sz w:val="28"/>
      <w:szCs w:val="18"/>
      <w:lang w:eastAsia="cs-CZ"/>
    </w:rPr>
  </w:style>
  <w:style w:type="paragraph" w:styleId="Nadpis30">
    <w:name w:val="heading 3"/>
    <w:aliases w:val="Podpodkapitola,adpis 3,Numbered - 3"/>
    <w:basedOn w:val="Normln"/>
    <w:next w:val="Normln"/>
    <w:link w:val="Nadpis3Char"/>
    <w:qFormat/>
    <w:rsid w:val="009F5ABD"/>
    <w:pPr>
      <w:keepNext/>
      <w:keepLines/>
      <w:tabs>
        <w:tab w:val="left" w:pos="709"/>
      </w:tabs>
      <w:spacing w:before="240" w:after="0" w:line="240" w:lineRule="atLeast"/>
      <w:ind w:left="720" w:hanging="720"/>
      <w:jc w:val="both"/>
      <w:outlineLvl w:val="2"/>
    </w:pPr>
    <w:rPr>
      <w:rFonts w:ascii="Garamond" w:eastAsia="Times New Roman" w:hAnsi="Garamond" w:cs="Times New Roman"/>
      <w:b/>
      <w:smallCaps/>
      <w:sz w:val="20"/>
      <w:szCs w:val="20"/>
      <w:lang w:eastAsia="cs-CZ"/>
    </w:rPr>
  </w:style>
  <w:style w:type="paragraph" w:styleId="Nadpis40">
    <w:name w:val="heading 4"/>
    <w:aliases w:val="V_Head4,H4,Odstavec 1,Odstavec 11,Odstavec 12,Odstavec 13,Odstavec 14,Odstavec 111,Odstavec 121,Odstavec 131,Odstavec 15,Odstavec 141,Odstavec 16,Odstavec 112,Odstavec 122,Odstavec 132,Odstavec 142,Odstavec 17,Odstavec 18,Odstavec 113,h4,l4,da"/>
    <w:basedOn w:val="Normln"/>
    <w:next w:val="Normln"/>
    <w:link w:val="Nadpis4Char"/>
    <w:qFormat/>
    <w:rsid w:val="009F5ABD"/>
    <w:pPr>
      <w:keepNext/>
      <w:keepLines/>
      <w:tabs>
        <w:tab w:val="left" w:pos="851"/>
      </w:tabs>
      <w:spacing w:before="240" w:after="0" w:line="240" w:lineRule="auto"/>
      <w:ind w:left="864" w:hanging="864"/>
      <w:jc w:val="both"/>
      <w:outlineLvl w:val="3"/>
    </w:pPr>
    <w:rPr>
      <w:rFonts w:ascii="Garamond" w:eastAsia="Times New Roman" w:hAnsi="Garamond" w:cs="Times New Roman"/>
      <w:b/>
      <w:i/>
      <w:spacing w:val="5"/>
      <w:kern w:val="20"/>
      <w:sz w:val="20"/>
      <w:szCs w:val="24"/>
      <w:lang w:eastAsia="cs-CZ"/>
    </w:rPr>
  </w:style>
  <w:style w:type="paragraph" w:styleId="Nadpis50">
    <w:name w:val="heading 5"/>
    <w:aliases w:val="Odstavec 2,Odstavec 21,Odstavec 22,Odstavec 211,Odstavec 23,Odstavec 212,Odstavec 24,Odstavec 213,Odstavec 25,Odstavec 214,Odstavec 26,Odstavec 27,Odstavec 215,Odstavec 221,Odstavec 2111,Odstavec 231,Odstavec 2121,Odstavec 241,Odstavec 2131,H5"/>
    <w:basedOn w:val="Normln"/>
    <w:next w:val="Normln"/>
    <w:link w:val="Nadpis5Char"/>
    <w:qFormat/>
    <w:rsid w:val="009F5ABD"/>
    <w:pPr>
      <w:keepNext/>
      <w:keepLines/>
      <w:spacing w:before="120" w:after="0" w:line="240" w:lineRule="atLeast"/>
      <w:ind w:left="1008" w:hanging="1008"/>
      <w:jc w:val="both"/>
      <w:outlineLvl w:val="4"/>
    </w:pPr>
    <w:rPr>
      <w:rFonts w:ascii="Garamond" w:eastAsia="Times New Roman" w:hAnsi="Garamond" w:cs="Times New Roman"/>
      <w:b/>
      <w:kern w:val="20"/>
      <w:sz w:val="20"/>
      <w:lang w:eastAsia="cs-CZ"/>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6"/>
    <w:basedOn w:val="Normln"/>
    <w:next w:val="Normln"/>
    <w:link w:val="Nadpis6Char"/>
    <w:qFormat/>
    <w:rsid w:val="009F5ABD"/>
    <w:pPr>
      <w:keepNext/>
      <w:keepLines/>
      <w:spacing w:before="120" w:after="0" w:line="240" w:lineRule="atLeast"/>
      <w:ind w:left="1152" w:hanging="1152"/>
      <w:jc w:val="both"/>
      <w:outlineLvl w:val="5"/>
    </w:pPr>
    <w:rPr>
      <w:rFonts w:ascii="Garamond" w:eastAsia="Times New Roman" w:hAnsi="Garamond" w:cs="Times New Roman"/>
      <w:i/>
      <w:spacing w:val="5"/>
      <w:kern w:val="20"/>
      <w:sz w:val="20"/>
      <w:lang w:eastAsia="cs-CZ"/>
    </w:rPr>
  </w:style>
  <w:style w:type="paragraph" w:styleId="Nadpis7">
    <w:name w:val="heading 7"/>
    <w:aliases w:val="ASAPHeading 7,H7,PA Appendix Major,MUS7,Para no numbering,Heading 71,Legal Level 1.1.,nadpis7,menu v službe"/>
    <w:basedOn w:val="Normln"/>
    <w:next w:val="Normln"/>
    <w:link w:val="Nadpis7Char"/>
    <w:qFormat/>
    <w:rsid w:val="009F5ABD"/>
    <w:pPr>
      <w:keepNext/>
      <w:keepLines/>
      <w:spacing w:before="120" w:after="0" w:line="240" w:lineRule="atLeast"/>
      <w:ind w:left="1296" w:hanging="1296"/>
      <w:jc w:val="both"/>
      <w:outlineLvl w:val="6"/>
    </w:pPr>
    <w:rPr>
      <w:rFonts w:ascii="Garamond" w:eastAsia="Times New Roman" w:hAnsi="Garamond" w:cs="Garamond"/>
      <w:caps/>
      <w:kern w:val="20"/>
      <w:sz w:val="18"/>
      <w:szCs w:val="18"/>
      <w:lang w:eastAsia="cs-CZ"/>
    </w:rPr>
  </w:style>
  <w:style w:type="paragraph" w:styleId="Nadpis8">
    <w:name w:val="heading 8"/>
    <w:aliases w:val="bijlage,ASAPHeading 8,H8,PA Appendix Minor,MUS8,No num/gap,Heading 81,nadpis8"/>
    <w:basedOn w:val="Normln"/>
    <w:next w:val="Normln"/>
    <w:link w:val="Nadpis8Char"/>
    <w:qFormat/>
    <w:rsid w:val="009F5ABD"/>
    <w:pPr>
      <w:keepNext/>
      <w:keepLines/>
      <w:spacing w:before="120" w:after="0" w:line="240" w:lineRule="atLeast"/>
      <w:ind w:left="1440" w:hanging="1440"/>
      <w:jc w:val="both"/>
      <w:outlineLvl w:val="7"/>
    </w:pPr>
    <w:rPr>
      <w:rFonts w:ascii="Garamond" w:eastAsia="Times New Roman" w:hAnsi="Garamond" w:cs="Garamond"/>
      <w:i/>
      <w:spacing w:val="5"/>
      <w:kern w:val="20"/>
      <w:sz w:val="20"/>
      <w:lang w:eastAsia="cs-CZ"/>
    </w:rPr>
  </w:style>
  <w:style w:type="paragraph" w:styleId="Nadpis9">
    <w:name w:val="heading 9"/>
    <w:aliases w:val="h9,heading9,ASAPHeading 9,Titre 10,H9,Příloha,MUS9,Code eg's,Heading 91,nadpis9,Problém č.,Problém c.,App Heading"/>
    <w:basedOn w:val="Normln"/>
    <w:next w:val="Normln"/>
    <w:link w:val="Nadpis9Char"/>
    <w:qFormat/>
    <w:rsid w:val="009F5ABD"/>
    <w:pPr>
      <w:keepNext/>
      <w:keepLines/>
      <w:spacing w:before="120" w:after="0" w:line="240" w:lineRule="atLeast"/>
      <w:ind w:left="1584" w:hanging="1584"/>
      <w:jc w:val="both"/>
      <w:outlineLvl w:val="8"/>
    </w:pPr>
    <w:rPr>
      <w:rFonts w:ascii="Garamond" w:eastAsia="Times New Roman" w:hAnsi="Garamond" w:cs="Garamond"/>
      <w:spacing w:val="-5"/>
      <w:kern w:val="20"/>
      <w:sz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uiPriority w:val="99"/>
    <w:rsid w:val="009F5ABD"/>
    <w:rPr>
      <w:rFonts w:ascii="Arial" w:eastAsia="Times New Roman" w:hAnsi="Arial" w:cs="Arial"/>
      <w:b/>
      <w:bCs/>
      <w:kern w:val="32"/>
      <w:sz w:val="32"/>
      <w:szCs w:val="32"/>
      <w:lang w:eastAsia="cs-CZ"/>
    </w:rPr>
  </w:style>
  <w:style w:type="character" w:customStyle="1" w:styleId="Nadpis2Char">
    <w:name w:val="Nadpis 2 Char"/>
    <w:aliases w:val="Nadpis2 Char,Numbered - 2 Char,Podkapitola1 Char,Podkapitola11 Char,V_Head2 Char,hlavní odstavec Char,PA Major Section Char,heading 2 Char,Heading 2 Hidden Char,V_Head21 Char,V_Head22 Char,hlavicka Char,H2 Char,Podkapitola 1 Char,h2 Char"/>
    <w:basedOn w:val="Standardnpsmoodstavce"/>
    <w:link w:val="Nadpis21"/>
    <w:uiPriority w:val="99"/>
    <w:rsid w:val="009F5ABD"/>
    <w:rPr>
      <w:rFonts w:ascii="Garamond" w:eastAsia="Times New Roman" w:hAnsi="Garamond" w:cs="Times New Roman"/>
      <w:b/>
      <w:smallCaps/>
      <w:color w:val="244061"/>
      <w:spacing w:val="10"/>
      <w:sz w:val="28"/>
      <w:szCs w:val="18"/>
      <w:lang w:eastAsia="cs-CZ"/>
    </w:rPr>
  </w:style>
  <w:style w:type="character" w:customStyle="1" w:styleId="Nadpis3Char">
    <w:name w:val="Nadpis 3 Char"/>
    <w:aliases w:val="Podpodkapitola Char,adpis 3 Char,Numbered - 3 Char"/>
    <w:basedOn w:val="Standardnpsmoodstavce"/>
    <w:link w:val="Nadpis30"/>
    <w:uiPriority w:val="99"/>
    <w:rsid w:val="009F5ABD"/>
    <w:rPr>
      <w:rFonts w:ascii="Garamond" w:eastAsia="Times New Roman" w:hAnsi="Garamond" w:cs="Times New Roman"/>
      <w:b/>
      <w:smallCaps/>
      <w:sz w:val="20"/>
      <w:szCs w:val="20"/>
      <w:lang w:eastAsia="cs-CZ"/>
    </w:rPr>
  </w:style>
  <w:style w:type="character" w:customStyle="1" w:styleId="Nadpis4Char">
    <w:name w:val="Nadpis 4 Char"/>
    <w:aliases w:val="V_Head4 Char,H4 Char,Odstavec 1 Char,Odstavec 11 Char,Odstavec 12 Char,Odstavec 13 Char,Odstavec 14 Char,Odstavec 111 Char,Odstavec 121 Char,Odstavec 131 Char,Odstavec 15 Char,Odstavec 141 Char,Odstavec 16 Char,Odstavec 112 Char,h4 Char"/>
    <w:basedOn w:val="Standardnpsmoodstavce"/>
    <w:link w:val="Nadpis40"/>
    <w:rsid w:val="009F5ABD"/>
    <w:rPr>
      <w:rFonts w:ascii="Garamond" w:eastAsia="Times New Roman" w:hAnsi="Garamond" w:cs="Times New Roman"/>
      <w:b/>
      <w:i/>
      <w:spacing w:val="5"/>
      <w:kern w:val="20"/>
      <w:sz w:val="20"/>
      <w:szCs w:val="24"/>
      <w:lang w:eastAsia="cs-CZ"/>
    </w:rPr>
  </w:style>
  <w:style w:type="character" w:customStyle="1" w:styleId="Nadpis5Char">
    <w:name w:val="Nadpis 5 Char"/>
    <w:aliases w:val="Odstavec 2 Char,Odstavec 21 Char,Odstavec 22 Char,Odstavec 211 Char,Odstavec 23 Char,Odstavec 212 Char,Odstavec 24 Char,Odstavec 213 Char,Odstavec 25 Char,Odstavec 214 Char,Odstavec 26 Char,Odstavec 27 Char,Odstavec 215 Char,H5 Char"/>
    <w:basedOn w:val="Standardnpsmoodstavce"/>
    <w:link w:val="Nadpis50"/>
    <w:rsid w:val="009F5ABD"/>
    <w:rPr>
      <w:rFonts w:ascii="Garamond" w:eastAsia="Times New Roman" w:hAnsi="Garamond" w:cs="Times New Roman"/>
      <w:b/>
      <w:kern w:val="20"/>
      <w:sz w:val="20"/>
      <w:lang w:eastAsia="cs-CZ"/>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9F5ABD"/>
    <w:rPr>
      <w:rFonts w:ascii="Garamond" w:eastAsia="Times New Roman" w:hAnsi="Garamond" w:cs="Times New Roman"/>
      <w:i/>
      <w:spacing w:val="5"/>
      <w:kern w:val="20"/>
      <w:sz w:val="20"/>
      <w:lang w:eastAsia="cs-CZ"/>
    </w:rPr>
  </w:style>
  <w:style w:type="character" w:customStyle="1" w:styleId="Nadpis7Char">
    <w:name w:val="Nadpis 7 Char"/>
    <w:aliases w:val="ASAPHeading 7 Char,H7 Char,PA Appendix Major Char,MUS7 Char,Para no numbering Char,Heading 71 Char,Legal Level 1.1. Char,nadpis7 Char,menu v službe Char"/>
    <w:basedOn w:val="Standardnpsmoodstavce"/>
    <w:link w:val="Nadpis7"/>
    <w:rsid w:val="009F5ABD"/>
    <w:rPr>
      <w:rFonts w:ascii="Garamond" w:eastAsia="Times New Roman" w:hAnsi="Garamond" w:cs="Garamond"/>
      <w:caps/>
      <w:kern w:val="20"/>
      <w:sz w:val="18"/>
      <w:szCs w:val="18"/>
      <w:lang w:eastAsia="cs-CZ"/>
    </w:rPr>
  </w:style>
  <w:style w:type="character" w:customStyle="1" w:styleId="Nadpis8Char">
    <w:name w:val="Nadpis 8 Char"/>
    <w:aliases w:val="bijlage Char,ASAPHeading 8 Char,H8 Char,PA Appendix Minor Char,MUS8 Char,No num/gap Char,Heading 81 Char,nadpis8 Char"/>
    <w:basedOn w:val="Standardnpsmoodstavce"/>
    <w:link w:val="Nadpis8"/>
    <w:rsid w:val="009F5ABD"/>
    <w:rPr>
      <w:rFonts w:ascii="Garamond" w:eastAsia="Times New Roman" w:hAnsi="Garamond" w:cs="Garamond"/>
      <w:i/>
      <w:spacing w:val="5"/>
      <w:kern w:val="20"/>
      <w:sz w:val="20"/>
      <w:lang w:eastAsia="cs-CZ"/>
    </w:rPr>
  </w:style>
  <w:style w:type="character" w:customStyle="1" w:styleId="Nadpis9Char">
    <w:name w:val="Nadpis 9 Char"/>
    <w:aliases w:val="h9 Char,heading9 Char,ASAPHeading 9 Char,Titre 10 Char,H9 Char,Příloha Char,MUS9 Char,Code eg's Char,Heading 91 Char,nadpis9 Char,Problém č. Char,Problém c. Char,App Heading Char"/>
    <w:basedOn w:val="Standardnpsmoodstavce"/>
    <w:link w:val="Nadpis9"/>
    <w:rsid w:val="009F5ABD"/>
    <w:rPr>
      <w:rFonts w:ascii="Garamond" w:eastAsia="Times New Roman" w:hAnsi="Garamond" w:cs="Garamond"/>
      <w:spacing w:val="-5"/>
      <w:kern w:val="20"/>
      <w:sz w:val="20"/>
      <w:lang w:eastAsia="cs-CZ"/>
    </w:rPr>
  </w:style>
  <w:style w:type="paragraph" w:customStyle="1" w:styleId="RLTextlnkuslovan">
    <w:name w:val="RL Text článku číslovaný"/>
    <w:basedOn w:val="Normln"/>
    <w:link w:val="RLTextlnkuslovanChar"/>
    <w:qFormat/>
    <w:rsid w:val="009F5ABD"/>
    <w:pPr>
      <w:numPr>
        <w:ilvl w:val="1"/>
        <w:numId w:val="1"/>
      </w:numPr>
      <w:spacing w:after="120" w:line="280" w:lineRule="exact"/>
      <w:jc w:val="both"/>
    </w:pPr>
    <w:rPr>
      <w:rFonts w:ascii="Arial" w:eastAsia="Times New Roman" w:hAnsi="Arial" w:cs="Times New Roman"/>
      <w:sz w:val="20"/>
      <w:szCs w:val="24"/>
      <w:lang w:eastAsia="cs-CZ"/>
    </w:rPr>
  </w:style>
  <w:style w:type="character" w:customStyle="1" w:styleId="RLTextlnkuslovanChar">
    <w:name w:val="RL Text článku číslovaný Char"/>
    <w:basedOn w:val="Standardnpsmoodstavce"/>
    <w:link w:val="RLTextlnkuslovan"/>
    <w:rsid w:val="009F5ABD"/>
    <w:rPr>
      <w:rFonts w:ascii="Arial" w:eastAsia="Times New Roman" w:hAnsi="Arial" w:cs="Times New Roman"/>
      <w:sz w:val="20"/>
      <w:szCs w:val="24"/>
      <w:lang w:eastAsia="cs-CZ"/>
    </w:rPr>
  </w:style>
  <w:style w:type="paragraph" w:customStyle="1" w:styleId="RLlneksmlouvy">
    <w:name w:val="RL Článek smlouvy"/>
    <w:basedOn w:val="Normln"/>
    <w:next w:val="RLTextlnkuslovan"/>
    <w:link w:val="RLlneksmlouvyCharChar"/>
    <w:qFormat/>
    <w:rsid w:val="009F5ABD"/>
    <w:pPr>
      <w:keepNext/>
      <w:numPr>
        <w:numId w:val="1"/>
      </w:numPr>
      <w:suppressAutoHyphens/>
      <w:spacing w:before="360" w:after="120" w:line="280" w:lineRule="exact"/>
      <w:jc w:val="both"/>
      <w:outlineLvl w:val="0"/>
    </w:pPr>
    <w:rPr>
      <w:rFonts w:ascii="Arial" w:eastAsia="Times New Roman" w:hAnsi="Arial" w:cs="Times New Roman"/>
      <w:b/>
      <w:sz w:val="20"/>
      <w:szCs w:val="24"/>
    </w:rPr>
  </w:style>
  <w:style w:type="character" w:customStyle="1" w:styleId="RLlneksmlouvyCharChar">
    <w:name w:val="RL Článek smlouvy Char Char"/>
    <w:basedOn w:val="Standardnpsmoodstavce"/>
    <w:link w:val="RLlneksmlouvy"/>
    <w:rsid w:val="009F5ABD"/>
    <w:rPr>
      <w:rFonts w:ascii="Arial" w:eastAsia="Times New Roman" w:hAnsi="Arial" w:cs="Times New Roman"/>
      <w:b/>
      <w:sz w:val="20"/>
      <w:szCs w:val="24"/>
    </w:rPr>
  </w:style>
  <w:style w:type="paragraph" w:customStyle="1" w:styleId="RLdajeosmluvnstran">
    <w:name w:val="RL Údaje o smluvní straně"/>
    <w:basedOn w:val="Normln"/>
    <w:rsid w:val="009F5ABD"/>
    <w:pPr>
      <w:spacing w:after="120" w:line="280" w:lineRule="exact"/>
      <w:jc w:val="center"/>
    </w:pPr>
    <w:rPr>
      <w:rFonts w:ascii="Arial" w:eastAsia="Times New Roman" w:hAnsi="Arial" w:cs="Times New Roman"/>
      <w:sz w:val="20"/>
      <w:szCs w:val="24"/>
    </w:rPr>
  </w:style>
  <w:style w:type="paragraph" w:customStyle="1" w:styleId="RLProhlensmluvnchstran">
    <w:name w:val="RL Prohlášení smluvních stran"/>
    <w:basedOn w:val="Normln"/>
    <w:link w:val="RLProhlensmluvnchstranChar"/>
    <w:rsid w:val="009F5ABD"/>
    <w:pPr>
      <w:spacing w:after="120" w:line="280" w:lineRule="exact"/>
      <w:jc w:val="center"/>
    </w:pPr>
    <w:rPr>
      <w:rFonts w:ascii="Arial" w:eastAsia="Times New Roman" w:hAnsi="Arial" w:cs="Times New Roman"/>
      <w:b/>
      <w:sz w:val="20"/>
      <w:szCs w:val="24"/>
      <w:lang w:eastAsia="cs-CZ"/>
    </w:rPr>
  </w:style>
  <w:style w:type="character" w:customStyle="1" w:styleId="RLProhlensmluvnchstranChar">
    <w:name w:val="RL Prohlášení smluvních stran Char"/>
    <w:basedOn w:val="Standardnpsmoodstavce"/>
    <w:link w:val="RLProhlensmluvnchstran"/>
    <w:rsid w:val="009F5ABD"/>
    <w:rPr>
      <w:rFonts w:ascii="Arial" w:eastAsia="Times New Roman" w:hAnsi="Arial" w:cs="Times New Roman"/>
      <w:b/>
      <w:sz w:val="20"/>
      <w:szCs w:val="24"/>
      <w:lang w:eastAsia="cs-CZ"/>
    </w:rPr>
  </w:style>
  <w:style w:type="character" w:styleId="Hypertextovodkaz">
    <w:name w:val="Hyperlink"/>
    <w:basedOn w:val="Standardnpsmoodstavce"/>
    <w:uiPriority w:val="99"/>
    <w:qFormat/>
    <w:rsid w:val="009F5ABD"/>
    <w:rPr>
      <w:color w:val="0000FF"/>
      <w:u w:val="single"/>
    </w:rPr>
  </w:style>
  <w:style w:type="paragraph" w:styleId="Nzev">
    <w:name w:val="Title"/>
    <w:basedOn w:val="Normln"/>
    <w:link w:val="NzevChar"/>
    <w:qFormat/>
    <w:rsid w:val="009F5ABD"/>
    <w:pPr>
      <w:spacing w:before="240" w:after="60" w:line="280" w:lineRule="exact"/>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uiPriority w:val="10"/>
    <w:rsid w:val="009F5ABD"/>
    <w:rPr>
      <w:rFonts w:ascii="Arial" w:eastAsia="Times New Roman" w:hAnsi="Arial" w:cs="Arial"/>
      <w:b/>
      <w:bCs/>
      <w:kern w:val="28"/>
      <w:sz w:val="32"/>
      <w:szCs w:val="32"/>
      <w:lang w:eastAsia="cs-CZ"/>
    </w:rPr>
  </w:style>
  <w:style w:type="paragraph" w:customStyle="1" w:styleId="RLSeznamploh">
    <w:name w:val="RL Seznam příloh"/>
    <w:basedOn w:val="RLTextlnkuslovan"/>
    <w:rsid w:val="009F5ABD"/>
    <w:pPr>
      <w:numPr>
        <w:ilvl w:val="0"/>
        <w:numId w:val="0"/>
      </w:numPr>
      <w:ind w:left="3572" w:hanging="1361"/>
    </w:pPr>
    <w:rPr>
      <w:szCs w:val="20"/>
      <w:lang w:eastAsia="en-US"/>
    </w:rPr>
  </w:style>
  <w:style w:type="paragraph" w:customStyle="1" w:styleId="RLNzevsmlouvy">
    <w:name w:val="RL Název smlouvy"/>
    <w:basedOn w:val="Normln"/>
    <w:next w:val="Normln"/>
    <w:rsid w:val="009F5ABD"/>
    <w:pPr>
      <w:spacing w:before="120" w:after="1200" w:line="240" w:lineRule="auto"/>
      <w:jc w:val="center"/>
    </w:pPr>
    <w:rPr>
      <w:rFonts w:ascii="Arial" w:eastAsia="Times New Roman" w:hAnsi="Arial" w:cs="Arial"/>
      <w:b/>
      <w:bCs/>
      <w:caps/>
      <w:spacing w:val="40"/>
      <w:kern w:val="28"/>
      <w:sz w:val="32"/>
      <w:szCs w:val="32"/>
      <w:lang w:eastAsia="cs-CZ"/>
    </w:rPr>
  </w:style>
  <w:style w:type="paragraph" w:styleId="Zpat">
    <w:name w:val="footer"/>
    <w:basedOn w:val="Normln"/>
    <w:link w:val="ZpatChar"/>
    <w:uiPriority w:val="99"/>
    <w:rsid w:val="009F5ABD"/>
    <w:pPr>
      <w:pBdr>
        <w:top w:val="dotted" w:sz="6" w:space="6" w:color="auto"/>
      </w:pBdr>
      <w:spacing w:after="0" w:line="280" w:lineRule="exact"/>
      <w:jc w:val="center"/>
    </w:pPr>
    <w:rPr>
      <w:rFonts w:ascii="Arial" w:eastAsia="Times New Roman" w:hAnsi="Arial" w:cs="Times New Roman"/>
      <w:color w:val="808080"/>
      <w:sz w:val="16"/>
      <w:szCs w:val="24"/>
      <w:lang w:eastAsia="cs-CZ"/>
    </w:rPr>
  </w:style>
  <w:style w:type="character" w:customStyle="1" w:styleId="ZpatChar">
    <w:name w:val="Zápatí Char"/>
    <w:basedOn w:val="Standardnpsmoodstavce"/>
    <w:link w:val="Zpat"/>
    <w:uiPriority w:val="99"/>
    <w:rsid w:val="009F5ABD"/>
    <w:rPr>
      <w:rFonts w:ascii="Arial" w:eastAsia="Times New Roman" w:hAnsi="Arial" w:cs="Times New Roman"/>
      <w:color w:val="808080"/>
      <w:sz w:val="16"/>
      <w:szCs w:val="24"/>
      <w:lang w:eastAsia="cs-CZ"/>
    </w:rPr>
  </w:style>
  <w:style w:type="paragraph" w:styleId="Zhlav">
    <w:name w:val="header"/>
    <w:basedOn w:val="Normln"/>
    <w:link w:val="ZhlavChar"/>
    <w:uiPriority w:val="99"/>
    <w:rsid w:val="009F5ABD"/>
    <w:pPr>
      <w:pBdr>
        <w:bottom w:val="single" w:sz="6" w:space="6" w:color="808080"/>
      </w:pBdr>
      <w:tabs>
        <w:tab w:val="center" w:pos="4536"/>
        <w:tab w:val="right" w:pos="9072"/>
      </w:tabs>
      <w:spacing w:after="0" w:line="280" w:lineRule="exact"/>
    </w:pPr>
    <w:rPr>
      <w:rFonts w:ascii="Arial" w:eastAsia="Times New Roman" w:hAnsi="Arial" w:cs="Times New Roman"/>
      <w:b/>
      <w:sz w:val="16"/>
      <w:szCs w:val="24"/>
      <w:lang w:eastAsia="cs-CZ"/>
    </w:rPr>
  </w:style>
  <w:style w:type="character" w:customStyle="1" w:styleId="ZhlavChar">
    <w:name w:val="Záhlaví Char"/>
    <w:basedOn w:val="Standardnpsmoodstavce"/>
    <w:link w:val="Zhlav"/>
    <w:uiPriority w:val="99"/>
    <w:rsid w:val="009F5ABD"/>
    <w:rPr>
      <w:rFonts w:ascii="Arial" w:eastAsia="Times New Roman" w:hAnsi="Arial" w:cs="Times New Roman"/>
      <w:b/>
      <w:sz w:val="16"/>
      <w:szCs w:val="24"/>
      <w:lang w:eastAsia="cs-CZ"/>
    </w:rPr>
  </w:style>
  <w:style w:type="character" w:styleId="Odkaznakoment">
    <w:name w:val="annotation reference"/>
    <w:basedOn w:val="Standardnpsmoodstavce"/>
    <w:rsid w:val="009F5ABD"/>
    <w:rPr>
      <w:sz w:val="16"/>
      <w:szCs w:val="16"/>
    </w:rPr>
  </w:style>
  <w:style w:type="character" w:styleId="Sledovanodkaz">
    <w:name w:val="FollowedHyperlink"/>
    <w:basedOn w:val="Standardnpsmoodstavce"/>
    <w:rsid w:val="009F5ABD"/>
    <w:rPr>
      <w:color w:val="0000FF"/>
      <w:u w:val="single"/>
    </w:rPr>
  </w:style>
  <w:style w:type="character" w:customStyle="1" w:styleId="Kurzva">
    <w:name w:val="Kurzíva"/>
    <w:basedOn w:val="Standardnpsmoodstavce"/>
    <w:rsid w:val="009F5ABD"/>
    <w:rPr>
      <w:i/>
    </w:rPr>
  </w:style>
  <w:style w:type="paragraph" w:styleId="Textkomente">
    <w:name w:val="annotation text"/>
    <w:aliases w:val="RL Text komentáře"/>
    <w:basedOn w:val="Normln"/>
    <w:link w:val="TextkomenteChar"/>
    <w:rsid w:val="009F5ABD"/>
    <w:pPr>
      <w:spacing w:after="120" w:line="280" w:lineRule="exact"/>
    </w:pPr>
    <w:rPr>
      <w:rFonts w:ascii="Arial" w:eastAsia="Times New Roman" w:hAnsi="Arial" w:cs="Times New Roman"/>
      <w:sz w:val="20"/>
      <w:szCs w:val="20"/>
      <w:lang w:eastAsia="cs-CZ"/>
    </w:rPr>
  </w:style>
  <w:style w:type="character" w:customStyle="1" w:styleId="TextkomenteChar">
    <w:name w:val="Text komentáře Char"/>
    <w:aliases w:val="RL Text komentáře Char"/>
    <w:basedOn w:val="Standardnpsmoodstavce"/>
    <w:link w:val="Textkomente"/>
    <w:rsid w:val="009F5ABD"/>
    <w:rPr>
      <w:rFonts w:ascii="Arial" w:eastAsia="Times New Roman" w:hAnsi="Arial" w:cs="Times New Roman"/>
      <w:sz w:val="20"/>
      <w:szCs w:val="20"/>
      <w:lang w:eastAsia="cs-CZ"/>
    </w:rPr>
  </w:style>
  <w:style w:type="character" w:styleId="slostrnky">
    <w:name w:val="page number"/>
    <w:basedOn w:val="Standardnpsmoodstavce"/>
    <w:rsid w:val="009F5ABD"/>
  </w:style>
  <w:style w:type="paragraph" w:styleId="Pedmtkomente">
    <w:name w:val="annotation subject"/>
    <w:basedOn w:val="Textkomente"/>
    <w:next w:val="Textkomente"/>
    <w:link w:val="PedmtkomenteChar"/>
    <w:rsid w:val="009F5ABD"/>
    <w:rPr>
      <w:b/>
      <w:bCs/>
    </w:rPr>
  </w:style>
  <w:style w:type="character" w:customStyle="1" w:styleId="PedmtkomenteChar">
    <w:name w:val="Předmět komentáře Char"/>
    <w:basedOn w:val="TextkomenteChar"/>
    <w:link w:val="Pedmtkomente"/>
    <w:uiPriority w:val="99"/>
    <w:rsid w:val="009F5ABD"/>
    <w:rPr>
      <w:rFonts w:ascii="Arial" w:eastAsia="Times New Roman" w:hAnsi="Arial" w:cs="Times New Roman"/>
      <w:b/>
      <w:bCs/>
      <w:sz w:val="20"/>
      <w:szCs w:val="20"/>
      <w:lang w:eastAsia="cs-CZ"/>
    </w:rPr>
  </w:style>
  <w:style w:type="table" w:styleId="Mkatabulky">
    <w:name w:val="Table Grid"/>
    <w:basedOn w:val="Normlntabulka"/>
    <w:rsid w:val="009F5ABD"/>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9F5ABD"/>
    <w:pPr>
      <w:spacing w:after="120" w:line="280" w:lineRule="exac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rsid w:val="009F5ABD"/>
    <w:rPr>
      <w:rFonts w:ascii="Tahoma" w:eastAsia="Times New Roman" w:hAnsi="Tahoma" w:cs="Tahoma"/>
      <w:sz w:val="16"/>
      <w:szCs w:val="16"/>
      <w:lang w:eastAsia="cs-CZ"/>
    </w:rPr>
  </w:style>
  <w:style w:type="paragraph" w:customStyle="1" w:styleId="RLslovanodstavec">
    <w:name w:val="RL Číslovaný odstavec"/>
    <w:basedOn w:val="Normln"/>
    <w:qFormat/>
    <w:rsid w:val="009F5ABD"/>
    <w:pPr>
      <w:numPr>
        <w:numId w:val="2"/>
      </w:numPr>
      <w:spacing w:after="120" w:line="340" w:lineRule="exact"/>
      <w:jc w:val="both"/>
    </w:pPr>
    <w:rPr>
      <w:rFonts w:ascii="Arial" w:eastAsia="Times New Roman" w:hAnsi="Arial" w:cs="Times New Roman"/>
      <w:spacing w:val="-4"/>
      <w:sz w:val="20"/>
      <w:szCs w:val="24"/>
      <w:lang w:eastAsia="cs-CZ"/>
    </w:rPr>
  </w:style>
  <w:style w:type="paragraph" w:styleId="Revize">
    <w:name w:val="Revision"/>
    <w:hidden/>
    <w:uiPriority w:val="99"/>
    <w:semiHidden/>
    <w:rsid w:val="009F5ABD"/>
    <w:pPr>
      <w:spacing w:after="0" w:line="240" w:lineRule="auto"/>
    </w:pPr>
    <w:rPr>
      <w:rFonts w:ascii="Calibri" w:eastAsia="Times New Roman" w:hAnsi="Calibri" w:cs="Times New Roman"/>
      <w:szCs w:val="24"/>
      <w:lang w:eastAsia="cs-CZ"/>
    </w:rPr>
  </w:style>
  <w:style w:type="paragraph" w:customStyle="1" w:styleId="RLNadpis1rovn">
    <w:name w:val="RL Nadpis 1. úrovně"/>
    <w:basedOn w:val="Normln"/>
    <w:next w:val="Normln"/>
    <w:qFormat/>
    <w:rsid w:val="009F5ABD"/>
    <w:pPr>
      <w:pageBreakBefore/>
      <w:numPr>
        <w:numId w:val="3"/>
      </w:numPr>
      <w:spacing w:after="1000" w:line="560" w:lineRule="exact"/>
    </w:pPr>
    <w:rPr>
      <w:rFonts w:ascii="Arial" w:eastAsia="Times New Roman" w:hAnsi="Arial" w:cs="Times New Roman"/>
      <w:b/>
      <w:sz w:val="40"/>
      <w:szCs w:val="40"/>
      <w:lang w:eastAsia="cs-CZ"/>
    </w:rPr>
  </w:style>
  <w:style w:type="paragraph" w:customStyle="1" w:styleId="RLNadpis2rovn">
    <w:name w:val="RL Nadpis 2. úrovně"/>
    <w:basedOn w:val="Normln"/>
    <w:next w:val="Normln"/>
    <w:qFormat/>
    <w:rsid w:val="009F5ABD"/>
    <w:pPr>
      <w:keepNext/>
      <w:numPr>
        <w:ilvl w:val="1"/>
        <w:numId w:val="3"/>
      </w:numPr>
      <w:spacing w:before="360" w:after="120" w:line="340" w:lineRule="exact"/>
    </w:pPr>
    <w:rPr>
      <w:rFonts w:ascii="Arial" w:eastAsia="Times New Roman" w:hAnsi="Arial" w:cs="Times New Roman"/>
      <w:b/>
      <w:spacing w:val="20"/>
      <w:sz w:val="23"/>
      <w:szCs w:val="24"/>
      <w:lang w:eastAsia="cs-CZ"/>
    </w:rPr>
  </w:style>
  <w:style w:type="paragraph" w:customStyle="1" w:styleId="RLNadpis3rovn">
    <w:name w:val="RL Nadpis 3. úrovně"/>
    <w:basedOn w:val="Normln"/>
    <w:next w:val="RLslovanodstavec"/>
    <w:qFormat/>
    <w:rsid w:val="009F5ABD"/>
    <w:pPr>
      <w:keepNext/>
      <w:numPr>
        <w:ilvl w:val="2"/>
        <w:numId w:val="3"/>
      </w:numPr>
      <w:spacing w:before="360" w:after="120" w:line="340" w:lineRule="exact"/>
    </w:pPr>
    <w:rPr>
      <w:rFonts w:ascii="Arial" w:eastAsia="Times New Roman" w:hAnsi="Arial" w:cs="Times New Roman"/>
      <w:b/>
      <w:sz w:val="20"/>
      <w:lang w:eastAsia="cs-CZ"/>
    </w:rPr>
  </w:style>
  <w:style w:type="character" w:customStyle="1" w:styleId="RLlneksmlouvyChar">
    <w:name w:val="RL Článek smlouvy Char"/>
    <w:rsid w:val="009F5ABD"/>
    <w:rPr>
      <w:rFonts w:ascii="Calibri" w:hAnsi="Calibri"/>
      <w:b/>
      <w:sz w:val="22"/>
      <w:szCs w:val="24"/>
      <w:lang w:eastAsia="en-US"/>
    </w:rPr>
  </w:style>
  <w:style w:type="paragraph" w:customStyle="1" w:styleId="RLdajeosmluvnstran0">
    <w:name w:val="RL  údaje o smluvní straně"/>
    <w:basedOn w:val="Normln"/>
    <w:rsid w:val="009F5ABD"/>
    <w:pPr>
      <w:spacing w:after="120" w:line="280" w:lineRule="exact"/>
      <w:jc w:val="center"/>
    </w:pPr>
    <w:rPr>
      <w:rFonts w:ascii="Arial" w:eastAsia="Times New Roman" w:hAnsi="Arial" w:cs="Times New Roman"/>
      <w:sz w:val="20"/>
      <w:szCs w:val="24"/>
    </w:rPr>
  </w:style>
  <w:style w:type="paragraph" w:customStyle="1" w:styleId="RLnzevsmlouvy0">
    <w:name w:val="RL název smlouvy"/>
    <w:basedOn w:val="Normln"/>
    <w:next w:val="Normln"/>
    <w:rsid w:val="009F5ABD"/>
    <w:pPr>
      <w:spacing w:before="120" w:after="1200" w:line="240" w:lineRule="auto"/>
      <w:jc w:val="center"/>
    </w:pPr>
    <w:rPr>
      <w:rFonts w:ascii="Arial" w:eastAsia="Times New Roman" w:hAnsi="Arial" w:cs="Arial"/>
      <w:b/>
      <w:bCs/>
      <w:caps/>
      <w:spacing w:val="40"/>
      <w:kern w:val="28"/>
      <w:sz w:val="32"/>
      <w:szCs w:val="32"/>
      <w:lang w:eastAsia="cs-CZ"/>
    </w:rPr>
  </w:style>
  <w:style w:type="paragraph" w:styleId="Zkladntext">
    <w:name w:val="Body Text"/>
    <w:basedOn w:val="Normln"/>
    <w:link w:val="ZkladntextChar"/>
    <w:rsid w:val="009F5ABD"/>
    <w:pPr>
      <w:spacing w:after="120" w:line="280" w:lineRule="exact"/>
    </w:pPr>
    <w:rPr>
      <w:rFonts w:ascii="Garamond" w:eastAsia="Times New Roman" w:hAnsi="Garamond" w:cs="Times New Roman"/>
      <w:sz w:val="24"/>
      <w:szCs w:val="24"/>
      <w:lang w:eastAsia="cs-CZ"/>
    </w:rPr>
  </w:style>
  <w:style w:type="character" w:customStyle="1" w:styleId="ZkladntextChar">
    <w:name w:val="Základní text Char"/>
    <w:basedOn w:val="Standardnpsmoodstavce"/>
    <w:link w:val="Zkladntext"/>
    <w:rsid w:val="009F5ABD"/>
    <w:rPr>
      <w:rFonts w:ascii="Garamond" w:eastAsia="Times New Roman" w:hAnsi="Garamond" w:cs="Times New Roman"/>
      <w:sz w:val="24"/>
      <w:szCs w:val="24"/>
      <w:lang w:eastAsia="cs-CZ"/>
    </w:rPr>
  </w:style>
  <w:style w:type="character" w:customStyle="1" w:styleId="ZKLADNChar">
    <w:name w:val="ZÁKLADNÍ Char"/>
    <w:basedOn w:val="ZkladntextChar"/>
    <w:link w:val="ZKLADN"/>
    <w:locked/>
    <w:rsid w:val="009F5ABD"/>
    <w:rPr>
      <w:rFonts w:ascii="Garamond" w:eastAsia="Times New Roman" w:hAnsi="Garamond" w:cs="Times New Roman"/>
      <w:sz w:val="24"/>
      <w:szCs w:val="24"/>
      <w:lang w:eastAsia="cs-CZ"/>
    </w:rPr>
  </w:style>
  <w:style w:type="paragraph" w:customStyle="1" w:styleId="ZKLADN">
    <w:name w:val="ZÁKLADNÍ"/>
    <w:basedOn w:val="Zkladntext"/>
    <w:link w:val="ZKLADNChar"/>
    <w:rsid w:val="009F5ABD"/>
    <w:pPr>
      <w:widowControl w:val="0"/>
      <w:spacing w:before="120" w:line="280" w:lineRule="atLeast"/>
      <w:jc w:val="both"/>
    </w:pPr>
  </w:style>
  <w:style w:type="paragraph" w:customStyle="1" w:styleId="Seznamploh">
    <w:name w:val="Seznam příloh"/>
    <w:basedOn w:val="RLTextlnkuslovan"/>
    <w:link w:val="SeznamplohChar"/>
    <w:rsid w:val="009F5ABD"/>
    <w:pPr>
      <w:numPr>
        <w:ilvl w:val="0"/>
        <w:numId w:val="0"/>
      </w:numPr>
      <w:ind w:left="3572" w:hanging="1361"/>
    </w:pPr>
    <w:rPr>
      <w:lang w:eastAsia="en-US"/>
    </w:rPr>
  </w:style>
  <w:style w:type="character" w:customStyle="1" w:styleId="SeznamplohChar">
    <w:name w:val="Seznam příloh Char"/>
    <w:link w:val="Seznamploh"/>
    <w:rsid w:val="009F5ABD"/>
    <w:rPr>
      <w:rFonts w:ascii="Arial" w:eastAsia="Times New Roman" w:hAnsi="Arial" w:cs="Times New Roman"/>
      <w:sz w:val="20"/>
      <w:szCs w:val="24"/>
    </w:rPr>
  </w:style>
  <w:style w:type="paragraph" w:customStyle="1" w:styleId="doplnuchaze">
    <w:name w:val="doplní uchazeč"/>
    <w:basedOn w:val="Normln"/>
    <w:link w:val="doplnuchazeChar"/>
    <w:qFormat/>
    <w:rsid w:val="009F5ABD"/>
    <w:pPr>
      <w:spacing w:after="120" w:line="280" w:lineRule="exact"/>
      <w:jc w:val="center"/>
    </w:pPr>
    <w:rPr>
      <w:rFonts w:ascii="Arial" w:eastAsia="Times New Roman" w:hAnsi="Arial" w:cs="Times New Roman"/>
      <w:b/>
      <w:snapToGrid w:val="0"/>
      <w:sz w:val="20"/>
      <w:lang w:eastAsia="cs-CZ"/>
    </w:rPr>
  </w:style>
  <w:style w:type="character" w:customStyle="1" w:styleId="doplnuchazeChar">
    <w:name w:val="doplní uchazeč Char"/>
    <w:link w:val="doplnuchaze"/>
    <w:rsid w:val="009F5ABD"/>
    <w:rPr>
      <w:rFonts w:ascii="Arial" w:eastAsia="Times New Roman" w:hAnsi="Arial" w:cs="Times New Roman"/>
      <w:b/>
      <w:snapToGrid w:val="0"/>
      <w:sz w:val="20"/>
      <w:lang w:eastAsia="cs-CZ"/>
    </w:rPr>
  </w:style>
  <w:style w:type="paragraph" w:styleId="Textpoznpodarou">
    <w:name w:val="footnote text"/>
    <w:basedOn w:val="Normln"/>
    <w:link w:val="TextpoznpodarouChar"/>
    <w:uiPriority w:val="99"/>
    <w:rsid w:val="009F5ABD"/>
    <w:pPr>
      <w:spacing w:after="0" w:line="240" w:lineRule="auto"/>
      <w:jc w:val="both"/>
    </w:pPr>
    <w:rPr>
      <w:rFonts w:ascii="Arial" w:eastAsia="Times New Roman" w:hAnsi="Arial" w:cs="Times New Roman"/>
      <w:sz w:val="20"/>
      <w:szCs w:val="20"/>
      <w:lang w:eastAsia="cs-CZ"/>
    </w:rPr>
  </w:style>
  <w:style w:type="character" w:customStyle="1" w:styleId="TextpoznpodarouChar">
    <w:name w:val="Text pozn. pod čarou Char"/>
    <w:basedOn w:val="Standardnpsmoodstavce"/>
    <w:link w:val="Textpoznpodarou"/>
    <w:uiPriority w:val="99"/>
    <w:rsid w:val="009F5ABD"/>
    <w:rPr>
      <w:rFonts w:ascii="Arial" w:eastAsia="Times New Roman" w:hAnsi="Arial" w:cs="Times New Roman"/>
      <w:sz w:val="20"/>
      <w:szCs w:val="20"/>
      <w:lang w:eastAsia="cs-CZ"/>
    </w:rPr>
  </w:style>
  <w:style w:type="character" w:styleId="Znakapoznpodarou">
    <w:name w:val="footnote reference"/>
    <w:basedOn w:val="Standardnpsmoodstavce"/>
    <w:uiPriority w:val="99"/>
    <w:rsid w:val="009F5ABD"/>
    <w:rPr>
      <w:rFonts w:cs="Times New Roman"/>
      <w:vertAlign w:val="superscript"/>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9F5ABD"/>
    <w:pPr>
      <w:spacing w:after="120" w:line="280" w:lineRule="exact"/>
      <w:ind w:left="720"/>
      <w:contextualSpacing/>
    </w:pPr>
    <w:rPr>
      <w:rFonts w:ascii="Arial" w:eastAsia="Times New Roman" w:hAnsi="Arial" w:cs="Times New Roman"/>
      <w:sz w:val="20"/>
      <w:szCs w:val="24"/>
      <w:lang w:eastAsia="cs-CZ"/>
    </w:rPr>
  </w:style>
  <w:style w:type="paragraph" w:customStyle="1" w:styleId="Nadpis210">
    <w:name w:val="Nadpis 21"/>
    <w:basedOn w:val="Normln"/>
    <w:next w:val="Normln"/>
    <w:qFormat/>
    <w:rsid w:val="009F5ABD"/>
    <w:pPr>
      <w:keepNext/>
      <w:keepLines/>
      <w:tabs>
        <w:tab w:val="left" w:pos="567"/>
        <w:tab w:val="num" w:pos="1474"/>
      </w:tabs>
      <w:spacing w:before="240" w:after="120" w:line="240" w:lineRule="auto"/>
      <w:ind w:left="576" w:hanging="737"/>
      <w:jc w:val="both"/>
      <w:outlineLvl w:val="1"/>
    </w:pPr>
    <w:rPr>
      <w:rFonts w:ascii="Garamond" w:eastAsia="Times New Roman" w:hAnsi="Garamond" w:cs="Times New Roman"/>
      <w:b/>
      <w:smallCaps/>
      <w:color w:val="244061"/>
      <w:spacing w:val="10"/>
      <w:sz w:val="28"/>
      <w:szCs w:val="18"/>
      <w:lang w:eastAsia="cs-CZ"/>
    </w:rPr>
  </w:style>
  <w:style w:type="numbering" w:customStyle="1" w:styleId="Bezseznamu1">
    <w:name w:val="Bez seznamu1"/>
    <w:next w:val="Bezseznamu"/>
    <w:uiPriority w:val="99"/>
    <w:semiHidden/>
    <w:unhideWhenUsed/>
    <w:rsid w:val="009F5ABD"/>
  </w:style>
  <w:style w:type="paragraph" w:styleId="Rejstk1">
    <w:name w:val="index 1"/>
    <w:basedOn w:val="Normln"/>
    <w:rsid w:val="009F5ABD"/>
    <w:pPr>
      <w:spacing w:before="120" w:after="0" w:line="240" w:lineRule="auto"/>
      <w:jc w:val="both"/>
    </w:pPr>
    <w:rPr>
      <w:rFonts w:ascii="Garamond" w:eastAsia="Times New Roman" w:hAnsi="Garamond" w:cs="Garamond"/>
      <w:sz w:val="21"/>
      <w:szCs w:val="21"/>
      <w:lang w:eastAsia="cs-CZ"/>
    </w:rPr>
  </w:style>
  <w:style w:type="paragraph" w:styleId="Rejstk2">
    <w:name w:val="index 2"/>
    <w:basedOn w:val="Normln"/>
    <w:rsid w:val="009F5ABD"/>
    <w:pPr>
      <w:spacing w:before="120" w:after="0" w:line="240" w:lineRule="auto"/>
      <w:ind w:hanging="240"/>
      <w:jc w:val="both"/>
    </w:pPr>
    <w:rPr>
      <w:rFonts w:ascii="Garamond" w:eastAsia="Times New Roman" w:hAnsi="Garamond" w:cs="Garamond"/>
      <w:sz w:val="21"/>
      <w:szCs w:val="21"/>
      <w:lang w:eastAsia="cs-CZ"/>
    </w:rPr>
  </w:style>
  <w:style w:type="paragraph" w:styleId="Rejstk3">
    <w:name w:val="index 3"/>
    <w:basedOn w:val="Normln"/>
    <w:rsid w:val="009F5ABD"/>
    <w:pPr>
      <w:spacing w:before="120" w:after="0" w:line="240" w:lineRule="auto"/>
      <w:ind w:left="480" w:hanging="240"/>
      <w:jc w:val="both"/>
    </w:pPr>
    <w:rPr>
      <w:rFonts w:ascii="Garamond" w:eastAsia="Times New Roman" w:hAnsi="Garamond" w:cs="Garamond"/>
      <w:sz w:val="21"/>
      <w:szCs w:val="21"/>
      <w:lang w:eastAsia="cs-CZ"/>
    </w:rPr>
  </w:style>
  <w:style w:type="paragraph" w:styleId="Rejstk4">
    <w:name w:val="index 4"/>
    <w:basedOn w:val="Normln"/>
    <w:rsid w:val="009F5ABD"/>
    <w:pPr>
      <w:spacing w:before="120" w:after="0" w:line="240" w:lineRule="auto"/>
      <w:ind w:left="600" w:hanging="240"/>
      <w:jc w:val="both"/>
    </w:pPr>
    <w:rPr>
      <w:rFonts w:ascii="Garamond" w:eastAsia="Times New Roman" w:hAnsi="Garamond" w:cs="Garamond"/>
      <w:sz w:val="21"/>
      <w:szCs w:val="21"/>
      <w:lang w:eastAsia="cs-CZ"/>
    </w:rPr>
  </w:style>
  <w:style w:type="paragraph" w:styleId="Rejstk5">
    <w:name w:val="index 5"/>
    <w:basedOn w:val="Normln"/>
    <w:rsid w:val="009F5ABD"/>
    <w:pPr>
      <w:spacing w:before="120" w:after="0" w:line="240" w:lineRule="auto"/>
      <w:ind w:left="840"/>
      <w:jc w:val="both"/>
    </w:pPr>
    <w:rPr>
      <w:rFonts w:ascii="Garamond" w:eastAsia="Times New Roman" w:hAnsi="Garamond" w:cs="Garamond"/>
      <w:sz w:val="21"/>
      <w:szCs w:val="21"/>
      <w:lang w:eastAsia="cs-CZ"/>
    </w:rPr>
  </w:style>
  <w:style w:type="paragraph" w:styleId="Obsah1">
    <w:name w:val="toc 1"/>
    <w:basedOn w:val="Normln"/>
    <w:uiPriority w:val="39"/>
    <w:qFormat/>
    <w:rsid w:val="009F5ABD"/>
    <w:pPr>
      <w:tabs>
        <w:tab w:val="left" w:pos="426"/>
        <w:tab w:val="right" w:leader="dot" w:pos="9498"/>
      </w:tabs>
      <w:spacing w:before="60" w:after="0" w:line="240" w:lineRule="auto"/>
      <w:ind w:left="425" w:hanging="425"/>
      <w:jc w:val="both"/>
    </w:pPr>
    <w:rPr>
      <w:rFonts w:ascii="Garamond" w:eastAsia="Times New Roman" w:hAnsi="Garamond" w:cs="Garamond"/>
      <w:noProof/>
      <w:sz w:val="20"/>
      <w:lang w:eastAsia="cs-CZ"/>
    </w:rPr>
  </w:style>
  <w:style w:type="paragraph" w:styleId="Obsah2">
    <w:name w:val="toc 2"/>
    <w:basedOn w:val="Obsah1"/>
    <w:uiPriority w:val="39"/>
    <w:qFormat/>
    <w:rsid w:val="009F5ABD"/>
    <w:pPr>
      <w:tabs>
        <w:tab w:val="clear" w:pos="426"/>
        <w:tab w:val="left" w:pos="567"/>
      </w:tabs>
      <w:ind w:left="567"/>
    </w:pPr>
  </w:style>
  <w:style w:type="paragraph" w:styleId="Obsah3">
    <w:name w:val="toc 3"/>
    <w:basedOn w:val="Obsah2"/>
    <w:uiPriority w:val="39"/>
    <w:qFormat/>
    <w:rsid w:val="009F5ABD"/>
    <w:pPr>
      <w:tabs>
        <w:tab w:val="clear" w:pos="567"/>
        <w:tab w:val="left" w:pos="851"/>
      </w:tabs>
      <w:ind w:left="851" w:hanging="567"/>
    </w:pPr>
    <w:rPr>
      <w:i/>
    </w:rPr>
  </w:style>
  <w:style w:type="paragraph" w:styleId="Obsah4">
    <w:name w:val="toc 4"/>
    <w:basedOn w:val="Normln"/>
    <w:uiPriority w:val="39"/>
    <w:rsid w:val="009F5ABD"/>
    <w:pPr>
      <w:tabs>
        <w:tab w:val="right" w:leader="dot" w:pos="5040"/>
      </w:tabs>
      <w:spacing w:before="120" w:after="0" w:line="240" w:lineRule="auto"/>
      <w:jc w:val="both"/>
    </w:pPr>
    <w:rPr>
      <w:rFonts w:ascii="Garamond" w:eastAsia="Times New Roman" w:hAnsi="Garamond" w:cs="Garamond"/>
      <w:i/>
      <w:sz w:val="20"/>
      <w:lang w:eastAsia="cs-CZ"/>
    </w:rPr>
  </w:style>
  <w:style w:type="paragraph" w:styleId="Obsah5">
    <w:name w:val="toc 5"/>
    <w:basedOn w:val="Normln"/>
    <w:uiPriority w:val="39"/>
    <w:rsid w:val="009F5ABD"/>
    <w:pPr>
      <w:spacing w:before="120" w:after="0" w:line="240" w:lineRule="auto"/>
      <w:jc w:val="both"/>
    </w:pPr>
    <w:rPr>
      <w:rFonts w:ascii="Garamond" w:eastAsia="Times New Roman" w:hAnsi="Garamond" w:cs="Garamond"/>
      <w:i/>
      <w:sz w:val="20"/>
      <w:lang w:eastAsia="cs-CZ"/>
    </w:rPr>
  </w:style>
  <w:style w:type="paragraph" w:styleId="Hlavikarejstku">
    <w:name w:val="index heading"/>
    <w:basedOn w:val="Normln"/>
    <w:next w:val="Rejstk1"/>
    <w:rsid w:val="009F5ABD"/>
    <w:pPr>
      <w:spacing w:before="120" w:after="0" w:line="480" w:lineRule="atLeast"/>
      <w:jc w:val="both"/>
    </w:pPr>
    <w:rPr>
      <w:rFonts w:ascii="Garamond" w:eastAsia="Times New Roman" w:hAnsi="Garamond" w:cs="Garamond"/>
      <w:spacing w:val="-5"/>
      <w:sz w:val="28"/>
      <w:szCs w:val="28"/>
      <w:lang w:eastAsia="cs-CZ"/>
    </w:rPr>
  </w:style>
  <w:style w:type="paragraph" w:styleId="Titulek">
    <w:name w:val="caption"/>
    <w:basedOn w:val="Normln"/>
    <w:next w:val="Normln"/>
    <w:qFormat/>
    <w:rsid w:val="009F5ABD"/>
    <w:pPr>
      <w:spacing w:before="120" w:after="240" w:line="240" w:lineRule="auto"/>
      <w:contextualSpacing/>
      <w:jc w:val="center"/>
    </w:pPr>
    <w:rPr>
      <w:rFonts w:ascii="Garamond" w:eastAsia="Times New Roman" w:hAnsi="Garamond" w:cs="Garamond"/>
      <w:i/>
      <w:sz w:val="20"/>
      <w:lang w:eastAsia="cs-CZ"/>
    </w:rPr>
  </w:style>
  <w:style w:type="paragraph" w:styleId="Seznamobrzk">
    <w:name w:val="table of figures"/>
    <w:basedOn w:val="Normln"/>
    <w:rsid w:val="009F5ABD"/>
    <w:pPr>
      <w:spacing w:before="120" w:after="0" w:line="240" w:lineRule="auto"/>
      <w:jc w:val="both"/>
    </w:pPr>
    <w:rPr>
      <w:rFonts w:ascii="Garamond" w:eastAsia="Times New Roman" w:hAnsi="Garamond" w:cs="Garamond"/>
      <w:sz w:val="20"/>
      <w:lang w:eastAsia="cs-CZ"/>
    </w:rPr>
  </w:style>
  <w:style w:type="paragraph" w:styleId="Textvysvtlivek">
    <w:name w:val="endnote text"/>
    <w:basedOn w:val="Normln"/>
    <w:link w:val="TextvysvtlivekChar"/>
    <w:rsid w:val="009F5ABD"/>
    <w:pPr>
      <w:spacing w:before="120" w:after="0" w:line="240" w:lineRule="auto"/>
      <w:jc w:val="both"/>
    </w:pPr>
    <w:rPr>
      <w:rFonts w:ascii="Garamond" w:eastAsia="Times New Roman" w:hAnsi="Garamond" w:cs="Garamond"/>
      <w:sz w:val="20"/>
      <w:lang w:eastAsia="cs-CZ"/>
    </w:rPr>
  </w:style>
  <w:style w:type="character" w:customStyle="1" w:styleId="TextvysvtlivekChar">
    <w:name w:val="Text vysvětlivek Char"/>
    <w:basedOn w:val="Standardnpsmoodstavce"/>
    <w:link w:val="Textvysvtlivek"/>
    <w:rsid w:val="009F5ABD"/>
    <w:rPr>
      <w:rFonts w:ascii="Garamond" w:eastAsia="Times New Roman" w:hAnsi="Garamond" w:cs="Garamond"/>
      <w:sz w:val="20"/>
      <w:lang w:eastAsia="cs-CZ"/>
    </w:rPr>
  </w:style>
  <w:style w:type="paragraph" w:styleId="Seznamcitac">
    <w:name w:val="table of authorities"/>
    <w:basedOn w:val="Normln"/>
    <w:rsid w:val="009F5ABD"/>
    <w:pPr>
      <w:tabs>
        <w:tab w:val="right" w:leader="dot" w:pos="7560"/>
      </w:tabs>
      <w:spacing w:before="120" w:after="0" w:line="240" w:lineRule="auto"/>
      <w:jc w:val="both"/>
    </w:pPr>
    <w:rPr>
      <w:rFonts w:ascii="Garamond" w:eastAsia="Times New Roman" w:hAnsi="Garamond" w:cs="Garamond"/>
      <w:sz w:val="20"/>
      <w:lang w:eastAsia="cs-CZ"/>
    </w:rPr>
  </w:style>
  <w:style w:type="paragraph" w:styleId="Textmakra">
    <w:name w:val="macro"/>
    <w:basedOn w:val="Normln"/>
    <w:link w:val="TextmakraChar"/>
    <w:rsid w:val="009F5ABD"/>
    <w:pPr>
      <w:spacing w:before="120" w:after="0" w:line="240" w:lineRule="auto"/>
      <w:jc w:val="both"/>
    </w:pPr>
    <w:rPr>
      <w:rFonts w:ascii="Courier New" w:eastAsia="Times New Roman" w:hAnsi="Courier New" w:cs="Courier New"/>
      <w:sz w:val="20"/>
      <w:lang w:eastAsia="cs-CZ"/>
    </w:rPr>
  </w:style>
  <w:style w:type="character" w:customStyle="1" w:styleId="TextmakraChar">
    <w:name w:val="Text makra Char"/>
    <w:basedOn w:val="Standardnpsmoodstavce"/>
    <w:link w:val="Textmakra"/>
    <w:rsid w:val="009F5ABD"/>
    <w:rPr>
      <w:rFonts w:ascii="Courier New" w:eastAsia="Times New Roman" w:hAnsi="Courier New" w:cs="Courier New"/>
      <w:sz w:val="20"/>
      <w:lang w:eastAsia="cs-CZ"/>
    </w:rPr>
  </w:style>
  <w:style w:type="paragraph" w:styleId="Hlavikaobsahu">
    <w:name w:val="toa heading"/>
    <w:basedOn w:val="Normln"/>
    <w:next w:val="Seznamcitac"/>
    <w:rsid w:val="009F5ABD"/>
    <w:pPr>
      <w:keepNext/>
      <w:spacing w:before="120" w:after="0" w:line="720" w:lineRule="atLeast"/>
      <w:jc w:val="both"/>
    </w:pPr>
    <w:rPr>
      <w:rFonts w:ascii="Garamond" w:eastAsia="Times New Roman" w:hAnsi="Garamond" w:cs="Garamond"/>
      <w:caps/>
      <w:spacing w:val="-10"/>
      <w:kern w:val="28"/>
      <w:sz w:val="20"/>
      <w:lang w:eastAsia="cs-CZ"/>
    </w:rPr>
  </w:style>
  <w:style w:type="paragraph" w:styleId="Seznamsodrkami">
    <w:name w:val="List Bullet"/>
    <w:basedOn w:val="Normln"/>
    <w:rsid w:val="009F5ABD"/>
    <w:pPr>
      <w:numPr>
        <w:numId w:val="5"/>
      </w:numPr>
      <w:spacing w:before="120" w:after="240" w:line="240" w:lineRule="atLeast"/>
      <w:ind w:right="720"/>
      <w:jc w:val="both"/>
    </w:pPr>
    <w:rPr>
      <w:rFonts w:ascii="Garamond" w:eastAsia="Times New Roman" w:hAnsi="Garamond" w:cs="Garamond"/>
      <w:sz w:val="20"/>
      <w:lang w:eastAsia="cs-CZ"/>
    </w:rPr>
  </w:style>
  <w:style w:type="paragraph" w:styleId="Podnadpis">
    <w:name w:val="Subtitle"/>
    <w:basedOn w:val="Normln"/>
    <w:next w:val="Normln"/>
    <w:link w:val="PodnadpisChar"/>
    <w:uiPriority w:val="11"/>
    <w:qFormat/>
    <w:rsid w:val="009F5ABD"/>
    <w:pPr>
      <w:spacing w:before="120" w:after="0" w:line="240" w:lineRule="auto"/>
      <w:jc w:val="center"/>
    </w:pPr>
    <w:rPr>
      <w:rFonts w:ascii="Garamond" w:eastAsia="Times New Roman" w:hAnsi="Garamond" w:cs="Garamond"/>
      <w:smallCaps/>
      <w:spacing w:val="20"/>
      <w:sz w:val="28"/>
      <w:lang w:eastAsia="cs-CZ"/>
    </w:rPr>
  </w:style>
  <w:style w:type="character" w:customStyle="1" w:styleId="PodnadpisChar">
    <w:name w:val="Podnadpis Char"/>
    <w:basedOn w:val="Standardnpsmoodstavce"/>
    <w:link w:val="Podnadpis"/>
    <w:uiPriority w:val="11"/>
    <w:rsid w:val="009F5ABD"/>
    <w:rPr>
      <w:rFonts w:ascii="Garamond" w:eastAsia="Times New Roman" w:hAnsi="Garamond" w:cs="Garamond"/>
      <w:smallCaps/>
      <w:spacing w:val="20"/>
      <w:sz w:val="28"/>
      <w:lang w:eastAsia="cs-CZ"/>
    </w:rPr>
  </w:style>
  <w:style w:type="character" w:customStyle="1" w:styleId="BodyTextChar">
    <w:name w:val="Body Text Char"/>
    <w:basedOn w:val="Standardnpsmoodstavce"/>
    <w:rsid w:val="009F5ABD"/>
  </w:style>
  <w:style w:type="character" w:customStyle="1" w:styleId="BlockQuotationChar">
    <w:name w:val="Block Quotation Char"/>
    <w:basedOn w:val="Standardnpsmoodstavce"/>
    <w:link w:val="Citace1"/>
    <w:rsid w:val="009F5ABD"/>
    <w:rPr>
      <w:rFonts w:ascii="Garamond" w:hAnsi="Garamond" w:cs="Garamond"/>
      <w:i/>
      <w:lang w:bidi="cs-CZ"/>
    </w:rPr>
  </w:style>
  <w:style w:type="paragraph" w:customStyle="1" w:styleId="Citace1">
    <w:name w:val="Citace1"/>
    <w:basedOn w:val="Normln"/>
    <w:link w:val="BlockQuotationChar"/>
    <w:rsid w:val="009F5ABD"/>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lang w:bidi="cs-CZ"/>
    </w:rPr>
  </w:style>
  <w:style w:type="paragraph" w:customStyle="1" w:styleId="Podnadpistitulnstrnky">
    <w:name w:val="Podnadpis titulní stránky"/>
    <w:basedOn w:val="Nadpistitulnstrnky"/>
    <w:next w:val="Zkladntext"/>
    <w:rsid w:val="009F5ABD"/>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9F5ABD"/>
    <w:pPr>
      <w:keepNext/>
      <w:keepLines/>
      <w:pBdr>
        <w:bottom w:val="single" w:sz="4" w:space="6" w:color="95B3D7"/>
      </w:pBdr>
      <w:spacing w:before="120" w:after="240" w:line="720" w:lineRule="atLeast"/>
      <w:jc w:val="center"/>
    </w:pPr>
    <w:rPr>
      <w:rFonts w:ascii="Garamond" w:eastAsia="Times New Roman" w:hAnsi="Garamond" w:cs="Garamond"/>
      <w:b/>
      <w:smallCaps/>
      <w:color w:val="365F91"/>
      <w:spacing w:val="65"/>
      <w:kern w:val="20"/>
      <w:sz w:val="64"/>
      <w:szCs w:val="80"/>
      <w:lang w:eastAsia="cs-CZ" w:bidi="cs-CZ"/>
    </w:rPr>
  </w:style>
  <w:style w:type="paragraph" w:customStyle="1" w:styleId="Zhlavsloupc">
    <w:name w:val="Záhlaví sloupců"/>
    <w:basedOn w:val="Normln"/>
    <w:rsid w:val="009F5ABD"/>
    <w:pPr>
      <w:keepNext/>
      <w:spacing w:before="80" w:after="0" w:line="240" w:lineRule="auto"/>
      <w:jc w:val="center"/>
    </w:pPr>
    <w:rPr>
      <w:rFonts w:ascii="Garamond" w:eastAsia="Times New Roman" w:hAnsi="Garamond" w:cs="Garamond"/>
      <w:caps/>
      <w:sz w:val="14"/>
      <w:szCs w:val="14"/>
      <w:lang w:eastAsia="cs-CZ" w:bidi="cs-CZ"/>
    </w:rPr>
  </w:style>
  <w:style w:type="paragraph" w:customStyle="1" w:styleId="Nzevspolenosti">
    <w:name w:val="Název společnosti"/>
    <w:basedOn w:val="Normln"/>
    <w:next w:val="Normln"/>
    <w:rsid w:val="009F5ABD"/>
    <w:pPr>
      <w:keepLines/>
      <w:spacing w:before="120" w:after="0" w:line="240" w:lineRule="auto"/>
      <w:jc w:val="center"/>
    </w:pPr>
    <w:rPr>
      <w:rFonts w:ascii="Garamond" w:eastAsia="Times New Roman" w:hAnsi="Garamond" w:cs="Garamond"/>
      <w:b/>
      <w:smallCaps/>
      <w:spacing w:val="75"/>
      <w:kern w:val="18"/>
      <w:sz w:val="32"/>
      <w:lang w:eastAsia="cs-CZ" w:bidi="cs-CZ"/>
    </w:rPr>
  </w:style>
  <w:style w:type="paragraph" w:customStyle="1" w:styleId="Popiskydk">
    <w:name w:val="Popisky řádků"/>
    <w:basedOn w:val="Normln"/>
    <w:rsid w:val="009F5ABD"/>
    <w:pPr>
      <w:keepNext/>
      <w:spacing w:before="40" w:after="0" w:line="240" w:lineRule="auto"/>
      <w:jc w:val="both"/>
    </w:pPr>
    <w:rPr>
      <w:rFonts w:ascii="Garamond" w:eastAsia="Times New Roman" w:hAnsi="Garamond" w:cs="Garamond"/>
      <w:sz w:val="18"/>
      <w:szCs w:val="18"/>
      <w:lang w:eastAsia="cs-CZ" w:bidi="cs-CZ"/>
    </w:rPr>
  </w:style>
  <w:style w:type="paragraph" w:customStyle="1" w:styleId="Procenta">
    <w:name w:val="Procenta"/>
    <w:basedOn w:val="Normln"/>
    <w:rsid w:val="009F5ABD"/>
    <w:pPr>
      <w:spacing w:before="40" w:after="0" w:line="240" w:lineRule="auto"/>
      <w:jc w:val="center"/>
    </w:pPr>
    <w:rPr>
      <w:rFonts w:ascii="Garamond" w:eastAsia="Times New Roman" w:hAnsi="Garamond" w:cs="Garamond"/>
      <w:sz w:val="18"/>
      <w:szCs w:val="18"/>
      <w:lang w:eastAsia="cs-CZ" w:bidi="cs-CZ"/>
    </w:rPr>
  </w:style>
  <w:style w:type="character" w:customStyle="1" w:styleId="NumberedListChar">
    <w:name w:val="Numbered List Char"/>
    <w:basedOn w:val="Standardnpsmoodstavce"/>
    <w:link w:val="slovanseznam1"/>
    <w:rsid w:val="009F5ABD"/>
    <w:rPr>
      <w:rFonts w:ascii="Garamond" w:hAnsi="Garamond" w:cs="Garamond"/>
      <w:lang w:bidi="cs-CZ"/>
    </w:rPr>
  </w:style>
  <w:style w:type="paragraph" w:customStyle="1" w:styleId="slovanseznam1">
    <w:name w:val="Číslovaný seznam1"/>
    <w:basedOn w:val="Normln"/>
    <w:link w:val="NumberedListChar"/>
    <w:rsid w:val="009F5ABD"/>
    <w:pPr>
      <w:numPr>
        <w:numId w:val="4"/>
      </w:numPr>
      <w:spacing w:before="120" w:after="240" w:line="312" w:lineRule="auto"/>
      <w:contextualSpacing/>
      <w:jc w:val="both"/>
    </w:pPr>
    <w:rPr>
      <w:rFonts w:ascii="Garamond" w:hAnsi="Garamond" w:cs="Garamond"/>
      <w:lang w:bidi="cs-CZ"/>
    </w:rPr>
  </w:style>
  <w:style w:type="character" w:customStyle="1" w:styleId="NumberedListBoldChar">
    <w:name w:val="Numbered List Bold Char"/>
    <w:basedOn w:val="Standardnpsmoodstavce"/>
    <w:link w:val="slovanseznamtun"/>
    <w:rsid w:val="009F5ABD"/>
    <w:rPr>
      <w:rFonts w:ascii="Garamond" w:hAnsi="Garamond" w:cs="Garamond"/>
      <w:b/>
      <w:bCs/>
      <w:lang w:bidi="cs-CZ"/>
    </w:rPr>
  </w:style>
  <w:style w:type="paragraph" w:customStyle="1" w:styleId="slovanseznamtun">
    <w:name w:val="Číslovaný seznam – tučný"/>
    <w:basedOn w:val="slovanseznam1"/>
    <w:link w:val="NumberedListBoldChar"/>
    <w:rsid w:val="009F5ABD"/>
    <w:rPr>
      <w:b/>
      <w:bCs/>
    </w:rPr>
  </w:style>
  <w:style w:type="paragraph" w:customStyle="1" w:styleId="dkovn">
    <w:name w:val="Řádkování"/>
    <w:basedOn w:val="Normln"/>
    <w:rsid w:val="009F5ABD"/>
    <w:pPr>
      <w:spacing w:before="120" w:after="0" w:line="240" w:lineRule="auto"/>
      <w:jc w:val="both"/>
    </w:pPr>
    <w:rPr>
      <w:rFonts w:ascii="Verdana" w:eastAsia="Times New Roman" w:hAnsi="Verdana" w:cs="Verdana"/>
      <w:sz w:val="12"/>
      <w:szCs w:val="12"/>
      <w:lang w:eastAsia="cs-CZ" w:bidi="cs-CZ"/>
    </w:rPr>
  </w:style>
  <w:style w:type="character" w:styleId="Odkaznavysvtlivky">
    <w:name w:val="endnote reference"/>
    <w:rsid w:val="009F5ABD"/>
    <w:rPr>
      <w:vertAlign w:val="superscript"/>
    </w:rPr>
  </w:style>
  <w:style w:type="paragraph" w:customStyle="1" w:styleId="BlockQuotation">
    <w:name w:val="Block Quotation"/>
    <w:basedOn w:val="Normln"/>
    <w:link w:val="Znakcitace"/>
    <w:rsid w:val="009F5ABD"/>
    <w:pPr>
      <w:spacing w:before="120" w:after="0" w:line="240" w:lineRule="auto"/>
      <w:jc w:val="both"/>
    </w:pPr>
    <w:rPr>
      <w:rFonts w:ascii="Garamond" w:eastAsia="Times New Roman" w:hAnsi="Garamond" w:cs="Garamond"/>
      <w:sz w:val="20"/>
      <w:lang w:eastAsia="cs-CZ"/>
    </w:rPr>
  </w:style>
  <w:style w:type="character" w:customStyle="1" w:styleId="Znakcitace">
    <w:name w:val="Znak citace"/>
    <w:basedOn w:val="Standardnpsmoodstavce"/>
    <w:link w:val="BlockQuotation"/>
    <w:locked/>
    <w:rsid w:val="009F5ABD"/>
    <w:rPr>
      <w:rFonts w:ascii="Garamond" w:eastAsia="Times New Roman" w:hAnsi="Garamond" w:cs="Garamond"/>
      <w:sz w:val="20"/>
      <w:lang w:eastAsia="cs-CZ"/>
    </w:rPr>
  </w:style>
  <w:style w:type="character" w:customStyle="1" w:styleId="Hlavnzvraznn">
    <w:name w:val="Hlavní zvýraznění"/>
    <w:rsid w:val="009F5ABD"/>
    <w:rPr>
      <w:caps/>
      <w:sz w:val="18"/>
      <w:lang w:val="cs-CZ" w:eastAsia="cs-CZ" w:bidi="cs-CZ"/>
    </w:rPr>
  </w:style>
  <w:style w:type="paragraph" w:customStyle="1" w:styleId="NumberedList">
    <w:name w:val="Numbered List"/>
    <w:basedOn w:val="Normln"/>
    <w:link w:val="Znakslovanhoseznamu"/>
    <w:rsid w:val="009F5ABD"/>
    <w:pPr>
      <w:spacing w:before="120" w:after="0" w:line="240" w:lineRule="auto"/>
      <w:jc w:val="both"/>
    </w:pPr>
    <w:rPr>
      <w:rFonts w:ascii="Garamond" w:eastAsia="Times New Roman" w:hAnsi="Garamond" w:cs="Garamond"/>
      <w:sz w:val="20"/>
      <w:lang w:eastAsia="cs-CZ"/>
    </w:rPr>
  </w:style>
  <w:style w:type="character" w:customStyle="1" w:styleId="Znakslovanhoseznamu">
    <w:name w:val="Znak číslovaného seznamu"/>
    <w:basedOn w:val="Standardnpsmoodstavce"/>
    <w:link w:val="NumberedList"/>
    <w:locked/>
    <w:rsid w:val="009F5ABD"/>
    <w:rPr>
      <w:rFonts w:ascii="Garamond" w:eastAsia="Times New Roman" w:hAnsi="Garamond" w:cs="Garamond"/>
      <w:sz w:val="20"/>
      <w:lang w:eastAsia="cs-CZ"/>
    </w:rPr>
  </w:style>
  <w:style w:type="paragraph" w:customStyle="1" w:styleId="NumberedListBold">
    <w:name w:val="Numbered List Bold"/>
    <w:basedOn w:val="Normln"/>
    <w:link w:val="Znakslovanhoseznamutun"/>
    <w:rsid w:val="009F5ABD"/>
    <w:pPr>
      <w:spacing w:before="120" w:after="0" w:line="240" w:lineRule="auto"/>
      <w:jc w:val="both"/>
    </w:pPr>
    <w:rPr>
      <w:rFonts w:ascii="Garamond" w:eastAsia="Times New Roman" w:hAnsi="Garamond" w:cs="Garamond"/>
      <w:sz w:val="20"/>
      <w:lang w:eastAsia="cs-CZ"/>
    </w:rPr>
  </w:style>
  <w:style w:type="character" w:customStyle="1" w:styleId="Znakslovanhoseznamutun">
    <w:name w:val="Znak číslovaného seznamu – tučný"/>
    <w:basedOn w:val="Znakslovanhoseznamu"/>
    <w:link w:val="NumberedListBold"/>
    <w:locked/>
    <w:rsid w:val="009F5ABD"/>
    <w:rPr>
      <w:rFonts w:ascii="Garamond" w:eastAsia="Times New Roman" w:hAnsi="Garamond" w:cs="Garamond"/>
      <w:sz w:val="20"/>
      <w:lang w:eastAsia="cs-CZ"/>
    </w:rPr>
  </w:style>
  <w:style w:type="table" w:customStyle="1" w:styleId="Normlntabulka1">
    <w:name w:val="Normální tabulka1"/>
    <w:semiHidden/>
    <w:rsid w:val="009F5ABD"/>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styleId="Nadpisobsahu">
    <w:name w:val="TOC Heading"/>
    <w:basedOn w:val="Nadpis10"/>
    <w:next w:val="Normln"/>
    <w:uiPriority w:val="39"/>
    <w:unhideWhenUsed/>
    <w:qFormat/>
    <w:rsid w:val="009F5ABD"/>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basedOn w:val="Standardnpsmoodstavce"/>
    <w:uiPriority w:val="99"/>
    <w:semiHidden/>
    <w:rsid w:val="009F5ABD"/>
    <w:rPr>
      <w:color w:val="808080"/>
    </w:rPr>
  </w:style>
  <w:style w:type="paragraph" w:customStyle="1" w:styleId="Copyrignt">
    <w:name w:val="Copyrignt"/>
    <w:basedOn w:val="Zpat"/>
    <w:link w:val="CopyrigntChar"/>
    <w:qFormat/>
    <w:rsid w:val="009F5ABD"/>
    <w:pPr>
      <w:pBdr>
        <w:top w:val="none" w:sz="0" w:space="0" w:color="auto"/>
      </w:pBdr>
      <w:tabs>
        <w:tab w:val="center" w:pos="5103"/>
        <w:tab w:val="right" w:pos="9498"/>
      </w:tabs>
      <w:spacing w:line="240" w:lineRule="auto"/>
    </w:pPr>
    <w:rPr>
      <w:rFonts w:ascii="Garamond" w:hAnsi="Garamond" w:cs="Garamond"/>
      <w:noProof/>
      <w:sz w:val="18"/>
    </w:rPr>
  </w:style>
  <w:style w:type="character" w:customStyle="1" w:styleId="CopyrigntChar">
    <w:name w:val="Copyrignt Char"/>
    <w:basedOn w:val="ZpatChar"/>
    <w:link w:val="Copyrignt"/>
    <w:rsid w:val="009F5ABD"/>
    <w:rPr>
      <w:rFonts w:ascii="Garamond" w:eastAsia="Times New Roman" w:hAnsi="Garamond" w:cs="Garamond"/>
      <w:noProof/>
      <w:color w:val="808080"/>
      <w:sz w:val="18"/>
      <w:szCs w:val="24"/>
      <w:lang w:eastAsia="cs-CZ"/>
    </w:rPr>
  </w:style>
  <w:style w:type="paragraph" w:customStyle="1" w:styleId="Dvrnostinformac">
    <w:name w:val="Důvěrnost informací"/>
    <w:basedOn w:val="Normln"/>
    <w:qFormat/>
    <w:rsid w:val="009F5ABD"/>
    <w:pPr>
      <w:spacing w:after="0" w:line="240" w:lineRule="auto"/>
      <w:jc w:val="both"/>
    </w:pPr>
    <w:rPr>
      <w:rFonts w:ascii="Garamond" w:eastAsia="Times New Roman" w:hAnsi="Garamond" w:cs="Garamond"/>
      <w:i/>
      <w:sz w:val="20"/>
      <w:lang w:eastAsia="cs-CZ"/>
    </w:rPr>
  </w:style>
  <w:style w:type="paragraph" w:customStyle="1" w:styleId="Podtitulvelk">
    <w:name w:val="Podtitul velký"/>
    <w:basedOn w:val="Normln"/>
    <w:next w:val="Normln"/>
    <w:qFormat/>
    <w:rsid w:val="009F5ABD"/>
    <w:pPr>
      <w:spacing w:before="120" w:after="0" w:line="240" w:lineRule="auto"/>
      <w:jc w:val="center"/>
    </w:pPr>
    <w:rPr>
      <w:rFonts w:ascii="Garamond" w:eastAsia="Times New Roman" w:hAnsi="Garamond" w:cs="Garamond"/>
      <w:b/>
      <w:smallCaps/>
      <w:sz w:val="32"/>
      <w:lang w:eastAsia="cs-CZ"/>
    </w:rPr>
  </w:style>
  <w:style w:type="paragraph" w:customStyle="1" w:styleId="Nzevzkaznka">
    <w:name w:val="Název zákazníka"/>
    <w:basedOn w:val="Normln"/>
    <w:next w:val="Normln"/>
    <w:qFormat/>
    <w:rsid w:val="009F5ABD"/>
    <w:pPr>
      <w:keepNext/>
      <w:keepLines/>
      <w:pBdr>
        <w:bottom w:val="single" w:sz="4" w:space="6" w:color="95B3D7"/>
      </w:pBdr>
      <w:spacing w:before="120" w:after="0" w:line="240" w:lineRule="auto"/>
      <w:jc w:val="center"/>
    </w:pPr>
    <w:rPr>
      <w:rFonts w:ascii="Garamond" w:eastAsia="Times New Roman" w:hAnsi="Garamond" w:cs="Garamond"/>
      <w:b/>
      <w:smallCaps/>
      <w:color w:val="365F91"/>
      <w:spacing w:val="65"/>
      <w:kern w:val="20"/>
      <w:sz w:val="48"/>
      <w:szCs w:val="64"/>
      <w:lang w:eastAsia="cs-CZ" w:bidi="cs-CZ"/>
    </w:rPr>
  </w:style>
  <w:style w:type="table" w:customStyle="1" w:styleId="Barevnmkazvraznn11">
    <w:name w:val="Barevná mřížka – zvýraznění 11"/>
    <w:basedOn w:val="Normlntabulka"/>
    <w:next w:val="Barevnmkazvraznn1"/>
    <w:uiPriority w:val="73"/>
    <w:rsid w:val="009F5ABD"/>
    <w:pPr>
      <w:spacing w:after="0" w:line="240" w:lineRule="auto"/>
    </w:pPr>
    <w:rPr>
      <w:rFonts w:ascii="Times New Roman" w:eastAsia="Times New Roman" w:hAnsi="Times New Roman" w:cs="Times New Roman"/>
      <w:color w:val="000000"/>
      <w:sz w:val="20"/>
      <w:szCs w:val="20"/>
      <w:lang w:eastAsia="cs-CZ"/>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uiPriority w:val="59"/>
    <w:rsid w:val="009F5AB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9F5ABD"/>
    <w:pPr>
      <w:spacing w:after="0" w:line="240" w:lineRule="auto"/>
      <w:jc w:val="both"/>
    </w:pPr>
    <w:rPr>
      <w:rFonts w:ascii="Garamond" w:eastAsia="Times New Roman" w:hAnsi="Garamond" w:cs="Garamond"/>
      <w:sz w:val="10"/>
      <w:lang w:eastAsia="cs-CZ"/>
    </w:rPr>
  </w:style>
  <w:style w:type="table" w:customStyle="1" w:styleId="Stednseznam2zvraznn11">
    <w:name w:val="Střední seznam 2 – zvýraznění 11"/>
    <w:basedOn w:val="Normlntabulka"/>
    <w:next w:val="Stednseznam2zvraznn1"/>
    <w:uiPriority w:val="66"/>
    <w:rsid w:val="009F5ABD"/>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
    <w:uiPriority w:val="61"/>
    <w:rsid w:val="009F5ABD"/>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9F5ABD"/>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link w:val="Odstavecseseznamem"/>
    <w:locked/>
    <w:rsid w:val="009F5ABD"/>
    <w:rPr>
      <w:rFonts w:ascii="Arial" w:eastAsia="Times New Roman" w:hAnsi="Arial" w:cs="Times New Roman"/>
      <w:sz w:val="20"/>
      <w:szCs w:val="24"/>
      <w:lang w:eastAsia="cs-CZ"/>
    </w:rPr>
  </w:style>
  <w:style w:type="paragraph" w:styleId="slovanseznam">
    <w:name w:val="List Number"/>
    <w:basedOn w:val="Normln"/>
    <w:rsid w:val="009F5ABD"/>
    <w:pPr>
      <w:tabs>
        <w:tab w:val="num" w:pos="340"/>
      </w:tabs>
      <w:spacing w:before="120" w:after="60" w:line="240" w:lineRule="auto"/>
      <w:ind w:left="340" w:hanging="340"/>
      <w:contextualSpacing/>
      <w:jc w:val="both"/>
    </w:pPr>
    <w:rPr>
      <w:rFonts w:ascii="Arial" w:eastAsia="Times New Roman" w:hAnsi="Arial" w:cs="Times New Roman"/>
      <w:kern w:val="24"/>
      <w:sz w:val="24"/>
      <w:szCs w:val="24"/>
      <w:lang w:eastAsia="cs-CZ"/>
    </w:rPr>
  </w:style>
  <w:style w:type="paragraph" w:customStyle="1" w:styleId="SAPtextcisl">
    <w:name w:val="SAP_text_cisl"/>
    <w:basedOn w:val="Normln"/>
    <w:rsid w:val="009F5ABD"/>
    <w:pPr>
      <w:numPr>
        <w:numId w:val="6"/>
      </w:numPr>
      <w:tabs>
        <w:tab w:val="clear" w:pos="900"/>
        <w:tab w:val="num" w:pos="360"/>
      </w:tabs>
      <w:spacing w:before="120" w:after="60" w:line="240" w:lineRule="auto"/>
      <w:ind w:left="0" w:firstLine="0"/>
      <w:jc w:val="both"/>
    </w:pPr>
    <w:rPr>
      <w:rFonts w:ascii="Arial" w:eastAsia="Times New Roman" w:hAnsi="Arial" w:cs="Times New Roman"/>
      <w:kern w:val="24"/>
      <w:sz w:val="24"/>
      <w:szCs w:val="24"/>
      <w:lang w:eastAsia="cs-CZ"/>
    </w:rPr>
  </w:style>
  <w:style w:type="paragraph" w:customStyle="1" w:styleId="SAPtextabc">
    <w:name w:val="SAP_text_abc"/>
    <w:basedOn w:val="Normln"/>
    <w:rsid w:val="009F5ABD"/>
    <w:pPr>
      <w:numPr>
        <w:ilvl w:val="1"/>
        <w:numId w:val="6"/>
      </w:numPr>
      <w:spacing w:before="120" w:after="60" w:line="240" w:lineRule="auto"/>
      <w:jc w:val="both"/>
    </w:pPr>
    <w:rPr>
      <w:rFonts w:ascii="Arial" w:eastAsia="Times New Roman" w:hAnsi="Arial" w:cs="Times New Roman"/>
      <w:kern w:val="24"/>
      <w:sz w:val="24"/>
      <w:szCs w:val="24"/>
      <w:lang w:eastAsia="cs-CZ"/>
    </w:rPr>
  </w:style>
  <w:style w:type="character" w:customStyle="1" w:styleId="Nadpis2Char1">
    <w:name w:val="Nadpis 2 Char1"/>
    <w:basedOn w:val="Standardnpsmoodstavce"/>
    <w:semiHidden/>
    <w:rsid w:val="009F5ABD"/>
    <w:rPr>
      <w:rFonts w:asciiTheme="majorHAnsi" w:eastAsiaTheme="majorEastAsia" w:hAnsiTheme="majorHAnsi" w:cstheme="majorBidi"/>
      <w:b/>
      <w:bCs/>
      <w:color w:val="5B9BD5" w:themeColor="accent1"/>
      <w:sz w:val="26"/>
      <w:szCs w:val="26"/>
    </w:rPr>
  </w:style>
  <w:style w:type="table" w:styleId="Barevnmkazvraznn1">
    <w:name w:val="Colorful Grid Accent 1"/>
    <w:basedOn w:val="Normlntabulka"/>
    <w:uiPriority w:val="73"/>
    <w:rsid w:val="009F5ABD"/>
    <w:pPr>
      <w:spacing w:after="0" w:line="240" w:lineRule="auto"/>
    </w:pPr>
    <w:rPr>
      <w:rFonts w:ascii="Times New Roman" w:eastAsia="Times New Roman" w:hAnsi="Times New Roman" w:cs="Times New Roman"/>
      <w:color w:val="000000" w:themeColor="text1"/>
      <w:sz w:val="20"/>
      <w:szCs w:val="20"/>
      <w:lang w:eastAsia="cs-CZ"/>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Stednseznam2zvraznn1">
    <w:name w:val="Medium List 2 Accent 1"/>
    <w:basedOn w:val="Normlntabulka"/>
    <w:uiPriority w:val="66"/>
    <w:rsid w:val="009F5ABD"/>
    <w:pPr>
      <w:spacing w:after="0" w:line="240" w:lineRule="auto"/>
    </w:pPr>
    <w:rPr>
      <w:rFonts w:asciiTheme="majorHAnsi" w:eastAsiaTheme="majorEastAsia" w:hAnsiTheme="majorHAnsi" w:cstheme="majorBidi"/>
      <w:color w:val="000000" w:themeColor="text1"/>
      <w:sz w:val="20"/>
      <w:szCs w:val="20"/>
      <w:lang w:eastAsia="cs-CZ"/>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9F5ABD"/>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Ploha1">
    <w:name w:val="Příloha 1"/>
    <w:basedOn w:val="Nadpis10"/>
    <w:next w:val="Zkladntext"/>
    <w:uiPriority w:val="99"/>
    <w:rsid w:val="009F5ABD"/>
    <w:pPr>
      <w:pageBreakBefore/>
      <w:numPr>
        <w:numId w:val="7"/>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1"/>
    <w:next w:val="Zkladntext"/>
    <w:uiPriority w:val="99"/>
    <w:rsid w:val="009F5ABD"/>
    <w:pPr>
      <w:keepLines w:val="0"/>
      <w:numPr>
        <w:ilvl w:val="1"/>
        <w:numId w:val="7"/>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0"/>
    <w:next w:val="Zkladntext"/>
    <w:uiPriority w:val="99"/>
    <w:rsid w:val="009F5ABD"/>
    <w:pPr>
      <w:keepLines w:val="0"/>
      <w:numPr>
        <w:ilvl w:val="2"/>
        <w:numId w:val="7"/>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0"/>
    <w:next w:val="Zkladntext"/>
    <w:uiPriority w:val="99"/>
    <w:rsid w:val="009F5ABD"/>
    <w:pPr>
      <w:keepLines w:val="0"/>
      <w:numPr>
        <w:ilvl w:val="3"/>
        <w:numId w:val="7"/>
      </w:numPr>
      <w:spacing w:before="180" w:after="60"/>
    </w:pPr>
    <w:rPr>
      <w:rFonts w:ascii="Times New Roman" w:hAnsi="Times New Roman"/>
      <w:bCs/>
      <w:i w:val="0"/>
      <w:spacing w:val="0"/>
      <w:kern w:val="0"/>
      <w:sz w:val="24"/>
    </w:rPr>
  </w:style>
  <w:style w:type="paragraph" w:customStyle="1" w:styleId="1Nadpisbod">
    <w:name w:val="1. Nadpis bodů"/>
    <w:basedOn w:val="Nadpis10"/>
    <w:rsid w:val="009F5ABD"/>
    <w:pPr>
      <w:pageBreakBefore/>
      <w:numPr>
        <w:numId w:val="8"/>
      </w:numPr>
      <w:tabs>
        <w:tab w:val="num" w:pos="643"/>
      </w:tabs>
      <w:spacing w:before="0" w:after="0" w:line="240" w:lineRule="auto"/>
    </w:pPr>
    <w:rPr>
      <w:i/>
      <w:kern w:val="0"/>
      <w:sz w:val="40"/>
    </w:rPr>
  </w:style>
  <w:style w:type="paragraph" w:customStyle="1" w:styleId="111podnadpispodbod">
    <w:name w:val="1.1.1 podnadpis podbodů"/>
    <w:basedOn w:val="Normln"/>
    <w:rsid w:val="009F5ABD"/>
    <w:pPr>
      <w:numPr>
        <w:ilvl w:val="2"/>
        <w:numId w:val="8"/>
      </w:numPr>
      <w:tabs>
        <w:tab w:val="num" w:pos="643"/>
      </w:tabs>
      <w:spacing w:after="0" w:line="240" w:lineRule="auto"/>
      <w:jc w:val="both"/>
      <w:outlineLvl w:val="0"/>
    </w:pPr>
    <w:rPr>
      <w:rFonts w:ascii="Arial" w:eastAsia="Times New Roman" w:hAnsi="Arial" w:cs="Times New Roman"/>
      <w:b/>
      <w:sz w:val="28"/>
      <w:szCs w:val="20"/>
      <w:lang w:eastAsia="cs-CZ"/>
    </w:rPr>
  </w:style>
  <w:style w:type="paragraph" w:customStyle="1" w:styleId="11nadpispodbod">
    <w:name w:val="1.1 nadpis podbodů"/>
    <w:basedOn w:val="Normln"/>
    <w:rsid w:val="009F5ABD"/>
    <w:pPr>
      <w:numPr>
        <w:ilvl w:val="1"/>
        <w:numId w:val="8"/>
      </w:numPr>
      <w:spacing w:after="0" w:line="240" w:lineRule="auto"/>
    </w:pPr>
    <w:rPr>
      <w:rFonts w:ascii="Arial" w:eastAsia="Times New Roman" w:hAnsi="Arial" w:cs="Times New Roman"/>
      <w:b/>
      <w:sz w:val="36"/>
      <w:szCs w:val="20"/>
      <w:lang w:eastAsia="cs-CZ"/>
    </w:rPr>
  </w:style>
  <w:style w:type="character" w:customStyle="1" w:styleId="TextkomenteChar1">
    <w:name w:val="Text komentáře Char1"/>
    <w:basedOn w:val="Standardnpsmoodstavce"/>
    <w:locked/>
    <w:rsid w:val="009F5ABD"/>
    <w:rPr>
      <w:rFonts w:ascii="Arial" w:hAnsi="Arial" w:cs="Arial"/>
    </w:rPr>
  </w:style>
  <w:style w:type="paragraph" w:customStyle="1" w:styleId="StyleStyleHeading3LatinVerdanaComplexArial10ptNotB">
    <w:name w:val="Style Style Heading 3 + (Latin) Verdana (Complex) Arial 10 pt Not B..."/>
    <w:basedOn w:val="Normln"/>
    <w:rsid w:val="009F5ABD"/>
    <w:pPr>
      <w:keepNext/>
      <w:tabs>
        <w:tab w:val="num" w:pos="2919"/>
      </w:tabs>
      <w:spacing w:before="120" w:after="60" w:line="240" w:lineRule="auto"/>
      <w:ind w:left="720" w:hanging="737"/>
      <w:jc w:val="both"/>
      <w:outlineLvl w:val="2"/>
    </w:pPr>
    <w:rPr>
      <w:rFonts w:ascii="Verdana" w:eastAsia="Times New Roman" w:hAnsi="Verdana" w:cs="Arial"/>
      <w:b/>
      <w:color w:val="5D5D5D"/>
      <w:sz w:val="20"/>
      <w:szCs w:val="20"/>
      <w:lang w:val="en-US" w:bidi="he-IL"/>
    </w:rPr>
  </w:style>
  <w:style w:type="paragraph" w:customStyle="1" w:styleId="TSTextlnkuslovan">
    <w:name w:val="TS Text článku číslovaný"/>
    <w:basedOn w:val="Normln"/>
    <w:link w:val="TSTextlnkuslovanChar"/>
    <w:rsid w:val="009F5ABD"/>
    <w:pPr>
      <w:tabs>
        <w:tab w:val="num" w:pos="737"/>
      </w:tabs>
      <w:spacing w:after="120" w:line="280" w:lineRule="exact"/>
      <w:ind w:left="737" w:hanging="737"/>
      <w:jc w:val="both"/>
    </w:pPr>
    <w:rPr>
      <w:rFonts w:ascii="Arial" w:eastAsia="Times New Roman" w:hAnsi="Arial" w:cs="Times New Roman"/>
      <w:szCs w:val="24"/>
      <w:lang w:eastAsia="cs-CZ"/>
    </w:rPr>
  </w:style>
  <w:style w:type="paragraph" w:customStyle="1" w:styleId="TSlneksmlouvy">
    <w:name w:val="TS Článek smlouvy"/>
    <w:basedOn w:val="Normln"/>
    <w:next w:val="TSTextlnkuslovan"/>
    <w:rsid w:val="009F5ABD"/>
    <w:pPr>
      <w:keepNext/>
      <w:suppressAutoHyphens/>
      <w:spacing w:before="480" w:after="240" w:line="280" w:lineRule="exact"/>
      <w:ind w:left="2977"/>
      <w:jc w:val="center"/>
      <w:outlineLvl w:val="0"/>
    </w:pPr>
    <w:rPr>
      <w:rFonts w:ascii="Arial" w:eastAsia="Times New Roman" w:hAnsi="Arial" w:cs="Times New Roman"/>
      <w:b/>
      <w:szCs w:val="24"/>
      <w:u w:val="single"/>
    </w:rPr>
  </w:style>
  <w:style w:type="character" w:customStyle="1" w:styleId="TSTextlnkuslovanChar">
    <w:name w:val="TS Text článku číslovaný Char"/>
    <w:basedOn w:val="Standardnpsmoodstavce"/>
    <w:link w:val="TSTextlnkuslovan"/>
    <w:rsid w:val="009F5ABD"/>
    <w:rPr>
      <w:rFonts w:ascii="Arial" w:eastAsia="Times New Roman" w:hAnsi="Arial" w:cs="Times New Roman"/>
      <w:szCs w:val="24"/>
      <w:lang w:eastAsia="cs-CZ"/>
    </w:rPr>
  </w:style>
  <w:style w:type="paragraph" w:styleId="Zkladntextodsazen2">
    <w:name w:val="Body Text Indent 2"/>
    <w:basedOn w:val="Normln"/>
    <w:link w:val="Zkladntextodsazen2Char"/>
    <w:unhideWhenUsed/>
    <w:rsid w:val="009F5ABD"/>
    <w:pPr>
      <w:spacing w:after="120" w:line="480" w:lineRule="auto"/>
      <w:ind w:left="283"/>
    </w:pPr>
    <w:rPr>
      <w:rFonts w:ascii="Arial" w:eastAsia="Times New Roman" w:hAnsi="Arial" w:cs="Times New Roman"/>
      <w:sz w:val="20"/>
      <w:szCs w:val="24"/>
      <w:lang w:eastAsia="cs-CZ"/>
    </w:rPr>
  </w:style>
  <w:style w:type="character" w:customStyle="1" w:styleId="Zkladntextodsazen2Char">
    <w:name w:val="Základní text odsazený 2 Char"/>
    <w:basedOn w:val="Standardnpsmoodstavce"/>
    <w:link w:val="Zkladntextodsazen2"/>
    <w:semiHidden/>
    <w:rsid w:val="009F5ABD"/>
    <w:rPr>
      <w:rFonts w:ascii="Arial" w:eastAsia="Times New Roman" w:hAnsi="Arial" w:cs="Times New Roman"/>
      <w:sz w:val="20"/>
      <w:szCs w:val="24"/>
      <w:lang w:eastAsia="cs-CZ"/>
    </w:rPr>
  </w:style>
  <w:style w:type="paragraph" w:customStyle="1" w:styleId="Nadpis3-normlntext">
    <w:name w:val="Nadpis 3 - normální text"/>
    <w:basedOn w:val="Nadpis30"/>
    <w:rsid w:val="00F71DBD"/>
    <w:pPr>
      <w:keepNext w:val="0"/>
      <w:keepLines w:val="0"/>
      <w:numPr>
        <w:numId w:val="9"/>
      </w:numPr>
      <w:tabs>
        <w:tab w:val="clear" w:pos="720"/>
        <w:tab w:val="num" w:pos="360"/>
      </w:tabs>
      <w:spacing w:before="120" w:line="240" w:lineRule="auto"/>
      <w:ind w:left="0" w:firstLine="0"/>
    </w:pPr>
    <w:rPr>
      <w:rFonts w:ascii="Times New Roman" w:eastAsia="Calibri" w:hAnsi="Times New Roman"/>
      <w:b w:val="0"/>
      <w:smallCaps w:val="0"/>
      <w:sz w:val="22"/>
      <w:szCs w:val="18"/>
    </w:rPr>
  </w:style>
  <w:style w:type="paragraph" w:customStyle="1" w:styleId="Textpsmene">
    <w:name w:val="Text písmene"/>
    <w:basedOn w:val="Normln"/>
    <w:rsid w:val="00203D89"/>
    <w:pPr>
      <w:numPr>
        <w:ilvl w:val="1"/>
        <w:numId w:val="10"/>
      </w:numPr>
      <w:spacing w:after="0" w:line="240" w:lineRule="auto"/>
      <w:outlineLvl w:val="7"/>
    </w:pPr>
    <w:rPr>
      <w:rFonts w:eastAsiaTheme="minorEastAsia"/>
      <w:lang w:eastAsia="cs-CZ"/>
    </w:rPr>
  </w:style>
  <w:style w:type="paragraph" w:customStyle="1" w:styleId="Textodstavce">
    <w:name w:val="Text odstavce"/>
    <w:basedOn w:val="Normln"/>
    <w:rsid w:val="00203D89"/>
    <w:pPr>
      <w:numPr>
        <w:numId w:val="10"/>
      </w:numPr>
      <w:tabs>
        <w:tab w:val="left" w:pos="851"/>
      </w:tabs>
      <w:spacing w:before="120" w:after="0" w:line="240" w:lineRule="auto"/>
      <w:outlineLvl w:val="6"/>
    </w:pPr>
    <w:rPr>
      <w:rFonts w:eastAsiaTheme="minorEastAsia"/>
      <w:lang w:eastAsia="cs-CZ"/>
    </w:rPr>
  </w:style>
  <w:style w:type="paragraph" w:customStyle="1" w:styleId="Textbodu">
    <w:name w:val="Text bodu"/>
    <w:basedOn w:val="Normln"/>
    <w:rsid w:val="00203D89"/>
    <w:pPr>
      <w:tabs>
        <w:tab w:val="num" w:pos="850"/>
      </w:tabs>
      <w:spacing w:after="0" w:line="240" w:lineRule="auto"/>
      <w:ind w:left="850" w:hanging="425"/>
      <w:outlineLvl w:val="8"/>
    </w:pPr>
    <w:rPr>
      <w:rFonts w:eastAsiaTheme="minorEastAsia"/>
      <w:lang w:eastAsia="cs-CZ"/>
    </w:rPr>
  </w:style>
  <w:style w:type="paragraph" w:customStyle="1" w:styleId="Section">
    <w:name w:val="Section"/>
    <w:basedOn w:val="Normln"/>
    <w:rsid w:val="00203D89"/>
    <w:pPr>
      <w:widowControl w:val="0"/>
      <w:spacing w:after="0" w:line="360" w:lineRule="exact"/>
      <w:ind w:firstLine="357"/>
      <w:jc w:val="center"/>
    </w:pPr>
    <w:rPr>
      <w:rFonts w:eastAsiaTheme="minorEastAsia" w:cs="Arial"/>
      <w:b/>
      <w:bCs/>
      <w:snapToGrid w:val="0"/>
      <w:sz w:val="32"/>
      <w:szCs w:val="32"/>
    </w:rPr>
  </w:style>
  <w:style w:type="paragraph" w:customStyle="1" w:styleId="NADPIS20">
    <w:name w:val="NADPIS2"/>
    <w:basedOn w:val="Nadpis21"/>
    <w:rsid w:val="00203D89"/>
    <w:pPr>
      <w:keepNext w:val="0"/>
      <w:keepLines w:val="0"/>
      <w:numPr>
        <w:ilvl w:val="1"/>
        <w:numId w:val="11"/>
      </w:numPr>
      <w:spacing w:before="240" w:after="60" w:line="240" w:lineRule="auto"/>
    </w:pPr>
    <w:rPr>
      <w:rFonts w:ascii="Times New Roman" w:eastAsiaTheme="minorEastAsia" w:hAnsi="Times New Roman"/>
      <w:b w:val="0"/>
      <w:bCs/>
      <w:caps/>
      <w:smallCaps w:val="0"/>
      <w:snapToGrid w:val="0"/>
      <w:color w:val="auto"/>
      <w:spacing w:val="0"/>
      <w:sz w:val="24"/>
      <w:szCs w:val="22"/>
      <w:lang w:val="fr-FR" w:eastAsia="en-US"/>
    </w:rPr>
  </w:style>
  <w:style w:type="paragraph" w:customStyle="1" w:styleId="bullet-3">
    <w:name w:val="bullet-3"/>
    <w:basedOn w:val="Normln"/>
    <w:rsid w:val="00203D89"/>
    <w:pPr>
      <w:widowControl w:val="0"/>
      <w:spacing w:before="240" w:after="0" w:line="240" w:lineRule="exact"/>
      <w:ind w:left="2212" w:hanging="284"/>
    </w:pPr>
    <w:rPr>
      <w:rFonts w:eastAsiaTheme="minorEastAsia" w:cs="Arial"/>
      <w:snapToGrid w:val="0"/>
    </w:rPr>
  </w:style>
  <w:style w:type="paragraph" w:customStyle="1" w:styleId="NADPIS1X">
    <w:name w:val="NADPIS1X"/>
    <w:basedOn w:val="Nadpis10"/>
    <w:rsid w:val="00203D89"/>
    <w:pPr>
      <w:keepNext w:val="0"/>
      <w:numPr>
        <w:numId w:val="11"/>
      </w:numPr>
      <w:pBdr>
        <w:top w:val="single" w:sz="4" w:space="1" w:color="auto"/>
        <w:left w:val="single" w:sz="4" w:space="4" w:color="auto"/>
        <w:bottom w:val="single" w:sz="4" w:space="1" w:color="auto"/>
        <w:right w:val="single" w:sz="4" w:space="4" w:color="auto"/>
      </w:pBdr>
      <w:shd w:val="clear" w:color="auto" w:fill="1F497D"/>
      <w:spacing w:before="0" w:after="0" w:line="240" w:lineRule="auto"/>
    </w:pPr>
    <w:rPr>
      <w:rFonts w:ascii="Times New Roman" w:eastAsiaTheme="majorEastAsia" w:hAnsi="Times New Roman" w:cs="Times New Roman"/>
      <w:snapToGrid w:val="0"/>
      <w:color w:val="FFFFFF"/>
      <w:kern w:val="0"/>
      <w:sz w:val="28"/>
      <w:szCs w:val="28"/>
      <w:lang w:eastAsia="en-US"/>
    </w:rPr>
  </w:style>
  <w:style w:type="paragraph" w:styleId="Zkladntext2">
    <w:name w:val="Body Text 2"/>
    <w:basedOn w:val="Normln"/>
    <w:link w:val="Zkladntext2Char"/>
    <w:rsid w:val="00203D89"/>
    <w:pPr>
      <w:spacing w:after="0" w:line="480" w:lineRule="auto"/>
      <w:ind w:firstLine="357"/>
    </w:pPr>
    <w:rPr>
      <w:rFonts w:eastAsiaTheme="minorEastAsia"/>
      <w:lang w:eastAsia="cs-CZ"/>
    </w:rPr>
  </w:style>
  <w:style w:type="character" w:customStyle="1" w:styleId="Zkladntext2Char">
    <w:name w:val="Základní text 2 Char"/>
    <w:basedOn w:val="Standardnpsmoodstavce"/>
    <w:link w:val="Zkladntext2"/>
    <w:rsid w:val="00203D89"/>
    <w:rPr>
      <w:rFonts w:eastAsiaTheme="minorEastAsia"/>
      <w:lang w:eastAsia="cs-CZ"/>
    </w:rPr>
  </w:style>
  <w:style w:type="paragraph" w:styleId="Zkladntextodsazen3">
    <w:name w:val="Body Text Indent 3"/>
    <w:basedOn w:val="Normln"/>
    <w:link w:val="Zkladntextodsazen3Char"/>
    <w:rsid w:val="00203D89"/>
    <w:pPr>
      <w:spacing w:after="0" w:line="240" w:lineRule="auto"/>
      <w:ind w:left="283" w:firstLine="357"/>
    </w:pPr>
    <w:rPr>
      <w:rFonts w:eastAsiaTheme="minorEastAsia"/>
      <w:sz w:val="16"/>
      <w:szCs w:val="16"/>
      <w:lang w:eastAsia="cs-CZ"/>
    </w:rPr>
  </w:style>
  <w:style w:type="character" w:customStyle="1" w:styleId="Zkladntextodsazen3Char">
    <w:name w:val="Základní text odsazený 3 Char"/>
    <w:basedOn w:val="Standardnpsmoodstavce"/>
    <w:link w:val="Zkladntextodsazen3"/>
    <w:rsid w:val="00203D89"/>
    <w:rPr>
      <w:rFonts w:eastAsiaTheme="minorEastAsia"/>
      <w:sz w:val="16"/>
      <w:szCs w:val="16"/>
      <w:lang w:eastAsia="cs-CZ"/>
    </w:rPr>
  </w:style>
  <w:style w:type="character" w:styleId="slodku">
    <w:name w:val="line number"/>
    <w:basedOn w:val="Standardnpsmoodstavce"/>
    <w:rsid w:val="00203D89"/>
  </w:style>
  <w:style w:type="paragraph" w:customStyle="1" w:styleId="NormalJustified">
    <w:name w:val="Normal (Justified)"/>
    <w:basedOn w:val="Normln"/>
    <w:rsid w:val="00203D89"/>
    <w:pPr>
      <w:widowControl w:val="0"/>
      <w:spacing w:after="0" w:line="240" w:lineRule="auto"/>
      <w:ind w:firstLine="357"/>
    </w:pPr>
    <w:rPr>
      <w:rFonts w:eastAsiaTheme="minorEastAsia"/>
      <w:kern w:val="28"/>
      <w:szCs w:val="20"/>
      <w:lang w:eastAsia="cs-CZ"/>
    </w:rPr>
  </w:style>
  <w:style w:type="paragraph" w:styleId="Zkladntextodsazen">
    <w:name w:val="Body Text Indent"/>
    <w:basedOn w:val="Normln"/>
    <w:link w:val="ZkladntextodsazenChar"/>
    <w:rsid w:val="00203D89"/>
    <w:pPr>
      <w:autoSpaceDE w:val="0"/>
      <w:autoSpaceDN w:val="0"/>
      <w:spacing w:after="0" w:line="240" w:lineRule="auto"/>
      <w:ind w:firstLine="357"/>
    </w:pPr>
    <w:rPr>
      <w:rFonts w:ascii="Verdana" w:eastAsiaTheme="minorEastAsia" w:hAnsi="Verdana"/>
      <w:noProof/>
      <w:szCs w:val="20"/>
      <w:lang w:eastAsia="cs-CZ"/>
    </w:rPr>
  </w:style>
  <w:style w:type="character" w:customStyle="1" w:styleId="ZkladntextodsazenChar">
    <w:name w:val="Základní text odsazený Char"/>
    <w:basedOn w:val="Standardnpsmoodstavce"/>
    <w:link w:val="Zkladntextodsazen"/>
    <w:rsid w:val="00203D89"/>
    <w:rPr>
      <w:rFonts w:ascii="Verdana" w:eastAsiaTheme="minorEastAsia" w:hAnsi="Verdana"/>
      <w:noProof/>
      <w:szCs w:val="20"/>
      <w:lang w:eastAsia="cs-CZ"/>
    </w:rPr>
  </w:style>
  <w:style w:type="paragraph" w:styleId="Zkladntext3">
    <w:name w:val="Body Text 3"/>
    <w:basedOn w:val="Normln"/>
    <w:link w:val="Zkladntext3Char"/>
    <w:rsid w:val="00203D89"/>
    <w:pPr>
      <w:spacing w:after="0" w:line="240" w:lineRule="auto"/>
      <w:ind w:firstLine="357"/>
      <w:jc w:val="center"/>
    </w:pPr>
    <w:rPr>
      <w:rFonts w:eastAsiaTheme="minorEastAsia"/>
      <w:szCs w:val="20"/>
      <w:lang w:eastAsia="cs-CZ"/>
    </w:rPr>
  </w:style>
  <w:style w:type="character" w:customStyle="1" w:styleId="Zkladntext3Char">
    <w:name w:val="Základní text 3 Char"/>
    <w:basedOn w:val="Standardnpsmoodstavce"/>
    <w:link w:val="Zkladntext3"/>
    <w:rsid w:val="00203D89"/>
    <w:rPr>
      <w:rFonts w:eastAsiaTheme="minorEastAsia"/>
      <w:szCs w:val="20"/>
      <w:lang w:eastAsia="cs-CZ"/>
    </w:rPr>
  </w:style>
  <w:style w:type="paragraph" w:customStyle="1" w:styleId="BodyText21">
    <w:name w:val="Body Text 21"/>
    <w:basedOn w:val="Normln"/>
    <w:rsid w:val="00203D89"/>
    <w:pPr>
      <w:spacing w:before="120" w:after="0" w:line="240" w:lineRule="auto"/>
      <w:ind w:firstLine="357"/>
    </w:pPr>
    <w:rPr>
      <w:rFonts w:eastAsiaTheme="minorEastAsia"/>
      <w:color w:val="FF0000"/>
      <w:szCs w:val="20"/>
      <w:lang w:eastAsia="cs-CZ"/>
    </w:rPr>
  </w:style>
  <w:style w:type="paragraph" w:styleId="Textvbloku">
    <w:name w:val="Block Text"/>
    <w:basedOn w:val="Normln"/>
    <w:rsid w:val="00203D89"/>
    <w:pPr>
      <w:autoSpaceDE w:val="0"/>
      <w:autoSpaceDN w:val="0"/>
      <w:adjustRightInd w:val="0"/>
      <w:spacing w:after="0" w:line="240" w:lineRule="auto"/>
      <w:ind w:left="480" w:right="-256" w:firstLine="357"/>
    </w:pPr>
    <w:rPr>
      <w:rFonts w:eastAsiaTheme="minorEastAsia"/>
      <w:color w:val="000000"/>
      <w:szCs w:val="13"/>
      <w:lang w:eastAsia="cs-CZ"/>
    </w:rPr>
  </w:style>
  <w:style w:type="paragraph" w:customStyle="1" w:styleId="NormlnsWWW5">
    <w:name w:val="Normální (síť WWW)5"/>
    <w:basedOn w:val="Normln"/>
    <w:rsid w:val="00203D89"/>
    <w:pPr>
      <w:spacing w:before="50" w:after="100" w:afterAutospacing="1" w:line="240" w:lineRule="auto"/>
      <w:ind w:firstLine="357"/>
    </w:pPr>
    <w:rPr>
      <w:rFonts w:ascii="Tahoma" w:eastAsia="Arial Unicode MS" w:hAnsi="Tahoma" w:cs="Tahoma"/>
      <w:lang w:eastAsia="cs-CZ"/>
    </w:rPr>
  </w:style>
  <w:style w:type="paragraph" w:customStyle="1" w:styleId="atext">
    <w:name w:val="atext"/>
    <w:basedOn w:val="Normln"/>
    <w:rsid w:val="00203D89"/>
    <w:pPr>
      <w:spacing w:before="120" w:after="0" w:line="240" w:lineRule="atLeast"/>
      <w:ind w:firstLine="357"/>
      <w:jc w:val="center"/>
    </w:pPr>
    <w:rPr>
      <w:rFonts w:eastAsiaTheme="minorEastAsia"/>
      <w:b/>
      <w:szCs w:val="20"/>
      <w:lang w:eastAsia="cs-CZ"/>
    </w:rPr>
  </w:style>
  <w:style w:type="paragraph" w:customStyle="1" w:styleId="sbn">
    <w:name w:val="sbn"/>
    <w:basedOn w:val="Normln"/>
    <w:rsid w:val="00203D89"/>
    <w:pPr>
      <w:spacing w:before="100" w:after="100" w:line="240" w:lineRule="auto"/>
      <w:ind w:firstLine="357"/>
    </w:pPr>
    <w:rPr>
      <w:rFonts w:ascii="Arial Unicode MS" w:eastAsia="Arial Unicode MS" w:hAnsi="Arial Unicode MS"/>
      <w:szCs w:val="20"/>
      <w:lang w:eastAsia="cs-CZ"/>
    </w:rPr>
  </w:style>
  <w:style w:type="paragraph" w:styleId="Normlnweb">
    <w:name w:val="Normal (Web)"/>
    <w:basedOn w:val="Normln"/>
    <w:rsid w:val="00203D89"/>
    <w:pPr>
      <w:spacing w:before="100" w:beforeAutospacing="1" w:after="100" w:afterAutospacing="1" w:line="240" w:lineRule="auto"/>
      <w:ind w:firstLine="357"/>
    </w:pPr>
    <w:rPr>
      <w:rFonts w:eastAsiaTheme="minorEastAsia"/>
      <w:lang w:eastAsia="cs-CZ"/>
    </w:rPr>
  </w:style>
  <w:style w:type="paragraph" w:customStyle="1" w:styleId="dek">
    <w:name w:val="Řádek"/>
    <w:basedOn w:val="Normln"/>
    <w:rsid w:val="00203D89"/>
    <w:pPr>
      <w:widowControl w:val="0"/>
      <w:numPr>
        <w:numId w:val="18"/>
      </w:numPr>
      <w:spacing w:before="40" w:after="40" w:line="240" w:lineRule="auto"/>
    </w:pPr>
    <w:rPr>
      <w:rFonts w:eastAsiaTheme="minorEastAsia"/>
      <w:szCs w:val="20"/>
      <w:lang w:eastAsia="cs-CZ"/>
    </w:rPr>
  </w:style>
  <w:style w:type="character" w:customStyle="1" w:styleId="platne1">
    <w:name w:val="platne1"/>
    <w:basedOn w:val="Standardnpsmoodstavce"/>
    <w:rsid w:val="00203D89"/>
  </w:style>
  <w:style w:type="paragraph" w:styleId="Prosttext">
    <w:name w:val="Plain Text"/>
    <w:basedOn w:val="Normln"/>
    <w:link w:val="ProsttextChar"/>
    <w:rsid w:val="00203D89"/>
    <w:pPr>
      <w:spacing w:after="0" w:line="240" w:lineRule="auto"/>
      <w:ind w:firstLine="357"/>
    </w:pPr>
    <w:rPr>
      <w:rFonts w:ascii="Courier New" w:eastAsiaTheme="minorEastAsia" w:hAnsi="Courier New"/>
      <w:szCs w:val="20"/>
      <w:lang w:eastAsia="cs-CZ"/>
    </w:rPr>
  </w:style>
  <w:style w:type="character" w:customStyle="1" w:styleId="ProsttextChar">
    <w:name w:val="Prostý text Char"/>
    <w:basedOn w:val="Standardnpsmoodstavce"/>
    <w:link w:val="Prosttext"/>
    <w:rsid w:val="00203D89"/>
    <w:rPr>
      <w:rFonts w:ascii="Courier New" w:eastAsiaTheme="minorEastAsia" w:hAnsi="Courier New"/>
      <w:szCs w:val="20"/>
      <w:lang w:eastAsia="cs-CZ"/>
    </w:rPr>
  </w:style>
  <w:style w:type="paragraph" w:styleId="Zptenadresanaoblku">
    <w:name w:val="envelope return"/>
    <w:basedOn w:val="Normln"/>
    <w:rsid w:val="00203D89"/>
    <w:pPr>
      <w:overflowPunct w:val="0"/>
      <w:autoSpaceDE w:val="0"/>
      <w:autoSpaceDN w:val="0"/>
      <w:adjustRightInd w:val="0"/>
      <w:spacing w:after="0" w:line="240" w:lineRule="auto"/>
      <w:ind w:firstLine="357"/>
      <w:textAlignment w:val="baseline"/>
    </w:pPr>
    <w:rPr>
      <w:rFonts w:eastAsiaTheme="minorEastAsia"/>
      <w:szCs w:val="20"/>
      <w:lang w:eastAsia="cs-CZ"/>
    </w:rPr>
  </w:style>
  <w:style w:type="paragraph" w:customStyle="1" w:styleId="n3">
    <w:name w:val="n3"/>
    <w:basedOn w:val="Normln"/>
    <w:next w:val="Normln"/>
    <w:rsid w:val="00203D89"/>
    <w:pPr>
      <w:spacing w:after="0" w:line="240" w:lineRule="auto"/>
      <w:ind w:firstLine="357"/>
    </w:pPr>
    <w:rPr>
      <w:rFonts w:eastAsiaTheme="minorEastAsia"/>
      <w:b/>
      <w:i/>
      <w:szCs w:val="20"/>
      <w:lang w:eastAsia="cs-CZ"/>
    </w:rPr>
  </w:style>
  <w:style w:type="paragraph" w:customStyle="1" w:styleId="anglicky">
    <w:name w:val="anglicky"/>
    <w:basedOn w:val="Normln"/>
    <w:rsid w:val="00203D89"/>
    <w:pPr>
      <w:overflowPunct w:val="0"/>
      <w:autoSpaceDE w:val="0"/>
      <w:autoSpaceDN w:val="0"/>
      <w:adjustRightInd w:val="0"/>
      <w:spacing w:after="0" w:line="240" w:lineRule="auto"/>
      <w:ind w:firstLine="357"/>
      <w:textAlignment w:val="baseline"/>
    </w:pPr>
    <w:rPr>
      <w:rFonts w:eastAsiaTheme="minorEastAsia"/>
      <w:szCs w:val="20"/>
      <w:lang w:val="en-US" w:eastAsia="cs-CZ"/>
    </w:rPr>
  </w:style>
  <w:style w:type="character" w:customStyle="1" w:styleId="t568x1">
    <w:name w:val="t568x1"/>
    <w:rsid w:val="00203D89"/>
    <w:rPr>
      <w:rFonts w:ascii="Verdana" w:hAnsi="Verdana" w:hint="default"/>
      <w:strike w:val="0"/>
      <w:dstrike w:val="0"/>
      <w:color w:val="3A3AAB"/>
      <w:sz w:val="16"/>
      <w:szCs w:val="16"/>
      <w:u w:val="none"/>
      <w:effect w:val="none"/>
    </w:rPr>
  </w:style>
  <w:style w:type="paragraph" w:styleId="Rozloendokumentu">
    <w:name w:val="Document Map"/>
    <w:basedOn w:val="Normln"/>
    <w:link w:val="RozloendokumentuChar"/>
    <w:semiHidden/>
    <w:rsid w:val="00203D89"/>
    <w:pPr>
      <w:shd w:val="clear" w:color="auto" w:fill="000080"/>
      <w:spacing w:after="0" w:line="240" w:lineRule="auto"/>
      <w:ind w:firstLine="357"/>
    </w:pPr>
    <w:rPr>
      <w:rFonts w:ascii="Tahoma" w:eastAsiaTheme="minorEastAsia" w:hAnsi="Tahoma" w:cs="Tahoma"/>
      <w:szCs w:val="20"/>
      <w:lang w:eastAsia="cs-CZ"/>
    </w:rPr>
  </w:style>
  <w:style w:type="character" w:customStyle="1" w:styleId="RozloendokumentuChar">
    <w:name w:val="Rozložení dokumentu Char"/>
    <w:basedOn w:val="Standardnpsmoodstavce"/>
    <w:link w:val="Rozloendokumentu"/>
    <w:semiHidden/>
    <w:rsid w:val="00203D89"/>
    <w:rPr>
      <w:rFonts w:ascii="Tahoma" w:eastAsiaTheme="minorEastAsia" w:hAnsi="Tahoma" w:cs="Tahoma"/>
      <w:szCs w:val="20"/>
      <w:shd w:val="clear" w:color="auto" w:fill="000080"/>
      <w:lang w:eastAsia="cs-CZ"/>
    </w:rPr>
  </w:style>
  <w:style w:type="paragraph" w:customStyle="1" w:styleId="Renatka">
    <w:name w:val="Renatka"/>
    <w:basedOn w:val="Normln"/>
    <w:rsid w:val="00203D89"/>
    <w:pPr>
      <w:tabs>
        <w:tab w:val="left" w:pos="567"/>
      </w:tabs>
      <w:spacing w:after="0" w:line="240" w:lineRule="auto"/>
      <w:ind w:firstLine="357"/>
    </w:pPr>
    <w:rPr>
      <w:rFonts w:eastAsiaTheme="minorEastAsia"/>
      <w:szCs w:val="20"/>
      <w:lang w:eastAsia="cs-CZ"/>
    </w:rPr>
  </w:style>
  <w:style w:type="paragraph" w:customStyle="1" w:styleId="textpsmene0">
    <w:name w:val="textpsmene"/>
    <w:basedOn w:val="Normln"/>
    <w:rsid w:val="00203D89"/>
    <w:pPr>
      <w:spacing w:after="0" w:line="240" w:lineRule="auto"/>
      <w:ind w:hanging="425"/>
    </w:pPr>
    <w:rPr>
      <w:rFonts w:eastAsiaTheme="minorEastAsia"/>
      <w:lang w:eastAsia="cs-CZ"/>
    </w:rPr>
  </w:style>
  <w:style w:type="character" w:styleId="Siln">
    <w:name w:val="Strong"/>
    <w:basedOn w:val="Standardnpsmoodstavce"/>
    <w:qFormat/>
    <w:rsid w:val="00203D89"/>
    <w:rPr>
      <w:b/>
      <w:bCs/>
      <w:spacing w:val="0"/>
    </w:rPr>
  </w:style>
  <w:style w:type="paragraph" w:customStyle="1" w:styleId="NZEV0">
    <w:name w:val="NÁZEV"/>
    <w:basedOn w:val="Obsah1"/>
    <w:rsid w:val="00203D89"/>
    <w:pPr>
      <w:tabs>
        <w:tab w:val="clear" w:pos="426"/>
        <w:tab w:val="clear" w:pos="9498"/>
        <w:tab w:val="left" w:pos="400"/>
        <w:tab w:val="left" w:pos="540"/>
        <w:tab w:val="left" w:pos="699"/>
        <w:tab w:val="right" w:leader="dot" w:pos="9062"/>
      </w:tabs>
      <w:spacing w:before="120"/>
      <w:ind w:left="540" w:hanging="540"/>
      <w:jc w:val="center"/>
    </w:pPr>
    <w:rPr>
      <w:rFonts w:asciiTheme="minorHAnsi" w:eastAsiaTheme="minorEastAsia" w:hAnsiTheme="minorHAnsi" w:cstheme="minorBidi"/>
      <w:b/>
      <w:bCs/>
      <w:caps/>
      <w:noProof w:val="0"/>
      <w:sz w:val="48"/>
      <w:szCs w:val="20"/>
    </w:rPr>
  </w:style>
  <w:style w:type="paragraph" w:customStyle="1" w:styleId="Normln11">
    <w:name w:val="Normální 11"/>
    <w:basedOn w:val="Normln"/>
    <w:rsid w:val="00203D89"/>
    <w:pPr>
      <w:spacing w:after="0" w:line="240" w:lineRule="auto"/>
      <w:ind w:firstLine="357"/>
    </w:pPr>
    <w:rPr>
      <w:rFonts w:eastAsiaTheme="minorEastAsia"/>
      <w:lang w:eastAsia="cs-CZ"/>
    </w:rPr>
  </w:style>
  <w:style w:type="character" w:customStyle="1" w:styleId="CharChar">
    <w:name w:val="Char Char"/>
    <w:rsid w:val="00203D89"/>
    <w:rPr>
      <w:lang w:val="cs-CZ" w:eastAsia="cs-CZ" w:bidi="ar-SA"/>
    </w:rPr>
  </w:style>
  <w:style w:type="character" w:customStyle="1" w:styleId="ZpatChar2">
    <w:name w:val="Zápatí Char2"/>
    <w:uiPriority w:val="99"/>
    <w:locked/>
    <w:rsid w:val="00203D89"/>
    <w:rPr>
      <w:sz w:val="24"/>
      <w:szCs w:val="24"/>
    </w:rPr>
  </w:style>
  <w:style w:type="paragraph" w:customStyle="1" w:styleId="Vchozstyl">
    <w:name w:val="Výchozí styl"/>
    <w:rsid w:val="00203D89"/>
    <w:pPr>
      <w:suppressAutoHyphens/>
      <w:spacing w:line="254" w:lineRule="auto"/>
      <w:ind w:firstLine="357"/>
    </w:pPr>
    <w:rPr>
      <w:rFonts w:ascii="Calibri" w:eastAsia="SimSun" w:hAnsi="Calibri" w:cs="Calibri"/>
      <w:color w:val="00000A"/>
    </w:rPr>
  </w:style>
  <w:style w:type="table" w:customStyle="1" w:styleId="Mkatabulky2">
    <w:name w:val="Mřížka tabulky2"/>
    <w:basedOn w:val="Normlntabulka"/>
    <w:next w:val="Mkatabulky"/>
    <w:rsid w:val="00203D89"/>
    <w:pPr>
      <w:spacing w:after="0" w:line="240" w:lineRule="auto"/>
      <w:ind w:firstLine="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203D89"/>
    <w:pPr>
      <w:spacing w:after="0" w:line="240" w:lineRule="auto"/>
      <w:ind w:firstLine="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203D89"/>
    <w:pPr>
      <w:spacing w:after="0" w:line="240" w:lineRule="auto"/>
      <w:ind w:firstLine="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3D89"/>
    <w:pPr>
      <w:autoSpaceDE w:val="0"/>
      <w:autoSpaceDN w:val="0"/>
      <w:adjustRightInd w:val="0"/>
      <w:spacing w:after="0" w:line="240" w:lineRule="auto"/>
      <w:ind w:firstLine="357"/>
    </w:pPr>
    <w:rPr>
      <w:rFonts w:ascii="Calibri" w:hAnsi="Calibri" w:cs="Calibri"/>
      <w:color w:val="000000"/>
      <w:sz w:val="24"/>
      <w:szCs w:val="24"/>
    </w:rPr>
  </w:style>
  <w:style w:type="paragraph" w:customStyle="1" w:styleId="Barevnseznamzvraznn11">
    <w:name w:val="Barevný seznam – zvýraznění 11"/>
    <w:basedOn w:val="Normln"/>
    <w:uiPriority w:val="34"/>
    <w:rsid w:val="00203D89"/>
    <w:pPr>
      <w:spacing w:before="60" w:after="0" w:line="276" w:lineRule="auto"/>
      <w:ind w:left="720" w:firstLine="357"/>
      <w:contextualSpacing/>
    </w:pPr>
    <w:rPr>
      <w:rFonts w:ascii="Calibri" w:eastAsia="Calibri" w:hAnsi="Calibri"/>
    </w:rPr>
  </w:style>
  <w:style w:type="character" w:customStyle="1" w:styleId="apple-converted-space">
    <w:name w:val="apple-converted-space"/>
    <w:basedOn w:val="Standardnpsmoodstavce"/>
    <w:rsid w:val="00203D89"/>
  </w:style>
  <w:style w:type="paragraph" w:styleId="Seznamsodrkami2">
    <w:name w:val="List Bullet 2"/>
    <w:basedOn w:val="Normln"/>
    <w:autoRedefine/>
    <w:rsid w:val="00203D89"/>
    <w:pPr>
      <w:numPr>
        <w:numId w:val="12"/>
      </w:numPr>
      <w:spacing w:after="0" w:line="240" w:lineRule="auto"/>
    </w:pPr>
    <w:rPr>
      <w:rFonts w:ascii="Times New Roman" w:eastAsiaTheme="minorEastAsia" w:hAnsi="Times New Roman"/>
      <w:sz w:val="24"/>
      <w:lang w:eastAsia="cs-CZ"/>
    </w:rPr>
  </w:style>
  <w:style w:type="character" w:customStyle="1" w:styleId="datalabel">
    <w:name w:val="datalabel"/>
    <w:rsid w:val="00203D89"/>
  </w:style>
  <w:style w:type="table" w:customStyle="1" w:styleId="Mkatabulky11">
    <w:name w:val="Mřížka tabulky11"/>
    <w:basedOn w:val="Normlntabulka"/>
    <w:rsid w:val="00203D89"/>
    <w:pPr>
      <w:spacing w:after="0" w:line="240" w:lineRule="auto"/>
      <w:ind w:firstLine="357"/>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2">
    <w:name w:val="Záhlaví Char2"/>
    <w:basedOn w:val="Standardnpsmoodstavce"/>
    <w:rsid w:val="00203D89"/>
    <w:rPr>
      <w:rFonts w:ascii="Arial" w:hAnsi="Arial"/>
      <w:lang w:val="en-US"/>
    </w:rPr>
  </w:style>
  <w:style w:type="character" w:customStyle="1" w:styleId="caps">
    <w:name w:val="caps"/>
    <w:basedOn w:val="Standardnpsmoodstavce"/>
    <w:rsid w:val="00203D89"/>
  </w:style>
  <w:style w:type="character" w:styleId="Zdraznn">
    <w:name w:val="Emphasis"/>
    <w:uiPriority w:val="20"/>
    <w:qFormat/>
    <w:rsid w:val="00203D89"/>
    <w:rPr>
      <w:b/>
      <w:bCs/>
      <w:i/>
      <w:iCs/>
      <w:color w:val="5A5A5A" w:themeColor="text1" w:themeTint="A5"/>
    </w:rPr>
  </w:style>
  <w:style w:type="paragraph" w:styleId="Bezmezer">
    <w:name w:val="No Spacing"/>
    <w:basedOn w:val="Normln"/>
    <w:link w:val="BezmezerChar"/>
    <w:uiPriority w:val="1"/>
    <w:qFormat/>
    <w:rsid w:val="00203D89"/>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203D89"/>
    <w:rPr>
      <w:rFonts w:eastAsiaTheme="minorEastAsia"/>
      <w:lang w:eastAsia="cs-CZ"/>
    </w:rPr>
  </w:style>
  <w:style w:type="paragraph" w:styleId="Citt">
    <w:name w:val="Quote"/>
    <w:basedOn w:val="Normln"/>
    <w:next w:val="Normln"/>
    <w:link w:val="CittChar"/>
    <w:uiPriority w:val="29"/>
    <w:qFormat/>
    <w:rsid w:val="00203D89"/>
    <w:pPr>
      <w:spacing w:after="0" w:line="240" w:lineRule="auto"/>
      <w:ind w:firstLine="357"/>
    </w:pPr>
    <w:rPr>
      <w:rFonts w:asciiTheme="majorHAnsi" w:eastAsiaTheme="majorEastAsia" w:hAnsiTheme="majorHAnsi" w:cstheme="majorBidi"/>
      <w:i/>
      <w:iCs/>
      <w:color w:val="5A5A5A" w:themeColor="text1" w:themeTint="A5"/>
      <w:lang w:eastAsia="cs-CZ"/>
    </w:rPr>
  </w:style>
  <w:style w:type="character" w:customStyle="1" w:styleId="CittChar">
    <w:name w:val="Citát Char"/>
    <w:basedOn w:val="Standardnpsmoodstavce"/>
    <w:link w:val="Citt"/>
    <w:uiPriority w:val="29"/>
    <w:rsid w:val="00203D89"/>
    <w:rPr>
      <w:rFonts w:asciiTheme="majorHAnsi" w:eastAsiaTheme="majorEastAsia" w:hAnsiTheme="majorHAnsi" w:cstheme="majorBidi"/>
      <w:i/>
      <w:iCs/>
      <w:color w:val="5A5A5A" w:themeColor="text1" w:themeTint="A5"/>
      <w:lang w:eastAsia="cs-CZ"/>
    </w:rPr>
  </w:style>
  <w:style w:type="paragraph" w:styleId="Vrazncitt">
    <w:name w:val="Intense Quote"/>
    <w:basedOn w:val="Normln"/>
    <w:next w:val="Normln"/>
    <w:link w:val="VrazncittChar"/>
    <w:uiPriority w:val="30"/>
    <w:qFormat/>
    <w:rsid w:val="00203D89"/>
    <w:pPr>
      <w:pBdr>
        <w:top w:val="single" w:sz="12" w:space="10" w:color="BDD6EE" w:themeColor="accent1" w:themeTint="66"/>
        <w:left w:val="single" w:sz="36" w:space="4" w:color="5B9BD5" w:themeColor="accent1"/>
        <w:bottom w:val="single" w:sz="24" w:space="10" w:color="A5A5A5" w:themeColor="accent3"/>
        <w:right w:val="single" w:sz="36" w:space="4" w:color="5B9BD5" w:themeColor="accent1"/>
      </w:pBdr>
      <w:shd w:val="clear" w:color="auto" w:fill="5B9BD5" w:themeFill="accent1"/>
      <w:spacing w:before="320" w:after="320" w:line="300" w:lineRule="auto"/>
      <w:ind w:left="1440" w:right="1440" w:firstLine="357"/>
    </w:pPr>
    <w:rPr>
      <w:rFonts w:asciiTheme="majorHAnsi" w:eastAsiaTheme="majorEastAsia" w:hAnsiTheme="majorHAnsi" w:cstheme="majorBidi"/>
      <w:i/>
      <w:iCs/>
      <w:color w:val="FFFFFF" w:themeColor="background1"/>
      <w:sz w:val="24"/>
      <w:szCs w:val="24"/>
      <w:lang w:eastAsia="cs-CZ"/>
    </w:rPr>
  </w:style>
  <w:style w:type="character" w:customStyle="1" w:styleId="VrazncittChar">
    <w:name w:val="Výrazný citát Char"/>
    <w:basedOn w:val="Standardnpsmoodstavce"/>
    <w:link w:val="Vrazncitt"/>
    <w:uiPriority w:val="30"/>
    <w:rsid w:val="00203D89"/>
    <w:rPr>
      <w:rFonts w:asciiTheme="majorHAnsi" w:eastAsiaTheme="majorEastAsia" w:hAnsiTheme="majorHAnsi" w:cstheme="majorBidi"/>
      <w:i/>
      <w:iCs/>
      <w:color w:val="FFFFFF" w:themeColor="background1"/>
      <w:sz w:val="24"/>
      <w:szCs w:val="24"/>
      <w:shd w:val="clear" w:color="auto" w:fill="5B9BD5" w:themeFill="accent1"/>
      <w:lang w:eastAsia="cs-CZ"/>
    </w:rPr>
  </w:style>
  <w:style w:type="character" w:styleId="Zdraznnjemn">
    <w:name w:val="Subtle Emphasis"/>
    <w:uiPriority w:val="19"/>
    <w:qFormat/>
    <w:rsid w:val="00203D89"/>
    <w:rPr>
      <w:i/>
      <w:iCs/>
      <w:color w:val="5A5A5A" w:themeColor="text1" w:themeTint="A5"/>
    </w:rPr>
  </w:style>
  <w:style w:type="character" w:styleId="Zdraznnintenzivn">
    <w:name w:val="Intense Emphasis"/>
    <w:uiPriority w:val="21"/>
    <w:qFormat/>
    <w:rsid w:val="00203D89"/>
    <w:rPr>
      <w:b/>
      <w:bCs/>
      <w:i/>
      <w:iCs/>
      <w:color w:val="5B9BD5" w:themeColor="accent1"/>
      <w:sz w:val="22"/>
      <w:szCs w:val="22"/>
    </w:rPr>
  </w:style>
  <w:style w:type="character" w:styleId="Odkazjemn">
    <w:name w:val="Subtle Reference"/>
    <w:uiPriority w:val="31"/>
    <w:qFormat/>
    <w:rsid w:val="00203D89"/>
    <w:rPr>
      <w:color w:val="auto"/>
      <w:u w:val="single" w:color="A5A5A5" w:themeColor="accent3"/>
    </w:rPr>
  </w:style>
  <w:style w:type="character" w:styleId="Odkazintenzivn">
    <w:name w:val="Intense Reference"/>
    <w:basedOn w:val="Standardnpsmoodstavce"/>
    <w:uiPriority w:val="32"/>
    <w:qFormat/>
    <w:rsid w:val="00203D89"/>
    <w:rPr>
      <w:b/>
      <w:bCs/>
      <w:color w:val="7B7B7B" w:themeColor="accent3" w:themeShade="BF"/>
      <w:u w:val="single" w:color="A5A5A5" w:themeColor="accent3"/>
    </w:rPr>
  </w:style>
  <w:style w:type="character" w:styleId="Nzevknihy">
    <w:name w:val="Book Title"/>
    <w:basedOn w:val="Standardnpsmoodstavce"/>
    <w:uiPriority w:val="33"/>
    <w:qFormat/>
    <w:rsid w:val="00203D89"/>
    <w:rPr>
      <w:rFonts w:asciiTheme="majorHAnsi" w:eastAsiaTheme="majorEastAsia" w:hAnsiTheme="majorHAnsi" w:cstheme="majorBidi"/>
      <w:b/>
      <w:bCs/>
      <w:i/>
      <w:iCs/>
      <w:color w:val="auto"/>
    </w:rPr>
  </w:style>
  <w:style w:type="paragraph" w:customStyle="1" w:styleId="Nadpis2">
    <w:name w:val="Nadpis_2"/>
    <w:basedOn w:val="Normln"/>
    <w:rsid w:val="00203D89"/>
    <w:pPr>
      <w:keepNext/>
      <w:numPr>
        <w:ilvl w:val="1"/>
        <w:numId w:val="13"/>
      </w:numPr>
      <w:spacing w:after="0" w:line="240" w:lineRule="auto"/>
      <w:jc w:val="both"/>
    </w:pPr>
    <w:rPr>
      <w:noProof/>
    </w:rPr>
  </w:style>
  <w:style w:type="character" w:customStyle="1" w:styleId="WW8Num1z0">
    <w:name w:val="WW8Num1z0"/>
    <w:rsid w:val="00203D89"/>
    <w:rPr>
      <w:rFonts w:ascii="Wingdings 2" w:hAnsi="Wingdings 2" w:cs="OpenSymbol"/>
    </w:rPr>
  </w:style>
  <w:style w:type="character" w:customStyle="1" w:styleId="WW8Num1z1">
    <w:name w:val="WW8Num1z1"/>
    <w:rsid w:val="00203D89"/>
    <w:rPr>
      <w:rFonts w:ascii="OpenSymbol" w:hAnsi="OpenSymbol" w:cs="OpenSymbol"/>
    </w:rPr>
  </w:style>
  <w:style w:type="character" w:customStyle="1" w:styleId="WW8Num2z0">
    <w:name w:val="WW8Num2z0"/>
    <w:rsid w:val="00203D89"/>
    <w:rPr>
      <w:rFonts w:ascii="Wingdings 2" w:hAnsi="Wingdings 2" w:cs="OpenSymbol"/>
    </w:rPr>
  </w:style>
  <w:style w:type="character" w:customStyle="1" w:styleId="WW8Num2z1">
    <w:name w:val="WW8Num2z1"/>
    <w:rsid w:val="00203D89"/>
    <w:rPr>
      <w:rFonts w:ascii="OpenSymbol" w:hAnsi="OpenSymbol" w:cs="OpenSymbol"/>
    </w:rPr>
  </w:style>
  <w:style w:type="character" w:customStyle="1" w:styleId="Absatz-Standardschriftart">
    <w:name w:val="Absatz-Standardschriftart"/>
    <w:rsid w:val="00203D89"/>
  </w:style>
  <w:style w:type="character" w:customStyle="1" w:styleId="WW-Absatz-Standardschriftart">
    <w:name w:val="WW-Absatz-Standardschriftart"/>
    <w:rsid w:val="00203D89"/>
  </w:style>
  <w:style w:type="character" w:customStyle="1" w:styleId="WW-Absatz-Standardschriftart1">
    <w:name w:val="WW-Absatz-Standardschriftart1"/>
    <w:rsid w:val="00203D89"/>
  </w:style>
  <w:style w:type="character" w:customStyle="1" w:styleId="WW-Absatz-Standardschriftart11">
    <w:name w:val="WW-Absatz-Standardschriftart11"/>
    <w:rsid w:val="00203D89"/>
  </w:style>
  <w:style w:type="character" w:customStyle="1" w:styleId="Standardnpsmoodstavce2">
    <w:name w:val="Standardní písmo odstavce2"/>
    <w:rsid w:val="00203D89"/>
  </w:style>
  <w:style w:type="character" w:customStyle="1" w:styleId="WW-Absatz-Standardschriftart111">
    <w:name w:val="WW-Absatz-Standardschriftart111"/>
    <w:rsid w:val="00203D89"/>
  </w:style>
  <w:style w:type="character" w:customStyle="1" w:styleId="WW-Absatz-Standardschriftart1111">
    <w:name w:val="WW-Absatz-Standardschriftart1111"/>
    <w:rsid w:val="00203D89"/>
  </w:style>
  <w:style w:type="character" w:customStyle="1" w:styleId="Standardnpsmoodstavce1">
    <w:name w:val="Standardní písmo odstavce1"/>
    <w:rsid w:val="00203D89"/>
  </w:style>
  <w:style w:type="character" w:customStyle="1" w:styleId="WW-Absatz-Standardschriftart11111">
    <w:name w:val="WW-Absatz-Standardschriftart11111"/>
    <w:rsid w:val="00203D89"/>
  </w:style>
  <w:style w:type="character" w:customStyle="1" w:styleId="WW-Absatz-Standardschriftart111111">
    <w:name w:val="WW-Absatz-Standardschriftart111111"/>
    <w:rsid w:val="00203D89"/>
  </w:style>
  <w:style w:type="character" w:customStyle="1" w:styleId="WW-Absatz-Standardschriftart1111111">
    <w:name w:val="WW-Absatz-Standardschriftart1111111"/>
    <w:rsid w:val="00203D89"/>
  </w:style>
  <w:style w:type="character" w:customStyle="1" w:styleId="WW-Absatz-Standardschriftart11111111">
    <w:name w:val="WW-Absatz-Standardschriftart11111111"/>
    <w:rsid w:val="00203D89"/>
  </w:style>
  <w:style w:type="character" w:customStyle="1" w:styleId="WW-Absatz-Standardschriftart111111111">
    <w:name w:val="WW-Absatz-Standardschriftart111111111"/>
    <w:rsid w:val="00203D89"/>
  </w:style>
  <w:style w:type="character" w:customStyle="1" w:styleId="WW-Absatz-Standardschriftart1111111111">
    <w:name w:val="WW-Absatz-Standardschriftart1111111111"/>
    <w:rsid w:val="00203D89"/>
  </w:style>
  <w:style w:type="character" w:customStyle="1" w:styleId="WW-Absatz-Standardschriftart11111111111">
    <w:name w:val="WW-Absatz-Standardschriftart11111111111"/>
    <w:rsid w:val="00203D89"/>
  </w:style>
  <w:style w:type="character" w:customStyle="1" w:styleId="WW-Absatz-Standardschriftart111111111111">
    <w:name w:val="WW-Absatz-Standardschriftart111111111111"/>
    <w:rsid w:val="00203D89"/>
  </w:style>
  <w:style w:type="character" w:customStyle="1" w:styleId="Odrky">
    <w:name w:val="Odrážky"/>
    <w:rsid w:val="00203D89"/>
    <w:rPr>
      <w:rFonts w:ascii="OpenSymbol" w:eastAsia="OpenSymbol" w:hAnsi="OpenSymbol" w:cs="OpenSymbol"/>
    </w:rPr>
  </w:style>
  <w:style w:type="character" w:customStyle="1" w:styleId="Symbolyproslovn">
    <w:name w:val="Symboly pro číslování"/>
    <w:rsid w:val="00203D89"/>
  </w:style>
  <w:style w:type="paragraph" w:customStyle="1" w:styleId="Nadpis">
    <w:name w:val="Nadpis"/>
    <w:basedOn w:val="Normln"/>
    <w:next w:val="Zkladntext"/>
    <w:rsid w:val="00203D89"/>
    <w:pPr>
      <w:keepNext/>
      <w:spacing w:before="240" w:after="120" w:line="240" w:lineRule="auto"/>
      <w:ind w:firstLine="567"/>
      <w:jc w:val="both"/>
    </w:pPr>
    <w:rPr>
      <w:rFonts w:ascii="Arial" w:eastAsia="Microsoft YaHei" w:hAnsi="Arial"/>
      <w:noProof/>
      <w:sz w:val="28"/>
      <w:szCs w:val="28"/>
    </w:rPr>
  </w:style>
  <w:style w:type="paragraph" w:styleId="Seznam">
    <w:name w:val="List"/>
    <w:basedOn w:val="Zkladntext"/>
    <w:rsid w:val="00203D89"/>
    <w:pPr>
      <w:keepNext/>
      <w:spacing w:line="240" w:lineRule="auto"/>
      <w:ind w:firstLine="567"/>
      <w:jc w:val="both"/>
    </w:pPr>
    <w:rPr>
      <w:rFonts w:asciiTheme="minorHAnsi" w:eastAsiaTheme="minorHAnsi" w:hAnsiTheme="minorHAnsi" w:cstheme="minorBidi"/>
      <w:noProof/>
      <w:sz w:val="22"/>
      <w:szCs w:val="22"/>
      <w:lang w:eastAsia="en-US"/>
    </w:rPr>
  </w:style>
  <w:style w:type="paragraph" w:customStyle="1" w:styleId="Popisek">
    <w:name w:val="Popisek"/>
    <w:basedOn w:val="Normln"/>
    <w:rsid w:val="00203D89"/>
    <w:pPr>
      <w:keepNext/>
      <w:suppressLineNumbers/>
      <w:spacing w:before="120" w:after="120" w:line="240" w:lineRule="auto"/>
      <w:ind w:firstLine="567"/>
      <w:jc w:val="both"/>
    </w:pPr>
    <w:rPr>
      <w:i/>
      <w:iCs/>
      <w:noProof/>
    </w:rPr>
  </w:style>
  <w:style w:type="paragraph" w:customStyle="1" w:styleId="Rejstk">
    <w:name w:val="Rejstřík"/>
    <w:basedOn w:val="Normln"/>
    <w:rsid w:val="00203D89"/>
    <w:pPr>
      <w:keepNext/>
      <w:suppressLineNumbers/>
      <w:spacing w:after="0" w:line="240" w:lineRule="auto"/>
      <w:ind w:firstLine="567"/>
      <w:jc w:val="both"/>
    </w:pPr>
    <w:rPr>
      <w:noProof/>
    </w:rPr>
  </w:style>
  <w:style w:type="character" w:customStyle="1" w:styleId="ZhlavChar1">
    <w:name w:val="Záhlaví Char1"/>
    <w:basedOn w:val="Standardnpsmoodstavce"/>
    <w:rsid w:val="00203D89"/>
    <w:rPr>
      <w:noProof/>
      <w:szCs w:val="21"/>
    </w:rPr>
  </w:style>
  <w:style w:type="character" w:customStyle="1" w:styleId="ZpatChar1">
    <w:name w:val="Zápatí Char1"/>
    <w:basedOn w:val="Standardnpsmoodstavce"/>
    <w:uiPriority w:val="99"/>
    <w:rsid w:val="00203D89"/>
    <w:rPr>
      <w:noProof/>
      <w:szCs w:val="21"/>
    </w:rPr>
  </w:style>
  <w:style w:type="table" w:customStyle="1" w:styleId="Mkatabulky5">
    <w:name w:val="Mřížka tabulky5"/>
    <w:basedOn w:val="Normlntabulka"/>
    <w:next w:val="Mkatabulky"/>
    <w:uiPriority w:val="59"/>
    <w:rsid w:val="00203D8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1">
    <w:name w:val="Nadpis_1"/>
    <w:basedOn w:val="Normln"/>
    <w:rsid w:val="00203D89"/>
    <w:pPr>
      <w:keepNext/>
      <w:numPr>
        <w:ilvl w:val="2"/>
        <w:numId w:val="13"/>
      </w:numPr>
      <w:tabs>
        <w:tab w:val="clear" w:pos="720"/>
        <w:tab w:val="num" w:pos="360"/>
      </w:tabs>
      <w:spacing w:after="0" w:line="240" w:lineRule="auto"/>
      <w:ind w:left="360" w:hanging="360"/>
      <w:jc w:val="both"/>
    </w:pPr>
    <w:rPr>
      <w:noProof/>
    </w:rPr>
  </w:style>
  <w:style w:type="paragraph" w:customStyle="1" w:styleId="Nadpis3">
    <w:name w:val="Nadpis_3"/>
    <w:basedOn w:val="Normln"/>
    <w:rsid w:val="00203D89"/>
    <w:pPr>
      <w:keepNext/>
      <w:numPr>
        <w:ilvl w:val="3"/>
        <w:numId w:val="13"/>
      </w:numPr>
      <w:tabs>
        <w:tab w:val="clear" w:pos="1080"/>
        <w:tab w:val="num" w:pos="720"/>
      </w:tabs>
      <w:spacing w:after="0" w:line="240" w:lineRule="auto"/>
      <w:ind w:left="720" w:hanging="720"/>
      <w:jc w:val="both"/>
    </w:pPr>
    <w:rPr>
      <w:noProof/>
    </w:rPr>
  </w:style>
  <w:style w:type="paragraph" w:customStyle="1" w:styleId="Nadpis4">
    <w:name w:val="Nadpis_4"/>
    <w:basedOn w:val="Normln"/>
    <w:rsid w:val="00203D89"/>
    <w:pPr>
      <w:keepNext/>
      <w:numPr>
        <w:ilvl w:val="4"/>
        <w:numId w:val="13"/>
      </w:numPr>
      <w:spacing w:after="0" w:line="240" w:lineRule="auto"/>
      <w:jc w:val="both"/>
    </w:pPr>
    <w:rPr>
      <w:noProof/>
    </w:rPr>
  </w:style>
  <w:style w:type="paragraph" w:customStyle="1" w:styleId="Nadpis5">
    <w:name w:val="Nadpis_5"/>
    <w:basedOn w:val="Normln"/>
    <w:rsid w:val="00203D89"/>
    <w:pPr>
      <w:keepNext/>
      <w:numPr>
        <w:ilvl w:val="5"/>
        <w:numId w:val="13"/>
      </w:numPr>
      <w:tabs>
        <w:tab w:val="clear" w:pos="1440"/>
        <w:tab w:val="num" w:pos="1080"/>
      </w:tabs>
      <w:spacing w:after="0" w:line="240" w:lineRule="auto"/>
      <w:ind w:left="1080" w:hanging="1080"/>
      <w:jc w:val="both"/>
    </w:pPr>
    <w:rPr>
      <w:noProof/>
    </w:rPr>
  </w:style>
  <w:style w:type="paragraph" w:customStyle="1" w:styleId="Nadpis60">
    <w:name w:val="Nadpis_6"/>
    <w:basedOn w:val="Normln"/>
    <w:rsid w:val="00203D89"/>
    <w:pPr>
      <w:keepNext/>
      <w:tabs>
        <w:tab w:val="num" w:pos="1440"/>
      </w:tabs>
      <w:spacing w:after="0" w:line="240" w:lineRule="auto"/>
      <w:ind w:left="1440" w:hanging="1440"/>
      <w:jc w:val="both"/>
    </w:pPr>
    <w:rPr>
      <w:noProof/>
    </w:rPr>
  </w:style>
  <w:style w:type="paragraph" w:styleId="Obsah6">
    <w:name w:val="toc 6"/>
    <w:basedOn w:val="Normln"/>
    <w:next w:val="Normln"/>
    <w:autoRedefine/>
    <w:uiPriority w:val="39"/>
    <w:unhideWhenUsed/>
    <w:rsid w:val="00203D89"/>
    <w:pPr>
      <w:keepNext/>
      <w:spacing w:after="0" w:line="240" w:lineRule="auto"/>
    </w:pPr>
    <w:rPr>
      <w:noProof/>
    </w:rPr>
  </w:style>
  <w:style w:type="paragraph" w:styleId="Obsah7">
    <w:name w:val="toc 7"/>
    <w:basedOn w:val="Normln"/>
    <w:next w:val="Normln"/>
    <w:autoRedefine/>
    <w:uiPriority w:val="39"/>
    <w:unhideWhenUsed/>
    <w:rsid w:val="00203D89"/>
    <w:pPr>
      <w:keepNext/>
      <w:spacing w:after="0" w:line="240" w:lineRule="auto"/>
    </w:pPr>
    <w:rPr>
      <w:noProof/>
    </w:rPr>
  </w:style>
  <w:style w:type="paragraph" w:styleId="Obsah8">
    <w:name w:val="toc 8"/>
    <w:basedOn w:val="Normln"/>
    <w:next w:val="Normln"/>
    <w:autoRedefine/>
    <w:uiPriority w:val="39"/>
    <w:unhideWhenUsed/>
    <w:rsid w:val="00203D89"/>
    <w:pPr>
      <w:keepNext/>
      <w:spacing w:after="0" w:line="240" w:lineRule="auto"/>
    </w:pPr>
    <w:rPr>
      <w:noProof/>
    </w:rPr>
  </w:style>
  <w:style w:type="paragraph" w:styleId="Obsah9">
    <w:name w:val="toc 9"/>
    <w:basedOn w:val="Normln"/>
    <w:next w:val="Normln"/>
    <w:autoRedefine/>
    <w:uiPriority w:val="39"/>
    <w:unhideWhenUsed/>
    <w:rsid w:val="00203D89"/>
    <w:pPr>
      <w:keepNext/>
      <w:spacing w:after="0" w:line="240" w:lineRule="auto"/>
    </w:pPr>
    <w:rPr>
      <w:noProof/>
    </w:rPr>
  </w:style>
  <w:style w:type="character" w:customStyle="1" w:styleId="PedmtkomenteChar1">
    <w:name w:val="Předmět komentáře Char1"/>
    <w:basedOn w:val="TextkomenteChar"/>
    <w:uiPriority w:val="99"/>
    <w:semiHidden/>
    <w:rsid w:val="00203D89"/>
    <w:rPr>
      <w:rFonts w:ascii="Arial" w:eastAsia="Times New Roman" w:hAnsi="Arial" w:cs="Times New Roman"/>
      <w:b/>
      <w:bCs/>
      <w:noProof/>
      <w:sz w:val="20"/>
      <w:szCs w:val="20"/>
      <w:lang w:val="cs-CZ" w:eastAsia="cs-CZ" w:bidi="ar-SA"/>
    </w:rPr>
  </w:style>
  <w:style w:type="character" w:customStyle="1" w:styleId="RozloendokumentuChar1">
    <w:name w:val="Rozložení dokumentu Char1"/>
    <w:basedOn w:val="Standardnpsmoodstavce"/>
    <w:uiPriority w:val="99"/>
    <w:semiHidden/>
    <w:rsid w:val="00203D89"/>
    <w:rPr>
      <w:rFonts w:ascii="Tahoma" w:hAnsi="Tahoma" w:cs="Tahoma"/>
      <w:noProof/>
      <w:sz w:val="16"/>
      <w:szCs w:val="16"/>
    </w:rPr>
  </w:style>
  <w:style w:type="paragraph" w:customStyle="1" w:styleId="Odrky1">
    <w:name w:val="Odrážky 1"/>
    <w:basedOn w:val="Normln"/>
    <w:rsid w:val="00203D89"/>
    <w:pPr>
      <w:tabs>
        <w:tab w:val="num" w:pos="720"/>
      </w:tabs>
      <w:spacing w:after="0" w:line="240" w:lineRule="auto"/>
      <w:ind w:left="720" w:hanging="360"/>
      <w:jc w:val="both"/>
    </w:pPr>
    <w:rPr>
      <w:rFonts w:ascii="Times New Roman" w:eastAsia="Calibri" w:hAnsi="Times New Roman" w:cs="Times New Roman"/>
      <w:noProof/>
      <w:lang w:eastAsia="cs-CZ"/>
    </w:rPr>
  </w:style>
  <w:style w:type="paragraph" w:customStyle="1" w:styleId="Odrky2">
    <w:name w:val="Odrážky 2"/>
    <w:basedOn w:val="Normln"/>
    <w:rsid w:val="00203D89"/>
    <w:pPr>
      <w:numPr>
        <w:ilvl w:val="1"/>
        <w:numId w:val="14"/>
      </w:numPr>
      <w:spacing w:after="0" w:line="240" w:lineRule="auto"/>
      <w:jc w:val="both"/>
    </w:pPr>
    <w:rPr>
      <w:rFonts w:ascii="Times New Roman" w:eastAsia="Calibri" w:hAnsi="Times New Roman" w:cs="Times New Roman"/>
      <w:noProof/>
      <w:lang w:eastAsia="cs-CZ"/>
    </w:rPr>
  </w:style>
  <w:style w:type="paragraph" w:customStyle="1" w:styleId="Odrky0">
    <w:name w:val="Odrážky 0"/>
    <w:basedOn w:val="Normln"/>
    <w:rsid w:val="00203D89"/>
    <w:pPr>
      <w:numPr>
        <w:ilvl w:val="2"/>
        <w:numId w:val="14"/>
      </w:numPr>
      <w:tabs>
        <w:tab w:val="left" w:pos="284"/>
      </w:tabs>
      <w:spacing w:after="0" w:line="240" w:lineRule="auto"/>
      <w:ind w:left="284" w:hanging="284"/>
    </w:pPr>
    <w:rPr>
      <w:rFonts w:ascii="Times New Roman" w:eastAsia="Calibri" w:hAnsi="Times New Roman" w:cs="Times New Roman"/>
      <w:noProof/>
      <w:lang w:eastAsia="cs-CZ"/>
    </w:rPr>
  </w:style>
  <w:style w:type="paragraph" w:customStyle="1" w:styleId="Odrky4">
    <w:name w:val="Odrážky 4"/>
    <w:basedOn w:val="Normln"/>
    <w:rsid w:val="00203D89"/>
    <w:pPr>
      <w:numPr>
        <w:numId w:val="15"/>
      </w:numPr>
      <w:tabs>
        <w:tab w:val="clear" w:pos="360"/>
        <w:tab w:val="num" w:pos="2268"/>
      </w:tabs>
      <w:spacing w:after="0" w:line="240" w:lineRule="auto"/>
      <w:ind w:left="2268"/>
      <w:jc w:val="both"/>
    </w:pPr>
    <w:rPr>
      <w:rFonts w:ascii="Times New Roman" w:eastAsia="Calibri" w:hAnsi="Times New Roman" w:cs="Times New Roman"/>
      <w:noProof/>
      <w:lang w:eastAsia="cs-CZ"/>
    </w:rPr>
  </w:style>
  <w:style w:type="paragraph" w:customStyle="1" w:styleId="EARSmall">
    <w:name w:val="EAR Small"/>
    <w:basedOn w:val="Normln"/>
    <w:next w:val="Normln"/>
    <w:link w:val="EARSmallChar"/>
    <w:rsid w:val="00203D89"/>
    <w:pPr>
      <w:spacing w:before="120" w:after="60" w:line="240" w:lineRule="auto"/>
    </w:pPr>
    <w:rPr>
      <w:rFonts w:ascii="Arial" w:hAnsi="Arial"/>
      <w:sz w:val="18"/>
    </w:rPr>
  </w:style>
  <w:style w:type="character" w:customStyle="1" w:styleId="EARSmallChar">
    <w:name w:val="EAR Small Char"/>
    <w:basedOn w:val="Standardnpsmoodstavce"/>
    <w:link w:val="EARSmall"/>
    <w:rsid w:val="00203D89"/>
    <w:rPr>
      <w:rFonts w:ascii="Arial" w:hAnsi="Arial"/>
      <w:sz w:val="18"/>
    </w:rPr>
  </w:style>
  <w:style w:type="table" w:customStyle="1" w:styleId="EARTable">
    <w:name w:val="EAR Table"/>
    <w:basedOn w:val="Normlntabulka"/>
    <w:rsid w:val="00203D89"/>
    <w:pPr>
      <w:spacing w:after="0" w:line="240" w:lineRule="auto"/>
      <w:ind w:firstLine="357"/>
    </w:pPr>
    <w:rPr>
      <w:rFonts w:eastAsiaTheme="minorEastAsia"/>
      <w:lang w:eastAsia="cs-CZ"/>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EARDiagram">
    <w:name w:val="EAR Diagram"/>
    <w:basedOn w:val="Normln"/>
    <w:next w:val="Normln"/>
    <w:link w:val="EARDiagramChar"/>
    <w:rsid w:val="00203D89"/>
    <w:pPr>
      <w:spacing w:before="240" w:after="240" w:line="240" w:lineRule="auto"/>
      <w:ind w:firstLine="357"/>
      <w:jc w:val="center"/>
    </w:pPr>
    <w:rPr>
      <w:rFonts w:eastAsiaTheme="minorEastAsia"/>
      <w:lang w:eastAsia="cs-CZ"/>
    </w:rPr>
  </w:style>
  <w:style w:type="character" w:customStyle="1" w:styleId="EARDiagramChar">
    <w:name w:val="EAR Diagram Char"/>
    <w:basedOn w:val="Standardnpsmoodstavce"/>
    <w:link w:val="EARDiagram"/>
    <w:rsid w:val="00203D89"/>
    <w:rPr>
      <w:rFonts w:eastAsiaTheme="minorEastAsia"/>
      <w:lang w:eastAsia="cs-CZ"/>
    </w:rPr>
  </w:style>
  <w:style w:type="character" w:customStyle="1" w:styleId="hps">
    <w:name w:val="hps"/>
    <w:basedOn w:val="Standardnpsmoodstavce"/>
    <w:rsid w:val="00203D89"/>
  </w:style>
  <w:style w:type="table" w:customStyle="1" w:styleId="EARTable1">
    <w:name w:val="EAR Table1"/>
    <w:basedOn w:val="Normlntabulka"/>
    <w:rsid w:val="00203D89"/>
    <w:pPr>
      <w:spacing w:after="0" w:line="240" w:lineRule="auto"/>
      <w:ind w:firstLine="357"/>
    </w:pPr>
    <w:rPr>
      <w:rFonts w:eastAsiaTheme="minorEastAsia"/>
      <w:lang w:eastAsia="cs-CZ"/>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nadpiskapitoly">
    <w:name w:val="nadpis kapitoly"/>
    <w:basedOn w:val="Nadpis10"/>
    <w:next w:val="Textodstavce"/>
    <w:link w:val="nadpiskapitolyChar"/>
    <w:qFormat/>
    <w:rsid w:val="00203D89"/>
    <w:pPr>
      <w:keepNext w:val="0"/>
      <w:shd w:val="clear" w:color="auto" w:fill="44546A" w:themeFill="text2"/>
      <w:spacing w:before="0" w:after="200" w:line="276" w:lineRule="auto"/>
      <w:ind w:left="432" w:hanging="432"/>
      <w:contextualSpacing/>
    </w:pPr>
    <w:rPr>
      <w:rFonts w:ascii="Helvetica" w:eastAsiaTheme="minorHAnsi" w:hAnsi="Helvetica"/>
      <w:bCs w:val="0"/>
      <w:caps/>
      <w:color w:val="FFFFFF" w:themeColor="background1"/>
      <w:kern w:val="0"/>
      <w:sz w:val="22"/>
      <w:szCs w:val="22"/>
      <w:lang w:eastAsia="en-US"/>
    </w:rPr>
  </w:style>
  <w:style w:type="paragraph" w:customStyle="1" w:styleId="nadpisdruhrovn">
    <w:name w:val="nadpis druhé úrovně"/>
    <w:basedOn w:val="Odstavecseseznamem"/>
    <w:link w:val="nadpisdruhrovnChar"/>
    <w:qFormat/>
    <w:rsid w:val="00203D89"/>
    <w:pPr>
      <w:spacing w:before="120" w:line="276" w:lineRule="auto"/>
      <w:ind w:left="578" w:hanging="578"/>
      <w:outlineLvl w:val="1"/>
    </w:pPr>
    <w:rPr>
      <w:rFonts w:cs="Arial"/>
      <w:b/>
    </w:rPr>
  </w:style>
  <w:style w:type="character" w:customStyle="1" w:styleId="nadpiskapitolyChar">
    <w:name w:val="nadpis kapitoly Char"/>
    <w:basedOn w:val="Standardnpsmoodstavce"/>
    <w:link w:val="nadpiskapitoly"/>
    <w:rsid w:val="00203D89"/>
    <w:rPr>
      <w:rFonts w:ascii="Helvetica" w:hAnsi="Helvetica" w:cs="Arial"/>
      <w:b/>
      <w:caps/>
      <w:color w:val="FFFFFF" w:themeColor="background1"/>
      <w:shd w:val="clear" w:color="auto" w:fill="44546A" w:themeFill="text2"/>
    </w:rPr>
  </w:style>
  <w:style w:type="character" w:customStyle="1" w:styleId="nadpisdruhrovnChar">
    <w:name w:val="nadpis druhé úrovně Char"/>
    <w:basedOn w:val="OdstavecseseznamemChar"/>
    <w:link w:val="nadpisdruhrovn"/>
    <w:rsid w:val="00203D89"/>
    <w:rPr>
      <w:rFonts w:ascii="Arial" w:eastAsia="Times New Roman" w:hAnsi="Arial" w:cs="Arial"/>
      <w:b/>
      <w:sz w:val="20"/>
      <w:szCs w:val="24"/>
      <w:lang w:eastAsia="cs-CZ"/>
    </w:rPr>
  </w:style>
  <w:style w:type="character" w:customStyle="1" w:styleId="CommentSubjectChar1">
    <w:name w:val="Comment Subject Char1"/>
    <w:basedOn w:val="TextkomenteChar"/>
    <w:uiPriority w:val="99"/>
    <w:semiHidden/>
    <w:rsid w:val="00203D89"/>
    <w:rPr>
      <w:rFonts w:ascii="Arial" w:eastAsia="Times New Roman" w:hAnsi="Arial" w:cs="Times New Roman"/>
      <w:b/>
      <w:bCs/>
      <w:sz w:val="20"/>
      <w:szCs w:val="20"/>
      <w:lang w:val="cs-CZ" w:eastAsia="cs-CZ" w:bidi="ar-SA"/>
    </w:rPr>
  </w:style>
  <w:style w:type="character" w:customStyle="1" w:styleId="DocumentMapChar1">
    <w:name w:val="Document Map Char1"/>
    <w:basedOn w:val="Standardnpsmoodstavce"/>
    <w:uiPriority w:val="99"/>
    <w:semiHidden/>
    <w:rsid w:val="00203D89"/>
    <w:rPr>
      <w:rFonts w:ascii="Segoe UI" w:hAnsi="Segoe UI" w:cs="Segoe UI"/>
      <w:sz w:val="16"/>
      <w:szCs w:val="16"/>
    </w:rPr>
  </w:style>
  <w:style w:type="character" w:customStyle="1" w:styleId="StyleTimesNewRoman11pt">
    <w:name w:val="Style Times New Roman 11 pt"/>
    <w:basedOn w:val="Standardnpsmoodstavce"/>
    <w:uiPriority w:val="99"/>
    <w:rsid w:val="00203D89"/>
    <w:rPr>
      <w:rFonts w:ascii="Futura Bk" w:hAnsi="Futura Bk"/>
      <w:sz w:val="20"/>
    </w:rPr>
  </w:style>
  <w:style w:type="paragraph" w:customStyle="1" w:styleId="RLNadpis2">
    <w:name w:val="RL Nadpis2"/>
    <w:basedOn w:val="Normln"/>
    <w:qFormat/>
    <w:rsid w:val="00203D89"/>
    <w:pPr>
      <w:numPr>
        <w:ilvl w:val="1"/>
        <w:numId w:val="20"/>
      </w:numPr>
      <w:spacing w:after="120" w:line="240" w:lineRule="auto"/>
      <w:jc w:val="both"/>
      <w:outlineLvl w:val="1"/>
    </w:pPr>
    <w:rPr>
      <w:rFonts w:ascii="Garamond" w:hAnsi="Garamond"/>
      <w:b/>
      <w:color w:val="1E1E1E"/>
      <w:sz w:val="24"/>
      <w:szCs w:val="24"/>
    </w:rPr>
  </w:style>
  <w:style w:type="paragraph" w:customStyle="1" w:styleId="RLNadpis1">
    <w:name w:val="RL Nadpis1"/>
    <w:next w:val="RLNadpis2"/>
    <w:qFormat/>
    <w:rsid w:val="00203D89"/>
    <w:pPr>
      <w:keepNext/>
      <w:numPr>
        <w:numId w:val="20"/>
      </w:numPr>
      <w:suppressAutoHyphens/>
      <w:spacing w:before="360" w:after="120" w:line="240" w:lineRule="auto"/>
      <w:outlineLvl w:val="0"/>
    </w:pPr>
    <w:rPr>
      <w:rFonts w:ascii="Garamond" w:eastAsia="Times New Roman" w:hAnsi="Garamond" w:cs="Times New Roman"/>
      <w:b/>
      <w:caps/>
      <w:color w:val="1E1E1E"/>
      <w:sz w:val="24"/>
      <w:szCs w:val="24"/>
    </w:rPr>
  </w:style>
  <w:style w:type="paragraph" w:customStyle="1" w:styleId="RLNadpis3">
    <w:name w:val="RL Nadpis3"/>
    <w:basedOn w:val="RLNadpis2"/>
    <w:link w:val="RLNadpis3Char"/>
    <w:qFormat/>
    <w:rsid w:val="00203D89"/>
    <w:pPr>
      <w:numPr>
        <w:ilvl w:val="2"/>
      </w:numPr>
      <w:outlineLvl w:val="2"/>
    </w:pPr>
  </w:style>
  <w:style w:type="character" w:customStyle="1" w:styleId="RLNadpis3Char">
    <w:name w:val="RL Nadpis3 Char"/>
    <w:basedOn w:val="Standardnpsmoodstavce"/>
    <w:link w:val="RLNadpis3"/>
    <w:rsid w:val="00203D89"/>
    <w:rPr>
      <w:rFonts w:ascii="Garamond" w:hAnsi="Garamond"/>
      <w:b/>
      <w:color w:val="1E1E1E"/>
      <w:sz w:val="24"/>
      <w:szCs w:val="24"/>
    </w:rPr>
  </w:style>
  <w:style w:type="paragraph" w:customStyle="1" w:styleId="RLNadpis4">
    <w:name w:val="RL Nadpis4"/>
    <w:basedOn w:val="RLNadpis3"/>
    <w:qFormat/>
    <w:rsid w:val="00203D89"/>
    <w:pPr>
      <w:numPr>
        <w:ilvl w:val="3"/>
      </w:numPr>
      <w:tabs>
        <w:tab w:val="clear" w:pos="720"/>
        <w:tab w:val="num" w:pos="360"/>
        <w:tab w:val="num" w:pos="1015"/>
      </w:tabs>
      <w:ind w:left="1015" w:hanging="360"/>
      <w:outlineLvl w:val="3"/>
    </w:pPr>
  </w:style>
  <w:style w:type="paragraph" w:customStyle="1" w:styleId="RLNormln">
    <w:name w:val="RL Normální"/>
    <w:basedOn w:val="Normln"/>
    <w:link w:val="RLNormlnChar"/>
    <w:qFormat/>
    <w:rsid w:val="00203D89"/>
    <w:pPr>
      <w:spacing w:after="0" w:line="240" w:lineRule="auto"/>
      <w:jc w:val="both"/>
    </w:pPr>
    <w:rPr>
      <w:rFonts w:ascii="Garamond" w:eastAsia="Times New Roman" w:hAnsi="Garamond" w:cs="Times New Roman"/>
      <w:sz w:val="24"/>
      <w:szCs w:val="24"/>
      <w:lang w:eastAsia="cs-CZ"/>
    </w:rPr>
  </w:style>
  <w:style w:type="character" w:customStyle="1" w:styleId="RLNormlnChar">
    <w:name w:val="RL Normální Char"/>
    <w:basedOn w:val="Standardnpsmoodstavce"/>
    <w:link w:val="RLNormln"/>
    <w:rsid w:val="00203D89"/>
    <w:rPr>
      <w:rFonts w:ascii="Garamond" w:eastAsia="Times New Roman" w:hAnsi="Garamond" w:cs="Times New Roman"/>
      <w:sz w:val="24"/>
      <w:szCs w:val="24"/>
      <w:lang w:eastAsia="cs-CZ"/>
    </w:rPr>
  </w:style>
  <w:style w:type="paragraph" w:customStyle="1" w:styleId="NADPIS11">
    <w:name w:val="NADPIS1"/>
    <w:basedOn w:val="Nadpis10"/>
    <w:rsid w:val="00203D89"/>
    <w:pPr>
      <w:tabs>
        <w:tab w:val="num" w:pos="360"/>
      </w:tabs>
      <w:spacing w:before="0" w:after="0" w:line="240" w:lineRule="auto"/>
      <w:ind w:left="360" w:hanging="360"/>
    </w:pPr>
    <w:rPr>
      <w:rFonts w:ascii="Times New Roman" w:hAnsi="Times New Roman" w:cs="Times New Roman"/>
      <w:caps/>
      <w:snapToGrid w:val="0"/>
      <w:kern w:val="0"/>
      <w:sz w:val="28"/>
      <w:szCs w:val="28"/>
      <w:lang w:eastAsia="en-US"/>
    </w:rPr>
  </w:style>
  <w:style w:type="paragraph" w:styleId="Rejstk8">
    <w:name w:val="index 8"/>
    <w:basedOn w:val="Normln"/>
    <w:next w:val="Normln"/>
    <w:autoRedefine/>
    <w:semiHidden/>
    <w:unhideWhenUsed/>
    <w:rsid w:val="00203D89"/>
    <w:pPr>
      <w:spacing w:after="0" w:line="240" w:lineRule="auto"/>
      <w:ind w:left="1760" w:hanging="220"/>
    </w:pPr>
    <w:rPr>
      <w:rFonts w:eastAsiaTheme="minorEastAsia"/>
      <w:lang w:eastAsia="cs-CZ"/>
    </w:rPr>
  </w:style>
  <w:style w:type="paragraph" w:customStyle="1" w:styleId="earsmall0">
    <w:name w:val="earsmall"/>
    <w:basedOn w:val="Normln"/>
    <w:rsid w:val="00203D89"/>
    <w:pPr>
      <w:spacing w:after="0" w:line="240" w:lineRule="auto"/>
    </w:pPr>
    <w:rPr>
      <w:rFonts w:ascii="Times New Roman" w:hAnsi="Times New Roman" w:cs="Times New Roman"/>
      <w:sz w:val="24"/>
      <w:szCs w:val="24"/>
      <w:lang w:eastAsia="cs-CZ"/>
    </w:rPr>
  </w:style>
  <w:style w:type="paragraph" w:customStyle="1" w:styleId="UStyl2">
    <w:name w:val="U_Styl2"/>
    <w:basedOn w:val="Normln"/>
    <w:uiPriority w:val="99"/>
    <w:rsid w:val="00CB1B90"/>
    <w:pPr>
      <w:numPr>
        <w:numId w:val="48"/>
      </w:numPr>
      <w:spacing w:after="120" w:line="288" w:lineRule="auto"/>
      <w:jc w:val="both"/>
    </w:pPr>
    <w:rPr>
      <w:rFonts w:ascii="Arial" w:eastAsia="Times New Roman" w:hAnsi="Arial" w:cs="Times New Roman"/>
      <w:szCs w:val="20"/>
      <w:lang w:eastAsia="cs-CZ"/>
    </w:rPr>
  </w:style>
  <w:style w:type="table" w:customStyle="1" w:styleId="Mkatabulky6">
    <w:name w:val="Mřížka tabulky6"/>
    <w:basedOn w:val="Normlntabulka"/>
    <w:next w:val="Mkatabulky"/>
    <w:uiPriority w:val="39"/>
    <w:rsid w:val="00960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203585">
      <w:bodyDiv w:val="1"/>
      <w:marLeft w:val="0"/>
      <w:marRight w:val="0"/>
      <w:marTop w:val="0"/>
      <w:marBottom w:val="0"/>
      <w:divBdr>
        <w:top w:val="none" w:sz="0" w:space="0" w:color="auto"/>
        <w:left w:val="none" w:sz="0" w:space="0" w:color="auto"/>
        <w:bottom w:val="none" w:sz="0" w:space="0" w:color="auto"/>
        <w:right w:val="none" w:sz="0" w:space="0" w:color="auto"/>
      </w:divBdr>
    </w:div>
    <w:div w:id="506286793">
      <w:bodyDiv w:val="1"/>
      <w:marLeft w:val="0"/>
      <w:marRight w:val="0"/>
      <w:marTop w:val="0"/>
      <w:marBottom w:val="0"/>
      <w:divBdr>
        <w:top w:val="none" w:sz="0" w:space="0" w:color="auto"/>
        <w:left w:val="none" w:sz="0" w:space="0" w:color="auto"/>
        <w:bottom w:val="none" w:sz="0" w:space="0" w:color="auto"/>
        <w:right w:val="none" w:sz="0" w:space="0" w:color="auto"/>
      </w:divBdr>
    </w:div>
    <w:div w:id="559367025">
      <w:bodyDiv w:val="1"/>
      <w:marLeft w:val="0"/>
      <w:marRight w:val="0"/>
      <w:marTop w:val="0"/>
      <w:marBottom w:val="0"/>
      <w:divBdr>
        <w:top w:val="none" w:sz="0" w:space="0" w:color="auto"/>
        <w:left w:val="none" w:sz="0" w:space="0" w:color="auto"/>
        <w:bottom w:val="none" w:sz="0" w:space="0" w:color="auto"/>
        <w:right w:val="none" w:sz="0" w:space="0" w:color="auto"/>
      </w:divBdr>
    </w:div>
    <w:div w:id="651520080">
      <w:bodyDiv w:val="1"/>
      <w:marLeft w:val="0"/>
      <w:marRight w:val="0"/>
      <w:marTop w:val="0"/>
      <w:marBottom w:val="0"/>
      <w:divBdr>
        <w:top w:val="none" w:sz="0" w:space="0" w:color="auto"/>
        <w:left w:val="none" w:sz="0" w:space="0" w:color="auto"/>
        <w:bottom w:val="none" w:sz="0" w:space="0" w:color="auto"/>
        <w:right w:val="none" w:sz="0" w:space="0" w:color="auto"/>
      </w:divBdr>
    </w:div>
    <w:div w:id="1055355317">
      <w:bodyDiv w:val="1"/>
      <w:marLeft w:val="0"/>
      <w:marRight w:val="0"/>
      <w:marTop w:val="0"/>
      <w:marBottom w:val="0"/>
      <w:divBdr>
        <w:top w:val="none" w:sz="0" w:space="0" w:color="auto"/>
        <w:left w:val="none" w:sz="0" w:space="0" w:color="auto"/>
        <w:bottom w:val="none" w:sz="0" w:space="0" w:color="auto"/>
        <w:right w:val="none" w:sz="0" w:space="0" w:color="auto"/>
      </w:divBdr>
    </w:div>
    <w:div w:id="1409111127">
      <w:bodyDiv w:val="1"/>
      <w:marLeft w:val="0"/>
      <w:marRight w:val="0"/>
      <w:marTop w:val="0"/>
      <w:marBottom w:val="0"/>
      <w:divBdr>
        <w:top w:val="none" w:sz="0" w:space="0" w:color="auto"/>
        <w:left w:val="none" w:sz="0" w:space="0" w:color="auto"/>
        <w:bottom w:val="none" w:sz="0" w:space="0" w:color="auto"/>
        <w:right w:val="none" w:sz="0" w:space="0" w:color="auto"/>
      </w:divBdr>
    </w:div>
    <w:div w:id="1954315413">
      <w:bodyDiv w:val="1"/>
      <w:marLeft w:val="0"/>
      <w:marRight w:val="0"/>
      <w:marTop w:val="0"/>
      <w:marBottom w:val="0"/>
      <w:divBdr>
        <w:top w:val="none" w:sz="0" w:space="0" w:color="auto"/>
        <w:left w:val="none" w:sz="0" w:space="0" w:color="auto"/>
        <w:bottom w:val="none" w:sz="0" w:space="0" w:color="auto"/>
        <w:right w:val="none" w:sz="0" w:space="0" w:color="auto"/>
      </w:divBdr>
    </w:div>
    <w:div w:id="2044741297">
      <w:bodyDiv w:val="1"/>
      <w:marLeft w:val="0"/>
      <w:marRight w:val="0"/>
      <w:marTop w:val="0"/>
      <w:marBottom w:val="0"/>
      <w:divBdr>
        <w:top w:val="none" w:sz="0" w:space="0" w:color="auto"/>
        <w:left w:val="none" w:sz="0" w:space="0" w:color="auto"/>
        <w:bottom w:val="none" w:sz="0" w:space="0" w:color="auto"/>
        <w:right w:val="none" w:sz="0" w:space="0" w:color="auto"/>
      </w:divBdr>
    </w:div>
    <w:div w:id="21218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31778-B070-489E-8E0B-07C3FB684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60</Pages>
  <Words>18438</Words>
  <Characters>108785</Characters>
  <Application>Microsoft Office Word</Application>
  <DocSecurity>0</DocSecurity>
  <Lines>906</Lines>
  <Paragraphs>253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Vaculíková Hana Mgr. (MPSV)</dc:creator>
  <cp:keywords/>
  <dc:description/>
  <cp:lastModifiedBy>Vaculíková Hana Mgr. (MPSV)</cp:lastModifiedBy>
  <cp:revision>5</cp:revision>
  <dcterms:created xsi:type="dcterms:W3CDTF">2021-11-22T11:16:00Z</dcterms:created>
  <dcterms:modified xsi:type="dcterms:W3CDTF">2021-11-22T11:55:00Z</dcterms:modified>
</cp:coreProperties>
</file>