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D51" w:rsidRDefault="00331D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Smlouva o pronájmu ze dne 1. 3. 2014</w:t>
      </w:r>
      <w:r w:rsidR="001236EB">
        <w:rPr>
          <w:b/>
          <w:sz w:val="28"/>
          <w:szCs w:val="28"/>
        </w:rPr>
        <w:t xml:space="preserve"> </w:t>
      </w:r>
      <w:r w:rsidR="00DC3237">
        <w:rPr>
          <w:b/>
          <w:sz w:val="28"/>
          <w:szCs w:val="28"/>
        </w:rPr>
        <w:t xml:space="preserve">– dodatek č. </w:t>
      </w:r>
      <w:r w:rsidR="00485517">
        <w:rPr>
          <w:b/>
          <w:sz w:val="28"/>
          <w:szCs w:val="28"/>
        </w:rPr>
        <w:t>5</w:t>
      </w:r>
    </w:p>
    <w:p w:rsidR="005F6D51" w:rsidRDefault="005F6D51">
      <w:pPr>
        <w:jc w:val="center"/>
        <w:rPr>
          <w:b/>
          <w:sz w:val="28"/>
          <w:szCs w:val="28"/>
        </w:rPr>
      </w:pPr>
    </w:p>
    <w:p w:rsidR="005F6D51" w:rsidRDefault="00331DF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24"/>
          <w:szCs w:val="24"/>
        </w:rPr>
        <w:t>Smluví strany:</w:t>
      </w:r>
    </w:p>
    <w:p w:rsidR="005F6D51" w:rsidRDefault="00331DFE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Ponte Records, s.r.o.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(nájemce)</w:t>
      </w:r>
      <w:r>
        <w:rPr>
          <w:sz w:val="24"/>
          <w:szCs w:val="24"/>
        </w:rPr>
        <w:br/>
        <w:t>kterou zastupuje Miroslav Kuželka</w:t>
      </w:r>
      <w:r>
        <w:rPr>
          <w:sz w:val="24"/>
          <w:szCs w:val="24"/>
        </w:rPr>
        <w:br/>
        <w:t xml:space="preserve">trvalé bydliště: </w:t>
      </w:r>
      <w:proofErr w:type="spellStart"/>
      <w:r>
        <w:rPr>
          <w:sz w:val="24"/>
          <w:szCs w:val="24"/>
        </w:rPr>
        <w:t>Vl</w:t>
      </w:r>
      <w:proofErr w:type="spellEnd"/>
      <w:r>
        <w:rPr>
          <w:sz w:val="24"/>
          <w:szCs w:val="24"/>
        </w:rPr>
        <w:t>. Majakovského 2102, 434 01 Most, tel</w:t>
      </w:r>
      <w:r w:rsidR="009C0346">
        <w:rPr>
          <w:sz w:val="24"/>
          <w:szCs w:val="24"/>
        </w:rPr>
        <w:t>:</w:t>
      </w:r>
      <w:bookmarkStart w:id="0" w:name="_GoBack"/>
      <w:bookmarkEnd w:id="0"/>
      <w:r>
        <w:rPr>
          <w:sz w:val="24"/>
          <w:szCs w:val="24"/>
        </w:rPr>
        <w:br/>
        <w:t>IČO: 28707028, DIČ:</w:t>
      </w:r>
      <w:r w:rsidR="001236EB">
        <w:rPr>
          <w:sz w:val="24"/>
          <w:szCs w:val="24"/>
        </w:rPr>
        <w:t xml:space="preserve"> </w:t>
      </w:r>
      <w:r>
        <w:rPr>
          <w:sz w:val="24"/>
          <w:szCs w:val="24"/>
        </w:rPr>
        <w:t>CZ 28707028</w:t>
      </w:r>
    </w:p>
    <w:p w:rsidR="005F6D51" w:rsidRDefault="00331DFE">
      <w:pPr>
        <w:jc w:val="center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5F6D51" w:rsidRDefault="00331DFE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Městská knihovna Most, příspěvková organizace (dále MkM)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(pronajímatel)</w:t>
      </w:r>
      <w:r>
        <w:rPr>
          <w:sz w:val="24"/>
          <w:szCs w:val="24"/>
        </w:rPr>
        <w:br/>
        <w:t>kterou zastupuje ředitel Bc. Petr Petrik</w:t>
      </w:r>
      <w:r>
        <w:rPr>
          <w:sz w:val="24"/>
          <w:szCs w:val="24"/>
        </w:rPr>
        <w:br/>
        <w:t>Moskevská 12, 434 01 Most</w:t>
      </w:r>
      <w:r>
        <w:rPr>
          <w:sz w:val="24"/>
          <w:szCs w:val="24"/>
        </w:rPr>
        <w:br/>
        <w:t>IČO: 00080713</w:t>
      </w:r>
      <w:r>
        <w:rPr>
          <w:sz w:val="24"/>
          <w:szCs w:val="24"/>
        </w:rPr>
        <w:br/>
        <w:t>bankovní spojení 1042605379/0800 Česká spořitelna Most</w:t>
      </w:r>
    </w:p>
    <w:p w:rsidR="005F6D51" w:rsidRDefault="005F6D51">
      <w:pPr>
        <w:jc w:val="center"/>
        <w:rPr>
          <w:sz w:val="24"/>
          <w:szCs w:val="24"/>
        </w:rPr>
      </w:pPr>
    </w:p>
    <w:p w:rsidR="005F6D51" w:rsidRDefault="00DC323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Doplňují ke dni </w:t>
      </w:r>
      <w:r w:rsidR="001B1932">
        <w:rPr>
          <w:sz w:val="24"/>
          <w:szCs w:val="24"/>
        </w:rPr>
        <w:t>01</w:t>
      </w:r>
      <w:r>
        <w:rPr>
          <w:sz w:val="24"/>
          <w:szCs w:val="24"/>
        </w:rPr>
        <w:t>. 1</w:t>
      </w:r>
      <w:r w:rsidR="001B1932">
        <w:rPr>
          <w:sz w:val="24"/>
          <w:szCs w:val="24"/>
        </w:rPr>
        <w:t>1</w:t>
      </w:r>
      <w:r w:rsidR="00331DFE">
        <w:rPr>
          <w:sz w:val="24"/>
          <w:szCs w:val="24"/>
        </w:rPr>
        <w:t>. 202</w:t>
      </w:r>
      <w:r w:rsidR="001B1932">
        <w:rPr>
          <w:sz w:val="24"/>
          <w:szCs w:val="24"/>
        </w:rPr>
        <w:t>1</w:t>
      </w:r>
      <w:r w:rsidR="00331DFE">
        <w:rPr>
          <w:sz w:val="24"/>
          <w:szCs w:val="24"/>
        </w:rPr>
        <w:t xml:space="preserve"> v</w:t>
      </w:r>
      <w:r>
        <w:rPr>
          <w:sz w:val="24"/>
          <w:szCs w:val="24"/>
        </w:rPr>
        <w:t>ýše uvedenou smlouvu o nájmu nebytových prostor.</w:t>
      </w:r>
    </w:p>
    <w:p w:rsidR="005F6D51" w:rsidRDefault="005F6D51">
      <w:pPr>
        <w:pBdr>
          <w:bottom w:val="single" w:sz="4" w:space="1" w:color="000000"/>
        </w:pBdr>
        <w:rPr>
          <w:sz w:val="24"/>
          <w:szCs w:val="24"/>
        </w:rPr>
      </w:pPr>
    </w:p>
    <w:p w:rsidR="005F6D51" w:rsidRDefault="005F6D51">
      <w:pPr>
        <w:rPr>
          <w:bCs/>
          <w:i/>
          <w:sz w:val="24"/>
          <w:szCs w:val="24"/>
        </w:rPr>
      </w:pPr>
    </w:p>
    <w:p w:rsidR="00DC3237" w:rsidRDefault="00DC3237">
      <w:pPr>
        <w:rPr>
          <w:bCs/>
          <w:sz w:val="24"/>
          <w:szCs w:val="24"/>
        </w:rPr>
      </w:pPr>
      <w:r w:rsidRPr="00DC3237">
        <w:rPr>
          <w:bCs/>
          <w:sz w:val="24"/>
          <w:szCs w:val="24"/>
        </w:rPr>
        <w:t>Smluvní strany se dohodly na změnách pronájmu nebytových prostor.</w:t>
      </w:r>
    </w:p>
    <w:p w:rsidR="00DC3237" w:rsidRDefault="00DC3237" w:rsidP="00DC3237">
      <w:pPr>
        <w:jc w:val="center"/>
        <w:rPr>
          <w:b/>
          <w:bCs/>
          <w:sz w:val="24"/>
          <w:szCs w:val="24"/>
        </w:rPr>
      </w:pPr>
      <w:r w:rsidRPr="00DC3237">
        <w:rPr>
          <w:b/>
          <w:bCs/>
          <w:sz w:val="24"/>
          <w:szCs w:val="24"/>
        </w:rPr>
        <w:t>Vymezení předmětu smlouvy</w:t>
      </w:r>
    </w:p>
    <w:p w:rsidR="00DC3237" w:rsidRDefault="00DC3237" w:rsidP="00DC323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Po sjednaných úpravách se tímto zvětšuje pronajatý prostor ve 2. podzemním patře (dále 2. p. p.) budovy MKM takto: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1"/>
        <w:gridCol w:w="3016"/>
        <w:gridCol w:w="3025"/>
      </w:tblGrid>
      <w:tr w:rsidR="00DC3237" w:rsidTr="00DC3237">
        <w:tc>
          <w:tcPr>
            <w:tcW w:w="3070" w:type="dxa"/>
            <w:shd w:val="clear" w:color="auto" w:fill="D9D9D9" w:themeFill="background1" w:themeFillShade="D9"/>
          </w:tcPr>
          <w:p w:rsidR="00DC3237" w:rsidRDefault="00DC3237" w:rsidP="00DC323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Č. místnosti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DC3237" w:rsidRDefault="00DC3237" w:rsidP="00DC323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Plocha (m</w:t>
            </w:r>
            <w:r w:rsidRPr="00DC3237">
              <w:rPr>
                <w:bCs/>
                <w:sz w:val="24"/>
                <w:szCs w:val="24"/>
                <w:vertAlign w:val="superscript"/>
              </w:rPr>
              <w:t>2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DC3237" w:rsidRDefault="00DC3237" w:rsidP="00DC323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Popis (užití místnosti viz Pasport budovy)</w:t>
            </w:r>
          </w:p>
        </w:tc>
      </w:tr>
      <w:tr w:rsidR="00DC3237" w:rsidTr="00DC3237">
        <w:tc>
          <w:tcPr>
            <w:tcW w:w="3070" w:type="dxa"/>
          </w:tcPr>
          <w:p w:rsidR="00DC3237" w:rsidRDefault="00DC3237" w:rsidP="00DC323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02-1</w:t>
            </w:r>
          </w:p>
        </w:tc>
        <w:tc>
          <w:tcPr>
            <w:tcW w:w="3071" w:type="dxa"/>
          </w:tcPr>
          <w:p w:rsidR="00DC3237" w:rsidRDefault="0048732E" w:rsidP="00DC323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27,47</w:t>
            </w:r>
          </w:p>
        </w:tc>
        <w:tc>
          <w:tcPr>
            <w:tcW w:w="3071" w:type="dxa"/>
          </w:tcPr>
          <w:p w:rsidR="00DC3237" w:rsidRDefault="00A77934" w:rsidP="00DC323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Foyer</w:t>
            </w:r>
          </w:p>
        </w:tc>
      </w:tr>
      <w:tr w:rsidR="00DC3237" w:rsidTr="00DC3237">
        <w:tc>
          <w:tcPr>
            <w:tcW w:w="3070" w:type="dxa"/>
          </w:tcPr>
          <w:p w:rsidR="00DC3237" w:rsidRDefault="00DC3237" w:rsidP="00DC323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02-2</w:t>
            </w:r>
          </w:p>
        </w:tc>
        <w:tc>
          <w:tcPr>
            <w:tcW w:w="3071" w:type="dxa"/>
          </w:tcPr>
          <w:p w:rsidR="00DC3237" w:rsidRDefault="0048732E" w:rsidP="00DC323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44,95</w:t>
            </w:r>
          </w:p>
        </w:tc>
        <w:tc>
          <w:tcPr>
            <w:tcW w:w="3071" w:type="dxa"/>
          </w:tcPr>
          <w:p w:rsidR="00DC3237" w:rsidRDefault="00A77934" w:rsidP="00DC323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Předsálí</w:t>
            </w:r>
          </w:p>
        </w:tc>
      </w:tr>
      <w:tr w:rsidR="00DC3237" w:rsidTr="00DC3237">
        <w:tc>
          <w:tcPr>
            <w:tcW w:w="3070" w:type="dxa"/>
          </w:tcPr>
          <w:p w:rsidR="00DC3237" w:rsidRDefault="00DC3237" w:rsidP="00DC323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02-3</w:t>
            </w:r>
          </w:p>
        </w:tc>
        <w:tc>
          <w:tcPr>
            <w:tcW w:w="3071" w:type="dxa"/>
          </w:tcPr>
          <w:p w:rsidR="00DC3237" w:rsidRDefault="0048732E" w:rsidP="00DC323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8,11</w:t>
            </w:r>
          </w:p>
        </w:tc>
        <w:tc>
          <w:tcPr>
            <w:tcW w:w="3071" w:type="dxa"/>
          </w:tcPr>
          <w:p w:rsidR="00DC3237" w:rsidRDefault="00A77934" w:rsidP="00DC323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Umývárna ženy</w:t>
            </w:r>
          </w:p>
        </w:tc>
      </w:tr>
      <w:tr w:rsidR="00DC3237" w:rsidTr="00DC3237">
        <w:tc>
          <w:tcPr>
            <w:tcW w:w="3070" w:type="dxa"/>
          </w:tcPr>
          <w:p w:rsidR="00DC3237" w:rsidRDefault="00DC3237" w:rsidP="00DC323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02-4</w:t>
            </w:r>
          </w:p>
        </w:tc>
        <w:tc>
          <w:tcPr>
            <w:tcW w:w="3071" w:type="dxa"/>
          </w:tcPr>
          <w:p w:rsidR="00DC3237" w:rsidRDefault="0048732E" w:rsidP="00DC323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9,83</w:t>
            </w:r>
          </w:p>
        </w:tc>
        <w:tc>
          <w:tcPr>
            <w:tcW w:w="3071" w:type="dxa"/>
          </w:tcPr>
          <w:p w:rsidR="00DC3237" w:rsidRDefault="00A77934" w:rsidP="00DC323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WC ženy</w:t>
            </w:r>
          </w:p>
        </w:tc>
      </w:tr>
      <w:tr w:rsidR="00DC3237" w:rsidTr="00DC3237">
        <w:tc>
          <w:tcPr>
            <w:tcW w:w="3070" w:type="dxa"/>
          </w:tcPr>
          <w:p w:rsidR="00DC3237" w:rsidRDefault="00DC3237" w:rsidP="00DC323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02-5</w:t>
            </w:r>
          </w:p>
        </w:tc>
        <w:tc>
          <w:tcPr>
            <w:tcW w:w="3071" w:type="dxa"/>
          </w:tcPr>
          <w:p w:rsidR="00DC3237" w:rsidRDefault="0048732E" w:rsidP="00DC323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34,54</w:t>
            </w:r>
          </w:p>
        </w:tc>
        <w:tc>
          <w:tcPr>
            <w:tcW w:w="3071" w:type="dxa"/>
          </w:tcPr>
          <w:p w:rsidR="00DC3237" w:rsidRDefault="00A77934" w:rsidP="00DC323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Zvuková režie</w:t>
            </w:r>
          </w:p>
        </w:tc>
      </w:tr>
      <w:tr w:rsidR="00DC3237" w:rsidTr="00DC3237">
        <w:tc>
          <w:tcPr>
            <w:tcW w:w="3070" w:type="dxa"/>
          </w:tcPr>
          <w:p w:rsidR="00DC3237" w:rsidRDefault="00DC3237" w:rsidP="00DC323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02-6</w:t>
            </w:r>
          </w:p>
        </w:tc>
        <w:tc>
          <w:tcPr>
            <w:tcW w:w="3071" w:type="dxa"/>
          </w:tcPr>
          <w:p w:rsidR="00DC3237" w:rsidRDefault="0048732E" w:rsidP="00DC323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6,07</w:t>
            </w:r>
          </w:p>
        </w:tc>
        <w:tc>
          <w:tcPr>
            <w:tcW w:w="3071" w:type="dxa"/>
          </w:tcPr>
          <w:p w:rsidR="00DC3237" w:rsidRDefault="00A77934" w:rsidP="00DC323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Chodba</w:t>
            </w:r>
          </w:p>
        </w:tc>
      </w:tr>
      <w:tr w:rsidR="00DC3237" w:rsidTr="00DC3237">
        <w:tc>
          <w:tcPr>
            <w:tcW w:w="3070" w:type="dxa"/>
          </w:tcPr>
          <w:p w:rsidR="00DC3237" w:rsidRDefault="00DC3237" w:rsidP="00DC323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02-7</w:t>
            </w:r>
          </w:p>
        </w:tc>
        <w:tc>
          <w:tcPr>
            <w:tcW w:w="3071" w:type="dxa"/>
          </w:tcPr>
          <w:p w:rsidR="00DC3237" w:rsidRDefault="0048732E" w:rsidP="00DC323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56,29</w:t>
            </w:r>
          </w:p>
        </w:tc>
        <w:tc>
          <w:tcPr>
            <w:tcW w:w="3071" w:type="dxa"/>
          </w:tcPr>
          <w:p w:rsidR="00DC3237" w:rsidRDefault="00A77934" w:rsidP="00DC323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Nahrávací studio</w:t>
            </w:r>
          </w:p>
        </w:tc>
      </w:tr>
      <w:tr w:rsidR="00DC3237" w:rsidTr="00DC3237">
        <w:tc>
          <w:tcPr>
            <w:tcW w:w="3070" w:type="dxa"/>
          </w:tcPr>
          <w:p w:rsidR="00DC3237" w:rsidRDefault="00DC3237" w:rsidP="00DC323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02-8</w:t>
            </w:r>
          </w:p>
        </w:tc>
        <w:tc>
          <w:tcPr>
            <w:tcW w:w="3071" w:type="dxa"/>
          </w:tcPr>
          <w:p w:rsidR="00DC3237" w:rsidRDefault="0048732E" w:rsidP="00DC323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7,23</w:t>
            </w:r>
          </w:p>
        </w:tc>
        <w:tc>
          <w:tcPr>
            <w:tcW w:w="3071" w:type="dxa"/>
          </w:tcPr>
          <w:p w:rsidR="00DC3237" w:rsidRDefault="00A77934" w:rsidP="00DC323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Umývárna muži</w:t>
            </w:r>
          </w:p>
        </w:tc>
      </w:tr>
      <w:tr w:rsidR="00DC3237" w:rsidTr="00DC3237">
        <w:tc>
          <w:tcPr>
            <w:tcW w:w="3070" w:type="dxa"/>
          </w:tcPr>
          <w:p w:rsidR="00DC3237" w:rsidRDefault="00DC3237" w:rsidP="00DC323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02-9</w:t>
            </w:r>
          </w:p>
        </w:tc>
        <w:tc>
          <w:tcPr>
            <w:tcW w:w="3071" w:type="dxa"/>
          </w:tcPr>
          <w:p w:rsidR="00DC3237" w:rsidRDefault="0048732E" w:rsidP="00DC323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10,55</w:t>
            </w:r>
          </w:p>
        </w:tc>
        <w:tc>
          <w:tcPr>
            <w:tcW w:w="3071" w:type="dxa"/>
          </w:tcPr>
          <w:p w:rsidR="00DC3237" w:rsidRDefault="00A77934" w:rsidP="00DC323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WC muži</w:t>
            </w:r>
          </w:p>
        </w:tc>
      </w:tr>
      <w:tr w:rsidR="00DC3237" w:rsidTr="00DC3237">
        <w:tc>
          <w:tcPr>
            <w:tcW w:w="3070" w:type="dxa"/>
          </w:tcPr>
          <w:p w:rsidR="00DC3237" w:rsidRDefault="00DC3237" w:rsidP="00DC323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02-10</w:t>
            </w:r>
          </w:p>
        </w:tc>
        <w:tc>
          <w:tcPr>
            <w:tcW w:w="3071" w:type="dxa"/>
          </w:tcPr>
          <w:p w:rsidR="00DC3237" w:rsidRDefault="0048732E" w:rsidP="00DC323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15,30</w:t>
            </w:r>
          </w:p>
        </w:tc>
        <w:tc>
          <w:tcPr>
            <w:tcW w:w="3071" w:type="dxa"/>
          </w:tcPr>
          <w:p w:rsidR="00DC3237" w:rsidRDefault="00A77934" w:rsidP="00DC323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Kuchyňka</w:t>
            </w:r>
          </w:p>
        </w:tc>
      </w:tr>
      <w:tr w:rsidR="00DC3237" w:rsidTr="00DC3237">
        <w:tc>
          <w:tcPr>
            <w:tcW w:w="3070" w:type="dxa"/>
          </w:tcPr>
          <w:p w:rsidR="00DC3237" w:rsidRDefault="00DC3237" w:rsidP="00DC323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02-11</w:t>
            </w:r>
          </w:p>
        </w:tc>
        <w:tc>
          <w:tcPr>
            <w:tcW w:w="3071" w:type="dxa"/>
          </w:tcPr>
          <w:p w:rsidR="00DC3237" w:rsidRDefault="0048732E" w:rsidP="00DC323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12,64</w:t>
            </w:r>
          </w:p>
        </w:tc>
        <w:tc>
          <w:tcPr>
            <w:tcW w:w="3071" w:type="dxa"/>
          </w:tcPr>
          <w:p w:rsidR="00DC3237" w:rsidRDefault="00A77934" w:rsidP="00DC323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Vstup</w:t>
            </w:r>
          </w:p>
        </w:tc>
      </w:tr>
      <w:tr w:rsidR="00DC3237" w:rsidTr="00DC3237">
        <w:tc>
          <w:tcPr>
            <w:tcW w:w="3070" w:type="dxa"/>
          </w:tcPr>
          <w:p w:rsidR="00DC3237" w:rsidRDefault="00DC3237" w:rsidP="00DC323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02-12</w:t>
            </w:r>
          </w:p>
        </w:tc>
        <w:tc>
          <w:tcPr>
            <w:tcW w:w="3071" w:type="dxa"/>
          </w:tcPr>
          <w:p w:rsidR="00DC3237" w:rsidRDefault="0048732E" w:rsidP="00DC323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26,81</w:t>
            </w:r>
          </w:p>
        </w:tc>
        <w:tc>
          <w:tcPr>
            <w:tcW w:w="3071" w:type="dxa"/>
          </w:tcPr>
          <w:p w:rsidR="00DC3237" w:rsidRDefault="00A77934" w:rsidP="00DC323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Kancelář</w:t>
            </w:r>
          </w:p>
        </w:tc>
      </w:tr>
      <w:tr w:rsidR="00DC3237" w:rsidTr="00DC3237">
        <w:tc>
          <w:tcPr>
            <w:tcW w:w="3070" w:type="dxa"/>
          </w:tcPr>
          <w:p w:rsidR="00DC3237" w:rsidRDefault="00DC3237" w:rsidP="00DC323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02-13</w:t>
            </w:r>
          </w:p>
        </w:tc>
        <w:tc>
          <w:tcPr>
            <w:tcW w:w="3071" w:type="dxa"/>
          </w:tcPr>
          <w:p w:rsidR="00DC3237" w:rsidRDefault="0048732E" w:rsidP="00DC323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29,81</w:t>
            </w:r>
          </w:p>
        </w:tc>
        <w:tc>
          <w:tcPr>
            <w:tcW w:w="3071" w:type="dxa"/>
          </w:tcPr>
          <w:p w:rsidR="00DC3237" w:rsidRDefault="00C00166" w:rsidP="00DC323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Kancelář</w:t>
            </w:r>
          </w:p>
        </w:tc>
      </w:tr>
      <w:tr w:rsidR="00DC3237" w:rsidTr="00DC3237">
        <w:tc>
          <w:tcPr>
            <w:tcW w:w="3070" w:type="dxa"/>
          </w:tcPr>
          <w:p w:rsidR="00DC3237" w:rsidRDefault="00DC3237" w:rsidP="00DC323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02-14</w:t>
            </w:r>
          </w:p>
        </w:tc>
        <w:tc>
          <w:tcPr>
            <w:tcW w:w="3071" w:type="dxa"/>
          </w:tcPr>
          <w:p w:rsidR="00DC3237" w:rsidRDefault="0048732E" w:rsidP="00DC323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17,98</w:t>
            </w:r>
          </w:p>
        </w:tc>
        <w:tc>
          <w:tcPr>
            <w:tcW w:w="3071" w:type="dxa"/>
          </w:tcPr>
          <w:p w:rsidR="00DC3237" w:rsidRDefault="00C00166" w:rsidP="00DC323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Sklad</w:t>
            </w:r>
          </w:p>
        </w:tc>
      </w:tr>
      <w:tr w:rsidR="00DC3237" w:rsidTr="00DC3237">
        <w:tc>
          <w:tcPr>
            <w:tcW w:w="3070" w:type="dxa"/>
          </w:tcPr>
          <w:p w:rsidR="00DC3237" w:rsidRDefault="00DC3237" w:rsidP="00DC323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02-15</w:t>
            </w:r>
          </w:p>
        </w:tc>
        <w:tc>
          <w:tcPr>
            <w:tcW w:w="3071" w:type="dxa"/>
          </w:tcPr>
          <w:p w:rsidR="00DC3237" w:rsidRDefault="0048732E" w:rsidP="00DC323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34,29</w:t>
            </w:r>
          </w:p>
        </w:tc>
        <w:tc>
          <w:tcPr>
            <w:tcW w:w="3071" w:type="dxa"/>
          </w:tcPr>
          <w:p w:rsidR="00DC3237" w:rsidRDefault="00C00166" w:rsidP="00DC323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Chodba</w:t>
            </w:r>
          </w:p>
        </w:tc>
      </w:tr>
      <w:tr w:rsidR="00DC3237" w:rsidTr="00DC3237">
        <w:tc>
          <w:tcPr>
            <w:tcW w:w="3070" w:type="dxa"/>
          </w:tcPr>
          <w:p w:rsidR="00DC3237" w:rsidRDefault="00DC3237" w:rsidP="00DC323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02-16</w:t>
            </w:r>
          </w:p>
        </w:tc>
        <w:tc>
          <w:tcPr>
            <w:tcW w:w="3071" w:type="dxa"/>
          </w:tcPr>
          <w:p w:rsidR="00DC3237" w:rsidRDefault="0048732E" w:rsidP="00DC323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30,93</w:t>
            </w:r>
          </w:p>
        </w:tc>
        <w:tc>
          <w:tcPr>
            <w:tcW w:w="3071" w:type="dxa"/>
          </w:tcPr>
          <w:p w:rsidR="00DC3237" w:rsidRDefault="00C00166" w:rsidP="00DC323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Chodba</w:t>
            </w:r>
          </w:p>
        </w:tc>
      </w:tr>
      <w:tr w:rsidR="00DC3237" w:rsidTr="00DC3237">
        <w:tc>
          <w:tcPr>
            <w:tcW w:w="3070" w:type="dxa"/>
          </w:tcPr>
          <w:p w:rsidR="00DC3237" w:rsidRDefault="00A261FA" w:rsidP="00DC323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02-17</w:t>
            </w:r>
          </w:p>
        </w:tc>
        <w:tc>
          <w:tcPr>
            <w:tcW w:w="3071" w:type="dxa"/>
          </w:tcPr>
          <w:p w:rsidR="00DC3237" w:rsidRDefault="0048732E" w:rsidP="00DC323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305,27</w:t>
            </w:r>
          </w:p>
        </w:tc>
        <w:tc>
          <w:tcPr>
            <w:tcW w:w="3071" w:type="dxa"/>
          </w:tcPr>
          <w:p w:rsidR="00DC3237" w:rsidRDefault="00C00166" w:rsidP="00DC323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Bývalý kinosál, nahrávací sál</w:t>
            </w:r>
          </w:p>
        </w:tc>
      </w:tr>
      <w:tr w:rsidR="00DC3237" w:rsidTr="00DC3237">
        <w:tc>
          <w:tcPr>
            <w:tcW w:w="3070" w:type="dxa"/>
          </w:tcPr>
          <w:p w:rsidR="00DC3237" w:rsidRDefault="00A261FA" w:rsidP="00DC323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02-24</w:t>
            </w:r>
          </w:p>
        </w:tc>
        <w:tc>
          <w:tcPr>
            <w:tcW w:w="3071" w:type="dxa"/>
          </w:tcPr>
          <w:p w:rsidR="00DC3237" w:rsidRDefault="0048732E" w:rsidP="00DC323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27,17</w:t>
            </w:r>
          </w:p>
        </w:tc>
        <w:tc>
          <w:tcPr>
            <w:tcW w:w="3071" w:type="dxa"/>
          </w:tcPr>
          <w:p w:rsidR="00DC3237" w:rsidRDefault="00C00166" w:rsidP="00DC323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Studio</w:t>
            </w:r>
          </w:p>
        </w:tc>
      </w:tr>
      <w:tr w:rsidR="00DC3237" w:rsidTr="00DC3237">
        <w:tc>
          <w:tcPr>
            <w:tcW w:w="3070" w:type="dxa"/>
          </w:tcPr>
          <w:p w:rsidR="00DC3237" w:rsidRDefault="00A261FA" w:rsidP="00DC323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02-25</w:t>
            </w:r>
          </w:p>
        </w:tc>
        <w:tc>
          <w:tcPr>
            <w:tcW w:w="3071" w:type="dxa"/>
          </w:tcPr>
          <w:p w:rsidR="00DC3237" w:rsidRDefault="0048732E" w:rsidP="00DC323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13,69</w:t>
            </w:r>
          </w:p>
        </w:tc>
        <w:tc>
          <w:tcPr>
            <w:tcW w:w="3071" w:type="dxa"/>
          </w:tcPr>
          <w:p w:rsidR="00DC3237" w:rsidRDefault="00C00166" w:rsidP="00DC323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Kancelář</w:t>
            </w:r>
          </w:p>
        </w:tc>
      </w:tr>
      <w:tr w:rsidR="00DC3237" w:rsidTr="00DC3237">
        <w:tc>
          <w:tcPr>
            <w:tcW w:w="3070" w:type="dxa"/>
          </w:tcPr>
          <w:p w:rsidR="00DC3237" w:rsidRDefault="00A261FA" w:rsidP="00DC323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02-26</w:t>
            </w:r>
          </w:p>
        </w:tc>
        <w:tc>
          <w:tcPr>
            <w:tcW w:w="3071" w:type="dxa"/>
          </w:tcPr>
          <w:p w:rsidR="00DC3237" w:rsidRDefault="0048732E" w:rsidP="00DC323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12,13</w:t>
            </w:r>
          </w:p>
        </w:tc>
        <w:tc>
          <w:tcPr>
            <w:tcW w:w="3071" w:type="dxa"/>
          </w:tcPr>
          <w:p w:rsidR="00DC3237" w:rsidRDefault="00C00166" w:rsidP="00DC323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Kancelář</w:t>
            </w:r>
          </w:p>
        </w:tc>
      </w:tr>
      <w:tr w:rsidR="00DC3237" w:rsidTr="00DC3237">
        <w:tc>
          <w:tcPr>
            <w:tcW w:w="3070" w:type="dxa"/>
          </w:tcPr>
          <w:p w:rsidR="00DC3237" w:rsidRDefault="00A261FA" w:rsidP="00DC323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02-27</w:t>
            </w:r>
          </w:p>
        </w:tc>
        <w:tc>
          <w:tcPr>
            <w:tcW w:w="3071" w:type="dxa"/>
          </w:tcPr>
          <w:p w:rsidR="00DC3237" w:rsidRDefault="0048732E" w:rsidP="00DC323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22,41</w:t>
            </w:r>
          </w:p>
        </w:tc>
        <w:tc>
          <w:tcPr>
            <w:tcW w:w="3071" w:type="dxa"/>
          </w:tcPr>
          <w:p w:rsidR="00DC3237" w:rsidRDefault="00C00166" w:rsidP="00DC323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Kancelář</w:t>
            </w:r>
          </w:p>
        </w:tc>
      </w:tr>
      <w:tr w:rsidR="00DC3237" w:rsidTr="00DC3237">
        <w:tc>
          <w:tcPr>
            <w:tcW w:w="3070" w:type="dxa"/>
          </w:tcPr>
          <w:p w:rsidR="00DC3237" w:rsidRDefault="00A261FA" w:rsidP="00DC323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02-28</w:t>
            </w:r>
          </w:p>
        </w:tc>
        <w:tc>
          <w:tcPr>
            <w:tcW w:w="3071" w:type="dxa"/>
          </w:tcPr>
          <w:p w:rsidR="00DC3237" w:rsidRDefault="0048732E" w:rsidP="00DC323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1,18</w:t>
            </w:r>
          </w:p>
        </w:tc>
        <w:tc>
          <w:tcPr>
            <w:tcW w:w="3071" w:type="dxa"/>
          </w:tcPr>
          <w:p w:rsidR="00DC3237" w:rsidRDefault="00C00166" w:rsidP="00DC323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Předsíň WC</w:t>
            </w:r>
          </w:p>
        </w:tc>
      </w:tr>
      <w:tr w:rsidR="00DC3237" w:rsidTr="00DC3237">
        <w:tc>
          <w:tcPr>
            <w:tcW w:w="3070" w:type="dxa"/>
          </w:tcPr>
          <w:p w:rsidR="00DC3237" w:rsidRDefault="00A261FA" w:rsidP="00DC323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02-29</w:t>
            </w:r>
          </w:p>
        </w:tc>
        <w:tc>
          <w:tcPr>
            <w:tcW w:w="3071" w:type="dxa"/>
          </w:tcPr>
          <w:p w:rsidR="00DC3237" w:rsidRDefault="0048732E" w:rsidP="00DC323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1,35</w:t>
            </w:r>
          </w:p>
        </w:tc>
        <w:tc>
          <w:tcPr>
            <w:tcW w:w="3071" w:type="dxa"/>
          </w:tcPr>
          <w:p w:rsidR="00DC3237" w:rsidRDefault="00C00166" w:rsidP="00DC323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WC</w:t>
            </w:r>
          </w:p>
        </w:tc>
      </w:tr>
      <w:tr w:rsidR="00DC3237" w:rsidTr="00DC3237">
        <w:tc>
          <w:tcPr>
            <w:tcW w:w="3070" w:type="dxa"/>
          </w:tcPr>
          <w:p w:rsidR="00DC3237" w:rsidRDefault="00A261FA" w:rsidP="00DC323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02-30</w:t>
            </w:r>
          </w:p>
        </w:tc>
        <w:tc>
          <w:tcPr>
            <w:tcW w:w="3071" w:type="dxa"/>
          </w:tcPr>
          <w:p w:rsidR="00DC3237" w:rsidRDefault="0048732E" w:rsidP="00DC323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1,35</w:t>
            </w:r>
          </w:p>
        </w:tc>
        <w:tc>
          <w:tcPr>
            <w:tcW w:w="3071" w:type="dxa"/>
          </w:tcPr>
          <w:p w:rsidR="00DC3237" w:rsidRDefault="00C00166" w:rsidP="00DC323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WC</w:t>
            </w:r>
          </w:p>
        </w:tc>
      </w:tr>
      <w:tr w:rsidR="00DC3237" w:rsidTr="00DC3237">
        <w:tc>
          <w:tcPr>
            <w:tcW w:w="3070" w:type="dxa"/>
          </w:tcPr>
          <w:p w:rsidR="00DC3237" w:rsidRDefault="00A261FA" w:rsidP="00DC323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01-48</w:t>
            </w:r>
          </w:p>
        </w:tc>
        <w:tc>
          <w:tcPr>
            <w:tcW w:w="3071" w:type="dxa"/>
          </w:tcPr>
          <w:p w:rsidR="00DC3237" w:rsidRDefault="0048732E" w:rsidP="00DC323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35,4</w:t>
            </w:r>
          </w:p>
        </w:tc>
        <w:tc>
          <w:tcPr>
            <w:tcW w:w="3071" w:type="dxa"/>
          </w:tcPr>
          <w:p w:rsidR="00DC3237" w:rsidRDefault="00C00166" w:rsidP="00DC323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Promítací kabina</w:t>
            </w:r>
          </w:p>
        </w:tc>
      </w:tr>
      <w:tr w:rsidR="00DC3237" w:rsidTr="00DC3237">
        <w:tc>
          <w:tcPr>
            <w:tcW w:w="3070" w:type="dxa"/>
          </w:tcPr>
          <w:p w:rsidR="00DC3237" w:rsidRDefault="00A261FA" w:rsidP="00DC323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01-49</w:t>
            </w:r>
          </w:p>
        </w:tc>
        <w:tc>
          <w:tcPr>
            <w:tcW w:w="3071" w:type="dxa"/>
          </w:tcPr>
          <w:p w:rsidR="00DC3237" w:rsidRDefault="0048732E" w:rsidP="00DC323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6,6</w:t>
            </w:r>
          </w:p>
        </w:tc>
        <w:tc>
          <w:tcPr>
            <w:tcW w:w="3071" w:type="dxa"/>
          </w:tcPr>
          <w:p w:rsidR="00DC3237" w:rsidRDefault="00C00166" w:rsidP="00DC323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Chodba</w:t>
            </w:r>
          </w:p>
        </w:tc>
      </w:tr>
      <w:tr w:rsidR="00DC3237" w:rsidTr="00DC3237">
        <w:tc>
          <w:tcPr>
            <w:tcW w:w="3070" w:type="dxa"/>
          </w:tcPr>
          <w:p w:rsidR="00DC3237" w:rsidRDefault="00A261FA" w:rsidP="00DC323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CELKEM</w:t>
            </w:r>
          </w:p>
        </w:tc>
        <w:tc>
          <w:tcPr>
            <w:tcW w:w="3071" w:type="dxa"/>
          </w:tcPr>
          <w:p w:rsidR="00DC3237" w:rsidRDefault="0048732E" w:rsidP="00DC323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799,35</w:t>
            </w:r>
          </w:p>
        </w:tc>
        <w:tc>
          <w:tcPr>
            <w:tcW w:w="3071" w:type="dxa"/>
          </w:tcPr>
          <w:p w:rsidR="00DC3237" w:rsidRDefault="00DC3237" w:rsidP="00DC3237">
            <w:pPr>
              <w:rPr>
                <w:bCs/>
                <w:sz w:val="24"/>
                <w:szCs w:val="24"/>
              </w:rPr>
            </w:pPr>
          </w:p>
        </w:tc>
      </w:tr>
      <w:tr w:rsidR="00DC3237" w:rsidTr="00DC3237">
        <w:tc>
          <w:tcPr>
            <w:tcW w:w="3070" w:type="dxa"/>
          </w:tcPr>
          <w:p w:rsidR="00DC3237" w:rsidRPr="00AB10D4" w:rsidRDefault="00A261FA" w:rsidP="00DC3237">
            <w:pPr>
              <w:rPr>
                <w:b/>
                <w:bCs/>
                <w:sz w:val="24"/>
                <w:szCs w:val="24"/>
              </w:rPr>
            </w:pPr>
            <w:r w:rsidRPr="00AB10D4">
              <w:rPr>
                <w:b/>
                <w:bCs/>
                <w:sz w:val="24"/>
                <w:szCs w:val="24"/>
              </w:rPr>
              <w:t>ZAOKR.</w:t>
            </w:r>
          </w:p>
        </w:tc>
        <w:tc>
          <w:tcPr>
            <w:tcW w:w="3071" w:type="dxa"/>
          </w:tcPr>
          <w:p w:rsidR="00DC3237" w:rsidRPr="00AB10D4" w:rsidRDefault="0048732E" w:rsidP="00DC3237">
            <w:pPr>
              <w:rPr>
                <w:b/>
                <w:bCs/>
                <w:sz w:val="24"/>
                <w:szCs w:val="24"/>
              </w:rPr>
            </w:pPr>
            <w:r w:rsidRPr="00AB10D4">
              <w:rPr>
                <w:b/>
                <w:bCs/>
                <w:sz w:val="24"/>
                <w:szCs w:val="24"/>
              </w:rPr>
              <w:t>799</w:t>
            </w:r>
          </w:p>
        </w:tc>
        <w:tc>
          <w:tcPr>
            <w:tcW w:w="3071" w:type="dxa"/>
          </w:tcPr>
          <w:p w:rsidR="00DC3237" w:rsidRDefault="00DC3237" w:rsidP="00DC3237">
            <w:pPr>
              <w:rPr>
                <w:bCs/>
                <w:sz w:val="24"/>
                <w:szCs w:val="24"/>
              </w:rPr>
            </w:pPr>
          </w:p>
        </w:tc>
      </w:tr>
    </w:tbl>
    <w:p w:rsidR="00DC3237" w:rsidRPr="00DC3237" w:rsidRDefault="00DC3237" w:rsidP="00DC3237">
      <w:pPr>
        <w:rPr>
          <w:bCs/>
          <w:sz w:val="24"/>
          <w:szCs w:val="24"/>
        </w:rPr>
      </w:pPr>
    </w:p>
    <w:p w:rsidR="00DC3237" w:rsidRPr="00DC3237" w:rsidRDefault="00DC3237">
      <w:pPr>
        <w:rPr>
          <w:bCs/>
          <w:i/>
          <w:sz w:val="24"/>
          <w:szCs w:val="24"/>
        </w:rPr>
      </w:pPr>
    </w:p>
    <w:p w:rsidR="005F6D51" w:rsidRDefault="00CF4B8B" w:rsidP="00CF4B8B">
      <w:pPr>
        <w:jc w:val="center"/>
        <w:rPr>
          <w:b/>
          <w:sz w:val="24"/>
          <w:szCs w:val="24"/>
        </w:rPr>
      </w:pPr>
      <w:r w:rsidRPr="00CF4B8B">
        <w:rPr>
          <w:b/>
          <w:sz w:val="24"/>
          <w:szCs w:val="24"/>
        </w:rPr>
        <w:t>Změna smluvní ceny</w:t>
      </w:r>
    </w:p>
    <w:p w:rsidR="00CF4B8B" w:rsidRDefault="00CF4B8B" w:rsidP="00CF4B8B">
      <w:pPr>
        <w:rPr>
          <w:sz w:val="24"/>
          <w:szCs w:val="24"/>
        </w:rPr>
      </w:pPr>
      <w:r>
        <w:rPr>
          <w:sz w:val="24"/>
          <w:szCs w:val="24"/>
        </w:rPr>
        <w:t>Smluvní cena je stanovena součtem položek 1,2 a 3.</w:t>
      </w:r>
    </w:p>
    <w:p w:rsidR="00CF4B8B" w:rsidRDefault="00CF4B8B" w:rsidP="00CF4B8B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CC402B">
        <w:rPr>
          <w:sz w:val="24"/>
          <w:szCs w:val="24"/>
          <w:u w:val="single"/>
        </w:rPr>
        <w:t>Cena pronájmu</w:t>
      </w:r>
      <w:r>
        <w:rPr>
          <w:sz w:val="24"/>
          <w:szCs w:val="24"/>
        </w:rPr>
        <w:t xml:space="preserve"> se stanovuje 799 x 390 Kč/m</w:t>
      </w:r>
      <w:r w:rsidRPr="00CF4B8B">
        <w:rPr>
          <w:sz w:val="24"/>
          <w:szCs w:val="24"/>
          <w:vertAlign w:val="superscript"/>
        </w:rPr>
        <w:t>2</w:t>
      </w:r>
      <w:r w:rsidR="00B057FD">
        <w:rPr>
          <w:sz w:val="24"/>
          <w:szCs w:val="24"/>
        </w:rPr>
        <w:t>/rok, tj. 25 968,- Kč/měsíc (</w:t>
      </w:r>
      <w:r w:rsidR="00B057FD" w:rsidRPr="00B057FD">
        <w:rPr>
          <w:i/>
          <w:sz w:val="24"/>
          <w:szCs w:val="24"/>
        </w:rPr>
        <w:t>dvacetpěttisícděvětsetšedesátosmkorun</w:t>
      </w:r>
      <w:r>
        <w:rPr>
          <w:sz w:val="24"/>
          <w:szCs w:val="24"/>
        </w:rPr>
        <w:t>).</w:t>
      </w:r>
    </w:p>
    <w:p w:rsidR="00CF4B8B" w:rsidRPr="00CC402B" w:rsidRDefault="00CF4B8B" w:rsidP="00CF4B8B">
      <w:pPr>
        <w:pStyle w:val="Odstavecseseznamem"/>
        <w:numPr>
          <w:ilvl w:val="0"/>
          <w:numId w:val="1"/>
        </w:numPr>
        <w:rPr>
          <w:sz w:val="24"/>
          <w:szCs w:val="24"/>
          <w:u w:val="single"/>
        </w:rPr>
      </w:pPr>
      <w:r w:rsidRPr="00CC402B">
        <w:rPr>
          <w:sz w:val="24"/>
          <w:szCs w:val="24"/>
          <w:u w:val="single"/>
        </w:rPr>
        <w:t>Rozúčtování plateb za služby:</w:t>
      </w:r>
    </w:p>
    <w:p w:rsidR="00CF4B8B" w:rsidRDefault="00CF4B8B" w:rsidP="00CF4B8B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Vytápění + teplá voda – se provádí zálohově rozúčtováním nákladů dle </w:t>
      </w:r>
      <w:r w:rsidRPr="00CF4B8B">
        <w:rPr>
          <w:i/>
          <w:sz w:val="24"/>
          <w:szCs w:val="24"/>
        </w:rPr>
        <w:t>vyhlášky č. 85/98 Sb.</w:t>
      </w:r>
      <w:r>
        <w:rPr>
          <w:sz w:val="24"/>
          <w:szCs w:val="24"/>
        </w:rPr>
        <w:t xml:space="preserve"> a poměrovým koeficientem podle aktuálních cen.</w:t>
      </w:r>
    </w:p>
    <w:p w:rsidR="00CF4B8B" w:rsidRDefault="00CF4B8B" w:rsidP="00CF4B8B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Vodné a stočné se provádí paušálně podle odhadu očekávaného odběru.</w:t>
      </w:r>
    </w:p>
    <w:p w:rsidR="00CF4B8B" w:rsidRDefault="00CF4B8B" w:rsidP="00CF4B8B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Spotřeba el. </w:t>
      </w:r>
      <w:proofErr w:type="gramStart"/>
      <w:r>
        <w:rPr>
          <w:sz w:val="24"/>
          <w:szCs w:val="24"/>
        </w:rPr>
        <w:t>energie</w:t>
      </w:r>
      <w:proofErr w:type="gramEnd"/>
      <w:r>
        <w:rPr>
          <w:sz w:val="24"/>
          <w:szCs w:val="24"/>
        </w:rPr>
        <w:t xml:space="preserve">  se provádí odečtem z podružného elektroměru.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5"/>
        <w:gridCol w:w="4527"/>
      </w:tblGrid>
      <w:tr w:rsidR="00CF4B8B" w:rsidTr="00CF4B8B">
        <w:tc>
          <w:tcPr>
            <w:tcW w:w="4606" w:type="dxa"/>
          </w:tcPr>
          <w:p w:rsidR="00CF4B8B" w:rsidRDefault="00CF4B8B" w:rsidP="00CF4B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Druh</w:t>
            </w:r>
          </w:p>
        </w:tc>
        <w:tc>
          <w:tcPr>
            <w:tcW w:w="4606" w:type="dxa"/>
          </w:tcPr>
          <w:p w:rsidR="00CF4B8B" w:rsidRDefault="00CF4B8B" w:rsidP="00CF4B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Zálohová částka (Kč/</w:t>
            </w:r>
            <w:proofErr w:type="spellStart"/>
            <w:r>
              <w:rPr>
                <w:sz w:val="24"/>
                <w:szCs w:val="24"/>
              </w:rPr>
              <w:t>měs</w:t>
            </w:r>
            <w:proofErr w:type="spellEnd"/>
            <w:r>
              <w:rPr>
                <w:sz w:val="24"/>
                <w:szCs w:val="24"/>
              </w:rPr>
              <w:t>.)</w:t>
            </w:r>
          </w:p>
        </w:tc>
      </w:tr>
      <w:tr w:rsidR="00CF4B8B" w:rsidTr="00CF4B8B">
        <w:tc>
          <w:tcPr>
            <w:tcW w:w="4606" w:type="dxa"/>
          </w:tcPr>
          <w:p w:rsidR="00CF4B8B" w:rsidRDefault="00CF4B8B" w:rsidP="00CF4B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Teplo + teplá voda</w:t>
            </w:r>
          </w:p>
        </w:tc>
        <w:tc>
          <w:tcPr>
            <w:tcW w:w="4606" w:type="dxa"/>
          </w:tcPr>
          <w:p w:rsidR="00CF4B8B" w:rsidRDefault="00B057FD" w:rsidP="00CF4B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CF4B8B">
              <w:rPr>
                <w:sz w:val="24"/>
                <w:szCs w:val="24"/>
              </w:rPr>
              <w:t> 000,- Kč</w:t>
            </w:r>
          </w:p>
        </w:tc>
      </w:tr>
      <w:tr w:rsidR="00CF4B8B" w:rsidTr="00CF4B8B">
        <w:tc>
          <w:tcPr>
            <w:tcW w:w="4606" w:type="dxa"/>
          </w:tcPr>
          <w:p w:rsidR="00CF4B8B" w:rsidRDefault="00CF4B8B" w:rsidP="00CF4B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Vodné, stočné</w:t>
            </w:r>
          </w:p>
        </w:tc>
        <w:tc>
          <w:tcPr>
            <w:tcW w:w="4606" w:type="dxa"/>
          </w:tcPr>
          <w:p w:rsidR="00CF4B8B" w:rsidRDefault="00CF4B8B" w:rsidP="00CF4B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800,- Kč</w:t>
            </w:r>
          </w:p>
        </w:tc>
      </w:tr>
      <w:tr w:rsidR="00CF4B8B" w:rsidTr="00CF4B8B">
        <w:tc>
          <w:tcPr>
            <w:tcW w:w="4606" w:type="dxa"/>
          </w:tcPr>
          <w:p w:rsidR="00CF4B8B" w:rsidRDefault="00CF4B8B" w:rsidP="00CF4B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El. </w:t>
            </w:r>
            <w:proofErr w:type="gramStart"/>
            <w:r>
              <w:rPr>
                <w:sz w:val="24"/>
                <w:szCs w:val="24"/>
              </w:rPr>
              <w:t>energie</w:t>
            </w:r>
            <w:proofErr w:type="gramEnd"/>
          </w:p>
        </w:tc>
        <w:tc>
          <w:tcPr>
            <w:tcW w:w="4606" w:type="dxa"/>
          </w:tcPr>
          <w:p w:rsidR="00CF4B8B" w:rsidRDefault="00B057FD" w:rsidP="00CF4B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5 7</w:t>
            </w:r>
            <w:r w:rsidR="00CF4B8B">
              <w:rPr>
                <w:sz w:val="24"/>
                <w:szCs w:val="24"/>
              </w:rPr>
              <w:t>00,- Kč</w:t>
            </w:r>
          </w:p>
        </w:tc>
      </w:tr>
      <w:tr w:rsidR="00CF4B8B" w:rsidTr="00CF4B8B">
        <w:tc>
          <w:tcPr>
            <w:tcW w:w="4606" w:type="dxa"/>
          </w:tcPr>
          <w:p w:rsidR="00CF4B8B" w:rsidRDefault="00CF4B8B" w:rsidP="00CF4B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Celkem/</w:t>
            </w:r>
            <w:proofErr w:type="spellStart"/>
            <w:r>
              <w:rPr>
                <w:sz w:val="24"/>
                <w:szCs w:val="24"/>
              </w:rPr>
              <w:t>měs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606" w:type="dxa"/>
          </w:tcPr>
          <w:p w:rsidR="00CF4B8B" w:rsidRDefault="00B057FD" w:rsidP="00CF4B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22 5</w:t>
            </w:r>
            <w:r w:rsidR="00CF4B8B">
              <w:rPr>
                <w:sz w:val="24"/>
                <w:szCs w:val="24"/>
              </w:rPr>
              <w:t>00,- Kč</w:t>
            </w:r>
          </w:p>
        </w:tc>
      </w:tr>
    </w:tbl>
    <w:p w:rsidR="00CF4B8B" w:rsidRDefault="00CF4B8B" w:rsidP="00CF4B8B">
      <w:pPr>
        <w:rPr>
          <w:sz w:val="24"/>
          <w:szCs w:val="24"/>
        </w:rPr>
      </w:pPr>
    </w:p>
    <w:p w:rsidR="00CF4B8B" w:rsidRDefault="00CF4B8B" w:rsidP="00CF4B8B">
      <w:pPr>
        <w:rPr>
          <w:sz w:val="24"/>
          <w:szCs w:val="24"/>
        </w:rPr>
      </w:pPr>
      <w:r>
        <w:rPr>
          <w:sz w:val="24"/>
          <w:szCs w:val="24"/>
        </w:rPr>
        <w:t>Záloha bude vyúčtována v následujícím roce bezprostředně po vyúčtování faktur od dodavatelů.</w:t>
      </w:r>
    </w:p>
    <w:p w:rsidR="00CF4B8B" w:rsidRDefault="00CF4B8B" w:rsidP="00CF4B8B">
      <w:pPr>
        <w:pStyle w:val="Odstavecseseznamem"/>
        <w:numPr>
          <w:ilvl w:val="0"/>
          <w:numId w:val="1"/>
        </w:numPr>
        <w:rPr>
          <w:sz w:val="24"/>
          <w:szCs w:val="24"/>
          <w:u w:val="single"/>
        </w:rPr>
      </w:pPr>
      <w:r w:rsidRPr="00CC402B">
        <w:rPr>
          <w:sz w:val="24"/>
          <w:szCs w:val="24"/>
          <w:u w:val="single"/>
        </w:rPr>
        <w:t>Vyúčtování doplňkových služeb</w:t>
      </w:r>
    </w:p>
    <w:p w:rsidR="00CC402B" w:rsidRPr="00CC402B" w:rsidRDefault="00CC402B" w:rsidP="00CC402B">
      <w:pPr>
        <w:pStyle w:val="Odstavecseseznamem"/>
        <w:numPr>
          <w:ilvl w:val="0"/>
          <w:numId w:val="4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Odvoz odpadu</w:t>
      </w:r>
    </w:p>
    <w:p w:rsidR="00CC402B" w:rsidRPr="00CC402B" w:rsidRDefault="00CC402B" w:rsidP="00CC402B">
      <w:pPr>
        <w:pStyle w:val="Odstavecseseznamem"/>
        <w:numPr>
          <w:ilvl w:val="0"/>
          <w:numId w:val="4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Ostrava pronajatého prostoru elektronickým bezpečnostním systémem a napojení na centrální ochranný pult.</w:t>
      </w:r>
    </w:p>
    <w:p w:rsidR="00CC402B" w:rsidRDefault="00CC402B" w:rsidP="00CC402B">
      <w:pPr>
        <w:rPr>
          <w:sz w:val="24"/>
          <w:szCs w:val="24"/>
        </w:rPr>
      </w:pPr>
      <w:r>
        <w:rPr>
          <w:sz w:val="24"/>
          <w:szCs w:val="24"/>
        </w:rPr>
        <w:t xml:space="preserve">Je stanoveno paušální částkou 300,- Kč/ </w:t>
      </w:r>
      <w:proofErr w:type="spellStart"/>
      <w:r>
        <w:rPr>
          <w:sz w:val="24"/>
          <w:szCs w:val="24"/>
        </w:rPr>
        <w:t>měs</w:t>
      </w:r>
      <w:proofErr w:type="spellEnd"/>
      <w:r>
        <w:rPr>
          <w:sz w:val="24"/>
          <w:szCs w:val="24"/>
        </w:rPr>
        <w:t>.</w:t>
      </w:r>
    </w:p>
    <w:p w:rsidR="00CC402B" w:rsidRDefault="00CC402B" w:rsidP="00CC402B">
      <w:pPr>
        <w:rPr>
          <w:sz w:val="24"/>
          <w:szCs w:val="24"/>
        </w:rPr>
      </w:pPr>
      <w:r>
        <w:rPr>
          <w:sz w:val="24"/>
          <w:szCs w:val="24"/>
        </w:rPr>
        <w:t>Nájemce k poslednímu dni běžného měsíce bankovním převodem splatí pronajímateli měsíční splátku nájemného aktuálního měsíce, včetně měsíčních zálohových plateb. Měsíční splátka čin</w:t>
      </w:r>
      <w:r w:rsidR="001A1FE6">
        <w:rPr>
          <w:sz w:val="24"/>
          <w:szCs w:val="24"/>
        </w:rPr>
        <w:t>í ke dni uzavření smlouvy 48 7</w:t>
      </w:r>
      <w:r w:rsidR="00B057FD">
        <w:rPr>
          <w:sz w:val="24"/>
          <w:szCs w:val="24"/>
        </w:rPr>
        <w:t>68</w:t>
      </w:r>
      <w:r>
        <w:rPr>
          <w:sz w:val="24"/>
          <w:szCs w:val="24"/>
        </w:rPr>
        <w:t>,- Kč.</w:t>
      </w:r>
    </w:p>
    <w:p w:rsidR="005F6D51" w:rsidRDefault="00CC402B" w:rsidP="00CC402B">
      <w:pPr>
        <w:rPr>
          <w:sz w:val="24"/>
          <w:szCs w:val="24"/>
        </w:rPr>
      </w:pPr>
      <w:r>
        <w:rPr>
          <w:sz w:val="24"/>
          <w:szCs w:val="24"/>
        </w:rPr>
        <w:t xml:space="preserve">S přihlédnutím k proměnlivým sazbám za služby, zejména vytápění, vodné a stočné, teplá voda a el. </w:t>
      </w:r>
      <w:r w:rsidR="00AB10D4">
        <w:rPr>
          <w:sz w:val="24"/>
          <w:szCs w:val="24"/>
        </w:rPr>
        <w:t>e</w:t>
      </w:r>
      <w:r>
        <w:rPr>
          <w:sz w:val="24"/>
          <w:szCs w:val="24"/>
        </w:rPr>
        <w:t>nergie, se můžou platby za tyto služby změnit podle aktuálních sazebníků předmětných služeb, případně podle změny spotřeby.</w:t>
      </w:r>
    </w:p>
    <w:p w:rsidR="005F6D51" w:rsidRDefault="00331DFE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Registr smluv, platnost a účinnost </w:t>
      </w:r>
    </w:p>
    <w:p w:rsidR="005F6D51" w:rsidRPr="00910662" w:rsidRDefault="00331DFE">
      <w:pPr>
        <w:tabs>
          <w:tab w:val="left" w:pos="1395"/>
        </w:tabs>
        <w:spacing w:before="120" w:after="0"/>
        <w:jc w:val="both"/>
      </w:pPr>
      <w:r w:rsidRPr="00910662">
        <w:rPr>
          <w:rStyle w:val="platne1"/>
          <w:rFonts w:ascii="Calibri" w:hAnsi="Calibri" w:cs="Times New Roman"/>
          <w:sz w:val="24"/>
          <w:szCs w:val="24"/>
        </w:rPr>
        <w:t xml:space="preserve">Tento dodatek, jakož i smlouva ve znění jejího dodatku </w:t>
      </w:r>
      <w:r w:rsidR="00AB10D4" w:rsidRPr="00910662">
        <w:rPr>
          <w:rStyle w:val="platne1"/>
          <w:rFonts w:ascii="Calibri" w:hAnsi="Calibri" w:cs="Times New Roman"/>
          <w:sz w:val="24"/>
          <w:szCs w:val="24"/>
        </w:rPr>
        <w:t>č</w:t>
      </w:r>
      <w:r w:rsidR="00AB10D4">
        <w:rPr>
          <w:rStyle w:val="platne1"/>
          <w:rFonts w:ascii="Calibri" w:hAnsi="Calibri" w:cs="Times New Roman"/>
          <w:sz w:val="24"/>
          <w:szCs w:val="24"/>
        </w:rPr>
        <w:t xml:space="preserve">. 1, 2 </w:t>
      </w:r>
      <w:r w:rsidR="00485517">
        <w:rPr>
          <w:rStyle w:val="platne1"/>
          <w:rFonts w:ascii="Calibri" w:hAnsi="Calibri" w:cs="Times New Roman"/>
          <w:sz w:val="24"/>
          <w:szCs w:val="24"/>
        </w:rPr>
        <w:t>,</w:t>
      </w:r>
      <w:r w:rsidR="00AB10D4">
        <w:rPr>
          <w:rStyle w:val="platne1"/>
          <w:rFonts w:ascii="Calibri" w:hAnsi="Calibri" w:cs="Times New Roman"/>
          <w:sz w:val="24"/>
          <w:szCs w:val="24"/>
        </w:rPr>
        <w:t xml:space="preserve"> 3 </w:t>
      </w:r>
      <w:r w:rsidR="00485517">
        <w:rPr>
          <w:rStyle w:val="platne1"/>
          <w:rFonts w:ascii="Calibri" w:hAnsi="Calibri" w:cs="Times New Roman"/>
          <w:sz w:val="24"/>
          <w:szCs w:val="24"/>
        </w:rPr>
        <w:t xml:space="preserve">a4 </w:t>
      </w:r>
      <w:r w:rsidR="00AB10D4">
        <w:rPr>
          <w:rStyle w:val="platne1"/>
          <w:rFonts w:ascii="Calibri" w:hAnsi="Calibri" w:cs="Times New Roman"/>
          <w:sz w:val="24"/>
          <w:szCs w:val="24"/>
        </w:rPr>
        <w:t>podléhá</w:t>
      </w:r>
      <w:r w:rsidRPr="00910662">
        <w:rPr>
          <w:rStyle w:val="platne1"/>
          <w:rFonts w:ascii="Calibri" w:hAnsi="Calibri" w:cs="Times New Roman"/>
          <w:sz w:val="24"/>
          <w:szCs w:val="24"/>
        </w:rPr>
        <w:t xml:space="preserve"> uveřejnění v registru smluv dle zákona č. 340/2015 Sb., o zvláštních podmínkách účinnosti některých smluv, uveřejňování těchto smluv a o registru smluv (zákon o registru smluv). Smluvní strany se dohodly, že tento dodatek, jakož i smlouvu ve znění jejího dodatku </w:t>
      </w:r>
      <w:r w:rsidR="00910662" w:rsidRPr="00910662">
        <w:rPr>
          <w:rStyle w:val="platne1"/>
          <w:rFonts w:ascii="Calibri" w:hAnsi="Calibri" w:cs="Times New Roman"/>
          <w:sz w:val="24"/>
          <w:szCs w:val="24"/>
        </w:rPr>
        <w:t xml:space="preserve">č. 1 </w:t>
      </w:r>
      <w:r w:rsidR="005F59DC">
        <w:rPr>
          <w:rStyle w:val="platne1"/>
          <w:rFonts w:ascii="Calibri" w:hAnsi="Calibri" w:cs="Times New Roman"/>
          <w:sz w:val="24"/>
          <w:szCs w:val="24"/>
        </w:rPr>
        <w:t xml:space="preserve">a 2 </w:t>
      </w:r>
      <w:r w:rsidR="00910662" w:rsidRPr="00910662">
        <w:rPr>
          <w:rStyle w:val="platne1"/>
          <w:rFonts w:ascii="Calibri" w:hAnsi="Calibri" w:cs="Times New Roman"/>
          <w:sz w:val="24"/>
          <w:szCs w:val="24"/>
        </w:rPr>
        <w:t>v souladu</w:t>
      </w:r>
      <w:r w:rsidRPr="00910662">
        <w:rPr>
          <w:rStyle w:val="platne1"/>
          <w:rFonts w:ascii="Calibri" w:hAnsi="Calibri" w:cs="Times New Roman"/>
          <w:sz w:val="24"/>
          <w:szCs w:val="24"/>
        </w:rPr>
        <w:t xml:space="preserve"> s tímto zákonem uveřejní </w:t>
      </w:r>
      <w:r w:rsidRPr="00910662">
        <w:rPr>
          <w:rStyle w:val="platne1"/>
          <w:rFonts w:ascii="Calibri" w:eastAsia="DejaVu Sans" w:hAnsi="Calibri" w:cs="Times New Roman"/>
          <w:sz w:val="24"/>
          <w:szCs w:val="24"/>
          <w:lang w:eastAsia="zh-CN" w:bidi="hi-IN"/>
        </w:rPr>
        <w:t>pronajímatel</w:t>
      </w:r>
      <w:r w:rsidRPr="00910662">
        <w:rPr>
          <w:rStyle w:val="platne1"/>
          <w:rFonts w:ascii="Calibri" w:hAnsi="Calibri" w:cs="Times New Roman"/>
          <w:sz w:val="24"/>
          <w:szCs w:val="24"/>
        </w:rPr>
        <w:t>, a to nejpozději d</w:t>
      </w:r>
      <w:r w:rsidRPr="00910662">
        <w:rPr>
          <w:rStyle w:val="platne1"/>
          <w:rFonts w:ascii="Calibri" w:hAnsi="Calibri" w:cs="Times New Roman"/>
          <w:color w:val="000000"/>
          <w:sz w:val="24"/>
          <w:szCs w:val="24"/>
        </w:rPr>
        <w:t>o 30 pr</w:t>
      </w:r>
      <w:r w:rsidRPr="00910662">
        <w:rPr>
          <w:rStyle w:val="platne1"/>
          <w:rFonts w:ascii="Calibri" w:hAnsi="Calibri" w:cs="Times New Roman"/>
          <w:sz w:val="24"/>
          <w:szCs w:val="24"/>
        </w:rPr>
        <w:t xml:space="preserve">acovních dnů od podpisu tohoto dodatku. V případě nesplnění tohoto ujednání může uveřejnit tento dodatek, jakož i Smlouvu v registru </w:t>
      </w:r>
      <w:r w:rsidRPr="00910662">
        <w:rPr>
          <w:rStyle w:val="platne1"/>
          <w:rFonts w:ascii="Calibri" w:eastAsia="DejaVu Sans" w:hAnsi="Calibri" w:cs="Times New Roman"/>
          <w:sz w:val="24"/>
          <w:szCs w:val="24"/>
          <w:lang w:eastAsia="zh-CN" w:bidi="hi-IN"/>
        </w:rPr>
        <w:t>nájemce</w:t>
      </w:r>
      <w:r w:rsidRPr="00910662">
        <w:rPr>
          <w:rStyle w:val="platne1"/>
          <w:rFonts w:ascii="Calibri" w:hAnsi="Calibri" w:cs="Times New Roman"/>
          <w:sz w:val="24"/>
          <w:szCs w:val="24"/>
        </w:rPr>
        <w:t>.</w:t>
      </w:r>
    </w:p>
    <w:p w:rsidR="005F6D51" w:rsidRPr="00910662" w:rsidRDefault="005F6D51">
      <w:pPr>
        <w:pStyle w:val="Standard"/>
        <w:tabs>
          <w:tab w:val="left" w:pos="1395"/>
        </w:tabs>
        <w:jc w:val="both"/>
        <w:rPr>
          <w:rFonts w:ascii="Calibri" w:eastAsia="Times New Roman" w:hAnsi="Calibri" w:cs="Times New Roman"/>
        </w:rPr>
      </w:pPr>
    </w:p>
    <w:p w:rsidR="005F6D51" w:rsidRPr="00910662" w:rsidRDefault="00331DFE" w:rsidP="00910662">
      <w:pPr>
        <w:tabs>
          <w:tab w:val="left" w:pos="1395"/>
        </w:tabs>
        <w:spacing w:before="120" w:after="0"/>
        <w:jc w:val="both"/>
        <w:rPr>
          <w:rStyle w:val="platne1"/>
          <w:rFonts w:ascii="Calibri" w:hAnsi="Calibri" w:cs="Times New Roman"/>
          <w:sz w:val="24"/>
          <w:szCs w:val="24"/>
        </w:rPr>
      </w:pPr>
      <w:r w:rsidRPr="00910662">
        <w:rPr>
          <w:rStyle w:val="platne1"/>
          <w:rFonts w:ascii="Calibri" w:hAnsi="Calibri" w:cs="Times New Roman"/>
          <w:sz w:val="24"/>
          <w:szCs w:val="24"/>
        </w:rPr>
        <w:t>Po uveřejnění v registru smluv obdrží nájemce do datové schránky</w:t>
      </w:r>
      <w:r w:rsidR="001236EB">
        <w:rPr>
          <w:rStyle w:val="platne1"/>
          <w:rFonts w:ascii="Calibri" w:hAnsi="Calibri" w:cs="Times New Roman"/>
          <w:sz w:val="24"/>
          <w:szCs w:val="24"/>
        </w:rPr>
        <w:t xml:space="preserve"> </w:t>
      </w:r>
      <w:r w:rsidRPr="00910662">
        <w:rPr>
          <w:rStyle w:val="platne1"/>
          <w:rFonts w:ascii="Calibri" w:hAnsi="Calibri" w:cs="Times New Roman"/>
          <w:sz w:val="24"/>
          <w:szCs w:val="24"/>
        </w:rPr>
        <w:t>/</w:t>
      </w:r>
      <w:r w:rsidR="001236EB">
        <w:rPr>
          <w:rStyle w:val="platne1"/>
          <w:rFonts w:ascii="Calibri" w:hAnsi="Calibri" w:cs="Times New Roman"/>
          <w:sz w:val="24"/>
          <w:szCs w:val="24"/>
        </w:rPr>
        <w:t xml:space="preserve"> </w:t>
      </w:r>
      <w:r w:rsidRPr="00910662">
        <w:rPr>
          <w:rStyle w:val="platne1"/>
          <w:rFonts w:ascii="Calibri" w:hAnsi="Calibri" w:cs="Times New Roman"/>
          <w:sz w:val="24"/>
          <w:szCs w:val="24"/>
        </w:rPr>
        <w:t xml:space="preserve">e-mailem potvrzení od správce registru smluv. Potvrzení obsahuje metadata, je ve </w:t>
      </w:r>
      <w:r w:rsidR="00907876" w:rsidRPr="00910662">
        <w:rPr>
          <w:rStyle w:val="platne1"/>
          <w:rFonts w:ascii="Calibri" w:hAnsi="Calibri" w:cs="Times New Roman"/>
          <w:sz w:val="24"/>
          <w:szCs w:val="24"/>
        </w:rPr>
        <w:t>formátu.pdf</w:t>
      </w:r>
      <w:r w:rsidRPr="00910662">
        <w:rPr>
          <w:rStyle w:val="platne1"/>
          <w:rFonts w:ascii="Calibri" w:hAnsi="Calibri" w:cs="Times New Roman"/>
          <w:sz w:val="24"/>
          <w:szCs w:val="24"/>
        </w:rPr>
        <w:t>, označeno uznávanou elektronickou značkou a opatřeno kvalifikovaným časovým razítkem. Smluvní strany se dohodly, že nájemce nebude, kromě potvrzení o uveřejnění tohoto dodatku, jakož i smlouvy ve znění dodatku č. 1 v registru smluv od správce registru smluv, nijak dále o této skutečnosti informován.</w:t>
      </w:r>
    </w:p>
    <w:p w:rsidR="004F6A6C" w:rsidRPr="00CC402B" w:rsidRDefault="00331DFE" w:rsidP="00CC402B">
      <w:pPr>
        <w:tabs>
          <w:tab w:val="left" w:pos="1395"/>
        </w:tabs>
        <w:spacing w:before="120" w:after="0"/>
        <w:jc w:val="both"/>
        <w:rPr>
          <w:sz w:val="24"/>
          <w:szCs w:val="24"/>
        </w:rPr>
      </w:pPr>
      <w:r w:rsidRPr="00910662">
        <w:rPr>
          <w:rStyle w:val="platne1"/>
          <w:rFonts w:cs="Times New Roman"/>
        </w:rPr>
        <w:lastRenderedPageBreak/>
        <w:br/>
      </w:r>
      <w:r w:rsidRPr="00910662">
        <w:rPr>
          <w:rStyle w:val="platne1"/>
        </w:rPr>
        <w:t xml:space="preserve">Tento dodatek </w:t>
      </w:r>
      <w:r w:rsidRPr="00910662">
        <w:rPr>
          <w:rStyle w:val="platne1"/>
          <w:rFonts w:ascii="Calibri" w:hAnsi="Calibri" w:cs="Times New Roman"/>
          <w:sz w:val="24"/>
          <w:szCs w:val="24"/>
        </w:rPr>
        <w:t>nabývá platnosti dnem podpisu oběma smluvními stranami a účinnosti dnem jeho uveřejnění v registru smluv</w:t>
      </w:r>
      <w:r w:rsidR="00CC402B">
        <w:rPr>
          <w:rStyle w:val="platne1"/>
          <w:rFonts w:ascii="Calibri" w:eastAsia="Times New Roman" w:hAnsi="Calibri" w:cs="Times New Roman"/>
          <w:sz w:val="24"/>
          <w:szCs w:val="24"/>
        </w:rPr>
        <w:t>.</w:t>
      </w:r>
    </w:p>
    <w:p w:rsidR="005F6D51" w:rsidRDefault="00331DF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Závěrečná ujednání</w:t>
      </w:r>
    </w:p>
    <w:p w:rsidR="005F6D51" w:rsidRDefault="00331D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Smlouva je vypracována ve dvou vyhotoveních, přičemž každá má platnost originálu. Jedno vyhotovení obdrží nájemce a druhé pronajímatel. </w:t>
      </w:r>
    </w:p>
    <w:p w:rsidR="005F6D51" w:rsidRDefault="00331D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prohlašují, že jsou plně oprávněné a způsobilé k právnímu jednání v rozsahu této smlouvy, a že jim nejsou známy žádné právní ani faktické překážky bránící jejímu uzavření. </w:t>
      </w:r>
    </w:p>
    <w:p w:rsidR="005F6D51" w:rsidRDefault="00331D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Obě strany prohlašují, že smlouva odpovídá jejich svobodné vůli, jsou si vědomé jejího obsahu i dosahu a na důkaz toho připojují své vlastnoruční podpisy. </w:t>
      </w:r>
    </w:p>
    <w:p w:rsidR="005F6D51" w:rsidRDefault="005F6D51">
      <w:pPr>
        <w:jc w:val="both"/>
        <w:rPr>
          <w:sz w:val="24"/>
          <w:szCs w:val="24"/>
        </w:rPr>
      </w:pPr>
    </w:p>
    <w:p w:rsidR="005F6D51" w:rsidRDefault="00331DFE">
      <w:pPr>
        <w:rPr>
          <w:sz w:val="24"/>
          <w:szCs w:val="24"/>
        </w:rPr>
      </w:pPr>
      <w:r>
        <w:rPr>
          <w:sz w:val="24"/>
          <w:szCs w:val="24"/>
        </w:rPr>
        <w:t xml:space="preserve">V Mostě </w:t>
      </w:r>
      <w:r w:rsidR="001B1932">
        <w:rPr>
          <w:sz w:val="24"/>
          <w:szCs w:val="24"/>
        </w:rPr>
        <w:t>01</w:t>
      </w:r>
      <w:r w:rsidR="00CC402B">
        <w:rPr>
          <w:sz w:val="24"/>
          <w:szCs w:val="24"/>
        </w:rPr>
        <w:t>. 1</w:t>
      </w:r>
      <w:r w:rsidR="001B1932">
        <w:rPr>
          <w:sz w:val="24"/>
          <w:szCs w:val="24"/>
        </w:rPr>
        <w:t>1</w:t>
      </w:r>
      <w:r>
        <w:rPr>
          <w:sz w:val="24"/>
          <w:szCs w:val="24"/>
        </w:rPr>
        <w:t>. 202</w:t>
      </w:r>
      <w:r w:rsidR="001B1932">
        <w:rPr>
          <w:sz w:val="24"/>
          <w:szCs w:val="24"/>
        </w:rPr>
        <w:t>1</w:t>
      </w:r>
    </w:p>
    <w:p w:rsidR="005F6D51" w:rsidRDefault="005F6D51">
      <w:pPr>
        <w:rPr>
          <w:sz w:val="24"/>
          <w:szCs w:val="24"/>
        </w:rPr>
      </w:pPr>
    </w:p>
    <w:p w:rsidR="005F6D51" w:rsidRDefault="005F6D51">
      <w:pPr>
        <w:rPr>
          <w:sz w:val="24"/>
          <w:szCs w:val="24"/>
        </w:rPr>
      </w:pPr>
    </w:p>
    <w:p w:rsidR="005F6D51" w:rsidRDefault="005F6D51">
      <w:pPr>
        <w:rPr>
          <w:sz w:val="24"/>
          <w:szCs w:val="24"/>
        </w:rPr>
      </w:pPr>
    </w:p>
    <w:p w:rsidR="009B26F6" w:rsidRDefault="009B26F6" w:rsidP="009B26F6">
      <w:pPr>
        <w:tabs>
          <w:tab w:val="center" w:pos="1701"/>
          <w:tab w:val="center" w:pos="7371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___________________</w:t>
      </w:r>
      <w:r>
        <w:rPr>
          <w:sz w:val="24"/>
          <w:szCs w:val="24"/>
        </w:rPr>
        <w:tab/>
        <w:t>___________________</w:t>
      </w:r>
    </w:p>
    <w:p w:rsidR="005F6D51" w:rsidRDefault="009B26F6" w:rsidP="009B26F6">
      <w:pPr>
        <w:tabs>
          <w:tab w:val="center" w:pos="1701"/>
          <w:tab w:val="center" w:pos="7371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331DFE">
        <w:rPr>
          <w:sz w:val="24"/>
          <w:szCs w:val="24"/>
        </w:rPr>
        <w:t>Miroslav Kuželka</w:t>
      </w:r>
      <w:r>
        <w:rPr>
          <w:sz w:val="24"/>
          <w:szCs w:val="24"/>
        </w:rPr>
        <w:tab/>
      </w:r>
      <w:r w:rsidR="00331DFE">
        <w:rPr>
          <w:sz w:val="24"/>
          <w:szCs w:val="24"/>
        </w:rPr>
        <w:t>Bc. Petr Petrik</w:t>
      </w:r>
    </w:p>
    <w:p w:rsidR="005F6D51" w:rsidRDefault="009B26F6" w:rsidP="009B26F6">
      <w:pPr>
        <w:tabs>
          <w:tab w:val="center" w:pos="1701"/>
          <w:tab w:val="center" w:pos="7371"/>
        </w:tabs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 w:rsidR="00331DFE">
        <w:rPr>
          <w:i/>
          <w:sz w:val="24"/>
          <w:szCs w:val="24"/>
        </w:rPr>
        <w:t>Ponte Records, s.r.o</w:t>
      </w:r>
      <w:r>
        <w:rPr>
          <w:i/>
          <w:sz w:val="24"/>
          <w:szCs w:val="24"/>
        </w:rPr>
        <w:tab/>
      </w:r>
      <w:r w:rsidR="00331DFE">
        <w:rPr>
          <w:i/>
          <w:sz w:val="24"/>
          <w:szCs w:val="24"/>
        </w:rPr>
        <w:t>ředitel MkM</w:t>
      </w:r>
    </w:p>
    <w:p w:rsidR="005F6D51" w:rsidRDefault="005F6D51">
      <w:pPr>
        <w:rPr>
          <w:i/>
          <w:sz w:val="24"/>
          <w:szCs w:val="24"/>
        </w:rPr>
      </w:pPr>
    </w:p>
    <w:p w:rsidR="005F6D51" w:rsidRDefault="005F6D51">
      <w:pPr>
        <w:rPr>
          <w:sz w:val="24"/>
          <w:szCs w:val="24"/>
        </w:rPr>
      </w:pPr>
    </w:p>
    <w:sectPr w:rsidR="005F6D51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D5FB0"/>
    <w:multiLevelType w:val="hybridMultilevel"/>
    <w:tmpl w:val="6DA2559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418655F"/>
    <w:multiLevelType w:val="hybridMultilevel"/>
    <w:tmpl w:val="783E7A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4025DC"/>
    <w:multiLevelType w:val="hybridMultilevel"/>
    <w:tmpl w:val="654A44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624565"/>
    <w:multiLevelType w:val="hybridMultilevel"/>
    <w:tmpl w:val="E580E8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D51"/>
    <w:rsid w:val="001236EB"/>
    <w:rsid w:val="001A1FE6"/>
    <w:rsid w:val="001B1932"/>
    <w:rsid w:val="00213E32"/>
    <w:rsid w:val="00331DFE"/>
    <w:rsid w:val="00485517"/>
    <w:rsid w:val="0048732E"/>
    <w:rsid w:val="004F6A6C"/>
    <w:rsid w:val="005008DB"/>
    <w:rsid w:val="005F59DC"/>
    <w:rsid w:val="005F6D51"/>
    <w:rsid w:val="00907876"/>
    <w:rsid w:val="00910662"/>
    <w:rsid w:val="009B26F6"/>
    <w:rsid w:val="009C0346"/>
    <w:rsid w:val="00A261FA"/>
    <w:rsid w:val="00A77934"/>
    <w:rsid w:val="00AB10D4"/>
    <w:rsid w:val="00B057FD"/>
    <w:rsid w:val="00C00166"/>
    <w:rsid w:val="00CA0F57"/>
    <w:rsid w:val="00CC402B"/>
    <w:rsid w:val="00CF4B8B"/>
    <w:rsid w:val="00DC3237"/>
    <w:rsid w:val="00E5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16EAE"/>
  <w15:docId w15:val="{B5624EF8-6FC1-46E6-BC98-525354BC8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Droid Sans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Droid Sans Devanagari"/>
    </w:rPr>
  </w:style>
  <w:style w:type="paragraph" w:customStyle="1" w:styleId="Standard">
    <w:name w:val="Standard"/>
    <w:qFormat/>
    <w:rPr>
      <w:rFonts w:ascii="Liberation Serif" w:eastAsia="DejaVu Sans" w:hAnsi="Liberation Serif" w:cs="FreeSans"/>
      <w:sz w:val="24"/>
      <w:szCs w:val="24"/>
      <w:lang w:eastAsia="zh-CN" w:bidi="hi-IN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3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3E3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DC3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F4B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2FF23-6210-43E8-8DF9-3A3909D5E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662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Statutarni mesto Most</Company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Romana Kuncová</dc:creator>
  <cp:lastModifiedBy>Martin Frána</cp:lastModifiedBy>
  <cp:revision>3</cp:revision>
  <dcterms:created xsi:type="dcterms:W3CDTF">2021-11-22T13:29:00Z</dcterms:created>
  <dcterms:modified xsi:type="dcterms:W3CDTF">2021-11-23T09:29:00Z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