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48" w:rsidRDefault="0062062E">
      <w:pPr>
        <w:pStyle w:val="Nzev"/>
        <w:spacing w:before="73"/>
        <w:ind w:left="3283" w:right="3148"/>
      </w:pPr>
      <w:r>
        <w:rPr>
          <w:color w:val="808080"/>
        </w:rPr>
        <w:t>Smlouva č. 1190700437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D7948" w:rsidRDefault="0062062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D7948" w:rsidRDefault="009D7948">
      <w:pPr>
        <w:pStyle w:val="Zkladntext"/>
        <w:ind w:left="0"/>
        <w:jc w:val="left"/>
        <w:rPr>
          <w:sz w:val="60"/>
        </w:rPr>
      </w:pPr>
    </w:p>
    <w:p w:rsidR="009D7948" w:rsidRDefault="0062062E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D7948" w:rsidRDefault="009D7948">
      <w:pPr>
        <w:pStyle w:val="Zkladntext"/>
        <w:spacing w:before="1"/>
        <w:ind w:left="0"/>
        <w:jc w:val="left"/>
      </w:pPr>
    </w:p>
    <w:p w:rsidR="009D7948" w:rsidRDefault="0062062E">
      <w:pPr>
        <w:pStyle w:val="Nadpis2"/>
        <w:spacing w:before="0"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D7948" w:rsidRDefault="0062062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D7948" w:rsidRDefault="0062062E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D7948" w:rsidRDefault="0062062E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9D7948" w:rsidRDefault="0062062E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D7948" w:rsidRDefault="0062062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D7948" w:rsidRDefault="0062062E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D7948" w:rsidRDefault="009D7948">
      <w:pPr>
        <w:pStyle w:val="Zkladntext"/>
        <w:spacing w:before="1"/>
        <w:ind w:left="0"/>
        <w:jc w:val="left"/>
      </w:pPr>
    </w:p>
    <w:p w:rsidR="009D7948" w:rsidRDefault="0062062E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9D7948" w:rsidRDefault="009D7948">
      <w:pPr>
        <w:pStyle w:val="Zkladntext"/>
        <w:ind w:left="0"/>
        <w:jc w:val="left"/>
      </w:pPr>
    </w:p>
    <w:p w:rsidR="009D7948" w:rsidRDefault="0062062E">
      <w:pPr>
        <w:pStyle w:val="Nadpis2"/>
        <w:spacing w:before="0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Klobouky</w:t>
      </w:r>
    </w:p>
    <w:p w:rsidR="009D7948" w:rsidRDefault="0062062E">
      <w:pPr>
        <w:pStyle w:val="Zkladntext"/>
        <w:spacing w:before="1" w:line="265" w:lineRule="exact"/>
        <w:ind w:left="24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9D7948" w:rsidRDefault="0062062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Valašské</w:t>
      </w:r>
      <w:r>
        <w:rPr>
          <w:spacing w:val="-3"/>
        </w:rPr>
        <w:t xml:space="preserve"> </w:t>
      </w:r>
      <w:r>
        <w:t>Klobouky,</w:t>
      </w:r>
      <w:r>
        <w:rPr>
          <w:spacing w:val="-2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856,</w:t>
      </w:r>
      <w:r>
        <w:rPr>
          <w:spacing w:val="-5"/>
        </w:rPr>
        <w:t xml:space="preserve"> </w:t>
      </w:r>
      <w:r>
        <w:t>766 01</w:t>
      </w:r>
      <w:r>
        <w:rPr>
          <w:spacing w:val="-3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Klobouky</w:t>
      </w:r>
    </w:p>
    <w:p w:rsidR="009D7948" w:rsidRDefault="0062062E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708</w:t>
      </w:r>
      <w:r>
        <w:rPr>
          <w:spacing w:val="-1"/>
        </w:rPr>
        <w:t xml:space="preserve"> </w:t>
      </w:r>
      <w:r>
        <w:t>73 186</w:t>
      </w:r>
    </w:p>
    <w:p w:rsidR="009D7948" w:rsidRDefault="0062062E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RNDr.</w:t>
      </w:r>
      <w:r>
        <w:rPr>
          <w:spacing w:val="-2"/>
        </w:rPr>
        <w:t xml:space="preserve"> </w:t>
      </w:r>
      <w:r>
        <w:t>Ivanou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 o</w:t>
      </w:r>
      <w:r>
        <w:rPr>
          <w:spacing w:val="-2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9D7948" w:rsidRDefault="0062062E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1C65E4">
        <w:t>xxxxxxx</w:t>
      </w:r>
      <w:proofErr w:type="spellEnd"/>
    </w:p>
    <w:p w:rsidR="001C65E4" w:rsidRDefault="0062062E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C65E4">
        <w:t>xxxxxxxxxxxx</w:t>
      </w:r>
      <w:bookmarkStart w:id="0" w:name="_GoBack"/>
      <w:bookmarkEnd w:id="0"/>
    </w:p>
    <w:p w:rsidR="009D7948" w:rsidRDefault="0062062E">
      <w:pPr>
        <w:pStyle w:val="Zkladntext"/>
        <w:tabs>
          <w:tab w:val="left" w:pos="3122"/>
        </w:tabs>
        <w:ind w:left="242" w:right="4751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D7948" w:rsidRDefault="009D7948">
      <w:pPr>
        <w:pStyle w:val="Zkladntext"/>
        <w:spacing w:before="12"/>
        <w:ind w:left="0"/>
        <w:jc w:val="left"/>
        <w:rPr>
          <w:sz w:val="19"/>
        </w:rPr>
      </w:pPr>
    </w:p>
    <w:p w:rsidR="009D7948" w:rsidRDefault="0062062E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D7948" w:rsidRDefault="009D7948">
      <w:pPr>
        <w:pStyle w:val="Zkladntext"/>
        <w:spacing w:before="1"/>
        <w:ind w:left="0"/>
        <w:jc w:val="left"/>
        <w:rPr>
          <w:sz w:val="36"/>
        </w:rPr>
      </w:pPr>
    </w:p>
    <w:p w:rsidR="009D7948" w:rsidRDefault="0062062E">
      <w:pPr>
        <w:pStyle w:val="Nadpis1"/>
      </w:pPr>
      <w:r>
        <w:t>I.</w:t>
      </w:r>
    </w:p>
    <w:p w:rsidR="009D7948" w:rsidRDefault="0062062E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D7948" w:rsidRDefault="009D7948">
      <w:pPr>
        <w:pStyle w:val="Zkladntext"/>
        <w:ind w:left="0"/>
        <w:jc w:val="left"/>
        <w:rPr>
          <w:b/>
          <w:sz w:val="18"/>
        </w:rPr>
      </w:pPr>
    </w:p>
    <w:p w:rsidR="009D7948" w:rsidRDefault="0062062E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D7948" w:rsidRDefault="0062062E">
      <w:pPr>
        <w:pStyle w:val="Zkladntext"/>
        <w:ind w:right="110"/>
      </w:pPr>
      <w:r>
        <w:t>„Smlouva“) se uzavírá na základě Rozhodnutí ministra životního prostředí č. 1190700437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D7948" w:rsidRDefault="0062062E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D7948" w:rsidRDefault="0062062E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D7948" w:rsidRDefault="009D7948">
      <w:pPr>
        <w:jc w:val="both"/>
        <w:rPr>
          <w:sz w:val="20"/>
        </w:rPr>
        <w:sectPr w:rsidR="009D794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9D7948" w:rsidRDefault="0062062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D7948" w:rsidRDefault="0062062E">
      <w:pPr>
        <w:pStyle w:val="Nadpis2"/>
        <w:spacing w:before="120"/>
        <w:ind w:left="2169"/>
        <w:jc w:val="left"/>
      </w:pPr>
      <w:r>
        <w:t>„Rok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zahradě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přírodní</w:t>
      </w:r>
      <w:r>
        <w:rPr>
          <w:spacing w:val="-1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ZŠ Valašské</w:t>
      </w:r>
      <w:r>
        <w:rPr>
          <w:spacing w:val="-3"/>
        </w:rPr>
        <w:t xml:space="preserve"> </w:t>
      </w:r>
      <w:r>
        <w:t>Klobouky“</w:t>
      </w:r>
    </w:p>
    <w:p w:rsidR="009D7948" w:rsidRDefault="0062062E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9D7948" w:rsidRDefault="009D7948">
      <w:pPr>
        <w:pStyle w:val="Zkladntext"/>
        <w:spacing w:before="1"/>
        <w:ind w:left="0"/>
        <w:jc w:val="left"/>
        <w:rPr>
          <w:sz w:val="36"/>
        </w:rPr>
      </w:pPr>
    </w:p>
    <w:p w:rsidR="009D7948" w:rsidRDefault="0062062E">
      <w:pPr>
        <w:pStyle w:val="Nadpis1"/>
      </w:pPr>
      <w:r>
        <w:t>II.</w:t>
      </w:r>
    </w:p>
    <w:p w:rsidR="009D7948" w:rsidRDefault="0062062E">
      <w:pPr>
        <w:pStyle w:val="Nadpis2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D7948" w:rsidRDefault="009D7948">
      <w:pPr>
        <w:pStyle w:val="Zkladntext"/>
        <w:spacing w:before="3"/>
        <w:ind w:left="0"/>
        <w:jc w:val="left"/>
        <w:rPr>
          <w:b/>
          <w:sz w:val="18"/>
        </w:rPr>
      </w:pP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436 341,55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šest tisíc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513</w:t>
      </w:r>
      <w:r>
        <w:rPr>
          <w:spacing w:val="-1"/>
          <w:sz w:val="20"/>
        </w:rPr>
        <w:t xml:space="preserve"> </w:t>
      </w:r>
      <w:r>
        <w:rPr>
          <w:sz w:val="20"/>
        </w:rPr>
        <w:t>343,00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000,00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458 343,00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9D7948" w:rsidRDefault="0062062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D7948" w:rsidRDefault="009D7948">
      <w:pPr>
        <w:pStyle w:val="Zkladntext"/>
        <w:spacing w:before="2"/>
        <w:ind w:left="0"/>
        <w:jc w:val="left"/>
        <w:rPr>
          <w:sz w:val="36"/>
        </w:rPr>
      </w:pPr>
    </w:p>
    <w:p w:rsidR="009D7948" w:rsidRDefault="0062062E">
      <w:pPr>
        <w:pStyle w:val="Nadpis1"/>
        <w:ind w:left="3275"/>
      </w:pPr>
      <w:r>
        <w:t>III.</w:t>
      </w:r>
    </w:p>
    <w:p w:rsidR="009D7948" w:rsidRDefault="0062062E">
      <w:pPr>
        <w:pStyle w:val="Nadpis2"/>
        <w:spacing w:before="0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D7948" w:rsidRDefault="009D7948">
      <w:pPr>
        <w:pStyle w:val="Zkladntext"/>
        <w:spacing w:before="12"/>
        <w:ind w:left="0"/>
        <w:jc w:val="left"/>
        <w:rPr>
          <w:b/>
          <w:sz w:val="17"/>
        </w:rPr>
      </w:pP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7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D7948" w:rsidRDefault="009D7948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D7948">
        <w:trPr>
          <w:trHeight w:val="506"/>
        </w:trPr>
        <w:tc>
          <w:tcPr>
            <w:tcW w:w="4532" w:type="dxa"/>
          </w:tcPr>
          <w:p w:rsidR="009D7948" w:rsidRDefault="0062062E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D7948" w:rsidRDefault="0062062E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D7948">
        <w:trPr>
          <w:trHeight w:val="506"/>
        </w:trPr>
        <w:tc>
          <w:tcPr>
            <w:tcW w:w="4532" w:type="dxa"/>
          </w:tcPr>
          <w:p w:rsidR="009D7948" w:rsidRDefault="0062062E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9D7948" w:rsidRDefault="0062062E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341,55</w:t>
            </w:r>
          </w:p>
        </w:tc>
      </w:tr>
    </w:tbl>
    <w:p w:rsidR="009D7948" w:rsidRDefault="009D7948">
      <w:pPr>
        <w:pStyle w:val="Zkladntext"/>
        <w:spacing w:before="1"/>
        <w:ind w:left="0"/>
        <w:jc w:val="left"/>
        <w:rPr>
          <w:sz w:val="29"/>
        </w:rPr>
      </w:pP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Agendového</w:t>
      </w:r>
      <w:proofErr w:type="spellEnd"/>
      <w:r>
        <w:rPr>
          <w:sz w:val="20"/>
        </w:rPr>
        <w:t xml:space="preserve">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ČR“)</w:t>
      </w:r>
      <w:r>
        <w:rPr>
          <w:spacing w:val="3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33"/>
          <w:sz w:val="20"/>
        </w:rPr>
        <w:t xml:space="preserve"> </w:t>
      </w:r>
      <w:r>
        <w:rPr>
          <w:sz w:val="20"/>
        </w:rPr>
        <w:t>žádostí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uvolnění</w:t>
      </w:r>
      <w:r>
        <w:rPr>
          <w:spacing w:val="3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3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5"/>
          <w:sz w:val="20"/>
        </w:rPr>
        <w:t xml:space="preserve"> </w:t>
      </w:r>
      <w:r>
        <w:rPr>
          <w:sz w:val="20"/>
        </w:rPr>
        <w:t>(bod</w:t>
      </w:r>
      <w:r>
        <w:rPr>
          <w:spacing w:val="32"/>
          <w:sz w:val="20"/>
        </w:rPr>
        <w:t xml:space="preserve"> </w:t>
      </w:r>
      <w:r>
        <w:rPr>
          <w:sz w:val="20"/>
        </w:rPr>
        <w:t>11)</w:t>
      </w:r>
      <w:r>
        <w:rPr>
          <w:spacing w:val="3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</w:t>
      </w:r>
    </w:p>
    <w:p w:rsidR="009D7948" w:rsidRDefault="009D7948">
      <w:pPr>
        <w:jc w:val="both"/>
        <w:rPr>
          <w:sz w:val="20"/>
        </w:rPr>
        <w:sectPr w:rsidR="009D7948">
          <w:pgSz w:w="12240" w:h="15840"/>
          <w:pgMar w:top="1060" w:right="1020" w:bottom="1640" w:left="1460" w:header="0" w:footer="1458" w:gutter="0"/>
          <w:cols w:space="708"/>
        </w:sectPr>
      </w:pPr>
    </w:p>
    <w:p w:rsidR="009D7948" w:rsidRDefault="0062062E">
      <w:pPr>
        <w:pStyle w:val="Zkladntext"/>
        <w:spacing w:before="73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proofErr w:type="gramEnd"/>
      <w:r>
        <w:rPr>
          <w:sz w:val="20"/>
        </w:rPr>
        <w:t xml:space="preserve">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9D7948" w:rsidRDefault="0062062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D7948" w:rsidRDefault="0062062E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odvodů.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D7948" w:rsidRDefault="0062062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9D7948" w:rsidRDefault="009D7948">
      <w:pPr>
        <w:jc w:val="both"/>
        <w:rPr>
          <w:sz w:val="20"/>
        </w:rPr>
        <w:sectPr w:rsidR="009D7948">
          <w:pgSz w:w="12240" w:h="15840"/>
          <w:pgMar w:top="1060" w:right="1020" w:bottom="1660" w:left="1460" w:header="0" w:footer="1458" w:gutter="0"/>
          <w:cols w:space="708"/>
        </w:sectPr>
      </w:pPr>
    </w:p>
    <w:p w:rsidR="009D7948" w:rsidRDefault="009D7948">
      <w:pPr>
        <w:pStyle w:val="Zkladntext"/>
        <w:ind w:left="0"/>
        <w:jc w:val="left"/>
        <w:rPr>
          <w:sz w:val="26"/>
        </w:rPr>
      </w:pPr>
    </w:p>
    <w:p w:rsidR="009D7948" w:rsidRDefault="009D7948">
      <w:pPr>
        <w:pStyle w:val="Zkladntext"/>
        <w:spacing w:before="1"/>
        <w:ind w:left="0"/>
        <w:jc w:val="left"/>
        <w:rPr>
          <w:sz w:val="38"/>
        </w:rPr>
      </w:pPr>
    </w:p>
    <w:p w:rsidR="009D7948" w:rsidRDefault="0062062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9D7948" w:rsidRDefault="0062062E">
      <w:pPr>
        <w:spacing w:before="79"/>
        <w:ind w:left="229" w:right="228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D7948" w:rsidRDefault="0062062E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D7948" w:rsidRDefault="009D7948">
      <w:pPr>
        <w:sectPr w:rsidR="009D7948">
          <w:pgSz w:w="12240" w:h="15840"/>
          <w:pgMar w:top="1320" w:right="1020" w:bottom="1660" w:left="1460" w:header="0" w:footer="1458" w:gutter="0"/>
          <w:cols w:num="2" w:space="708" w:equalWidth="0">
            <w:col w:w="2126" w:space="62"/>
            <w:col w:w="7572"/>
          </w:cols>
        </w:sectPr>
      </w:pP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ind w:right="109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„Rok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zahradě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přírodní</w:t>
      </w:r>
      <w:r>
        <w:rPr>
          <w:spacing w:val="-52"/>
          <w:sz w:val="20"/>
        </w:rPr>
        <w:t xml:space="preserve"> </w:t>
      </w:r>
      <w:r>
        <w:rPr>
          <w:sz w:val="20"/>
        </w:rPr>
        <w:t>zahrada u ZŠ Valašské Klobouky" ze dne 19. 5.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v období od 2/2020 do 9/2021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18. 11. 2021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D7948" w:rsidRDefault="0062062E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D7948" w:rsidRDefault="0062062E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D7948" w:rsidRDefault="0062062E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6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9D7948" w:rsidRDefault="009D7948">
      <w:pPr>
        <w:jc w:val="both"/>
        <w:rPr>
          <w:sz w:val="20"/>
        </w:rPr>
        <w:sectPr w:rsidR="009D794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9D7948" w:rsidRDefault="0062062E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D7948" w:rsidRDefault="0062062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9D7948" w:rsidRDefault="009D7948">
      <w:pPr>
        <w:pStyle w:val="Zkladntext"/>
        <w:spacing w:before="1"/>
        <w:ind w:left="0"/>
        <w:jc w:val="left"/>
        <w:rPr>
          <w:sz w:val="36"/>
        </w:rPr>
      </w:pPr>
    </w:p>
    <w:p w:rsidR="009D7948" w:rsidRDefault="0062062E">
      <w:pPr>
        <w:pStyle w:val="Nadpis1"/>
        <w:ind w:left="3274"/>
      </w:pPr>
      <w:r>
        <w:t>V.</w:t>
      </w:r>
    </w:p>
    <w:p w:rsidR="009D7948" w:rsidRDefault="0062062E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D7948" w:rsidRDefault="009D7948">
      <w:pPr>
        <w:pStyle w:val="Zkladntext"/>
        <w:spacing w:before="1"/>
        <w:ind w:left="0"/>
        <w:jc w:val="left"/>
        <w:rPr>
          <w:b/>
          <w:sz w:val="18"/>
        </w:rPr>
      </w:pP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7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článku</w:t>
      </w:r>
    </w:p>
    <w:p w:rsidR="009D7948" w:rsidRDefault="009D7948">
      <w:pPr>
        <w:jc w:val="both"/>
        <w:rPr>
          <w:sz w:val="20"/>
        </w:rPr>
        <w:sectPr w:rsidR="009D7948">
          <w:pgSz w:w="12240" w:h="15840"/>
          <w:pgMar w:top="1060" w:right="1020" w:bottom="1660" w:left="1460" w:header="0" w:footer="1458" w:gutter="0"/>
          <w:cols w:space="708"/>
        </w:sectPr>
      </w:pPr>
    </w:p>
    <w:p w:rsidR="009D7948" w:rsidRDefault="0062062E">
      <w:pPr>
        <w:pStyle w:val="Zkladntext"/>
        <w:spacing w:before="73"/>
        <w:ind w:right="112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D7948" w:rsidRDefault="0062062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D7948" w:rsidRDefault="009D7948">
      <w:pPr>
        <w:pStyle w:val="Zkladntext"/>
        <w:spacing w:before="1"/>
        <w:ind w:left="0"/>
        <w:jc w:val="left"/>
        <w:rPr>
          <w:sz w:val="36"/>
        </w:rPr>
      </w:pPr>
    </w:p>
    <w:p w:rsidR="009D7948" w:rsidRDefault="0062062E">
      <w:pPr>
        <w:pStyle w:val="Nadpis1"/>
        <w:spacing w:before="1"/>
        <w:ind w:left="3277"/>
      </w:pPr>
      <w:r>
        <w:t>VI.</w:t>
      </w:r>
    </w:p>
    <w:p w:rsidR="009D7948" w:rsidRDefault="0062062E">
      <w:pPr>
        <w:pStyle w:val="Nadpis2"/>
        <w:spacing w:before="0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D7948" w:rsidRDefault="009D7948">
      <w:pPr>
        <w:pStyle w:val="Zkladntext"/>
        <w:spacing w:before="12"/>
        <w:ind w:left="0"/>
        <w:jc w:val="left"/>
        <w:rPr>
          <w:b/>
          <w:sz w:val="17"/>
        </w:rPr>
      </w:pP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D7948" w:rsidRDefault="009D7948">
      <w:pPr>
        <w:jc w:val="both"/>
        <w:rPr>
          <w:sz w:val="20"/>
        </w:rPr>
        <w:sectPr w:rsidR="009D7948">
          <w:pgSz w:w="12240" w:h="15840"/>
          <w:pgMar w:top="1060" w:right="1020" w:bottom="1660" w:left="1460" w:header="0" w:footer="1458" w:gutter="0"/>
          <w:cols w:space="708"/>
        </w:sectPr>
      </w:pPr>
    </w:p>
    <w:p w:rsidR="009D7948" w:rsidRDefault="0062062E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D7948" w:rsidRDefault="009D7948">
      <w:pPr>
        <w:pStyle w:val="Zkladntext"/>
        <w:spacing w:before="3"/>
        <w:ind w:left="0"/>
        <w:jc w:val="left"/>
        <w:rPr>
          <w:sz w:val="36"/>
        </w:rPr>
      </w:pPr>
    </w:p>
    <w:p w:rsidR="009D7948" w:rsidRDefault="0062062E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D7948" w:rsidRDefault="009D7948">
      <w:pPr>
        <w:pStyle w:val="Zkladntext"/>
        <w:spacing w:before="1"/>
        <w:ind w:left="0"/>
        <w:jc w:val="left"/>
        <w:rPr>
          <w:sz w:val="18"/>
        </w:rPr>
      </w:pPr>
    </w:p>
    <w:p w:rsidR="009D7948" w:rsidRDefault="0062062E">
      <w:pPr>
        <w:pStyle w:val="Zkladntext"/>
        <w:ind w:left="242"/>
        <w:jc w:val="left"/>
      </w:pPr>
      <w:r>
        <w:t>dne:</w:t>
      </w:r>
    </w:p>
    <w:p w:rsidR="009D7948" w:rsidRDefault="009D7948">
      <w:pPr>
        <w:pStyle w:val="Zkladntext"/>
        <w:ind w:left="0"/>
        <w:jc w:val="left"/>
        <w:rPr>
          <w:sz w:val="26"/>
        </w:rPr>
      </w:pPr>
    </w:p>
    <w:p w:rsidR="009D7948" w:rsidRDefault="009D7948">
      <w:pPr>
        <w:pStyle w:val="Zkladntext"/>
        <w:ind w:left="0"/>
        <w:jc w:val="left"/>
        <w:rPr>
          <w:sz w:val="26"/>
        </w:rPr>
      </w:pPr>
    </w:p>
    <w:p w:rsidR="009D7948" w:rsidRDefault="009D7948">
      <w:pPr>
        <w:pStyle w:val="Zkladntext"/>
        <w:ind w:left="0"/>
        <w:jc w:val="left"/>
        <w:rPr>
          <w:sz w:val="29"/>
        </w:rPr>
      </w:pPr>
    </w:p>
    <w:p w:rsidR="009D7948" w:rsidRDefault="0062062E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D7948" w:rsidRDefault="0062062E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D7948" w:rsidRDefault="009D7948">
      <w:pPr>
        <w:pStyle w:val="Zkladntext"/>
        <w:spacing w:before="1"/>
        <w:ind w:left="0"/>
        <w:jc w:val="left"/>
        <w:rPr>
          <w:sz w:val="27"/>
        </w:rPr>
      </w:pPr>
    </w:p>
    <w:p w:rsidR="009D7948" w:rsidRDefault="0062062E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D7948" w:rsidRDefault="009D7948">
      <w:pPr>
        <w:spacing w:line="264" w:lineRule="auto"/>
        <w:sectPr w:rsidR="009D7948">
          <w:pgSz w:w="12240" w:h="15840"/>
          <w:pgMar w:top="1060" w:right="1020" w:bottom="1660" w:left="1460" w:header="0" w:footer="1458" w:gutter="0"/>
          <w:cols w:space="708"/>
        </w:sectPr>
      </w:pPr>
    </w:p>
    <w:p w:rsidR="009D7948" w:rsidRDefault="0062062E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D7948" w:rsidRDefault="009D7948">
      <w:pPr>
        <w:pStyle w:val="Zkladntext"/>
        <w:ind w:left="0"/>
        <w:jc w:val="left"/>
        <w:rPr>
          <w:sz w:val="26"/>
        </w:rPr>
      </w:pPr>
    </w:p>
    <w:p w:rsidR="009D7948" w:rsidRDefault="009D7948">
      <w:pPr>
        <w:pStyle w:val="Zkladntext"/>
        <w:spacing w:before="2"/>
        <w:ind w:left="0"/>
        <w:jc w:val="left"/>
        <w:rPr>
          <w:sz w:val="32"/>
        </w:rPr>
      </w:pPr>
    </w:p>
    <w:p w:rsidR="009D7948" w:rsidRDefault="0062062E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9D7948" w:rsidRDefault="009D7948">
      <w:pPr>
        <w:pStyle w:val="Zkladntext"/>
        <w:spacing w:before="1"/>
        <w:ind w:left="0"/>
        <w:jc w:val="left"/>
        <w:rPr>
          <w:b/>
          <w:sz w:val="27"/>
        </w:rPr>
      </w:pP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D7948" w:rsidRDefault="0062062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20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9D7948" w:rsidRDefault="009D7948">
      <w:pPr>
        <w:spacing w:line="264" w:lineRule="auto"/>
        <w:jc w:val="both"/>
        <w:rPr>
          <w:sz w:val="20"/>
        </w:rPr>
        <w:sectPr w:rsidR="009D7948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D794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D794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D7948" w:rsidRDefault="0062062E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4" w:lineRule="auto"/>
              <w:ind w:right="3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7948" w:rsidRDefault="0062062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7948" w:rsidRDefault="0062062E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794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9D7948" w:rsidRDefault="0062062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794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D7948" w:rsidRDefault="0062062E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D7948" w:rsidRDefault="0062062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D7948" w:rsidRDefault="0062062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794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9D7948" w:rsidRDefault="0062062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794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D7948" w:rsidRDefault="0062062E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7948" w:rsidRDefault="0062062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D7948" w:rsidRDefault="0062062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9D794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9D794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9D794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9D7948" w:rsidRDefault="0062062E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9D7948" w:rsidRDefault="0062062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9D7948" w:rsidRDefault="0062062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794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9D7948" w:rsidRDefault="0062062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794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7948" w:rsidRDefault="0062062E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9D7948" w:rsidRDefault="009D7948">
      <w:pPr>
        <w:spacing w:line="261" w:lineRule="auto"/>
        <w:rPr>
          <w:sz w:val="20"/>
        </w:rPr>
        <w:sectPr w:rsidR="009D7948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D794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D794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D7948" w:rsidRDefault="0062062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D7948" w:rsidRDefault="0062062E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D7948" w:rsidRDefault="0062062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7948" w:rsidRDefault="0062062E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9D7948" w:rsidRDefault="0062062E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9D7948" w:rsidRDefault="0062062E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D794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D7948" w:rsidRDefault="0062062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9D7948" w:rsidRDefault="0062062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9D7948" w:rsidRDefault="0062062E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9D7948" w:rsidRDefault="0062062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9D7948" w:rsidRDefault="0062062E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D7948" w:rsidRDefault="0062062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D7948" w:rsidRDefault="0062062E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D7948" w:rsidRDefault="0062062E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9D7948" w:rsidRDefault="0062062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D794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9D7948" w:rsidRDefault="0062062E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D7948" w:rsidRDefault="0062062E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D7948" w:rsidRDefault="0062062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D7948" w:rsidRDefault="0062062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9D794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D7948" w:rsidRDefault="0062062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9D7948" w:rsidRDefault="0062062E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D7948" w:rsidRDefault="009D7948">
      <w:pPr>
        <w:spacing w:line="264" w:lineRule="auto"/>
        <w:rPr>
          <w:sz w:val="20"/>
        </w:rPr>
        <w:sectPr w:rsidR="009D7948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D794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D794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7948" w:rsidRDefault="0062062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7948" w:rsidRDefault="0062062E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9D7948" w:rsidRDefault="0062062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9D7948" w:rsidRDefault="0062062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7948" w:rsidRDefault="0062062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D7948" w:rsidRDefault="0062062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9D7948" w:rsidRDefault="0062062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7948" w:rsidRDefault="0062062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D7948" w:rsidRDefault="0062062E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D7948" w:rsidRDefault="0062062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D794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794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794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9D7948" w:rsidRDefault="0062062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D794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D7948" w:rsidRDefault="0062062E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9D7948" w:rsidRDefault="0062062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9D7948" w:rsidRDefault="0062062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7948" w:rsidRDefault="0062062E">
            <w:pPr>
              <w:pStyle w:val="TableParagraph"/>
              <w:spacing w:before="27" w:line="264" w:lineRule="auto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D7948" w:rsidRDefault="0062062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D7948" w:rsidRDefault="009D7948">
      <w:pPr>
        <w:spacing w:line="264" w:lineRule="auto"/>
        <w:rPr>
          <w:sz w:val="20"/>
        </w:rPr>
        <w:sectPr w:rsidR="009D794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D794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D794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D7948" w:rsidRDefault="0062062E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9D7948" w:rsidRDefault="0062062E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9D7948" w:rsidRDefault="0062062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D7948" w:rsidRDefault="0062062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D7948" w:rsidRDefault="0062062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D7948" w:rsidRDefault="0062062E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9D7948" w:rsidRDefault="0062062E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9D7948" w:rsidRDefault="0062062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D7948" w:rsidRDefault="0062062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7948" w:rsidRDefault="0062062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7948" w:rsidRDefault="0062062E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9D7948" w:rsidRDefault="0062062E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9D7948" w:rsidRDefault="0062062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9D7948" w:rsidRDefault="0062062E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9D7948" w:rsidRDefault="0062062E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D794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9D7948" w:rsidRDefault="0062062E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9D7948" w:rsidRDefault="0062062E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794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9D7948" w:rsidRDefault="009D7948">
      <w:pPr>
        <w:spacing w:line="264" w:lineRule="auto"/>
        <w:rPr>
          <w:sz w:val="20"/>
        </w:rPr>
        <w:sectPr w:rsidR="009D794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D794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D7948" w:rsidRDefault="0062062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D794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D7948" w:rsidRDefault="0062062E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7948" w:rsidRDefault="0062062E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794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9D7948" w:rsidRDefault="0062062E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7948" w:rsidRDefault="0062062E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9D7948" w:rsidRDefault="0062062E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7948" w:rsidRDefault="0062062E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794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D7948" w:rsidRDefault="0062062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9D7948" w:rsidRDefault="0062062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7948" w:rsidRDefault="0062062E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9D7948" w:rsidRDefault="0062062E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D7948" w:rsidRDefault="0062062E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9D794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D7948" w:rsidRDefault="0062062E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D7948" w:rsidRDefault="0062062E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D7948" w:rsidRDefault="0062062E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D794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D7948" w:rsidRDefault="0062062E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9D7948" w:rsidRDefault="0062062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9D7948" w:rsidRDefault="0062062E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9D7948" w:rsidRDefault="0062062E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7948" w:rsidRDefault="0062062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794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D7948" w:rsidRDefault="009D794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D7948" w:rsidRDefault="0062062E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2062E" w:rsidRDefault="0062062E"/>
    <w:sectPr w:rsidR="0062062E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35" w:rsidRDefault="00E40335">
      <w:r>
        <w:separator/>
      </w:r>
    </w:p>
  </w:endnote>
  <w:endnote w:type="continuationSeparator" w:id="0">
    <w:p w:rsidR="00E40335" w:rsidRDefault="00E4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48" w:rsidRDefault="00CB4B71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48" w:rsidRDefault="0062062E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65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D7948" w:rsidRDefault="0062062E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65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35" w:rsidRDefault="00E40335">
      <w:r>
        <w:separator/>
      </w:r>
    </w:p>
  </w:footnote>
  <w:footnote w:type="continuationSeparator" w:id="0">
    <w:p w:rsidR="00E40335" w:rsidRDefault="00E4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082"/>
    <w:multiLevelType w:val="hybridMultilevel"/>
    <w:tmpl w:val="53881E0C"/>
    <w:lvl w:ilvl="0" w:tplc="15CE09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22BE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EF8399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83AC8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31493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14E26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48E981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0B447D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0E2480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E51B32"/>
    <w:multiLevelType w:val="hybridMultilevel"/>
    <w:tmpl w:val="1AEC4104"/>
    <w:lvl w:ilvl="0" w:tplc="82E4F6A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0DB4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64C3A9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BF8D33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ADA875C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9712269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448A43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F88F44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DBC84C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DEF12D9"/>
    <w:multiLevelType w:val="hybridMultilevel"/>
    <w:tmpl w:val="A4F82BBE"/>
    <w:lvl w:ilvl="0" w:tplc="73F04F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D2BD8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980B8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BDEECC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DDA1AD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13C286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F16D42C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5246BFF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6538B34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F7F1338"/>
    <w:multiLevelType w:val="hybridMultilevel"/>
    <w:tmpl w:val="09A4362E"/>
    <w:lvl w:ilvl="0" w:tplc="D6483B4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4AE32A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43878C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34EE86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CA8F15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520E6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DBE443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BF618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91635C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5D2336C"/>
    <w:multiLevelType w:val="hybridMultilevel"/>
    <w:tmpl w:val="CDFE43B4"/>
    <w:lvl w:ilvl="0" w:tplc="E0F0FA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7E6F8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37E9D7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5AC864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2EEB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49AB16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B98914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4C8B21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3E681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AEB7CD9"/>
    <w:multiLevelType w:val="hybridMultilevel"/>
    <w:tmpl w:val="A9C42F76"/>
    <w:lvl w:ilvl="0" w:tplc="4DECED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F46B0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6DEB9E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188206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E78C91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510F12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B2082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21400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28A553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AF21B13"/>
    <w:multiLevelType w:val="hybridMultilevel"/>
    <w:tmpl w:val="AA121F22"/>
    <w:lvl w:ilvl="0" w:tplc="D36C54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F0875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45A986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7EA5D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3D8A1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FDC98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3B828B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79224A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C38A94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48"/>
    <w:rsid w:val="001C65E4"/>
    <w:rsid w:val="0062062E"/>
    <w:rsid w:val="009D7948"/>
    <w:rsid w:val="00CB4B71"/>
    <w:rsid w:val="00E4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446D"/>
  <w15:docId w15:val="{1D5F0591-B006-44BD-B030-43E52A9D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4177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2021-11-22T15:25:00Z</dcterms:created>
  <dcterms:modified xsi:type="dcterms:W3CDTF">2021-11-22T15:26:00Z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