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A98D6" w14:textId="31302E71" w:rsidR="00663965" w:rsidRPr="006F012F" w:rsidRDefault="00663965">
      <w:pPr>
        <w:rPr>
          <w:rFonts w:asciiTheme="minorHAnsi" w:hAnsiTheme="minorHAnsi" w:cstheme="minorHAnsi"/>
        </w:rPr>
      </w:pPr>
    </w:p>
    <w:p w14:paraId="4D80250D" w14:textId="07A283B9" w:rsidR="000B6815" w:rsidRDefault="000B6815" w:rsidP="000B6815">
      <w:pPr>
        <w:spacing w:after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A3FAFF" w14:textId="77777777" w:rsidR="000B6815" w:rsidRPr="006F012F" w:rsidRDefault="000B6815" w:rsidP="000B6815">
      <w:pPr>
        <w:spacing w:after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A375A3" w14:textId="24A50DDF" w:rsidR="00571DE4" w:rsidRPr="006F012F" w:rsidRDefault="00571DE4" w:rsidP="00F00BA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SMLOUV</w:t>
      </w:r>
      <w:r w:rsidR="00294FAD" w:rsidRPr="006F012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 O DÍLO</w:t>
      </w:r>
    </w:p>
    <w:p w14:paraId="6B11FD40" w14:textId="7E9660F2" w:rsidR="00F00BAE" w:rsidRPr="006F012F" w:rsidRDefault="00241BF2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DC5E3B">
        <w:rPr>
          <w:rFonts w:asciiTheme="minorHAnsi" w:hAnsiTheme="minorHAnsi" w:cstheme="minorHAnsi"/>
          <w:b/>
          <w:bCs/>
          <w:sz w:val="22"/>
          <w:szCs w:val="22"/>
        </w:rPr>
        <w:t>. SML</w:t>
      </w:r>
      <w:r w:rsidR="008712A6">
        <w:rPr>
          <w:rFonts w:asciiTheme="minorHAnsi" w:hAnsiTheme="minorHAnsi" w:cstheme="minorHAnsi"/>
          <w:b/>
          <w:bCs/>
          <w:sz w:val="22"/>
          <w:szCs w:val="22"/>
        </w:rPr>
        <w:t xml:space="preserve"> 410</w:t>
      </w:r>
      <w:r w:rsidR="00DC5E3B">
        <w:rPr>
          <w:rFonts w:asciiTheme="minorHAnsi" w:hAnsiTheme="minorHAnsi" w:cstheme="minorHAnsi"/>
          <w:b/>
          <w:bCs/>
          <w:sz w:val="22"/>
          <w:szCs w:val="22"/>
        </w:rPr>
        <w:t>/006/2021</w:t>
      </w:r>
    </w:p>
    <w:p w14:paraId="6D4DB408" w14:textId="3DAD52E4" w:rsidR="00571DE4" w:rsidRPr="00714CE8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4CE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E5610" w:rsidRPr="00714CE8">
        <w:rPr>
          <w:rFonts w:asciiTheme="minorHAnsi" w:hAnsiTheme="minorHAnsi" w:cstheme="minorHAnsi"/>
          <w:b/>
          <w:bCs/>
          <w:sz w:val="22"/>
          <w:szCs w:val="22"/>
        </w:rPr>
        <w:t>Řešení klimatizace v prosto</w:t>
      </w:r>
      <w:r w:rsidR="00714CE8">
        <w:rPr>
          <w:rFonts w:asciiTheme="minorHAnsi" w:hAnsiTheme="minorHAnsi" w:cstheme="minorHAnsi"/>
          <w:b/>
          <w:bCs/>
          <w:sz w:val="22"/>
          <w:szCs w:val="22"/>
        </w:rPr>
        <w:t>rách administrativy – projektová</w:t>
      </w:r>
      <w:r w:rsidR="00EE5610" w:rsidRPr="00714CE8">
        <w:rPr>
          <w:rFonts w:asciiTheme="minorHAnsi" w:hAnsiTheme="minorHAnsi" w:cstheme="minorHAnsi"/>
          <w:b/>
          <w:bCs/>
          <w:sz w:val="22"/>
          <w:szCs w:val="22"/>
        </w:rPr>
        <w:t xml:space="preserve"> příprav</w:t>
      </w:r>
      <w:r w:rsidR="00B30D6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14CE8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590092D6" w14:textId="273E8D04" w:rsidR="00571DE4" w:rsidRDefault="00571DE4" w:rsidP="00571DE4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 xml:space="preserve">uzavřená v souladu s § 2586 a násl. </w:t>
      </w:r>
      <w:r w:rsidRPr="006F012F">
        <w:rPr>
          <w:rFonts w:asciiTheme="minorHAnsi" w:hAnsiTheme="minorHAnsi" w:cstheme="minorHAnsi"/>
          <w:sz w:val="22"/>
          <w:szCs w:val="22"/>
        </w:rPr>
        <w:t>zákona č. 89/2012 Sb., občanský zákoník,</w:t>
      </w:r>
      <w:r w:rsidRPr="006F01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F012F">
        <w:rPr>
          <w:rFonts w:asciiTheme="minorHAnsi" w:hAnsiTheme="minorHAnsi" w:cstheme="minorHAnsi"/>
          <w:bCs/>
          <w:sz w:val="22"/>
          <w:szCs w:val="22"/>
        </w:rPr>
        <w:br/>
        <w:t>v platném znění (dále jen „</w:t>
      </w:r>
      <w:r w:rsidRPr="006F012F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6F012F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5B4A9E5" w14:textId="77777777" w:rsidR="00AF4949" w:rsidRPr="006F012F" w:rsidRDefault="00AF4949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E065E" w14:textId="306EEE09" w:rsidR="00571DE4" w:rsidRPr="006F012F" w:rsidRDefault="00366209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31709D4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05E10760" w14:textId="77777777" w:rsidR="00571DE4" w:rsidRPr="006F012F" w:rsidRDefault="00571DE4" w:rsidP="00571DE4">
      <w:pPr>
        <w:pStyle w:val="Zpat"/>
        <w:tabs>
          <w:tab w:val="clear" w:pos="4536"/>
          <w:tab w:val="clear" w:pos="9072"/>
          <w:tab w:val="left" w:pos="127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color w:val="000000"/>
          <w:sz w:val="22"/>
          <w:szCs w:val="22"/>
        </w:rPr>
        <w:t xml:space="preserve">Objednatel: </w:t>
      </w:r>
    </w:p>
    <w:p w14:paraId="24E49CEF" w14:textId="70CC15F9" w:rsidR="00571DE4" w:rsidRPr="006F012F" w:rsidRDefault="00571DE4" w:rsidP="00571DE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Národní zemědělské muzeum s. p. o. (zkr. „NZM“)</w:t>
      </w:r>
    </w:p>
    <w:p w14:paraId="3A60C8C9" w14:textId="50DF353B" w:rsidR="00AF4949" w:rsidRPr="006F012F" w:rsidRDefault="00AF4949" w:rsidP="000B6815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 sídlem: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F012F">
        <w:rPr>
          <w:rFonts w:asciiTheme="minorHAnsi" w:hAnsiTheme="minorHAnsi" w:cstheme="minorHAnsi"/>
          <w:color w:val="000000"/>
          <w:sz w:val="22"/>
          <w:szCs w:val="22"/>
        </w:rPr>
        <w:t>Kostelní 44, 170 00 Praha 7</w:t>
      </w:r>
    </w:p>
    <w:p w14:paraId="716532FF" w14:textId="4CF2C7B7" w:rsidR="00571DE4" w:rsidRPr="006F012F" w:rsidRDefault="00AF4949" w:rsidP="00571DE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IČO: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71DE4" w:rsidRPr="006F012F">
        <w:rPr>
          <w:rFonts w:asciiTheme="minorHAnsi" w:hAnsiTheme="minorHAnsi" w:cstheme="minorHAnsi"/>
          <w:sz w:val="22"/>
          <w:szCs w:val="22"/>
        </w:rPr>
        <w:t>75075741</w:t>
      </w:r>
    </w:p>
    <w:p w14:paraId="1DAAD5A1" w14:textId="43610DD2" w:rsidR="00571DE4" w:rsidRPr="006F012F" w:rsidRDefault="00AF4949" w:rsidP="00AF4949">
      <w:pPr>
        <w:tabs>
          <w:tab w:val="left" w:pos="426"/>
          <w:tab w:val="left" w:pos="2127"/>
          <w:tab w:val="left" w:pos="2880"/>
          <w:tab w:val="left" w:pos="2977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DIČ: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71DE4" w:rsidRPr="006F012F">
        <w:rPr>
          <w:rFonts w:asciiTheme="minorHAnsi" w:hAnsiTheme="minorHAnsi" w:cstheme="minorHAnsi"/>
          <w:sz w:val="22"/>
          <w:szCs w:val="22"/>
        </w:rPr>
        <w:t>CZ75075741</w:t>
      </w:r>
    </w:p>
    <w:p w14:paraId="3DD24167" w14:textId="6CFD44BE" w:rsidR="00571DE4" w:rsidRPr="006F012F" w:rsidRDefault="00571DE4" w:rsidP="00571DE4">
      <w:pPr>
        <w:spacing w:line="264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bankovní spojení: </w:t>
      </w:r>
      <w:r w:rsidR="00AF4949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bCs/>
          <w:color w:val="000000"/>
          <w:sz w:val="22"/>
          <w:szCs w:val="22"/>
        </w:rPr>
        <w:t>xxx</w:t>
      </w:r>
      <w:proofErr w:type="spellEnd"/>
    </w:p>
    <w:p w14:paraId="4623E3EF" w14:textId="439A6463" w:rsidR="00571DE4" w:rsidRPr="006F012F" w:rsidRDefault="00571DE4" w:rsidP="00571DE4">
      <w:pPr>
        <w:spacing w:line="264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č. </w:t>
      </w:r>
      <w:proofErr w:type="spellStart"/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>ú.</w:t>
      </w:r>
      <w:proofErr w:type="spellEnd"/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AF4949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AF4949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AF4949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bCs/>
          <w:color w:val="000000"/>
          <w:sz w:val="22"/>
          <w:szCs w:val="22"/>
        </w:rPr>
        <w:t>xxx</w:t>
      </w:r>
      <w:proofErr w:type="spellEnd"/>
    </w:p>
    <w:p w14:paraId="3D0FBBCE" w14:textId="30C6107E" w:rsidR="00AF4949" w:rsidRPr="006F012F" w:rsidRDefault="00AF4949" w:rsidP="00AF4949">
      <w:pPr>
        <w:spacing w:line="264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bCs/>
          <w:color w:val="000000"/>
          <w:sz w:val="22"/>
          <w:szCs w:val="22"/>
        </w:rPr>
        <w:t>xxx</w:t>
      </w:r>
      <w:proofErr w:type="spellEnd"/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05BF8895" w14:textId="48877F75" w:rsidR="00AF4949" w:rsidRDefault="00AF4949" w:rsidP="00AF4949">
      <w:pPr>
        <w:spacing w:line="264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osoba oprávněná jednat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ve věcech smlouvy:</w:t>
      </w:r>
      <w:r w:rsidR="008712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8712A6">
        <w:rPr>
          <w:rFonts w:asciiTheme="minorHAnsi" w:hAnsiTheme="minorHAnsi" w:cstheme="minorHAnsi"/>
          <w:bCs/>
          <w:color w:val="000000"/>
          <w:sz w:val="22"/>
          <w:szCs w:val="22"/>
        </w:rPr>
        <w:t>xxx</w:t>
      </w:r>
      <w:proofErr w:type="spellEnd"/>
    </w:p>
    <w:p w14:paraId="1FA4A19C" w14:textId="55864381" w:rsidR="00AF4949" w:rsidRPr="006F012F" w:rsidRDefault="00AF4949" w:rsidP="00EC2C3A">
      <w:pPr>
        <w:tabs>
          <w:tab w:val="left" w:pos="2127"/>
        </w:tabs>
        <w:spacing w:after="120" w:line="264" w:lineRule="auto"/>
        <w:ind w:firstLine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3BA3E16" w14:textId="77777777" w:rsidR="00571DE4" w:rsidRPr="006F012F" w:rsidRDefault="00571DE4" w:rsidP="00571DE4">
      <w:pPr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(dále také jen „</w:t>
      </w:r>
      <w:r w:rsidRPr="006F012F">
        <w:rPr>
          <w:rFonts w:asciiTheme="minorHAnsi" w:hAnsiTheme="minorHAnsi" w:cstheme="minorHAnsi"/>
          <w:b/>
          <w:sz w:val="22"/>
          <w:szCs w:val="22"/>
        </w:rPr>
        <w:t>objednatel</w:t>
      </w:r>
      <w:r w:rsidRPr="006F012F">
        <w:rPr>
          <w:rFonts w:asciiTheme="minorHAnsi" w:hAnsiTheme="minorHAnsi" w:cstheme="minorHAnsi"/>
          <w:sz w:val="22"/>
          <w:szCs w:val="22"/>
        </w:rPr>
        <w:t>“)</w:t>
      </w:r>
    </w:p>
    <w:p w14:paraId="3AEC949B" w14:textId="77777777" w:rsidR="00571DE4" w:rsidRPr="006F012F" w:rsidRDefault="00571DE4" w:rsidP="00571DE4">
      <w:pPr>
        <w:rPr>
          <w:rFonts w:asciiTheme="minorHAnsi" w:hAnsiTheme="minorHAnsi" w:cstheme="minorHAnsi"/>
          <w:sz w:val="22"/>
          <w:szCs w:val="22"/>
        </w:rPr>
      </w:pPr>
    </w:p>
    <w:p w14:paraId="210DC425" w14:textId="0FF0F229" w:rsidR="00571DE4" w:rsidRDefault="00571DE4" w:rsidP="00571DE4">
      <w:pPr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a</w:t>
      </w:r>
    </w:p>
    <w:p w14:paraId="2986C8E4" w14:textId="77777777" w:rsidR="008D1366" w:rsidRPr="006F012F" w:rsidRDefault="008D1366" w:rsidP="00571DE4">
      <w:pPr>
        <w:rPr>
          <w:rFonts w:asciiTheme="minorHAnsi" w:hAnsiTheme="minorHAnsi" w:cstheme="minorHAnsi"/>
          <w:sz w:val="22"/>
          <w:szCs w:val="22"/>
        </w:rPr>
      </w:pPr>
    </w:p>
    <w:p w14:paraId="5596A97D" w14:textId="77777777" w:rsidR="008D1366" w:rsidRPr="006F012F" w:rsidRDefault="008D1366" w:rsidP="008D1366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color w:val="000000"/>
          <w:sz w:val="22"/>
          <w:szCs w:val="22"/>
        </w:rPr>
        <w:t>Zhotovitel:</w:t>
      </w:r>
    </w:p>
    <w:p w14:paraId="7416A3A0" w14:textId="6206173B" w:rsidR="008D1366" w:rsidRPr="008D1366" w:rsidRDefault="00714CE8" w:rsidP="008D1366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TOPSERVIS spol. s r.o.</w:t>
      </w:r>
    </w:p>
    <w:p w14:paraId="23902D0F" w14:textId="21F3D6D2" w:rsidR="008D1366" w:rsidRPr="008D1366" w:rsidRDefault="000B6815" w:rsidP="000B6815">
      <w:pPr>
        <w:tabs>
          <w:tab w:val="left" w:pos="2127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>Ur</w:t>
      </w:r>
      <w:r w:rsidR="00B30D6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>nie</w:t>
      </w:r>
      <w:proofErr w:type="spellEnd"/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 xml:space="preserve"> 1583/21, 170 00 Praha 7</w:t>
      </w:r>
    </w:p>
    <w:p w14:paraId="6D1D5CB5" w14:textId="1D51F931" w:rsidR="008D1366" w:rsidRPr="008D1366" w:rsidRDefault="000B6815" w:rsidP="008D1366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IČO: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>48110949</w:t>
      </w:r>
    </w:p>
    <w:p w14:paraId="1A7A77CE" w14:textId="05240688" w:rsidR="008D1366" w:rsidRPr="008D1366" w:rsidRDefault="000B6815" w:rsidP="008D1366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DIČ: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D1366" w:rsidRPr="008D1366">
        <w:rPr>
          <w:rFonts w:asciiTheme="minorHAnsi" w:hAnsiTheme="minorHAnsi" w:cstheme="minorHAnsi"/>
          <w:color w:val="000000"/>
          <w:sz w:val="22"/>
          <w:szCs w:val="22"/>
        </w:rPr>
        <w:t>CZ</w:t>
      </w:r>
      <w:r w:rsidR="00714CE8" w:rsidRPr="00714CE8">
        <w:rPr>
          <w:rFonts w:asciiTheme="minorHAnsi" w:hAnsiTheme="minorHAnsi" w:cstheme="minorHAnsi"/>
          <w:color w:val="000000"/>
          <w:sz w:val="22"/>
          <w:szCs w:val="22"/>
        </w:rPr>
        <w:t>48110949</w:t>
      </w:r>
    </w:p>
    <w:p w14:paraId="6E33CC63" w14:textId="4D5EE947" w:rsidR="008D1366" w:rsidRPr="008D1366" w:rsidRDefault="000B6815" w:rsidP="008D1366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5434EC9F" w14:textId="0453F849" w:rsidR="008D1366" w:rsidRDefault="000B6815" w:rsidP="008D1366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číslo účtu: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48EC1F99" w14:textId="05194B9D" w:rsidR="00AF4949" w:rsidRPr="008D1366" w:rsidRDefault="000B6815" w:rsidP="00EC2C3A">
      <w:p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zastoupený: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8712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</w:p>
    <w:p w14:paraId="62D56C73" w14:textId="77777777" w:rsidR="00571DE4" w:rsidRPr="006F012F" w:rsidRDefault="00571DE4" w:rsidP="00571DE4">
      <w:pPr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(dále také jen „</w:t>
      </w:r>
      <w:r w:rsidRPr="006F012F">
        <w:rPr>
          <w:rFonts w:asciiTheme="minorHAnsi" w:hAnsiTheme="minorHAnsi" w:cstheme="minorHAnsi"/>
          <w:b/>
          <w:sz w:val="22"/>
          <w:szCs w:val="22"/>
        </w:rPr>
        <w:t>zhotovitel</w:t>
      </w:r>
      <w:r w:rsidRPr="006F012F">
        <w:rPr>
          <w:rFonts w:asciiTheme="minorHAnsi" w:hAnsiTheme="minorHAnsi" w:cstheme="minorHAnsi"/>
          <w:sz w:val="22"/>
          <w:szCs w:val="22"/>
        </w:rPr>
        <w:t>“)</w:t>
      </w:r>
    </w:p>
    <w:p w14:paraId="30AE6985" w14:textId="3D9D8240" w:rsidR="00571DE4" w:rsidRDefault="00571DE4" w:rsidP="00571DE4">
      <w:pPr>
        <w:rPr>
          <w:rFonts w:asciiTheme="minorHAnsi" w:hAnsiTheme="minorHAnsi" w:cstheme="minorHAnsi"/>
          <w:sz w:val="22"/>
          <w:szCs w:val="22"/>
        </w:rPr>
      </w:pPr>
    </w:p>
    <w:p w14:paraId="5E9A9968" w14:textId="57B9F786" w:rsidR="0030090D" w:rsidRDefault="0030090D" w:rsidP="00571DE4">
      <w:pPr>
        <w:rPr>
          <w:rFonts w:asciiTheme="minorHAnsi" w:hAnsiTheme="minorHAnsi" w:cstheme="minorHAnsi"/>
          <w:sz w:val="22"/>
          <w:szCs w:val="22"/>
        </w:rPr>
      </w:pPr>
    </w:p>
    <w:p w14:paraId="1459B0DD" w14:textId="77777777" w:rsidR="00EC2C3A" w:rsidRPr="006F012F" w:rsidRDefault="00EC2C3A" w:rsidP="00571DE4">
      <w:pPr>
        <w:rPr>
          <w:rFonts w:asciiTheme="minorHAnsi" w:hAnsiTheme="minorHAnsi" w:cstheme="minorHAnsi"/>
          <w:sz w:val="22"/>
          <w:szCs w:val="22"/>
        </w:rPr>
      </w:pPr>
    </w:p>
    <w:p w14:paraId="2E12E2D1" w14:textId="77777777" w:rsidR="00571DE4" w:rsidRPr="006F012F" w:rsidRDefault="00571DE4" w:rsidP="00571DE4">
      <w:pPr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(společně dále též jako „smluvní </w:t>
      </w:r>
      <w:r w:rsidRPr="006F012F">
        <w:rPr>
          <w:rFonts w:asciiTheme="minorHAnsi" w:hAnsiTheme="minorHAnsi" w:cstheme="minorHAnsi"/>
          <w:b/>
          <w:sz w:val="22"/>
          <w:szCs w:val="22"/>
        </w:rPr>
        <w:t>strany</w:t>
      </w:r>
      <w:r w:rsidRPr="006F012F">
        <w:rPr>
          <w:rFonts w:asciiTheme="minorHAnsi" w:hAnsiTheme="minorHAnsi" w:cstheme="minorHAnsi"/>
          <w:sz w:val="22"/>
          <w:szCs w:val="22"/>
        </w:rPr>
        <w:t>“ či jednotlivě jako „</w:t>
      </w:r>
      <w:r w:rsidRPr="006F012F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6F012F">
        <w:rPr>
          <w:rFonts w:asciiTheme="minorHAnsi" w:hAnsiTheme="minorHAnsi" w:cstheme="minorHAnsi"/>
          <w:sz w:val="22"/>
          <w:szCs w:val="22"/>
        </w:rPr>
        <w:t>“)</w:t>
      </w:r>
    </w:p>
    <w:p w14:paraId="25943B0D" w14:textId="098F7E30" w:rsidR="00571DE4" w:rsidRDefault="00571DE4" w:rsidP="00571DE4">
      <w:pPr>
        <w:rPr>
          <w:rFonts w:asciiTheme="minorHAnsi" w:hAnsiTheme="minorHAnsi" w:cstheme="minorHAnsi"/>
          <w:sz w:val="22"/>
          <w:szCs w:val="22"/>
        </w:rPr>
      </w:pPr>
    </w:p>
    <w:p w14:paraId="42AA345E" w14:textId="6E5A5B89" w:rsidR="00571DE4" w:rsidRDefault="00571DE4" w:rsidP="00571DE4">
      <w:pPr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uzavírají níže uvedeného dne, měsíce a roku tuto smlouvu o dílo (dále jen „</w:t>
      </w:r>
      <w:r w:rsidRPr="006F012F">
        <w:rPr>
          <w:rFonts w:asciiTheme="minorHAnsi" w:hAnsiTheme="minorHAnsi" w:cstheme="minorHAnsi"/>
          <w:b/>
          <w:sz w:val="22"/>
          <w:szCs w:val="22"/>
        </w:rPr>
        <w:t>smlouva</w:t>
      </w:r>
      <w:r w:rsidRPr="006F012F">
        <w:rPr>
          <w:rFonts w:asciiTheme="minorHAnsi" w:hAnsiTheme="minorHAnsi" w:cstheme="minorHAnsi"/>
          <w:sz w:val="22"/>
          <w:szCs w:val="22"/>
        </w:rPr>
        <w:t>“).</w:t>
      </w:r>
    </w:p>
    <w:p w14:paraId="1B769B8C" w14:textId="77777777" w:rsidR="008712A6" w:rsidRPr="006F012F" w:rsidRDefault="008712A6" w:rsidP="00571DE4">
      <w:pPr>
        <w:rPr>
          <w:rFonts w:asciiTheme="minorHAnsi" w:hAnsiTheme="minorHAnsi" w:cstheme="minorHAnsi"/>
          <w:sz w:val="22"/>
          <w:szCs w:val="22"/>
        </w:rPr>
      </w:pPr>
    </w:p>
    <w:p w14:paraId="7E39C24C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II. </w:t>
      </w:r>
    </w:p>
    <w:p w14:paraId="08DFCA7C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1E7557F3" w14:textId="161D6BA2" w:rsidR="00571DE4" w:rsidRPr="00E93E5A" w:rsidRDefault="00571DE4" w:rsidP="00710A54">
      <w:pPr>
        <w:numPr>
          <w:ilvl w:val="0"/>
          <w:numId w:val="1"/>
        </w:numPr>
        <w:spacing w:after="12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E93E5A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Předmětem této smlouvy je závazek zhotovitele v rozsahu a za podmínek dohodnutých touto smlouvou a v rozsahu dle platných právních předpisů provést na svůj náklad a nebezpečí </w:t>
      </w:r>
      <w:r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pro objednatele </w:t>
      </w:r>
      <w:r w:rsidR="00ED655C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projektové služby </w:t>
      </w:r>
      <w:r w:rsidR="00027E23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spočívající ve vypracování projektové dokumentace pro stavební povole</w:t>
      </w:r>
      <w:r w:rsidR="000B6815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ní resp. pro ohlášení stavby a </w:t>
      </w:r>
      <w:r w:rsidR="00027E23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projektové dokumentace pro provádění stavby </w:t>
      </w:r>
      <w:r w:rsidR="00ED655C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blíže specifikované v</w:t>
      </w:r>
      <w:r w:rsidR="00867B48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 </w:t>
      </w:r>
      <w:r w:rsidR="00ED655C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odstavci</w:t>
      </w:r>
      <w:r w:rsidR="00867B48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 </w:t>
      </w:r>
      <w:r w:rsidR="00ED655C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2 tohoto článku (dále jen „</w:t>
      </w:r>
      <w:r w:rsidR="005B3A69" w:rsidRPr="00E93E5A">
        <w:rPr>
          <w:rFonts w:asciiTheme="minorHAnsi" w:eastAsia="Arial Unicode MS" w:hAnsiTheme="minorHAnsi" w:cstheme="minorHAnsi"/>
          <w:b/>
          <w:kern w:val="1"/>
          <w:sz w:val="22"/>
          <w:szCs w:val="22"/>
        </w:rPr>
        <w:t>dílo</w:t>
      </w:r>
      <w:r w:rsidR="00ED655C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“)</w:t>
      </w:r>
      <w:r w:rsidR="002C5870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, a to </w:t>
      </w:r>
      <w:r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pro realizaci </w:t>
      </w:r>
      <w:r w:rsidR="002C5870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investiční akce</w:t>
      </w:r>
      <w:r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 </w:t>
      </w:r>
      <w:r w:rsidRPr="00E93E5A">
        <w:rPr>
          <w:rFonts w:asciiTheme="minorHAnsi" w:eastAsia="Arial Unicode MS" w:hAnsiTheme="minorHAnsi" w:cstheme="minorHAnsi"/>
          <w:b/>
          <w:kern w:val="1"/>
          <w:sz w:val="22"/>
          <w:szCs w:val="22"/>
        </w:rPr>
        <w:t>„</w:t>
      </w:r>
      <w:r w:rsidR="00714CE8" w:rsidRPr="00E93E5A">
        <w:rPr>
          <w:rFonts w:asciiTheme="minorHAnsi" w:hAnsiTheme="minorHAnsi" w:cstheme="minorHAnsi"/>
          <w:b/>
          <w:bCs/>
          <w:sz w:val="22"/>
          <w:szCs w:val="22"/>
        </w:rPr>
        <w:t>Řešení klimatizace v prostorách administrativy</w:t>
      </w:r>
      <w:r w:rsidRPr="00E93E5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>, která zahrnuje</w:t>
      </w:r>
      <w:r w:rsidR="009F3B53" w:rsidRPr="00E93E5A">
        <w:rPr>
          <w:rFonts w:asciiTheme="minorHAnsi" w:eastAsia="Arial Unicode MS" w:hAnsiTheme="minorHAnsi" w:cstheme="minorHAnsi"/>
          <w:kern w:val="1"/>
          <w:sz w:val="22"/>
          <w:szCs w:val="22"/>
        </w:rPr>
        <w:t xml:space="preserve"> zejména</w:t>
      </w:r>
      <w:r w:rsidR="0099102F" w:rsidRPr="00E93E5A">
        <w:rPr>
          <w:rFonts w:asciiTheme="minorHAnsi" w:hAnsiTheme="minorHAnsi" w:cstheme="minorHAnsi"/>
          <w:sz w:val="22"/>
          <w:szCs w:val="22"/>
        </w:rPr>
        <w:t>:</w:t>
      </w:r>
    </w:p>
    <w:p w14:paraId="49D02751" w14:textId="304938E4" w:rsidR="00FC0C87" w:rsidRPr="00E93E5A" w:rsidRDefault="00FC0C87" w:rsidP="00710A54">
      <w:pPr>
        <w:pStyle w:val="Odstavecseseznamem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93E5A">
        <w:rPr>
          <w:rFonts w:asciiTheme="minorHAnsi" w:hAnsiTheme="minorHAnsi" w:cstheme="minorHAnsi"/>
          <w:sz w:val="22"/>
          <w:szCs w:val="22"/>
        </w:rPr>
        <w:t xml:space="preserve">dodávku a instalaci venkovních kompresorových jednotek a vnitřních chladicích jednotek do všech </w:t>
      </w:r>
      <w:r w:rsidR="00710A54" w:rsidRPr="00E93E5A">
        <w:rPr>
          <w:rFonts w:asciiTheme="minorHAnsi" w:hAnsiTheme="minorHAnsi" w:cstheme="minorHAnsi"/>
          <w:sz w:val="22"/>
          <w:szCs w:val="22"/>
        </w:rPr>
        <w:t xml:space="preserve">20 ti </w:t>
      </w:r>
      <w:r w:rsidRPr="00E93E5A">
        <w:rPr>
          <w:rFonts w:asciiTheme="minorHAnsi" w:hAnsiTheme="minorHAnsi" w:cstheme="minorHAnsi"/>
          <w:sz w:val="22"/>
          <w:szCs w:val="22"/>
        </w:rPr>
        <w:t xml:space="preserve">kanceláří </w:t>
      </w:r>
      <w:r w:rsidR="00710A54" w:rsidRPr="00E93E5A">
        <w:rPr>
          <w:rFonts w:asciiTheme="minorHAnsi" w:hAnsiTheme="minorHAnsi" w:cstheme="minorHAnsi"/>
          <w:sz w:val="22"/>
          <w:szCs w:val="22"/>
        </w:rPr>
        <w:t xml:space="preserve">umístěných </w:t>
      </w:r>
      <w:r w:rsidRPr="00E93E5A">
        <w:rPr>
          <w:rFonts w:asciiTheme="minorHAnsi" w:hAnsiTheme="minorHAnsi" w:cstheme="minorHAnsi"/>
          <w:sz w:val="22"/>
          <w:szCs w:val="22"/>
        </w:rPr>
        <w:t>v administrativních prostorách budovy v</w:t>
      </w:r>
      <w:r w:rsidR="00027E23" w:rsidRPr="00E93E5A">
        <w:rPr>
          <w:rFonts w:asciiTheme="minorHAnsi" w:hAnsiTheme="minorHAnsi" w:cstheme="minorHAnsi"/>
          <w:sz w:val="22"/>
          <w:szCs w:val="22"/>
        </w:rPr>
        <w:t> </w:t>
      </w:r>
      <w:r w:rsidRPr="00E93E5A">
        <w:rPr>
          <w:rFonts w:asciiTheme="minorHAnsi" w:hAnsiTheme="minorHAnsi" w:cstheme="minorHAnsi"/>
          <w:sz w:val="22"/>
          <w:szCs w:val="22"/>
        </w:rPr>
        <w:t>1</w:t>
      </w:r>
      <w:r w:rsidR="00027E23" w:rsidRPr="00E93E5A">
        <w:rPr>
          <w:rFonts w:asciiTheme="minorHAnsi" w:hAnsiTheme="minorHAnsi" w:cstheme="minorHAnsi"/>
          <w:sz w:val="22"/>
          <w:szCs w:val="22"/>
        </w:rPr>
        <w:t xml:space="preserve">. </w:t>
      </w:r>
      <w:r w:rsidRPr="00E93E5A">
        <w:rPr>
          <w:rFonts w:asciiTheme="minorHAnsi" w:hAnsiTheme="minorHAnsi" w:cstheme="minorHAnsi"/>
          <w:sz w:val="22"/>
          <w:szCs w:val="22"/>
        </w:rPr>
        <w:t>NP</w:t>
      </w:r>
      <w:r w:rsidR="00027E23" w:rsidRPr="00E93E5A">
        <w:rPr>
          <w:rFonts w:asciiTheme="minorHAnsi" w:hAnsiTheme="minorHAnsi" w:cstheme="minorHAnsi"/>
          <w:sz w:val="22"/>
          <w:szCs w:val="22"/>
        </w:rPr>
        <w:t xml:space="preserve"> vlevo od hlavního vchodu do objektu</w:t>
      </w:r>
      <w:r w:rsidR="007B0A7B" w:rsidRPr="00E93E5A">
        <w:rPr>
          <w:rFonts w:asciiTheme="minorHAnsi" w:hAnsiTheme="minorHAnsi" w:cstheme="minorHAnsi"/>
          <w:sz w:val="22"/>
          <w:szCs w:val="22"/>
        </w:rPr>
        <w:t xml:space="preserve">, </w:t>
      </w:r>
      <w:r w:rsidR="00E5069B" w:rsidRPr="00E93E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739092" w14:textId="6E5C3B40" w:rsidR="00FC0C87" w:rsidRPr="00FC0C87" w:rsidRDefault="00FC0C87" w:rsidP="00CB367E">
      <w:pPr>
        <w:pStyle w:val="Odstavecseseznamem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C0C87">
        <w:rPr>
          <w:rFonts w:asciiTheme="minorHAnsi" w:hAnsiTheme="minorHAnsi" w:cstheme="minorHAnsi"/>
          <w:sz w:val="22"/>
          <w:szCs w:val="22"/>
        </w:rPr>
        <w:t>propojení vnitřních chladicích jednotek s venkovními jednotkami, napojení jednotek na místní rozvaděč elektrické energie, napojení na kanalizační rozvody objektu a další potřebné s</w:t>
      </w:r>
      <w:r>
        <w:rPr>
          <w:rFonts w:asciiTheme="minorHAnsi" w:hAnsiTheme="minorHAnsi" w:cstheme="minorHAnsi"/>
          <w:sz w:val="22"/>
          <w:szCs w:val="22"/>
        </w:rPr>
        <w:t xml:space="preserve">tavební </w:t>
      </w:r>
      <w:proofErr w:type="spellStart"/>
      <w:r>
        <w:rPr>
          <w:rFonts w:asciiTheme="minorHAnsi" w:hAnsiTheme="minorHAnsi" w:cstheme="minorHAnsi"/>
          <w:sz w:val="22"/>
          <w:szCs w:val="22"/>
        </w:rPr>
        <w:t>přípomoci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podle potřeby</w:t>
      </w:r>
      <w:r w:rsidR="00B07BC2">
        <w:rPr>
          <w:rFonts w:asciiTheme="minorHAnsi" w:hAnsiTheme="minorHAnsi" w:cstheme="minorHAnsi"/>
          <w:sz w:val="22"/>
          <w:szCs w:val="22"/>
        </w:rPr>
        <w:t>.</w:t>
      </w:r>
    </w:p>
    <w:p w14:paraId="2362BDFF" w14:textId="202F2ACA" w:rsidR="00FC0C87" w:rsidRPr="00FC0C87" w:rsidRDefault="00FC0C87" w:rsidP="00FC0C87">
      <w:pPr>
        <w:pStyle w:val="Odstavecseseznamem"/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71A5FD" w14:textId="77777777" w:rsidR="006F012F" w:rsidRPr="00A50CCC" w:rsidRDefault="006F012F" w:rsidP="006F012F">
      <w:pPr>
        <w:spacing w:after="24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A50CCC">
        <w:rPr>
          <w:rFonts w:asciiTheme="minorHAnsi" w:eastAsia="SimSun" w:hAnsiTheme="minorHAnsi" w:cstheme="minorHAnsi"/>
          <w:sz w:val="22"/>
          <w:szCs w:val="22"/>
        </w:rPr>
        <w:t>Objekt NZM na adrese Kostelní 1300/44, Praha 7 je kulturní památkou zapsanou na „Seznamu kulturních nemovitých památek“ pod číslem 41213/1-1959 pod budovou NTM č. p. 1320. Dále je součástí památkové zóny Dejvic, Bubeneč a Holešovice.</w:t>
      </w:r>
    </w:p>
    <w:p w14:paraId="4F120706" w14:textId="192272D8" w:rsidR="008E0B65" w:rsidRPr="00ED655C" w:rsidRDefault="00571DE4" w:rsidP="00F41328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655C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 xml:space="preserve">Předmětem </w:t>
      </w:r>
      <w:r w:rsidR="00ED655C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>služeb</w:t>
      </w:r>
      <w:r w:rsidR="00ED655C" w:rsidRPr="00ED655C">
        <w:rPr>
          <w:rFonts w:asciiTheme="minorHAnsi" w:eastAsia="Arial Unicode MS" w:hAnsiTheme="minorHAnsi" w:cstheme="minorHAnsi"/>
          <w:bCs/>
          <w:kern w:val="1"/>
          <w:sz w:val="22"/>
          <w:szCs w:val="22"/>
        </w:rPr>
        <w:t xml:space="preserve"> </w:t>
      </w:r>
      <w:r w:rsidRPr="00ED655C">
        <w:rPr>
          <w:rFonts w:asciiTheme="minorHAnsi" w:eastAsia="Arial Unicode MS" w:hAnsiTheme="minorHAnsi" w:cstheme="minorHAnsi"/>
          <w:bCs/>
          <w:kern w:val="1"/>
          <w:sz w:val="22"/>
          <w:szCs w:val="22"/>
        </w:rPr>
        <w:t xml:space="preserve">je: </w:t>
      </w:r>
    </w:p>
    <w:p w14:paraId="775C48D8" w14:textId="7B928E68" w:rsidR="00294FAD" w:rsidRPr="00A50CCC" w:rsidRDefault="00FC0C87" w:rsidP="00892DD2">
      <w:pPr>
        <w:widowControl/>
        <w:suppressAutoHyphens w:val="0"/>
        <w:spacing w:after="12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37AD2" w:rsidRPr="00A50CC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94FAD" w:rsidRPr="00A50CCC">
        <w:rPr>
          <w:rFonts w:asciiTheme="minorHAnsi" w:hAnsiTheme="minorHAnsi" w:cstheme="minorHAnsi"/>
          <w:color w:val="000000"/>
          <w:sz w:val="22"/>
          <w:szCs w:val="22"/>
        </w:rPr>
        <w:tab/>
        <w:t>zpracování projektové dokumentace pro vydání stavební</w:t>
      </w:r>
      <w:r>
        <w:rPr>
          <w:rFonts w:asciiTheme="minorHAnsi" w:hAnsiTheme="minorHAnsi" w:cstheme="minorHAnsi"/>
          <w:color w:val="000000"/>
          <w:sz w:val="22"/>
          <w:szCs w:val="22"/>
        </w:rPr>
        <w:t>ho</w:t>
      </w:r>
      <w:r w:rsidR="00294FAD" w:rsidRPr="00A50CCC">
        <w:rPr>
          <w:rFonts w:asciiTheme="minorHAnsi" w:hAnsiTheme="minorHAnsi" w:cstheme="minorHAnsi"/>
          <w:color w:val="000000"/>
          <w:sz w:val="22"/>
          <w:szCs w:val="22"/>
        </w:rPr>
        <w:t xml:space="preserve"> povolení (dále jen „</w:t>
      </w:r>
      <w:r w:rsidR="00294FAD" w:rsidRPr="00A50CCC">
        <w:rPr>
          <w:rFonts w:asciiTheme="minorHAnsi" w:hAnsiTheme="minorHAnsi" w:cstheme="minorHAnsi"/>
          <w:b/>
          <w:color w:val="000000"/>
          <w:sz w:val="22"/>
          <w:szCs w:val="22"/>
        </w:rPr>
        <w:t>DSP</w:t>
      </w:r>
      <w:r w:rsidR="00294FAD" w:rsidRPr="00A50CCC">
        <w:rPr>
          <w:rFonts w:asciiTheme="minorHAnsi" w:hAnsiTheme="minorHAnsi" w:cstheme="minorHAnsi"/>
          <w:color w:val="000000"/>
          <w:sz w:val="22"/>
          <w:szCs w:val="22"/>
        </w:rPr>
        <w:t>“) vč. zajištění pravomocného stavebního povolení (dále jen „</w:t>
      </w:r>
      <w:r w:rsidR="00294FAD" w:rsidRPr="00A50CCC">
        <w:rPr>
          <w:rFonts w:asciiTheme="minorHAnsi" w:hAnsiTheme="minorHAnsi" w:cstheme="minorHAnsi"/>
          <w:b/>
          <w:color w:val="000000"/>
          <w:sz w:val="22"/>
          <w:szCs w:val="22"/>
        </w:rPr>
        <w:t>SP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“); </w:t>
      </w:r>
      <w:r w:rsidR="00B07BC2">
        <w:rPr>
          <w:rFonts w:asciiTheme="minorHAnsi" w:hAnsiTheme="minorHAnsi" w:cstheme="minorHAnsi"/>
          <w:color w:val="000000"/>
          <w:sz w:val="22"/>
          <w:szCs w:val="22"/>
        </w:rPr>
        <w:t>případně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ohlášení stavby (dle jen </w:t>
      </w:r>
      <w:r w:rsidRPr="00FC0C87">
        <w:rPr>
          <w:rFonts w:asciiTheme="minorHAnsi" w:hAnsiTheme="minorHAnsi" w:cstheme="minorHAnsi"/>
          <w:b/>
          <w:color w:val="000000"/>
          <w:sz w:val="22"/>
          <w:szCs w:val="22"/>
        </w:rPr>
        <w:t>„OS“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D508327" w14:textId="254D015E" w:rsidR="00294FAD" w:rsidRPr="00A50CCC" w:rsidRDefault="00607DE1" w:rsidP="00892DD2">
      <w:pPr>
        <w:widowControl/>
        <w:suppressAutoHyphens w:val="0"/>
        <w:spacing w:after="12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937AD2" w:rsidRPr="00A50CC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94FAD" w:rsidRPr="00A50CCC">
        <w:rPr>
          <w:rFonts w:asciiTheme="minorHAnsi" w:hAnsiTheme="minorHAnsi" w:cstheme="minorHAnsi"/>
          <w:color w:val="000000"/>
          <w:sz w:val="22"/>
          <w:szCs w:val="22"/>
        </w:rPr>
        <w:tab/>
        <w:t>zpracování projektové dokumentace pro provádění stavby (dále jen „</w:t>
      </w:r>
      <w:r w:rsidR="00294FAD" w:rsidRPr="00A50CCC">
        <w:rPr>
          <w:rFonts w:asciiTheme="minorHAnsi" w:hAnsiTheme="minorHAnsi" w:cstheme="minorHAnsi"/>
          <w:b/>
          <w:color w:val="000000"/>
          <w:sz w:val="22"/>
          <w:szCs w:val="22"/>
        </w:rPr>
        <w:t>DPS</w:t>
      </w:r>
      <w:r w:rsidR="00294FAD" w:rsidRPr="00A50CCC">
        <w:rPr>
          <w:rFonts w:asciiTheme="minorHAnsi" w:hAnsiTheme="minorHAnsi" w:cstheme="minorHAnsi"/>
          <w:color w:val="000000"/>
          <w:sz w:val="22"/>
          <w:szCs w:val="22"/>
        </w:rPr>
        <w:t>“) vč. výkazu výměr (neoceněný položkový rozpočet) a kontrolního rozpočtu (oceněný výkaz výměr),</w:t>
      </w:r>
    </w:p>
    <w:p w14:paraId="0E42CEA8" w14:textId="1969461D" w:rsidR="00F41328" w:rsidRPr="00E32ED9" w:rsidRDefault="00F41328" w:rsidP="00FC0C87">
      <w:pPr>
        <w:spacing w:after="120"/>
        <w:ind w:left="567"/>
        <w:jc w:val="both"/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</w:pPr>
      <w:r w:rsidRPr="00E32ED9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>DSP</w:t>
      </w:r>
      <w:r w:rsidR="00FC0C87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 xml:space="preserve"> </w:t>
      </w:r>
      <w:r w:rsidR="00FC0C87" w:rsidRPr="00FC0C87">
        <w:rPr>
          <w:rFonts w:asciiTheme="minorHAnsi" w:eastAsia="Arial Unicode MS" w:hAnsiTheme="minorHAnsi" w:cstheme="minorHAnsi"/>
          <w:bCs/>
          <w:kern w:val="1"/>
          <w:sz w:val="22"/>
          <w:szCs w:val="22"/>
        </w:rPr>
        <w:t>(případně OS)</w:t>
      </w:r>
      <w:r w:rsidRPr="00E32ED9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 xml:space="preserve"> a DPS</w:t>
      </w:r>
      <w:r w:rsidRPr="00E32ED9">
        <w:rPr>
          <w:rFonts w:asciiTheme="minorHAnsi" w:eastAsia="Arial Unicode MS" w:hAnsiTheme="minorHAnsi" w:cstheme="minorHAnsi"/>
          <w:bCs/>
          <w:kern w:val="1"/>
          <w:sz w:val="22"/>
          <w:szCs w:val="22"/>
        </w:rPr>
        <w:t xml:space="preserve"> dohromady dále také </w:t>
      </w:r>
      <w:r w:rsidRPr="00E32ED9">
        <w:rPr>
          <w:rFonts w:asciiTheme="minorHAnsi" w:eastAsia="Arial Unicode MS" w:hAnsiTheme="minorHAnsi" w:cstheme="minorHAnsi"/>
          <w:b/>
          <w:bCs/>
          <w:kern w:val="1"/>
          <w:sz w:val="22"/>
          <w:szCs w:val="22"/>
        </w:rPr>
        <w:t>„</w:t>
      </w:r>
      <w:r w:rsidRPr="00E32ED9">
        <w:rPr>
          <w:rFonts w:asciiTheme="minorHAnsi" w:eastAsia="Arial Unicode MS" w:hAnsiTheme="minorHAnsi" w:cstheme="minorHAnsi"/>
          <w:bCs/>
          <w:kern w:val="1"/>
          <w:sz w:val="22"/>
          <w:szCs w:val="22"/>
        </w:rPr>
        <w:t>projektová dokumentace“ nebo jen „dokumentace“.</w:t>
      </w:r>
    </w:p>
    <w:p w14:paraId="0774872D" w14:textId="73DA9A9C" w:rsidR="003B180D" w:rsidRPr="00E32ED9" w:rsidRDefault="00937AD2" w:rsidP="002317A3">
      <w:pPr>
        <w:pStyle w:val="Normlnweb"/>
        <w:widowControl w:val="0"/>
        <w:spacing w:before="240" w:after="120"/>
        <w:ind w:left="567" w:hanging="709"/>
        <w:jc w:val="both"/>
        <w:rPr>
          <w:rFonts w:asciiTheme="minorHAnsi" w:hAnsiTheme="minorHAnsi" w:cstheme="minorHAnsi"/>
          <w:sz w:val="22"/>
          <w:szCs w:val="22"/>
        </w:rPr>
      </w:pPr>
      <w:r w:rsidRPr="00E32ED9">
        <w:rPr>
          <w:rFonts w:asciiTheme="minorHAnsi" w:hAnsiTheme="minorHAnsi" w:cstheme="minorHAnsi"/>
          <w:sz w:val="22"/>
          <w:szCs w:val="22"/>
        </w:rPr>
        <w:t>2.1</w:t>
      </w:r>
      <w:r w:rsidR="00892DD2" w:rsidRPr="00E32ED9">
        <w:rPr>
          <w:rFonts w:asciiTheme="minorHAnsi" w:hAnsiTheme="minorHAnsi" w:cstheme="minorHAnsi"/>
          <w:sz w:val="22"/>
          <w:szCs w:val="22"/>
        </w:rPr>
        <w:t>.</w:t>
      </w:r>
      <w:r w:rsidR="00571DE4" w:rsidRPr="00E32ED9">
        <w:rPr>
          <w:rFonts w:asciiTheme="minorHAnsi" w:hAnsiTheme="minorHAnsi" w:cstheme="minorHAnsi"/>
          <w:sz w:val="22"/>
          <w:szCs w:val="22"/>
        </w:rPr>
        <w:t xml:space="preserve"> </w:t>
      </w:r>
      <w:r w:rsidRPr="00E32ED9">
        <w:rPr>
          <w:rFonts w:asciiTheme="minorHAnsi" w:hAnsiTheme="minorHAnsi" w:cstheme="minorHAnsi"/>
          <w:sz w:val="22"/>
          <w:szCs w:val="22"/>
        </w:rPr>
        <w:tab/>
      </w:r>
      <w:r w:rsidRPr="00E32ED9">
        <w:rPr>
          <w:rFonts w:asciiTheme="minorHAnsi" w:hAnsiTheme="minorHAnsi" w:cstheme="minorHAnsi"/>
          <w:b/>
          <w:sz w:val="22"/>
          <w:szCs w:val="22"/>
        </w:rPr>
        <w:t>P</w:t>
      </w:r>
      <w:r w:rsidR="003B180D" w:rsidRPr="00E32ED9">
        <w:rPr>
          <w:rFonts w:asciiTheme="minorHAnsi" w:hAnsiTheme="minorHAnsi" w:cstheme="minorHAnsi"/>
          <w:b/>
          <w:sz w:val="22"/>
          <w:szCs w:val="22"/>
        </w:rPr>
        <w:t>rojektová dokumentace</w:t>
      </w:r>
      <w:r w:rsidR="003B180D" w:rsidRPr="00E32ED9">
        <w:rPr>
          <w:rFonts w:asciiTheme="minorHAnsi" w:hAnsiTheme="minorHAnsi" w:cstheme="minorHAnsi"/>
          <w:sz w:val="22"/>
          <w:szCs w:val="22"/>
        </w:rPr>
        <w:t xml:space="preserve"> a soupis stavebních prací, dodávek a služeb včetně výkazu výměr budou zpracovány v souladu s obecně závaznými právními předpisy, zejm. zákonem č. 183/2006 Sb., o územním plánování a stavebním řádu (stavební zákon), v platném znění, vyhláškou 499/2006 Sb., o dokumentaci staveb, v platném znění a vyhláškou č. 169/2016 Sb., o stanovení rozsahu dokumentace veřejné zakázky na stavební práce a soupisu stavebních prací, dodávek a služeb s výkazem výměr. Předmětem plnění bude dále zpracování neoceněného výkazu výměr (slepého rozpočtu) a oceněného výkazu výměr (kontrolního rozpočtu) zpracovaného podle platného ceníku stavebních prací s uvedením jeho názvu</w:t>
      </w:r>
      <w:r w:rsidR="002317A3" w:rsidRPr="00E32ED9">
        <w:rPr>
          <w:rFonts w:asciiTheme="minorHAnsi" w:hAnsiTheme="minorHAnsi" w:cstheme="minorHAnsi"/>
          <w:sz w:val="22"/>
          <w:szCs w:val="22"/>
        </w:rPr>
        <w:t>.</w:t>
      </w:r>
    </w:p>
    <w:p w14:paraId="15E838F3" w14:textId="4F6E7C49" w:rsidR="002317A3" w:rsidRPr="00E32ED9" w:rsidRDefault="002317A3" w:rsidP="002317A3">
      <w:pPr>
        <w:pStyle w:val="Normlnweb"/>
        <w:shd w:val="clear" w:color="auto" w:fill="FFFFFF"/>
        <w:spacing w:before="0" w:after="120"/>
        <w:ind w:left="567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A50CCC">
        <w:rPr>
          <w:rFonts w:asciiTheme="minorHAnsi" w:hAnsiTheme="minorHAnsi" w:cstheme="minorHAnsi"/>
          <w:sz w:val="22"/>
          <w:szCs w:val="22"/>
        </w:rPr>
        <w:t>Výkaz výměr nesmí</w:t>
      </w:r>
      <w:r w:rsidR="005607B9">
        <w:rPr>
          <w:rFonts w:asciiTheme="minorHAnsi" w:hAnsiTheme="minorHAnsi" w:cstheme="minorHAnsi"/>
          <w:color w:val="000000"/>
          <w:sz w:val="22"/>
          <w:szCs w:val="22"/>
          <w:shd w:val="clear" w:color="auto" w:fill="FDFDFD"/>
        </w:rPr>
        <w:t xml:space="preserve"> </w:t>
      </w:r>
      <w:r w:rsidRPr="00E32ED9">
        <w:rPr>
          <w:rFonts w:asciiTheme="minorHAnsi" w:hAnsiTheme="minorHAnsi" w:cstheme="minorHAnsi"/>
          <w:color w:val="000000"/>
          <w:sz w:val="22"/>
          <w:szCs w:val="22"/>
          <w:shd w:val="clear" w:color="auto" w:fill="FDFDFD"/>
        </w:rPr>
        <w:t xml:space="preserve">při stanovení technických podmínek </w:t>
      </w:r>
      <w:r w:rsidRPr="00E32ED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DFDFD"/>
        </w:rPr>
        <w:t xml:space="preserve">zvýhodnit nebo znevýhodnit určité dodavatele nebo výrobky </w:t>
      </w:r>
      <w:r w:rsidR="00FC0C8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DFDFD"/>
        </w:rPr>
        <w:t>tím, že by používal odkazy</w:t>
      </w:r>
      <w:r w:rsidRPr="00E32ED9">
        <w:rPr>
          <w:rFonts w:asciiTheme="minorHAnsi" w:hAnsiTheme="minorHAnsi" w:cstheme="minorHAnsi"/>
          <w:sz w:val="22"/>
          <w:szCs w:val="22"/>
        </w:rPr>
        <w:t xml:space="preserve"> </w:t>
      </w:r>
      <w:r w:rsidRPr="00E32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na konkrétní obchodní firmy, obchodní názvy nebo jména a specifická označení zboží a služeb, </w:t>
      </w:r>
      <w:r w:rsidRPr="00E32ED9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neboť takovým postupem by byla porušena zásada rovného zacházení a zákazu diskriminace.</w:t>
      </w:r>
    </w:p>
    <w:p w14:paraId="6E2E87B4" w14:textId="71AA6E0C" w:rsidR="003B180D" w:rsidRPr="00E32ED9" w:rsidRDefault="003B180D" w:rsidP="00F41328">
      <w:pPr>
        <w:suppressAutoHyphens w:val="0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32ED9">
        <w:rPr>
          <w:rFonts w:asciiTheme="minorHAnsi" w:hAnsiTheme="minorHAnsi" w:cstheme="minorHAnsi"/>
          <w:b/>
          <w:sz w:val="22"/>
          <w:szCs w:val="22"/>
        </w:rPr>
        <w:t>DP</w:t>
      </w:r>
      <w:r w:rsidR="00EB07D2">
        <w:rPr>
          <w:rFonts w:asciiTheme="minorHAnsi" w:hAnsiTheme="minorHAnsi" w:cstheme="minorHAnsi"/>
          <w:b/>
          <w:sz w:val="22"/>
          <w:szCs w:val="22"/>
        </w:rPr>
        <w:t>S</w:t>
      </w:r>
      <w:r w:rsidRPr="00E32ED9">
        <w:rPr>
          <w:rFonts w:asciiTheme="minorHAnsi" w:hAnsiTheme="minorHAnsi" w:cstheme="minorHAnsi"/>
          <w:sz w:val="22"/>
          <w:szCs w:val="22"/>
        </w:rPr>
        <w:t xml:space="preserve"> bude zpracovaná v souladu s ustanovením </w:t>
      </w:r>
      <w:r w:rsidRPr="00E32ED9">
        <w:rPr>
          <w:rFonts w:asciiTheme="minorHAnsi" w:hAnsiTheme="minorHAnsi" w:cstheme="minorHAnsi"/>
          <w:bCs/>
          <w:sz w:val="22"/>
          <w:szCs w:val="22"/>
          <w:lang w:eastAsia="cs-CZ"/>
        </w:rPr>
        <w:t>§ 92, odst. 1 (Technické podmínky veřejné zakázky na stavební práce)</w:t>
      </w:r>
      <w:r w:rsidRPr="00E32ED9">
        <w:rPr>
          <w:rFonts w:asciiTheme="minorHAnsi" w:hAnsiTheme="minorHAnsi" w:cstheme="minorHAnsi"/>
          <w:sz w:val="22"/>
          <w:szCs w:val="22"/>
        </w:rPr>
        <w:t xml:space="preserve"> </w:t>
      </w:r>
      <w:r w:rsidR="00527CFB" w:rsidRPr="00E32ED9">
        <w:rPr>
          <w:rFonts w:asciiTheme="minorHAnsi" w:hAnsiTheme="minorHAnsi" w:cstheme="minorHAnsi"/>
          <w:sz w:val="22"/>
          <w:szCs w:val="22"/>
        </w:rPr>
        <w:t>zákona č. 134/2016 Sb., o zadávání veřejných zakázek, v platném znění (dále jen „</w:t>
      </w:r>
      <w:r w:rsidRPr="00E32ED9">
        <w:rPr>
          <w:rFonts w:asciiTheme="minorHAnsi" w:hAnsiTheme="minorHAnsi" w:cstheme="minorHAnsi"/>
          <w:sz w:val="22"/>
          <w:szCs w:val="22"/>
        </w:rPr>
        <w:t>ZZVZ</w:t>
      </w:r>
      <w:r w:rsidR="00527CFB" w:rsidRPr="00E32ED9">
        <w:rPr>
          <w:rFonts w:asciiTheme="minorHAnsi" w:hAnsiTheme="minorHAnsi" w:cstheme="minorHAnsi"/>
          <w:sz w:val="22"/>
          <w:szCs w:val="22"/>
        </w:rPr>
        <w:t>“)</w:t>
      </w:r>
      <w:r w:rsidRPr="00E32ED9">
        <w:rPr>
          <w:rFonts w:asciiTheme="minorHAnsi" w:hAnsiTheme="minorHAnsi" w:cstheme="minorHAnsi"/>
          <w:sz w:val="22"/>
          <w:szCs w:val="22"/>
        </w:rPr>
        <w:t xml:space="preserve"> a v podrobnostech umožňujících vybranému zhotoviteli realizovat stavbu. </w:t>
      </w:r>
    </w:p>
    <w:p w14:paraId="18DDEDCD" w14:textId="60DD83B6" w:rsidR="00892DD2" w:rsidRPr="00E32ED9" w:rsidRDefault="00892DD2" w:rsidP="003B180D">
      <w:pPr>
        <w:suppressAutoHyphens w:val="0"/>
        <w:autoSpaceDE w:val="0"/>
        <w:autoSpaceDN w:val="0"/>
        <w:adjustRightInd w:val="0"/>
        <w:ind w:left="340" w:hanging="56"/>
        <w:jc w:val="both"/>
        <w:rPr>
          <w:rFonts w:asciiTheme="minorHAnsi" w:hAnsiTheme="minorHAnsi" w:cstheme="minorHAnsi"/>
          <w:sz w:val="22"/>
          <w:szCs w:val="22"/>
        </w:rPr>
      </w:pPr>
    </w:p>
    <w:p w14:paraId="3312F586" w14:textId="69DF0A1C" w:rsidR="003B180D" w:rsidRDefault="00F41328" w:rsidP="006A54FF">
      <w:pPr>
        <w:autoSpaceDE w:val="0"/>
        <w:autoSpaceDN w:val="0"/>
        <w:adjustRightInd w:val="0"/>
        <w:spacing w:after="240"/>
        <w:ind w:left="567" w:hanging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32ED9">
        <w:rPr>
          <w:rFonts w:asciiTheme="minorHAnsi" w:hAnsiTheme="minorHAnsi" w:cstheme="minorHAnsi"/>
          <w:sz w:val="22"/>
          <w:szCs w:val="22"/>
        </w:rPr>
        <w:t>2.</w:t>
      </w:r>
      <w:r w:rsidR="00E508FE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E32ED9">
        <w:rPr>
          <w:rFonts w:asciiTheme="minorHAnsi" w:hAnsiTheme="minorHAnsi" w:cstheme="minorHAnsi"/>
          <w:sz w:val="22"/>
          <w:szCs w:val="22"/>
        </w:rPr>
        <w:t>.</w:t>
      </w:r>
      <w:r w:rsidRPr="00E32ED9">
        <w:rPr>
          <w:rFonts w:asciiTheme="minorHAnsi" w:hAnsiTheme="minorHAnsi" w:cstheme="minorHAnsi"/>
          <w:sz w:val="22"/>
          <w:szCs w:val="22"/>
        </w:rPr>
        <w:tab/>
      </w:r>
      <w:r w:rsidR="003B180D" w:rsidRPr="00E32ED9">
        <w:rPr>
          <w:rFonts w:asciiTheme="minorHAnsi" w:hAnsiTheme="minorHAnsi" w:cstheme="minorHAnsi"/>
          <w:sz w:val="22"/>
          <w:szCs w:val="22"/>
        </w:rPr>
        <w:t xml:space="preserve">Projektová dokumentace, která je předmětem této veřejné zakázky bude </w:t>
      </w:r>
      <w:r w:rsidR="00527CFB" w:rsidRPr="00E32ED9">
        <w:rPr>
          <w:rFonts w:asciiTheme="minorHAnsi" w:hAnsiTheme="minorHAnsi" w:cstheme="minorHAnsi"/>
          <w:sz w:val="22"/>
          <w:szCs w:val="22"/>
        </w:rPr>
        <w:t>objed</w:t>
      </w:r>
      <w:r w:rsidR="00A14903" w:rsidRPr="00E32ED9">
        <w:rPr>
          <w:rFonts w:asciiTheme="minorHAnsi" w:hAnsiTheme="minorHAnsi" w:cstheme="minorHAnsi"/>
          <w:sz w:val="22"/>
          <w:szCs w:val="22"/>
        </w:rPr>
        <w:t>n</w:t>
      </w:r>
      <w:r w:rsidR="00527CFB" w:rsidRPr="00E32ED9">
        <w:rPr>
          <w:rFonts w:asciiTheme="minorHAnsi" w:hAnsiTheme="minorHAnsi" w:cstheme="minorHAnsi"/>
          <w:sz w:val="22"/>
          <w:szCs w:val="22"/>
        </w:rPr>
        <w:t>a</w:t>
      </w:r>
      <w:r w:rsidR="00A14903" w:rsidRPr="00E32ED9">
        <w:rPr>
          <w:rFonts w:asciiTheme="minorHAnsi" w:hAnsiTheme="minorHAnsi" w:cstheme="minorHAnsi"/>
          <w:sz w:val="22"/>
          <w:szCs w:val="22"/>
        </w:rPr>
        <w:t xml:space="preserve">teli zhotovitelem </w:t>
      </w:r>
      <w:r w:rsidR="003B180D" w:rsidRPr="00E32ED9">
        <w:rPr>
          <w:rFonts w:asciiTheme="minorHAnsi" w:hAnsiTheme="minorHAnsi" w:cstheme="minorHAnsi"/>
          <w:sz w:val="22"/>
          <w:szCs w:val="22"/>
        </w:rPr>
        <w:t xml:space="preserve">předána v listinné a elektronické podobě (na CD/DVD/USB </w:t>
      </w:r>
      <w:proofErr w:type="spellStart"/>
      <w:r w:rsidR="003B180D" w:rsidRPr="00E32ED9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3B180D" w:rsidRPr="00E32ED9">
        <w:rPr>
          <w:rFonts w:asciiTheme="minorHAnsi" w:hAnsiTheme="minorHAnsi" w:cstheme="minorHAnsi"/>
          <w:sz w:val="22"/>
          <w:szCs w:val="22"/>
        </w:rPr>
        <w:t xml:space="preserve"> disk) v 6 vyhotov</w:t>
      </w:r>
      <w:r w:rsidR="00F93085" w:rsidRPr="00E32ED9">
        <w:rPr>
          <w:rFonts w:asciiTheme="minorHAnsi" w:hAnsiTheme="minorHAnsi" w:cstheme="minorHAnsi"/>
          <w:sz w:val="22"/>
          <w:szCs w:val="22"/>
        </w:rPr>
        <w:t xml:space="preserve">eních. Soubory budou ve </w:t>
      </w:r>
      <w:proofErr w:type="gramStart"/>
      <w:r w:rsidR="00F93085" w:rsidRPr="00E32ED9">
        <w:rPr>
          <w:rFonts w:asciiTheme="minorHAnsi" w:hAnsiTheme="minorHAnsi" w:cstheme="minorHAnsi"/>
          <w:sz w:val="22"/>
          <w:szCs w:val="22"/>
        </w:rPr>
        <w:t>formátu</w:t>
      </w:r>
      <w:r w:rsidR="006F012F" w:rsidRPr="00E32ED9">
        <w:rPr>
          <w:rFonts w:asciiTheme="minorHAnsi" w:hAnsiTheme="minorHAnsi" w:cstheme="minorHAnsi"/>
          <w:sz w:val="22"/>
          <w:szCs w:val="22"/>
        </w:rPr>
        <w:t xml:space="preserve"> </w:t>
      </w:r>
      <w:r w:rsidR="003B180D" w:rsidRPr="00E32ED9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3B180D" w:rsidRPr="00E32ED9">
        <w:rPr>
          <w:rFonts w:asciiTheme="minorHAnsi" w:hAnsiTheme="minorHAnsi" w:cstheme="minorHAnsi"/>
          <w:b/>
          <w:sz w:val="22"/>
          <w:szCs w:val="22"/>
        </w:rPr>
        <w:t>pdf</w:t>
      </w:r>
      <w:proofErr w:type="spellEnd"/>
      <w:proofErr w:type="gramEnd"/>
      <w:r w:rsidR="003B180D" w:rsidRPr="00E32ED9">
        <w:rPr>
          <w:rFonts w:asciiTheme="minorHAnsi" w:hAnsiTheme="minorHAnsi" w:cstheme="minorHAnsi"/>
          <w:b/>
          <w:sz w:val="22"/>
          <w:szCs w:val="22"/>
        </w:rPr>
        <w:t>,</w:t>
      </w:r>
      <w:r w:rsidR="005607B9">
        <w:rPr>
          <w:rFonts w:asciiTheme="minorHAnsi" w:hAnsiTheme="minorHAnsi" w:cstheme="minorHAnsi"/>
          <w:sz w:val="22"/>
          <w:szCs w:val="22"/>
        </w:rPr>
        <w:t xml:space="preserve"> </w:t>
      </w:r>
      <w:r w:rsidR="003B180D" w:rsidRPr="00E32ED9">
        <w:rPr>
          <w:rFonts w:asciiTheme="minorHAnsi" w:hAnsiTheme="minorHAnsi" w:cstheme="minorHAnsi"/>
          <w:sz w:val="22"/>
          <w:szCs w:val="22"/>
        </w:rPr>
        <w:t>textové části ve formátu</w:t>
      </w:r>
      <w:r w:rsidR="003B55E4" w:rsidRPr="00E32ED9">
        <w:rPr>
          <w:rFonts w:asciiTheme="minorHAnsi" w:hAnsiTheme="minorHAnsi" w:cstheme="minorHAnsi"/>
          <w:sz w:val="22"/>
          <w:szCs w:val="22"/>
        </w:rPr>
        <w:t xml:space="preserve"> </w:t>
      </w:r>
      <w:r w:rsidR="003B180D" w:rsidRPr="00E32ED9">
        <w:rPr>
          <w:rFonts w:asciiTheme="minorHAnsi" w:hAnsiTheme="minorHAnsi" w:cstheme="minorHAnsi"/>
          <w:sz w:val="22"/>
          <w:szCs w:val="22"/>
        </w:rPr>
        <w:t>.</w:t>
      </w:r>
      <w:r w:rsidR="003B180D" w:rsidRPr="00E32ED9">
        <w:rPr>
          <w:rFonts w:asciiTheme="minorHAnsi" w:hAnsiTheme="minorHAnsi" w:cstheme="minorHAnsi"/>
          <w:b/>
          <w:sz w:val="22"/>
          <w:szCs w:val="22"/>
        </w:rPr>
        <w:t>doc</w:t>
      </w:r>
      <w:r w:rsidR="003B180D" w:rsidRPr="00E32ED9">
        <w:rPr>
          <w:rFonts w:asciiTheme="minorHAnsi" w:hAnsiTheme="minorHAnsi" w:cstheme="minorHAnsi"/>
          <w:sz w:val="22"/>
          <w:szCs w:val="22"/>
        </w:rPr>
        <w:t xml:space="preserve"> nebo .</w:t>
      </w:r>
      <w:proofErr w:type="spellStart"/>
      <w:r w:rsidR="003B180D" w:rsidRPr="00E32ED9">
        <w:rPr>
          <w:rFonts w:asciiTheme="minorHAnsi" w:hAnsiTheme="minorHAnsi" w:cstheme="minorHAnsi"/>
          <w:b/>
          <w:sz w:val="22"/>
          <w:szCs w:val="22"/>
        </w:rPr>
        <w:t>docx</w:t>
      </w:r>
      <w:proofErr w:type="spellEnd"/>
      <w:r w:rsidR="005607B9">
        <w:rPr>
          <w:rFonts w:asciiTheme="minorHAnsi" w:hAnsiTheme="minorHAnsi" w:cstheme="minorHAnsi"/>
          <w:sz w:val="22"/>
          <w:szCs w:val="22"/>
        </w:rPr>
        <w:t xml:space="preserve"> a </w:t>
      </w:r>
      <w:r w:rsidR="003B180D" w:rsidRPr="00E32ED9">
        <w:rPr>
          <w:rFonts w:asciiTheme="minorHAnsi" w:hAnsiTheme="minorHAnsi" w:cstheme="minorHAnsi"/>
          <w:sz w:val="22"/>
          <w:szCs w:val="22"/>
        </w:rPr>
        <w:t xml:space="preserve">výkresové ve formátu </w:t>
      </w:r>
      <w:r w:rsidR="003B180D" w:rsidRPr="00E32ED9">
        <w:rPr>
          <w:rFonts w:asciiTheme="minorHAnsi" w:hAnsiTheme="minorHAnsi" w:cstheme="minorHAnsi"/>
          <w:b/>
          <w:sz w:val="22"/>
          <w:szCs w:val="22"/>
        </w:rPr>
        <w:t>.</w:t>
      </w:r>
      <w:proofErr w:type="spellStart"/>
      <w:r w:rsidR="003B180D" w:rsidRPr="00E32ED9">
        <w:rPr>
          <w:rFonts w:asciiTheme="minorHAnsi" w:hAnsiTheme="minorHAnsi" w:cstheme="minorHAnsi"/>
          <w:b/>
          <w:sz w:val="22"/>
          <w:szCs w:val="22"/>
        </w:rPr>
        <w:t>dwg</w:t>
      </w:r>
      <w:proofErr w:type="spellEnd"/>
      <w:r w:rsidR="003B180D" w:rsidRPr="00E32E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21AA48" w14:textId="3ECDF672" w:rsidR="00867B48" w:rsidRPr="00867B48" w:rsidRDefault="00867B48" w:rsidP="00316F13">
      <w:pPr>
        <w:pStyle w:val="Normlnweb"/>
        <w:widowControl w:val="0"/>
        <w:spacing w:before="120"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lastRenderedPageBreak/>
        <w:t>2.3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E93E5A">
        <w:rPr>
          <w:rFonts w:asciiTheme="minorHAnsi" w:hAnsiTheme="minorHAnsi" w:cstheme="minorHAnsi"/>
          <w:sz w:val="22"/>
          <w:szCs w:val="22"/>
        </w:rPr>
        <w:t xml:space="preserve">Součástí předmětu plnění je rovněž </w:t>
      </w:r>
      <w:r w:rsidRPr="00E93E5A">
        <w:rPr>
          <w:rFonts w:asciiTheme="minorHAnsi" w:hAnsiTheme="minorHAnsi" w:cstheme="minorHAnsi"/>
          <w:b/>
          <w:sz w:val="22"/>
          <w:szCs w:val="22"/>
        </w:rPr>
        <w:t>inženýrská činnost</w:t>
      </w:r>
      <w:r w:rsidRPr="00E93E5A">
        <w:rPr>
          <w:rFonts w:asciiTheme="minorHAnsi" w:hAnsiTheme="minorHAnsi" w:cstheme="minorHAnsi"/>
          <w:sz w:val="22"/>
          <w:szCs w:val="22"/>
        </w:rPr>
        <w:t xml:space="preserve"> pro vydání pravomocného stavebního povolení (případně ohlášení stavby), včetně jeho zajištění a dále i zajištění veškerých nutných stanovisek podmiňující získání či změnu pravomocného </w:t>
      </w:r>
      <w:r w:rsidRPr="00E93E5A">
        <w:rPr>
          <w:rFonts w:asciiTheme="minorHAnsi" w:hAnsiTheme="minorHAnsi" w:cstheme="minorHAnsi"/>
          <w:b/>
          <w:sz w:val="22"/>
          <w:szCs w:val="22"/>
        </w:rPr>
        <w:t>SP</w:t>
      </w:r>
      <w:r w:rsidRPr="00E93E5A">
        <w:rPr>
          <w:rFonts w:asciiTheme="minorHAnsi" w:hAnsiTheme="minorHAnsi" w:cstheme="minorHAnsi"/>
          <w:sz w:val="22"/>
          <w:szCs w:val="22"/>
        </w:rPr>
        <w:t xml:space="preserve"> (tj. zejména Hygienické stanice, Hasičského záchranného sboru, Odboru památkové péče - MHMP, Národního památkového ústavu, Odboru výstavby – MČ Praha 7). Zhotovitel zajistí i veškeré činnosti související s vlastní organizací stavebního řízení včetně místních </w:t>
      </w:r>
      <w:r w:rsidRPr="00EC2C3A">
        <w:rPr>
          <w:rFonts w:asciiTheme="minorHAnsi" w:hAnsiTheme="minorHAnsi" w:cstheme="minorHAnsi"/>
          <w:sz w:val="22"/>
          <w:szCs w:val="22"/>
        </w:rPr>
        <w:t>šetření.</w:t>
      </w:r>
    </w:p>
    <w:p w14:paraId="0E2397A0" w14:textId="2401C2A8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</w:p>
    <w:p w14:paraId="067C9019" w14:textId="291A7CCA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ODMĚNA</w:t>
      </w:r>
      <w:r w:rsidR="00D928DB"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4B77A6D" w14:textId="77777777" w:rsidR="006434AB" w:rsidRPr="006F012F" w:rsidRDefault="006434AB" w:rsidP="006434AB">
      <w:pPr>
        <w:numPr>
          <w:ilvl w:val="0"/>
          <w:numId w:val="2"/>
        </w:numPr>
        <w:spacing w:after="12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Odměna za předmět plnění této smlouvy je stanovena v souladu s obecně závaznými právními předpisy a je oběma smluvními stranami dohodnuta na základě cenové nabídky zhotovitele.</w:t>
      </w:r>
    </w:p>
    <w:p w14:paraId="2DE0724D" w14:textId="5B5AF9EF" w:rsidR="006434AB" w:rsidRDefault="00E508FE" w:rsidP="006434AB">
      <w:pPr>
        <w:ind w:left="284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228</w:t>
      </w:r>
      <w:r w:rsidR="004C0693">
        <w:rPr>
          <w:rFonts w:asciiTheme="minorHAnsi" w:hAnsiTheme="minorHAnsi" w:cstheme="minorHAnsi"/>
          <w:b/>
          <w:sz w:val="22"/>
          <w:szCs w:val="22"/>
        </w:rPr>
        <w:t>.000,-</w:t>
      </w:r>
      <w:r w:rsidR="003B55E4" w:rsidRPr="00587C4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434AB" w:rsidRPr="00587C43">
        <w:rPr>
          <w:rFonts w:asciiTheme="minorHAnsi" w:hAnsiTheme="minorHAnsi" w:cstheme="minorHAnsi"/>
          <w:b/>
          <w:color w:val="000000"/>
          <w:sz w:val="22"/>
          <w:szCs w:val="22"/>
        </w:rPr>
        <w:t>Kč bez DPH</w:t>
      </w:r>
    </w:p>
    <w:p w14:paraId="19D8664A" w14:textId="08F4BB04" w:rsidR="00E4606F" w:rsidRPr="00E4606F" w:rsidRDefault="00E508FE" w:rsidP="006434AB">
      <w:pPr>
        <w:ind w:left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47</w:t>
      </w:r>
      <w:r w:rsidR="00E4606F" w:rsidRPr="00E46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880</w:t>
      </w:r>
      <w:r w:rsidR="00E4606F" w:rsidRPr="00E4606F">
        <w:rPr>
          <w:rFonts w:asciiTheme="minorHAnsi" w:hAnsiTheme="minorHAnsi" w:cstheme="minorHAnsi"/>
          <w:color w:val="000000"/>
          <w:sz w:val="22"/>
          <w:szCs w:val="22"/>
        </w:rPr>
        <w:t>,- Kč DPH</w:t>
      </w:r>
    </w:p>
    <w:p w14:paraId="1EB1D5EE" w14:textId="68FBC55C" w:rsidR="00AD1CD8" w:rsidRPr="00E4606F" w:rsidRDefault="00E508FE" w:rsidP="006434AB">
      <w:pPr>
        <w:ind w:left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275</w:t>
      </w:r>
      <w:r w:rsidR="00AD1CD8" w:rsidRPr="00E46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880</w:t>
      </w:r>
      <w:r w:rsidR="00AD1CD8" w:rsidRPr="00E4606F">
        <w:rPr>
          <w:rFonts w:asciiTheme="minorHAnsi" w:hAnsiTheme="minorHAnsi" w:cstheme="minorHAnsi"/>
          <w:sz w:val="22"/>
          <w:szCs w:val="22"/>
        </w:rPr>
        <w:t>,-</w:t>
      </w:r>
      <w:r w:rsidR="00AD1CD8" w:rsidRPr="00E4606F">
        <w:rPr>
          <w:rFonts w:asciiTheme="minorHAnsi" w:hAnsiTheme="minorHAnsi" w:cstheme="minorHAnsi"/>
          <w:color w:val="000000"/>
          <w:sz w:val="22"/>
          <w:szCs w:val="22"/>
        </w:rPr>
        <w:t xml:space="preserve"> Kč včetně DPH</w:t>
      </w:r>
    </w:p>
    <w:p w14:paraId="168DD17C" w14:textId="0A9F5EF1" w:rsidR="006434AB" w:rsidRPr="00587C43" w:rsidRDefault="006434AB" w:rsidP="006434AB">
      <w:pPr>
        <w:spacing w:before="120" w:after="120"/>
        <w:ind w:left="341" w:hanging="57"/>
        <w:jc w:val="both"/>
        <w:rPr>
          <w:rFonts w:asciiTheme="minorHAnsi" w:hAnsiTheme="minorHAnsi" w:cstheme="minorHAnsi"/>
          <w:sz w:val="22"/>
          <w:szCs w:val="22"/>
        </w:rPr>
      </w:pPr>
      <w:r w:rsidRPr="00587C43">
        <w:rPr>
          <w:rFonts w:asciiTheme="minorHAnsi" w:hAnsiTheme="minorHAnsi" w:cstheme="minorHAnsi"/>
          <w:sz w:val="22"/>
          <w:szCs w:val="22"/>
        </w:rPr>
        <w:t>a je následně členěna následovně:</w:t>
      </w:r>
    </w:p>
    <w:p w14:paraId="5482624C" w14:textId="77777777" w:rsidR="00AD1CD8" w:rsidRPr="00AD1CD8" w:rsidRDefault="00AD1CD8" w:rsidP="00AD1CD8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AA4FE5" w14:textId="74B0145A" w:rsidR="006434AB" w:rsidRPr="00587C43" w:rsidRDefault="00E508FE" w:rsidP="004803A1">
      <w:p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803A1" w:rsidRPr="00587C43">
        <w:rPr>
          <w:rFonts w:asciiTheme="minorHAnsi" w:hAnsiTheme="minorHAnsi" w:cstheme="minorHAnsi"/>
          <w:sz w:val="22"/>
          <w:szCs w:val="22"/>
        </w:rPr>
        <w:t>)</w:t>
      </w:r>
      <w:r w:rsidR="004803A1" w:rsidRPr="00587C43">
        <w:rPr>
          <w:rFonts w:asciiTheme="minorHAnsi" w:hAnsiTheme="minorHAnsi" w:cstheme="minorHAnsi"/>
          <w:sz w:val="22"/>
          <w:szCs w:val="22"/>
        </w:rPr>
        <w:tab/>
      </w:r>
      <w:r w:rsidR="003B55E4" w:rsidRPr="00587C43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6434AB" w:rsidRPr="00587C43">
        <w:rPr>
          <w:rFonts w:asciiTheme="minorHAnsi" w:hAnsiTheme="minorHAnsi" w:cstheme="minorHAnsi"/>
          <w:b/>
          <w:sz w:val="22"/>
          <w:szCs w:val="22"/>
        </w:rPr>
        <w:t>DSP,</w:t>
      </w:r>
      <w:r w:rsidR="006434AB" w:rsidRPr="00587C43">
        <w:rPr>
          <w:rFonts w:asciiTheme="minorHAnsi" w:hAnsiTheme="minorHAnsi" w:cstheme="minorHAnsi"/>
          <w:sz w:val="22"/>
          <w:szCs w:val="22"/>
        </w:rPr>
        <w:t xml:space="preserve"> zajištění veškeré inženýrské činnosti pro vydání pravomocného stavebního povolení</w:t>
      </w:r>
      <w:r>
        <w:rPr>
          <w:rFonts w:asciiTheme="minorHAnsi" w:hAnsiTheme="minorHAnsi" w:cstheme="minorHAnsi"/>
          <w:sz w:val="22"/>
          <w:szCs w:val="22"/>
        </w:rPr>
        <w:t xml:space="preserve"> (ohlášení stavby)</w:t>
      </w:r>
      <w:r w:rsidR="00497135" w:rsidRPr="00587C43">
        <w:rPr>
          <w:rFonts w:asciiTheme="minorHAnsi" w:hAnsiTheme="minorHAnsi" w:cstheme="minorHAnsi"/>
          <w:sz w:val="22"/>
          <w:szCs w:val="22"/>
        </w:rPr>
        <w:t xml:space="preserve">, </w:t>
      </w:r>
      <w:r w:rsidR="00497135" w:rsidRPr="00E93E5A">
        <w:rPr>
          <w:rFonts w:asciiTheme="minorHAnsi" w:hAnsiTheme="minorHAnsi" w:cstheme="minorHAnsi"/>
          <w:sz w:val="22"/>
          <w:szCs w:val="22"/>
        </w:rPr>
        <w:t>vč. zajištění samotného stavebního povolení</w:t>
      </w:r>
      <w:r w:rsidRPr="00E93E5A">
        <w:rPr>
          <w:rFonts w:asciiTheme="minorHAnsi" w:hAnsiTheme="minorHAnsi" w:cstheme="minorHAnsi"/>
          <w:sz w:val="22"/>
          <w:szCs w:val="22"/>
        </w:rPr>
        <w:t xml:space="preserve"> (ohlášení stavby)</w:t>
      </w:r>
      <w:r w:rsidR="006434AB" w:rsidRPr="00E93E5A">
        <w:rPr>
          <w:rFonts w:asciiTheme="minorHAnsi" w:hAnsiTheme="minorHAnsi" w:cstheme="minorHAnsi"/>
          <w:sz w:val="22"/>
          <w:szCs w:val="22"/>
        </w:rPr>
        <w:t>:</w:t>
      </w:r>
    </w:p>
    <w:p w14:paraId="75C7F9D3" w14:textId="558ABDD7" w:rsidR="006434AB" w:rsidRDefault="004C0693" w:rsidP="006434A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E508FE">
        <w:rPr>
          <w:rFonts w:asciiTheme="minorHAnsi" w:hAnsiTheme="minorHAnsi" w:cstheme="minorHAnsi"/>
          <w:b/>
          <w:color w:val="000000"/>
          <w:sz w:val="22"/>
          <w:szCs w:val="22"/>
        </w:rPr>
        <w:t>35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.000,-</w:t>
      </w:r>
      <w:r w:rsidR="006434AB" w:rsidRPr="00587C4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Kč bez DPH</w:t>
      </w:r>
    </w:p>
    <w:p w14:paraId="3BCB5A37" w14:textId="1C40EEBC" w:rsidR="00E4606F" w:rsidRPr="00E4606F" w:rsidRDefault="00E508FE" w:rsidP="006434AB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="00E4606F" w:rsidRPr="00E4606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35</w:t>
      </w:r>
      <w:r w:rsidR="00E4606F" w:rsidRPr="00E4606F">
        <w:rPr>
          <w:rFonts w:asciiTheme="minorHAnsi" w:hAnsiTheme="minorHAnsi" w:cstheme="minorHAnsi"/>
          <w:color w:val="000000"/>
          <w:sz w:val="22"/>
          <w:szCs w:val="22"/>
        </w:rPr>
        <w:t>0,- Kč DPH</w:t>
      </w:r>
    </w:p>
    <w:p w14:paraId="13C81A9A" w14:textId="46E1457C" w:rsidR="006434AB" w:rsidRDefault="00E508FE" w:rsidP="006434AB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163.3</w:t>
      </w:r>
      <w:r w:rsidR="00AD1CD8" w:rsidRPr="00E4606F">
        <w:rPr>
          <w:rFonts w:asciiTheme="minorHAnsi" w:hAnsiTheme="minorHAnsi" w:cstheme="minorHAnsi"/>
          <w:color w:val="000000"/>
          <w:sz w:val="22"/>
          <w:szCs w:val="22"/>
        </w:rPr>
        <w:t>50,- Kč včetně DPH</w:t>
      </w:r>
    </w:p>
    <w:p w14:paraId="22935E66" w14:textId="267C1B99" w:rsidR="009E4432" w:rsidRPr="009E4432" w:rsidRDefault="009E4432" w:rsidP="009E4432">
      <w:pPr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4432">
        <w:rPr>
          <w:rFonts w:asciiTheme="minorHAnsi" w:hAnsiTheme="minorHAnsi" w:cstheme="minorHAnsi"/>
          <w:sz w:val="22"/>
          <w:szCs w:val="22"/>
        </w:rPr>
        <w:t>Odměnu ve výši 80% z uvedené částky uhradí objednatel zhotoviteli po předání D</w:t>
      </w:r>
      <w:r>
        <w:rPr>
          <w:rFonts w:asciiTheme="minorHAnsi" w:hAnsiTheme="minorHAnsi" w:cstheme="minorHAnsi"/>
          <w:sz w:val="22"/>
          <w:szCs w:val="22"/>
        </w:rPr>
        <w:t>PS</w:t>
      </w:r>
      <w:r w:rsidRPr="009E4432">
        <w:rPr>
          <w:rFonts w:asciiTheme="minorHAnsi" w:hAnsiTheme="minorHAnsi" w:cstheme="minorHAnsi"/>
          <w:sz w:val="22"/>
          <w:szCs w:val="22"/>
        </w:rPr>
        <w:t>, na základě faktury a na základě potvrzeného protokolu o odstranění vad a nedodělků, který bude vždy (alespoň v kopii) přílohou faktury.</w:t>
      </w:r>
    </w:p>
    <w:p w14:paraId="0A993EA2" w14:textId="71CBD364" w:rsidR="009E4432" w:rsidRPr="009E4432" w:rsidRDefault="009E4432" w:rsidP="009E4432">
      <w:pPr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4432">
        <w:rPr>
          <w:rFonts w:asciiTheme="minorHAnsi" w:hAnsiTheme="minorHAnsi" w:cstheme="minorHAnsi"/>
          <w:sz w:val="22"/>
          <w:szCs w:val="22"/>
        </w:rPr>
        <w:t xml:space="preserve">Odměnu ve výši 20% z uvedené částky uhradí objednatel zhotoviteli po </w:t>
      </w:r>
      <w:r>
        <w:rPr>
          <w:rFonts w:asciiTheme="minorHAnsi" w:hAnsiTheme="minorHAnsi" w:cstheme="minorHAnsi"/>
          <w:sz w:val="22"/>
          <w:szCs w:val="22"/>
        </w:rPr>
        <w:t xml:space="preserve">vydání pravomocného stavebního povolení (ohlášení stavby), </w:t>
      </w:r>
      <w:r w:rsidRPr="009E4432">
        <w:rPr>
          <w:rFonts w:asciiTheme="minorHAnsi" w:hAnsiTheme="minorHAnsi" w:cstheme="minorHAnsi"/>
          <w:sz w:val="22"/>
          <w:szCs w:val="22"/>
        </w:rPr>
        <w:t>na základě faktury.</w:t>
      </w:r>
    </w:p>
    <w:p w14:paraId="3AF07525" w14:textId="77777777" w:rsidR="00AD1CD8" w:rsidRPr="00587C43" w:rsidRDefault="00AD1CD8" w:rsidP="006434A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0BDECDA" w14:textId="19D0BE4A" w:rsidR="006434AB" w:rsidRPr="00587C43" w:rsidRDefault="0005108A" w:rsidP="004803A1">
      <w:pPr>
        <w:spacing w:before="60"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4803A1" w:rsidRPr="00587C43">
        <w:rPr>
          <w:rFonts w:asciiTheme="minorHAnsi" w:hAnsiTheme="minorHAnsi" w:cstheme="minorHAnsi"/>
          <w:sz w:val="22"/>
          <w:szCs w:val="22"/>
        </w:rPr>
        <w:t>)</w:t>
      </w:r>
      <w:r w:rsidR="004803A1" w:rsidRPr="00587C43">
        <w:rPr>
          <w:rFonts w:asciiTheme="minorHAnsi" w:hAnsiTheme="minorHAnsi" w:cstheme="minorHAnsi"/>
          <w:sz w:val="22"/>
          <w:szCs w:val="22"/>
        </w:rPr>
        <w:tab/>
        <w:t>Z</w:t>
      </w:r>
      <w:r w:rsidR="006434AB" w:rsidRPr="00587C43">
        <w:rPr>
          <w:rFonts w:asciiTheme="minorHAnsi" w:hAnsiTheme="minorHAnsi" w:cstheme="minorHAnsi"/>
          <w:sz w:val="22"/>
          <w:szCs w:val="22"/>
        </w:rPr>
        <w:t xml:space="preserve">pracování </w:t>
      </w:r>
      <w:r w:rsidR="006434AB" w:rsidRPr="00587C43">
        <w:rPr>
          <w:rFonts w:asciiTheme="minorHAnsi" w:hAnsiTheme="minorHAnsi" w:cstheme="minorHAnsi"/>
          <w:b/>
          <w:sz w:val="22"/>
          <w:szCs w:val="22"/>
        </w:rPr>
        <w:t>DPS</w:t>
      </w:r>
      <w:r w:rsidR="006434AB" w:rsidRPr="00587C43">
        <w:rPr>
          <w:rFonts w:asciiTheme="minorHAnsi" w:hAnsiTheme="minorHAnsi" w:cstheme="minorHAnsi"/>
          <w:sz w:val="22"/>
          <w:szCs w:val="22"/>
        </w:rPr>
        <w:t xml:space="preserve">, včetně </w:t>
      </w:r>
      <w:r w:rsidR="00E33054" w:rsidRPr="00587C43">
        <w:rPr>
          <w:rFonts w:asciiTheme="minorHAnsi" w:hAnsiTheme="minorHAnsi" w:cstheme="minorHAnsi"/>
          <w:sz w:val="22"/>
          <w:szCs w:val="22"/>
        </w:rPr>
        <w:t>výkazu výměr (neoceněný položkový rozpočet) a kontrolního rozpočtu (oceněný výkaz výměr)</w:t>
      </w:r>
      <w:r w:rsidR="004803A1" w:rsidRPr="00587C43">
        <w:rPr>
          <w:rFonts w:asciiTheme="minorHAnsi" w:hAnsiTheme="minorHAnsi" w:cstheme="minorHAnsi"/>
          <w:sz w:val="22"/>
          <w:szCs w:val="22"/>
        </w:rPr>
        <w:t>:</w:t>
      </w:r>
      <w:r w:rsidR="00E33054" w:rsidRPr="00587C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345304" w14:textId="4B827F65" w:rsidR="006434AB" w:rsidRDefault="00E508FE" w:rsidP="006434A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93</w:t>
      </w:r>
      <w:r w:rsidR="004C0693">
        <w:rPr>
          <w:rFonts w:asciiTheme="minorHAnsi" w:hAnsiTheme="minorHAnsi" w:cstheme="minorHAnsi"/>
          <w:b/>
          <w:color w:val="000000"/>
          <w:sz w:val="22"/>
          <w:szCs w:val="22"/>
        </w:rPr>
        <w:t>.000,-</w:t>
      </w:r>
      <w:r w:rsidR="00497135" w:rsidRPr="00587C4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434AB" w:rsidRPr="00587C43">
        <w:rPr>
          <w:rFonts w:asciiTheme="minorHAnsi" w:hAnsiTheme="minorHAnsi" w:cstheme="minorHAnsi"/>
          <w:b/>
          <w:color w:val="000000"/>
          <w:sz w:val="22"/>
          <w:szCs w:val="22"/>
        </w:rPr>
        <w:t>Kč bez DPH</w:t>
      </w:r>
    </w:p>
    <w:p w14:paraId="782E6E1C" w14:textId="3EE6B705" w:rsidR="00E4606F" w:rsidRPr="00E4606F" w:rsidRDefault="00E508FE" w:rsidP="006434AB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19.53</w:t>
      </w:r>
      <w:r w:rsidR="00E4606F" w:rsidRPr="00E4606F">
        <w:rPr>
          <w:rFonts w:asciiTheme="minorHAnsi" w:hAnsiTheme="minorHAnsi" w:cstheme="minorHAnsi"/>
          <w:color w:val="000000"/>
          <w:sz w:val="22"/>
          <w:szCs w:val="22"/>
        </w:rPr>
        <w:t>0,- Kč DPH</w:t>
      </w:r>
    </w:p>
    <w:p w14:paraId="25D54F52" w14:textId="43AAF50D" w:rsidR="00E33054" w:rsidRPr="00E4606F" w:rsidRDefault="00E508FE" w:rsidP="006434AB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112</w:t>
      </w:r>
      <w:r w:rsidR="00AD1CD8" w:rsidRPr="00E4606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530</w:t>
      </w:r>
      <w:r w:rsidR="00AD1CD8" w:rsidRPr="00E4606F">
        <w:rPr>
          <w:rFonts w:asciiTheme="minorHAnsi" w:hAnsiTheme="minorHAnsi" w:cstheme="minorHAnsi"/>
          <w:color w:val="000000"/>
          <w:sz w:val="22"/>
          <w:szCs w:val="22"/>
        </w:rPr>
        <w:t>,- Kč včetně DPH</w:t>
      </w:r>
    </w:p>
    <w:p w14:paraId="6F41B6E6" w14:textId="77777777" w:rsidR="00AD1CD8" w:rsidRPr="00587C43" w:rsidRDefault="00AD1CD8" w:rsidP="006434A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9227FF" w14:textId="012AA902" w:rsidR="006434AB" w:rsidRPr="00587C43" w:rsidRDefault="006434AB" w:rsidP="006434AB">
      <w:pPr>
        <w:numPr>
          <w:ilvl w:val="0"/>
          <w:numId w:val="2"/>
        </w:numPr>
        <w:spacing w:before="120" w:after="12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87C43">
        <w:rPr>
          <w:rFonts w:asciiTheme="minorHAnsi" w:hAnsiTheme="minorHAnsi" w:cstheme="minorHAnsi"/>
          <w:sz w:val="22"/>
          <w:szCs w:val="22"/>
        </w:rPr>
        <w:t xml:space="preserve">K výše uvedeným odměnám bude zhotovitel účtovat DPH (daň z přidané hodnoty) ve výši stanovené právními předpisy ke dni uskutečnění zdanitelného plnění. </w:t>
      </w:r>
    </w:p>
    <w:p w14:paraId="5C151F3A" w14:textId="6C6465C2" w:rsidR="006434AB" w:rsidRPr="00E93E5A" w:rsidRDefault="006434AB" w:rsidP="00316F13">
      <w:pPr>
        <w:numPr>
          <w:ilvl w:val="0"/>
          <w:numId w:val="2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3E5A">
        <w:rPr>
          <w:rFonts w:asciiTheme="minorHAnsi" w:hAnsiTheme="minorHAnsi" w:cstheme="minorHAnsi"/>
          <w:sz w:val="22"/>
          <w:szCs w:val="22"/>
        </w:rPr>
        <w:t xml:space="preserve">Cena díla zahrnuje veškeré náklady nezbytné k řádnému a včasnému provedení díla </w:t>
      </w:r>
      <w:r w:rsidR="009E4432" w:rsidRPr="00E93E5A">
        <w:rPr>
          <w:rFonts w:asciiTheme="minorHAnsi" w:hAnsiTheme="minorHAnsi" w:cstheme="minorHAnsi"/>
          <w:sz w:val="22"/>
          <w:szCs w:val="22"/>
        </w:rPr>
        <w:t xml:space="preserve">dle cenové nabídky zhotovitele, která tvoří přílohu č. 1 této smlouvy </w:t>
      </w:r>
      <w:r w:rsidRPr="00E93E5A">
        <w:rPr>
          <w:rFonts w:asciiTheme="minorHAnsi" w:hAnsiTheme="minorHAnsi" w:cstheme="minorHAnsi"/>
          <w:sz w:val="22"/>
          <w:szCs w:val="22"/>
        </w:rPr>
        <w:t>(zejm. náklady na úhradu správních poplatků, nákladů souvisejících s kompletací díla, studium a zajišťování potřebných podkladů, cestovné, stravné) a zisk zhotovitele.</w:t>
      </w:r>
    </w:p>
    <w:p w14:paraId="08571832" w14:textId="2E97F2B0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</w:p>
    <w:p w14:paraId="1047E453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TERMÍNY PLNĚNÍ</w:t>
      </w:r>
    </w:p>
    <w:p w14:paraId="07EB0129" w14:textId="77777777" w:rsidR="003A31FA" w:rsidRPr="002D6FED" w:rsidRDefault="003A31FA" w:rsidP="003A31FA">
      <w:pPr>
        <w:numPr>
          <w:ilvl w:val="0"/>
          <w:numId w:val="3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Zhotovitel se </w:t>
      </w:r>
      <w:r w:rsidRPr="002D6FED">
        <w:rPr>
          <w:rFonts w:asciiTheme="minorHAnsi" w:hAnsiTheme="minorHAnsi" w:cstheme="minorHAnsi"/>
          <w:sz w:val="22"/>
          <w:szCs w:val="22"/>
        </w:rPr>
        <w:t>zavazuje provést dílo v následujících termínech:</w:t>
      </w:r>
    </w:p>
    <w:p w14:paraId="5D9827BB" w14:textId="3F1FB6AD" w:rsidR="003A31FA" w:rsidRPr="002D6FED" w:rsidRDefault="00381A6E" w:rsidP="003A31FA">
      <w:pPr>
        <w:numPr>
          <w:ilvl w:val="0"/>
          <w:numId w:val="15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D6FED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3A31FA" w:rsidRPr="002D6FED">
        <w:rPr>
          <w:rFonts w:asciiTheme="minorHAnsi" w:hAnsiTheme="minorHAnsi" w:cstheme="minorHAnsi"/>
          <w:sz w:val="22"/>
          <w:szCs w:val="22"/>
        </w:rPr>
        <w:t xml:space="preserve">ahájení prací </w:t>
      </w:r>
      <w:r w:rsidR="006F012F" w:rsidRPr="002D6FED">
        <w:rPr>
          <w:rFonts w:asciiTheme="minorHAnsi" w:hAnsiTheme="minorHAnsi" w:cstheme="minorHAnsi"/>
          <w:sz w:val="22"/>
          <w:szCs w:val="22"/>
        </w:rPr>
        <w:t>bezprostředně po</w:t>
      </w:r>
      <w:r w:rsidRPr="002D6FED">
        <w:rPr>
          <w:rFonts w:asciiTheme="minorHAnsi" w:hAnsiTheme="minorHAnsi" w:cstheme="minorHAnsi"/>
          <w:sz w:val="22"/>
          <w:szCs w:val="22"/>
        </w:rPr>
        <w:t xml:space="preserve"> nabytí účinnosti </w:t>
      </w:r>
      <w:r w:rsidR="003A31FA" w:rsidRPr="002D6FED">
        <w:rPr>
          <w:rFonts w:asciiTheme="minorHAnsi" w:hAnsiTheme="minorHAnsi" w:cstheme="minorHAnsi"/>
          <w:sz w:val="22"/>
          <w:szCs w:val="22"/>
        </w:rPr>
        <w:t>této smlouvy</w:t>
      </w:r>
      <w:r w:rsidR="00F00BAE" w:rsidRPr="002D6FED">
        <w:rPr>
          <w:rFonts w:asciiTheme="minorHAnsi" w:hAnsiTheme="minorHAnsi" w:cstheme="minorHAnsi"/>
          <w:sz w:val="22"/>
          <w:szCs w:val="22"/>
        </w:rPr>
        <w:t>,</w:t>
      </w:r>
    </w:p>
    <w:p w14:paraId="313926B9" w14:textId="75C0B5EC" w:rsidR="003A31FA" w:rsidRPr="00E93E5A" w:rsidRDefault="003A31FA" w:rsidP="003A31FA">
      <w:pPr>
        <w:numPr>
          <w:ilvl w:val="0"/>
          <w:numId w:val="15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D6FED">
        <w:rPr>
          <w:rFonts w:asciiTheme="minorHAnsi" w:hAnsiTheme="minorHAnsi" w:cstheme="minorHAnsi"/>
          <w:sz w:val="22"/>
          <w:szCs w:val="22"/>
        </w:rPr>
        <w:t xml:space="preserve">DSP bude objednateli předána do </w:t>
      </w:r>
      <w:r w:rsidR="00381A6E" w:rsidRPr="002D6FED">
        <w:rPr>
          <w:rFonts w:asciiTheme="minorHAnsi" w:hAnsiTheme="minorHAnsi" w:cstheme="minorHAnsi"/>
          <w:sz w:val="22"/>
          <w:szCs w:val="22"/>
        </w:rPr>
        <w:t>90</w:t>
      </w:r>
      <w:r w:rsidRPr="002D6FED">
        <w:rPr>
          <w:rFonts w:asciiTheme="minorHAnsi" w:hAnsiTheme="minorHAnsi" w:cstheme="minorHAnsi"/>
          <w:sz w:val="22"/>
          <w:szCs w:val="22"/>
        </w:rPr>
        <w:t xml:space="preserve"> </w:t>
      </w:r>
      <w:r w:rsidR="000141F1" w:rsidRPr="002D6FED">
        <w:rPr>
          <w:rFonts w:asciiTheme="minorHAnsi" w:hAnsiTheme="minorHAnsi" w:cstheme="minorHAnsi"/>
          <w:sz w:val="22"/>
          <w:szCs w:val="22"/>
        </w:rPr>
        <w:t>dnů</w:t>
      </w:r>
      <w:r w:rsidR="00E508FE">
        <w:rPr>
          <w:rFonts w:asciiTheme="minorHAnsi" w:hAnsiTheme="minorHAnsi" w:cstheme="minorHAnsi"/>
          <w:sz w:val="22"/>
          <w:szCs w:val="22"/>
        </w:rPr>
        <w:t xml:space="preserve"> od </w:t>
      </w:r>
      <w:r w:rsidR="00EB07D2">
        <w:rPr>
          <w:rFonts w:asciiTheme="minorHAnsi" w:hAnsiTheme="minorHAnsi" w:cstheme="minorHAnsi"/>
          <w:sz w:val="22"/>
          <w:szCs w:val="22"/>
        </w:rPr>
        <w:t>nabytí účinnosti této smlouvy,</w:t>
      </w:r>
      <w:r w:rsidRPr="002D6FED">
        <w:rPr>
          <w:rFonts w:asciiTheme="minorHAnsi" w:hAnsiTheme="minorHAnsi" w:cstheme="minorHAnsi"/>
          <w:sz w:val="22"/>
          <w:szCs w:val="22"/>
        </w:rPr>
        <w:t xml:space="preserve"> a to včetně zajištění souvisejících inženýrských činností (vyjádření dotčených orgánů státní správy a ostatních účastníků stavebního řízení apod.). </w:t>
      </w:r>
      <w:r w:rsidRPr="00E93E5A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9E4432" w:rsidRPr="00E93E5A">
        <w:rPr>
          <w:rFonts w:asciiTheme="minorHAnsi" w:hAnsiTheme="minorHAnsi" w:cstheme="minorHAnsi"/>
          <w:sz w:val="22"/>
          <w:szCs w:val="22"/>
        </w:rPr>
        <w:t xml:space="preserve">je povinen </w:t>
      </w:r>
      <w:r w:rsidRPr="00E93E5A">
        <w:rPr>
          <w:rFonts w:asciiTheme="minorHAnsi" w:hAnsiTheme="minorHAnsi" w:cstheme="minorHAnsi"/>
          <w:sz w:val="22"/>
          <w:szCs w:val="22"/>
        </w:rPr>
        <w:t>v odůvodněném případě rozhodnout o přiměřeném prodloužení lhůty k předání DSP, pokud důvodem pro přiměřené prodloužení lhůty jsou zejména průtahy při jednání s příslušnými úřady, které však nesmí být způsobeny konáním resp. nekonáním zhotov</w:t>
      </w:r>
      <w:r w:rsidR="00F00BAE" w:rsidRPr="00E93E5A">
        <w:rPr>
          <w:rFonts w:asciiTheme="minorHAnsi" w:hAnsiTheme="minorHAnsi" w:cstheme="minorHAnsi"/>
          <w:sz w:val="22"/>
          <w:szCs w:val="22"/>
        </w:rPr>
        <w:t>itele,</w:t>
      </w:r>
    </w:p>
    <w:p w14:paraId="788F4F5C" w14:textId="7AF935D9" w:rsidR="003A31FA" w:rsidRPr="002D6FED" w:rsidRDefault="003A31FA" w:rsidP="003A31FA">
      <w:pPr>
        <w:numPr>
          <w:ilvl w:val="0"/>
          <w:numId w:val="15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D6FED">
        <w:rPr>
          <w:rFonts w:asciiTheme="minorHAnsi" w:hAnsiTheme="minorHAnsi" w:cstheme="minorHAnsi"/>
          <w:sz w:val="22"/>
          <w:szCs w:val="22"/>
        </w:rPr>
        <w:t xml:space="preserve">DPS bude objednateli předána do 30 dnů od termínu </w:t>
      </w:r>
      <w:r w:rsidR="000141F1" w:rsidRPr="002D6FED">
        <w:rPr>
          <w:rFonts w:asciiTheme="minorHAnsi" w:hAnsiTheme="minorHAnsi" w:cstheme="minorHAnsi"/>
          <w:sz w:val="22"/>
          <w:szCs w:val="22"/>
        </w:rPr>
        <w:t xml:space="preserve">vydání </w:t>
      </w:r>
      <w:r w:rsidR="00381A6E" w:rsidRPr="002D6FED">
        <w:rPr>
          <w:rFonts w:asciiTheme="minorHAnsi" w:hAnsiTheme="minorHAnsi" w:cstheme="minorHAnsi"/>
          <w:sz w:val="22"/>
          <w:szCs w:val="22"/>
        </w:rPr>
        <w:t xml:space="preserve">pravomocného </w:t>
      </w:r>
      <w:r w:rsidR="000141F1" w:rsidRPr="002D6FED">
        <w:rPr>
          <w:rFonts w:asciiTheme="minorHAnsi" w:hAnsiTheme="minorHAnsi" w:cstheme="minorHAnsi"/>
          <w:sz w:val="22"/>
          <w:szCs w:val="22"/>
        </w:rPr>
        <w:t xml:space="preserve">stavebního povolení </w:t>
      </w:r>
      <w:r w:rsidR="00E508FE">
        <w:rPr>
          <w:rFonts w:asciiTheme="minorHAnsi" w:hAnsiTheme="minorHAnsi" w:cstheme="minorHAnsi"/>
          <w:sz w:val="22"/>
          <w:szCs w:val="22"/>
        </w:rPr>
        <w:t xml:space="preserve">(ohlášení stavby) </w:t>
      </w:r>
      <w:r w:rsidRPr="002D6FED">
        <w:rPr>
          <w:rFonts w:asciiTheme="minorHAnsi" w:hAnsiTheme="minorHAnsi" w:cstheme="minorHAnsi"/>
          <w:sz w:val="22"/>
          <w:szCs w:val="22"/>
        </w:rPr>
        <w:t>místně příslušný</w:t>
      </w:r>
      <w:r w:rsidR="000141F1" w:rsidRPr="002D6FED">
        <w:rPr>
          <w:rFonts w:asciiTheme="minorHAnsi" w:hAnsiTheme="minorHAnsi" w:cstheme="minorHAnsi"/>
          <w:sz w:val="22"/>
          <w:szCs w:val="22"/>
        </w:rPr>
        <w:t>m</w:t>
      </w:r>
      <w:r w:rsidRPr="002D6FED">
        <w:rPr>
          <w:rFonts w:asciiTheme="minorHAnsi" w:hAnsiTheme="minorHAnsi" w:cstheme="minorHAnsi"/>
          <w:sz w:val="22"/>
          <w:szCs w:val="22"/>
        </w:rPr>
        <w:t xml:space="preserve"> stavební</w:t>
      </w:r>
      <w:r w:rsidR="000141F1" w:rsidRPr="002D6FED">
        <w:rPr>
          <w:rFonts w:asciiTheme="minorHAnsi" w:hAnsiTheme="minorHAnsi" w:cstheme="minorHAnsi"/>
          <w:sz w:val="22"/>
          <w:szCs w:val="22"/>
        </w:rPr>
        <w:t>m</w:t>
      </w:r>
      <w:r w:rsidRPr="002D6FED">
        <w:rPr>
          <w:rFonts w:asciiTheme="minorHAnsi" w:hAnsiTheme="minorHAnsi" w:cstheme="minorHAnsi"/>
          <w:sz w:val="22"/>
          <w:szCs w:val="22"/>
        </w:rPr>
        <w:t xml:space="preserve"> úřad</w:t>
      </w:r>
      <w:r w:rsidR="000141F1" w:rsidRPr="002D6FED">
        <w:rPr>
          <w:rFonts w:asciiTheme="minorHAnsi" w:hAnsiTheme="minorHAnsi" w:cstheme="minorHAnsi"/>
          <w:sz w:val="22"/>
          <w:szCs w:val="22"/>
        </w:rPr>
        <w:t>em</w:t>
      </w:r>
      <w:r w:rsidR="00E508FE">
        <w:rPr>
          <w:rFonts w:asciiTheme="minorHAnsi" w:hAnsiTheme="minorHAnsi" w:cstheme="minorHAnsi"/>
          <w:sz w:val="22"/>
          <w:szCs w:val="22"/>
        </w:rPr>
        <w:t>.</w:t>
      </w:r>
    </w:p>
    <w:p w14:paraId="773893AF" w14:textId="3EEA8F83" w:rsidR="00F41328" w:rsidRPr="00095D4A" w:rsidRDefault="003A31FA" w:rsidP="00316F13">
      <w:pPr>
        <w:numPr>
          <w:ilvl w:val="0"/>
          <w:numId w:val="3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095D4A">
        <w:rPr>
          <w:rFonts w:asciiTheme="minorHAnsi" w:hAnsiTheme="minorHAnsi" w:cstheme="minorHAnsi"/>
          <w:bCs/>
          <w:sz w:val="22"/>
          <w:szCs w:val="22"/>
        </w:rPr>
        <w:t>Bude-</w:t>
      </w:r>
      <w:r w:rsidRPr="00095D4A">
        <w:rPr>
          <w:rFonts w:asciiTheme="minorHAnsi" w:hAnsiTheme="minorHAnsi" w:cstheme="minorHAnsi"/>
          <w:sz w:val="22"/>
          <w:szCs w:val="22"/>
        </w:rPr>
        <w:t>li</w:t>
      </w:r>
      <w:r w:rsidRPr="00095D4A">
        <w:rPr>
          <w:rFonts w:asciiTheme="minorHAnsi" w:hAnsiTheme="minorHAnsi" w:cstheme="minorHAnsi"/>
          <w:bCs/>
          <w:sz w:val="22"/>
          <w:szCs w:val="22"/>
        </w:rPr>
        <w:t xml:space="preserve"> zhotovitel v prodlení s jakýmkoliv termínem plnění po dobu delší než 30 dnů</w:t>
      </w:r>
      <w:r w:rsidRPr="00095D4A">
        <w:rPr>
          <w:rFonts w:asciiTheme="minorHAnsi" w:hAnsiTheme="minorHAnsi" w:cstheme="minorHAnsi"/>
          <w:sz w:val="22"/>
          <w:szCs w:val="22"/>
        </w:rPr>
        <w:t>, je objednatel oprávněn odstoupit od smlouvy.</w:t>
      </w:r>
    </w:p>
    <w:p w14:paraId="3C313687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</w:p>
    <w:p w14:paraId="4705B6DA" w14:textId="0B35C765" w:rsidR="00571DE4" w:rsidRPr="006F012F" w:rsidRDefault="00AB5BFB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14:paraId="47CA34D1" w14:textId="2283CF77" w:rsidR="00094CFE" w:rsidRPr="00E93E5A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t xml:space="preserve">Dohodnutou odměnu dle čl. III odst. 1 písm. </w:t>
      </w:r>
      <w:r w:rsidR="00F500D4">
        <w:rPr>
          <w:rFonts w:asciiTheme="minorHAnsi" w:hAnsiTheme="minorHAnsi" w:cstheme="minorHAnsi"/>
          <w:sz w:val="22"/>
          <w:szCs w:val="22"/>
        </w:rPr>
        <w:t>a</w:t>
      </w:r>
      <w:r w:rsidRPr="00CC6869">
        <w:rPr>
          <w:rFonts w:asciiTheme="minorHAnsi" w:hAnsiTheme="minorHAnsi" w:cstheme="minorHAnsi"/>
          <w:sz w:val="22"/>
          <w:szCs w:val="22"/>
        </w:rPr>
        <w:t>) této smlouvy uhradí objednatel zhotov</w:t>
      </w:r>
      <w:r w:rsidR="00AB5BFB">
        <w:rPr>
          <w:rFonts w:asciiTheme="minorHAnsi" w:hAnsiTheme="minorHAnsi" w:cstheme="minorHAnsi"/>
          <w:sz w:val="22"/>
          <w:szCs w:val="22"/>
        </w:rPr>
        <w:t>iteli na základě faktur (daňových</w:t>
      </w:r>
      <w:r w:rsidRPr="00CC6869">
        <w:rPr>
          <w:rFonts w:asciiTheme="minorHAnsi" w:hAnsiTheme="minorHAnsi" w:cstheme="minorHAnsi"/>
          <w:sz w:val="22"/>
          <w:szCs w:val="22"/>
        </w:rPr>
        <w:t xml:space="preserve"> doklad</w:t>
      </w:r>
      <w:r w:rsidR="00AB5BFB">
        <w:rPr>
          <w:rFonts w:asciiTheme="minorHAnsi" w:hAnsiTheme="minorHAnsi" w:cstheme="minorHAnsi"/>
          <w:sz w:val="22"/>
          <w:szCs w:val="22"/>
        </w:rPr>
        <w:t>ů</w:t>
      </w:r>
      <w:r w:rsidRPr="00CC6869">
        <w:rPr>
          <w:rFonts w:asciiTheme="minorHAnsi" w:hAnsiTheme="minorHAnsi" w:cstheme="minorHAnsi"/>
          <w:sz w:val="22"/>
          <w:szCs w:val="22"/>
        </w:rPr>
        <w:t>) předložen</w:t>
      </w:r>
      <w:r w:rsidR="009E4432">
        <w:rPr>
          <w:rFonts w:asciiTheme="minorHAnsi" w:hAnsiTheme="minorHAnsi" w:cstheme="minorHAnsi"/>
          <w:sz w:val="22"/>
          <w:szCs w:val="22"/>
        </w:rPr>
        <w:t>ých</w:t>
      </w:r>
      <w:r w:rsidRPr="00CC6869">
        <w:rPr>
          <w:rFonts w:asciiTheme="minorHAnsi" w:hAnsiTheme="minorHAnsi" w:cstheme="minorHAnsi"/>
          <w:sz w:val="22"/>
          <w:szCs w:val="22"/>
        </w:rPr>
        <w:t xml:space="preserve"> po oboustranně odsouhlaseném předávacím protokolu o předání DSP a </w:t>
      </w:r>
      <w:r w:rsidRPr="00E93E5A">
        <w:rPr>
          <w:rFonts w:asciiTheme="minorHAnsi" w:hAnsiTheme="minorHAnsi" w:cstheme="minorHAnsi"/>
          <w:sz w:val="22"/>
          <w:szCs w:val="22"/>
        </w:rPr>
        <w:t xml:space="preserve">po vydání pravomocného stavebního povolení </w:t>
      </w:r>
      <w:r w:rsidR="00F500D4" w:rsidRPr="00E93E5A">
        <w:rPr>
          <w:rFonts w:asciiTheme="minorHAnsi" w:hAnsiTheme="minorHAnsi" w:cstheme="minorHAnsi"/>
          <w:sz w:val="22"/>
          <w:szCs w:val="22"/>
        </w:rPr>
        <w:t xml:space="preserve">(ohlášení stavby) </w:t>
      </w:r>
      <w:r w:rsidRPr="00E93E5A">
        <w:rPr>
          <w:rFonts w:asciiTheme="minorHAnsi" w:hAnsiTheme="minorHAnsi" w:cstheme="minorHAnsi"/>
          <w:sz w:val="22"/>
          <w:szCs w:val="22"/>
        </w:rPr>
        <w:t xml:space="preserve">místně příslušným stavebním úřadem. </w:t>
      </w:r>
    </w:p>
    <w:p w14:paraId="4E97ED51" w14:textId="0C467BD1" w:rsidR="00094CFE" w:rsidRPr="00CC6869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t>Dohodnutá odměna dle čl. III odst. 1 písm.</w:t>
      </w:r>
      <w:r w:rsidR="00496ACC" w:rsidRPr="00CC6869">
        <w:rPr>
          <w:rFonts w:asciiTheme="minorHAnsi" w:hAnsiTheme="minorHAnsi" w:cstheme="minorHAnsi"/>
          <w:sz w:val="22"/>
          <w:szCs w:val="22"/>
        </w:rPr>
        <w:t xml:space="preserve"> </w:t>
      </w:r>
      <w:r w:rsidR="00F500D4">
        <w:rPr>
          <w:rFonts w:asciiTheme="minorHAnsi" w:hAnsiTheme="minorHAnsi" w:cstheme="minorHAnsi"/>
          <w:sz w:val="22"/>
          <w:szCs w:val="22"/>
        </w:rPr>
        <w:t>b</w:t>
      </w:r>
      <w:r w:rsidRPr="00CC6869">
        <w:rPr>
          <w:rFonts w:asciiTheme="minorHAnsi" w:hAnsiTheme="minorHAnsi" w:cstheme="minorHAnsi"/>
          <w:sz w:val="22"/>
          <w:szCs w:val="22"/>
        </w:rPr>
        <w:t>) této smlouvy bude objednatelem uhrazena na základě daňového dokladu předloženého po oboustranně odsouhlaseném před</w:t>
      </w:r>
      <w:r w:rsidR="00EC2C3A">
        <w:rPr>
          <w:rFonts w:asciiTheme="minorHAnsi" w:hAnsiTheme="minorHAnsi" w:cstheme="minorHAnsi"/>
          <w:sz w:val="22"/>
          <w:szCs w:val="22"/>
        </w:rPr>
        <w:t>ávacím protokolu o předání DPS.</w:t>
      </w:r>
      <w:r w:rsidRPr="00CC68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79919" w14:textId="67A10ED3" w:rsidR="00AF7714" w:rsidRDefault="00AF7714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Odsouhlasené faktury, vč. zjišťovacího protokolu a předávacích protokolů budou zasílány na adresu </w:t>
      </w:r>
      <w:hyperlink r:id="rId11" w:history="1">
        <w:proofErr w:type="spellStart"/>
        <w:r w:rsidR="008712A6" w:rsidRPr="008712A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</w:t>
        </w:r>
        <w:proofErr w:type="spellEnd"/>
      </w:hyperlink>
      <w:r w:rsidR="006F0A5B">
        <w:rPr>
          <w:rFonts w:asciiTheme="minorHAnsi" w:hAnsiTheme="minorHAnsi" w:cstheme="minorHAnsi"/>
          <w:sz w:val="22"/>
          <w:szCs w:val="22"/>
        </w:rPr>
        <w:t>.</w:t>
      </w:r>
    </w:p>
    <w:p w14:paraId="2A2CD2AB" w14:textId="06B6C616" w:rsidR="00094CFE" w:rsidRPr="006F012F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Lhůta splatnosti faktury je z důvodu časové náročnosti uvolnění finančních prostředků ze státního rozpočtu (provázenému s ohledem na obsah závazku složitějším procesním postupem prostřednictvím třetí osoby, zřizovatele objednatele) 40 kalendářních dnů od doručení</w:t>
      </w:r>
      <w:r w:rsidRPr="006F012F">
        <w:rPr>
          <w:rFonts w:asciiTheme="minorHAnsi" w:hAnsiTheme="minorHAnsi" w:cstheme="minorHAnsi"/>
        </w:rPr>
        <w:t xml:space="preserve"> </w:t>
      </w:r>
      <w:r w:rsidRPr="006F012F">
        <w:rPr>
          <w:rFonts w:asciiTheme="minorHAnsi" w:hAnsiTheme="minorHAnsi" w:cstheme="minorHAnsi"/>
          <w:sz w:val="22"/>
          <w:szCs w:val="22"/>
        </w:rPr>
        <w:t>objednateli</w:t>
      </w:r>
      <w:r w:rsidRPr="006F012F">
        <w:rPr>
          <w:rFonts w:asciiTheme="minorHAnsi" w:hAnsiTheme="minorHAnsi" w:cstheme="minorHAnsi"/>
        </w:rPr>
        <w:t>.</w:t>
      </w:r>
      <w:r w:rsidRPr="006F012F">
        <w:rPr>
          <w:rFonts w:asciiTheme="minorHAnsi" w:hAnsiTheme="minorHAnsi" w:cstheme="minorHAnsi"/>
          <w:sz w:val="22"/>
          <w:szCs w:val="22"/>
        </w:rPr>
        <w:t xml:space="preserve"> Poslední platba v příslušném roce bude realizována po předložení faktury (daňového dokladu) nejpozději do 5. 12. příslušného roku. Za další plnění dle této smlouvy objednatel zaplatí ne</w:t>
      </w:r>
      <w:r w:rsidR="00F500D4">
        <w:rPr>
          <w:rFonts w:asciiTheme="minorHAnsi" w:hAnsiTheme="minorHAnsi" w:cstheme="minorHAnsi"/>
          <w:sz w:val="22"/>
          <w:szCs w:val="22"/>
        </w:rPr>
        <w:t>jdříve 1. </w:t>
      </w:r>
      <w:r w:rsidRPr="006F012F">
        <w:rPr>
          <w:rFonts w:asciiTheme="minorHAnsi" w:hAnsiTheme="minorHAnsi" w:cstheme="minorHAnsi"/>
          <w:sz w:val="22"/>
          <w:szCs w:val="22"/>
        </w:rPr>
        <w:t>4. roku následujícího. Nedílnou přílohou daňového dokladu bude oboustranně odsouhlasený předávací protokol (alespoň v kopii).</w:t>
      </w:r>
    </w:p>
    <w:p w14:paraId="149AB294" w14:textId="0D411007" w:rsidR="00094CFE" w:rsidRPr="006F012F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Objednatel neposkytuje zálohy. Smluvní strany se tímto dohodly na </w:t>
      </w:r>
      <w:r w:rsidR="00AB5BFB">
        <w:rPr>
          <w:rFonts w:asciiTheme="minorHAnsi" w:hAnsiTheme="minorHAnsi" w:cstheme="minorHAnsi"/>
          <w:sz w:val="22"/>
          <w:szCs w:val="22"/>
        </w:rPr>
        <w:t>vyloučení aplikace ustanovení § </w:t>
      </w:r>
      <w:r w:rsidRPr="006F012F">
        <w:rPr>
          <w:rFonts w:asciiTheme="minorHAnsi" w:hAnsiTheme="minorHAnsi" w:cstheme="minorHAnsi"/>
          <w:sz w:val="22"/>
          <w:szCs w:val="22"/>
        </w:rPr>
        <w:t>2611 občanského zákoníku.</w:t>
      </w:r>
    </w:p>
    <w:p w14:paraId="0DC1A40C" w14:textId="05FC41BC" w:rsidR="00094CFE" w:rsidRPr="006F012F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Závazek objednatele k zaplacení odměny je splněn okamžikem, kdy částka odpovídající dohodnuté odměně dle příslušného daňového dokladu bude odepsána z účtu objednatele. </w:t>
      </w:r>
    </w:p>
    <w:p w14:paraId="58BF1063" w14:textId="77777777" w:rsidR="00094CFE" w:rsidRPr="006F012F" w:rsidRDefault="00094CFE" w:rsidP="00094CFE">
      <w:pPr>
        <w:numPr>
          <w:ilvl w:val="0"/>
          <w:numId w:val="4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eastAsia="Times New Roman" w:hAnsiTheme="minorHAnsi" w:cstheme="minorHAnsi"/>
          <w:sz w:val="22"/>
          <w:szCs w:val="22"/>
        </w:rPr>
        <w:t xml:space="preserve">Daňový doklad musí obsahovat všechny náležitosti daňového dokladu dle platných právních předpisů. </w:t>
      </w:r>
    </w:p>
    <w:p w14:paraId="34E4905D" w14:textId="3C5C353F" w:rsidR="00316F13" w:rsidRDefault="00094CFE" w:rsidP="00316F13">
      <w:pPr>
        <w:numPr>
          <w:ilvl w:val="0"/>
          <w:numId w:val="4"/>
        </w:numPr>
        <w:spacing w:after="240"/>
        <w:ind w:left="283" w:hanging="3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15991">
        <w:rPr>
          <w:rFonts w:asciiTheme="minorHAnsi" w:eastAsia="Times New Roman" w:hAnsiTheme="minorHAnsi" w:cstheme="minorHAnsi"/>
          <w:sz w:val="22"/>
          <w:szCs w:val="22"/>
        </w:rPr>
        <w:t>Nebude-li daňový doklad zhotovitele obsahovat povinné náležitosti podle platných právních předpisů či podle této smlouvy, včetně dohodnutých příloh, nebo v něm budou uvedeny nesprávné údaje, je objednatel oprávněn vrátit daňový doklad zhotoviteli ve lhůtě jeho splatnosti s vymezením chybějících náležitostí nebo nesprávných údajů. V takovém případě počne nová doba splatnosti běžet doručením řádně opraveného daňového dokladu objednateli.</w:t>
      </w:r>
    </w:p>
    <w:p w14:paraId="38738894" w14:textId="77777777" w:rsidR="00316F13" w:rsidRDefault="00316F13">
      <w:pPr>
        <w:widowControl/>
        <w:suppressAutoHyphens w:val="0"/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7B69754A" w14:textId="7C6E7BF6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VI. </w:t>
      </w:r>
    </w:p>
    <w:p w14:paraId="17C5A221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SMLUVNÍ SANKCE</w:t>
      </w:r>
    </w:p>
    <w:p w14:paraId="370C602B" w14:textId="73759A7F" w:rsidR="004E184C" w:rsidRPr="006F012F" w:rsidRDefault="00571DE4" w:rsidP="004E184C">
      <w:pPr>
        <w:numPr>
          <w:ilvl w:val="0"/>
          <w:numId w:val="5"/>
        </w:numPr>
        <w:spacing w:after="120"/>
        <w:ind w:left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Smluvní strany si sjednávají smluvní pokuty ve prospěch objednatele:</w:t>
      </w:r>
    </w:p>
    <w:p w14:paraId="70D22C95" w14:textId="45AA7BDB" w:rsidR="004E184C" w:rsidRPr="006F012F" w:rsidRDefault="004E184C" w:rsidP="004E184C">
      <w:pPr>
        <w:numPr>
          <w:ilvl w:val="1"/>
          <w:numId w:val="6"/>
        </w:numPr>
        <w:spacing w:after="120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eastAsia="Times New Roman" w:hAnsiTheme="minorHAnsi" w:cstheme="minorHAnsi"/>
          <w:sz w:val="22"/>
          <w:szCs w:val="22"/>
        </w:rPr>
        <w:t>za prodlení zhotovitele s dokončením a předáním DSP resp. DPS</w:t>
      </w:r>
      <w:r w:rsidR="00AD3D83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6F012F">
        <w:rPr>
          <w:rFonts w:asciiTheme="minorHAnsi" w:eastAsia="Times New Roman" w:hAnsiTheme="minorHAnsi" w:cstheme="minorHAnsi"/>
          <w:sz w:val="22"/>
          <w:szCs w:val="22"/>
        </w:rPr>
        <w:t>a to ve výši 0,2 % z odměny příslušné pro danou část plnění dle čl. III odst. 1 písm. a), b) této smlouvy za každý, byť započatý, den prodlení,</w:t>
      </w:r>
    </w:p>
    <w:p w14:paraId="300E4559" w14:textId="6D479441" w:rsidR="004E184C" w:rsidRPr="006F012F" w:rsidRDefault="004E184C" w:rsidP="004E184C">
      <w:pPr>
        <w:numPr>
          <w:ilvl w:val="1"/>
          <w:numId w:val="6"/>
        </w:numPr>
        <w:spacing w:after="120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eastAsia="Times New Roman" w:hAnsiTheme="minorHAnsi" w:cstheme="minorHAnsi"/>
          <w:sz w:val="22"/>
          <w:szCs w:val="22"/>
        </w:rPr>
        <w:t xml:space="preserve">za prodlení zhotovitele s odstraňováním vad díla, a </w:t>
      </w:r>
      <w:r w:rsidRPr="00E93E5A">
        <w:rPr>
          <w:rFonts w:asciiTheme="minorHAnsi" w:eastAsia="Times New Roman" w:hAnsiTheme="minorHAnsi" w:cstheme="minorHAnsi"/>
          <w:sz w:val="22"/>
          <w:szCs w:val="22"/>
        </w:rPr>
        <w:t xml:space="preserve">to ve výši </w:t>
      </w:r>
      <w:r w:rsidR="009E4432" w:rsidRPr="00E93E5A">
        <w:rPr>
          <w:rFonts w:asciiTheme="minorHAnsi" w:eastAsia="Times New Roman" w:hAnsiTheme="minorHAnsi" w:cstheme="minorHAnsi"/>
          <w:sz w:val="22"/>
          <w:szCs w:val="22"/>
        </w:rPr>
        <w:t xml:space="preserve">0,2 % z odměny zhotovitele příslušné pro danou část plnění dle čl. III </w:t>
      </w:r>
      <w:proofErr w:type="gramStart"/>
      <w:r w:rsidR="009E4432" w:rsidRPr="00E93E5A">
        <w:rPr>
          <w:rFonts w:asciiTheme="minorHAnsi" w:eastAsia="Times New Roman" w:hAnsiTheme="minorHAnsi" w:cstheme="minorHAnsi"/>
          <w:sz w:val="22"/>
          <w:szCs w:val="22"/>
        </w:rPr>
        <w:t>této</w:t>
      </w:r>
      <w:proofErr w:type="gramEnd"/>
      <w:r w:rsidR="009E4432" w:rsidRPr="00E93E5A">
        <w:rPr>
          <w:rFonts w:asciiTheme="minorHAnsi" w:eastAsia="Times New Roman" w:hAnsiTheme="minorHAnsi" w:cstheme="minorHAnsi"/>
          <w:sz w:val="22"/>
          <w:szCs w:val="22"/>
        </w:rPr>
        <w:t xml:space="preserve"> smlouvy</w:t>
      </w:r>
      <w:r w:rsidRPr="00E93E5A">
        <w:rPr>
          <w:rFonts w:asciiTheme="minorHAnsi" w:eastAsia="Times New Roman" w:hAnsiTheme="minorHAnsi" w:cstheme="minorHAnsi"/>
          <w:sz w:val="22"/>
          <w:szCs w:val="22"/>
        </w:rPr>
        <w:t xml:space="preserve"> za každou takovou jednotlivou vadu a za</w:t>
      </w:r>
      <w:r w:rsidR="00AB5BFB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E93E5A">
        <w:rPr>
          <w:rFonts w:asciiTheme="minorHAnsi" w:eastAsia="Times New Roman" w:hAnsiTheme="minorHAnsi" w:cstheme="minorHAnsi"/>
          <w:sz w:val="22"/>
          <w:szCs w:val="22"/>
        </w:rPr>
        <w:t>každý, byť započatý, den prodlení,</w:t>
      </w:r>
    </w:p>
    <w:p w14:paraId="2E873D20" w14:textId="5E76566B" w:rsidR="004E184C" w:rsidRPr="006F012F" w:rsidRDefault="004E184C" w:rsidP="004E184C">
      <w:pPr>
        <w:numPr>
          <w:ilvl w:val="1"/>
          <w:numId w:val="6"/>
        </w:numPr>
        <w:spacing w:after="120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eastAsia="Times New Roman" w:hAnsiTheme="minorHAnsi" w:cstheme="minorHAnsi"/>
          <w:sz w:val="22"/>
          <w:szCs w:val="22"/>
        </w:rPr>
        <w:t xml:space="preserve">za porušení povinnosti zhotovitele stanovené v čl. VII odst. 6, a to ve výši </w:t>
      </w:r>
      <w:r w:rsidR="009E4432" w:rsidRPr="00E93E5A">
        <w:rPr>
          <w:rFonts w:asciiTheme="minorHAnsi" w:eastAsia="Times New Roman" w:hAnsiTheme="minorHAnsi" w:cstheme="minorHAnsi"/>
          <w:sz w:val="22"/>
          <w:szCs w:val="22"/>
        </w:rPr>
        <w:t>10</w:t>
      </w:r>
      <w:r w:rsidRPr="00E93E5A">
        <w:rPr>
          <w:rFonts w:asciiTheme="minorHAnsi" w:eastAsia="Times New Roman" w:hAnsiTheme="minorHAnsi" w:cstheme="minorHAnsi"/>
          <w:sz w:val="22"/>
          <w:szCs w:val="22"/>
        </w:rPr>
        <w:t>.000,- Kč</w:t>
      </w:r>
      <w:r w:rsidRPr="006F012F">
        <w:rPr>
          <w:rFonts w:asciiTheme="minorHAnsi" w:eastAsia="Times New Roman" w:hAnsiTheme="minorHAnsi" w:cstheme="minorHAnsi"/>
          <w:sz w:val="22"/>
          <w:szCs w:val="22"/>
        </w:rPr>
        <w:t>, a to za</w:t>
      </w:r>
      <w:r w:rsidR="00AB5BFB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6F012F">
        <w:rPr>
          <w:rFonts w:asciiTheme="minorHAnsi" w:eastAsia="Times New Roman" w:hAnsiTheme="minorHAnsi" w:cstheme="minorHAnsi"/>
          <w:sz w:val="22"/>
          <w:szCs w:val="22"/>
        </w:rPr>
        <w:t>každý jednotlivý případ porušení povinnosti mlčenlivosti,</w:t>
      </w:r>
    </w:p>
    <w:p w14:paraId="01B4FD57" w14:textId="7824038E" w:rsidR="004E184C" w:rsidRPr="006F012F" w:rsidRDefault="004E184C" w:rsidP="004E184C">
      <w:pPr>
        <w:numPr>
          <w:ilvl w:val="1"/>
          <w:numId w:val="6"/>
        </w:numPr>
        <w:spacing w:after="120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eastAsia="Times New Roman" w:hAnsiTheme="minorHAnsi" w:cstheme="minorHAnsi"/>
          <w:sz w:val="22"/>
          <w:szCs w:val="22"/>
        </w:rPr>
        <w:t>za nesplnění nebo opožděné splnění povinnosti zhotovitele informovat objednatele o</w:t>
      </w:r>
      <w:r w:rsidR="00AB5BFB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6F012F">
        <w:rPr>
          <w:rFonts w:asciiTheme="minorHAnsi" w:eastAsia="Times New Roman" w:hAnsiTheme="minorHAnsi" w:cstheme="minorHAnsi"/>
          <w:sz w:val="22"/>
          <w:szCs w:val="22"/>
        </w:rPr>
        <w:t>skutečnosti, že se zhotovitel stal nespolehlivým pl</w:t>
      </w:r>
      <w:r w:rsidR="00F500D4">
        <w:rPr>
          <w:rFonts w:asciiTheme="minorHAnsi" w:eastAsia="Times New Roman" w:hAnsiTheme="minorHAnsi" w:cstheme="minorHAnsi"/>
          <w:sz w:val="22"/>
          <w:szCs w:val="22"/>
        </w:rPr>
        <w:t>átcem DPH, ve výši 50.000,- Kč.</w:t>
      </w:r>
    </w:p>
    <w:p w14:paraId="5E156B6F" w14:textId="5011BC64" w:rsidR="00571DE4" w:rsidRPr="00E93E5A" w:rsidRDefault="00571DE4" w:rsidP="004E184C">
      <w:pPr>
        <w:numPr>
          <w:ilvl w:val="0"/>
          <w:numId w:val="5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Bude-li objednateli v souvislosti s prováděním stavby vyměřena pokuta, správní poplatek nebo jakákoli sankce (včetně odebrání dotace na realizaci stavby nebo její části) z důvodů zcela či zčásti ležících na straně zhotovitele, </w:t>
      </w:r>
      <w:r w:rsidRPr="00E93E5A">
        <w:rPr>
          <w:rFonts w:asciiTheme="minorHAnsi" w:hAnsiTheme="minorHAnsi" w:cstheme="minorHAnsi"/>
          <w:sz w:val="22"/>
          <w:szCs w:val="22"/>
        </w:rPr>
        <w:t xml:space="preserve">zavazuje se zhotovitel k včasné náhradě takovéto </w:t>
      </w:r>
      <w:r w:rsidR="003559E8" w:rsidRPr="00E93E5A">
        <w:rPr>
          <w:rFonts w:asciiTheme="minorHAnsi" w:hAnsiTheme="minorHAnsi" w:cstheme="minorHAnsi"/>
          <w:sz w:val="22"/>
          <w:szCs w:val="22"/>
        </w:rPr>
        <w:t xml:space="preserve">té části </w:t>
      </w:r>
      <w:r w:rsidRPr="00E93E5A">
        <w:rPr>
          <w:rFonts w:asciiTheme="minorHAnsi" w:hAnsiTheme="minorHAnsi" w:cstheme="minorHAnsi"/>
          <w:sz w:val="22"/>
          <w:szCs w:val="22"/>
        </w:rPr>
        <w:t xml:space="preserve">škody objednateli, </w:t>
      </w:r>
      <w:r w:rsidR="003559E8" w:rsidRPr="00E93E5A">
        <w:rPr>
          <w:rFonts w:asciiTheme="minorHAnsi" w:hAnsiTheme="minorHAnsi" w:cstheme="minorHAnsi"/>
          <w:sz w:val="22"/>
          <w:szCs w:val="22"/>
        </w:rPr>
        <w:t xml:space="preserve">která odpovídá míře jeho zavinění, </w:t>
      </w:r>
      <w:r w:rsidRPr="00E93E5A">
        <w:rPr>
          <w:rFonts w:asciiTheme="minorHAnsi" w:hAnsiTheme="minorHAnsi" w:cstheme="minorHAnsi"/>
          <w:sz w:val="22"/>
          <w:szCs w:val="22"/>
        </w:rPr>
        <w:t>ledaže okolnosti, které k uložení sankce vedly, byly zaviněny výhradně objednatelem nebo byly zapříčiněny výhradně zhotovitelem stavby, bez porušení povinnosti zhotovitele.</w:t>
      </w:r>
    </w:p>
    <w:p w14:paraId="76C76547" w14:textId="1DAFE6A6" w:rsidR="00571DE4" w:rsidRPr="000B6815" w:rsidRDefault="00571DE4" w:rsidP="00571DE4">
      <w:pPr>
        <w:numPr>
          <w:ilvl w:val="0"/>
          <w:numId w:val="5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odpovídá za škodu na věcech převzatých od objednatele k plnění svých povinností dle této smlouvy a na věcech převzatých k plnění svých povinností dle této smlouvy od třetích osob, ledaže tuto škodu nemohl odvrátit ani při vynaložení odborné péče a pokud prokáže, že by ke škodě došlo i</w:t>
      </w:r>
      <w:r w:rsidR="00EC2C3A">
        <w:rPr>
          <w:rFonts w:asciiTheme="minorHAnsi" w:hAnsiTheme="minorHAnsi" w:cstheme="minorHAnsi"/>
          <w:sz w:val="22"/>
          <w:szCs w:val="22"/>
        </w:rPr>
        <w:t> </w:t>
      </w:r>
      <w:r w:rsidRPr="000B6815">
        <w:rPr>
          <w:rFonts w:asciiTheme="minorHAnsi" w:hAnsiTheme="minorHAnsi" w:cstheme="minorHAnsi"/>
          <w:sz w:val="22"/>
          <w:szCs w:val="22"/>
        </w:rPr>
        <w:t xml:space="preserve">jinak. </w:t>
      </w:r>
    </w:p>
    <w:p w14:paraId="5A853A78" w14:textId="77777777" w:rsidR="00571DE4" w:rsidRPr="000B6815" w:rsidRDefault="00571DE4" w:rsidP="00571DE4">
      <w:pPr>
        <w:numPr>
          <w:ilvl w:val="0"/>
          <w:numId w:val="5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V případě prodlení objednatele s uhrazením daňového dokladu je objednatel povinen uhradit zhotoviteli zákonný úrok z prodlení.</w:t>
      </w:r>
    </w:p>
    <w:p w14:paraId="4420FA2A" w14:textId="77777777" w:rsidR="00571DE4" w:rsidRPr="000B6815" w:rsidRDefault="00571DE4" w:rsidP="00571DE4">
      <w:pPr>
        <w:numPr>
          <w:ilvl w:val="0"/>
          <w:numId w:val="5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V případě, že objednateli vznikne z ujednání této smlouvy nárok na smluvní pokutu vůči zhotoviteli, je objednatel oprávněn započíst tuto svoji pohledávku na úhradu smluvní pokuty vůči kterékoliv pohledávce zhotovitele, zejména pohledávce na úhradu odměny.</w:t>
      </w:r>
    </w:p>
    <w:p w14:paraId="4029FEAA" w14:textId="77777777" w:rsidR="00571DE4" w:rsidRPr="000B6815" w:rsidRDefault="00571DE4" w:rsidP="00571DE4">
      <w:pPr>
        <w:numPr>
          <w:ilvl w:val="0"/>
          <w:numId w:val="5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 xml:space="preserve">Ujednáními této smlouvy o smluvních pokutách není dotčeno právo objednatele na náhradu škody vzniklé mu v důsledku porušení povinností zhotovitele sankcionovaného smluvní pokutou. Objednatel je oprávněn požadovat náhradu škody i v rozsahu převyšujícím smluvní pokutu. </w:t>
      </w:r>
    </w:p>
    <w:p w14:paraId="342D98CC" w14:textId="77777777" w:rsidR="00526172" w:rsidRPr="006F012F" w:rsidRDefault="00526172" w:rsidP="00316F13">
      <w:pPr>
        <w:numPr>
          <w:ilvl w:val="0"/>
          <w:numId w:val="5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Pro případ výskytu prokázaných vad projektové dokumentace zjištěných při realizaci stavby a mající dopady na zvýšení ceny realizované stavby, sjednává se smluvní pokuta ve výši 10 % z nárůstu ceny</w:t>
      </w:r>
      <w:r w:rsidRPr="006F012F">
        <w:rPr>
          <w:rFonts w:asciiTheme="minorHAnsi" w:hAnsiTheme="minorHAnsi" w:cstheme="minorHAnsi"/>
          <w:sz w:val="22"/>
          <w:szCs w:val="22"/>
        </w:rPr>
        <w:t xml:space="preserve"> realizované stavby (vícenáklady objednatele v důsledku vad projektové dokumentace). </w:t>
      </w:r>
    </w:p>
    <w:p w14:paraId="0CA3CB77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VII. </w:t>
      </w:r>
    </w:p>
    <w:p w14:paraId="02C13B92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PROVÁDĚNÍ PLNĚNÍ</w:t>
      </w:r>
    </w:p>
    <w:p w14:paraId="4A171160" w14:textId="77777777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je povinen při plnění svých závazků postupovat s odbornou péčí, dodržovat ustanovení této smlouvy, obecně závazné právní předpisy, technické normy a pokyny objednatele. Zhotovitel je povinen provést předmět plnění dle této smlouvy na svůj náklad, odpovědnost a na své nebezpečí ve sjednané době.</w:t>
      </w:r>
    </w:p>
    <w:p w14:paraId="720278B3" w14:textId="77777777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Objednatel je oprávněn kontrolovat postup prací a způsob provádění předmětu plnění této smlouvy. Zjistí-li objednatel, že zhotovitel provádí předmět plnění této smlouvy v rozporu se svými povinnostmi, resp. touto smlouvou, je objednatel oprávněn dožadovat se toho, aby zhotovitel </w:t>
      </w:r>
      <w:r w:rsidRPr="006F012F">
        <w:rPr>
          <w:rFonts w:asciiTheme="minorHAnsi" w:hAnsiTheme="minorHAnsi" w:cstheme="minorHAnsi"/>
          <w:sz w:val="22"/>
          <w:szCs w:val="22"/>
        </w:rPr>
        <w:lastRenderedPageBreak/>
        <w:t xml:space="preserve">v přiměřené </w:t>
      </w:r>
      <w:r w:rsidRPr="005607B9">
        <w:rPr>
          <w:rFonts w:asciiTheme="minorHAnsi" w:hAnsiTheme="minorHAnsi" w:cstheme="minorHAnsi"/>
          <w:sz w:val="22"/>
          <w:szCs w:val="22"/>
        </w:rPr>
        <w:t>lhůtě stanovenému mu objednatelem odstranil</w:t>
      </w:r>
      <w:r w:rsidRPr="006F012F">
        <w:rPr>
          <w:rFonts w:asciiTheme="minorHAnsi" w:hAnsiTheme="minorHAnsi" w:cstheme="minorHAnsi"/>
          <w:sz w:val="22"/>
          <w:szCs w:val="22"/>
        </w:rPr>
        <w:t xml:space="preserve"> vady vzniklé vadným prováděním předmětu plnění této smlouvy a předmět plnění této smlouvy prováděl řádným způsobem. Porušení této povinnosti zhotovitele je podstatným porušením této smlouvy.</w:t>
      </w:r>
    </w:p>
    <w:p w14:paraId="63DD604A" w14:textId="77777777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je při plnění svých povinností povinen postupovat vždy v zájmu objednatele.</w:t>
      </w:r>
    </w:p>
    <w:p w14:paraId="3EC3DB10" w14:textId="5BEA6831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Objednatel je povinen předat zhotoviteli veškeré věci a informace nezbytné k řádnému provedení předmětu plnění této smlouvy. Tyto </w:t>
      </w:r>
      <w:r w:rsidR="003559E8">
        <w:rPr>
          <w:rFonts w:asciiTheme="minorHAnsi" w:hAnsiTheme="minorHAnsi" w:cstheme="minorHAnsi"/>
          <w:sz w:val="22"/>
          <w:szCs w:val="22"/>
        </w:rPr>
        <w:t xml:space="preserve">listinné a elektronické </w:t>
      </w:r>
      <w:r w:rsidRPr="006F012F">
        <w:rPr>
          <w:rFonts w:asciiTheme="minorHAnsi" w:hAnsiTheme="minorHAnsi" w:cstheme="minorHAnsi"/>
          <w:sz w:val="22"/>
          <w:szCs w:val="22"/>
        </w:rPr>
        <w:t>podklady zůstávají ve vlastnictví objednatele a budou mu zhotovitelem vráceny při dokončení, resp. případném předčasném ukončení jeho činností a služeb</w:t>
      </w:r>
      <w:r w:rsidRPr="000B6815">
        <w:rPr>
          <w:rFonts w:asciiTheme="minorHAnsi" w:hAnsiTheme="minorHAnsi" w:cstheme="minorHAnsi"/>
          <w:sz w:val="22"/>
          <w:szCs w:val="22"/>
        </w:rPr>
        <w:t>. Zhotovitel je povinen objednatele prokazatelně a v dostatečném předstihu informovat o rozsahu a povaze věcí a informací, které jsou nezbytné a nutné k řádnému a včasnému výkonu jeho povinností dle této smlouvy, jinak odpovídá za škodu způsobenou v důsledku takového opomenutí. V případě neposkytnutí</w:t>
      </w:r>
      <w:r w:rsidRPr="006F012F">
        <w:rPr>
          <w:rFonts w:asciiTheme="minorHAnsi" w:hAnsiTheme="minorHAnsi" w:cstheme="minorHAnsi"/>
          <w:sz w:val="22"/>
          <w:szCs w:val="22"/>
        </w:rPr>
        <w:t xml:space="preserve"> součinnosti objednatele spočívající v neposkytnutí věcí a informací nezbytných a nutných k plnění povinností zhotovitele, není zhotovitel s plněním takových povinností v prodlení.</w:t>
      </w:r>
    </w:p>
    <w:p w14:paraId="7AB7C907" w14:textId="77777777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je povinen písemně objednateli oznámit všechny okolnosti, které při plnění svých povinností zjistil a které mohou mít vliv na změnu objednatelových pokynů. Zhotovitel je povinen písemně upozornit objednatele na nevhodnost jeho pokynů. Neupozorní-li zhotovitel objednatele na nevhodnost takového pokynu objednatele písemně před jeho provedením, odpovídá zhotovitel za veškeré škody, které v důsledku provedení takového pokynu objednateli vzniknou.</w:t>
      </w:r>
    </w:p>
    <w:p w14:paraId="77A81809" w14:textId="77777777" w:rsidR="00571DE4" w:rsidRPr="006F012F" w:rsidRDefault="00571DE4" w:rsidP="00571DE4">
      <w:pPr>
        <w:numPr>
          <w:ilvl w:val="0"/>
          <w:numId w:val="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se zavazuje během plnění smlouvy i po ukončení smlouvy zachovávat mlčenlivost o všech skutečnostech, o kterých se dozvěděl od objednatele či jinak v souvislosti s plněním smlouvy.</w:t>
      </w:r>
    </w:p>
    <w:p w14:paraId="06AF1346" w14:textId="1A576489" w:rsidR="00571DE4" w:rsidRDefault="00571DE4" w:rsidP="00316F13">
      <w:pPr>
        <w:numPr>
          <w:ilvl w:val="0"/>
          <w:numId w:val="7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prohlašuje, že ke dni podpisu smlouvy není nespolehlivým plátcem DPH ve smyslu § 106a zákona č. 235/2004 Sb., o dani z přidané hodnoty, v platném znění, a že není veden v registru nespolehlivých plátců DPH. Zhotovitel souhlasí s tím, aby v případě jeho vedení v uvedeném registru byla objednatelem odváděna DPH přímo správci daně. Zhotovitel se dále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</w:t>
      </w:r>
    </w:p>
    <w:p w14:paraId="16168195" w14:textId="17BAE71C" w:rsidR="00571DE4" w:rsidRDefault="004D1F55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VIII.</w:t>
      </w:r>
    </w:p>
    <w:p w14:paraId="7840DAC3" w14:textId="1309E893" w:rsidR="004D1F55" w:rsidRDefault="004D1F55" w:rsidP="004D1F55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KONTROLNÍ DNY</w:t>
      </w:r>
    </w:p>
    <w:p w14:paraId="5EC31A33" w14:textId="24E618BE" w:rsidR="004D1F55" w:rsidRPr="004D1F55" w:rsidRDefault="004D1F55" w:rsidP="004D1F55">
      <w:pPr>
        <w:widowControl/>
        <w:numPr>
          <w:ilvl w:val="0"/>
          <w:numId w:val="42"/>
        </w:numPr>
        <w:suppressAutoHyphens w:val="0"/>
        <w:snapToGri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1F55">
        <w:rPr>
          <w:rFonts w:asciiTheme="minorHAnsi" w:hAnsiTheme="minorHAnsi" w:cstheme="minorHAnsi"/>
          <w:sz w:val="22"/>
          <w:szCs w:val="22"/>
        </w:rPr>
        <w:t>Kontrolní dny</w:t>
      </w:r>
      <w:r w:rsidR="00774CEE">
        <w:rPr>
          <w:rFonts w:asciiTheme="minorHAnsi" w:hAnsiTheme="minorHAnsi" w:cstheme="minorHAnsi"/>
          <w:sz w:val="22"/>
          <w:szCs w:val="22"/>
        </w:rPr>
        <w:t xml:space="preserve"> budou stanoveny</w:t>
      </w:r>
      <w:r w:rsidRPr="004D1F55">
        <w:rPr>
          <w:rFonts w:asciiTheme="minorHAnsi" w:hAnsiTheme="minorHAnsi" w:cstheme="minorHAnsi"/>
          <w:sz w:val="22"/>
          <w:szCs w:val="22"/>
        </w:rPr>
        <w:t xml:space="preserve"> dohodou smluvních stran. Kontrolní dny mohou být rovněž iniciovány kteroukoli smluvní stranou, přičemž druhá strana je povinna dohodnout se s iniciující stranou na termínu kontrolního dnu bezodkladně.</w:t>
      </w:r>
    </w:p>
    <w:p w14:paraId="7DD0FE99" w14:textId="77777777" w:rsidR="004D1F55" w:rsidRPr="004D1F55" w:rsidRDefault="004D1F55" w:rsidP="004D1F55">
      <w:pPr>
        <w:widowControl/>
        <w:numPr>
          <w:ilvl w:val="0"/>
          <w:numId w:val="42"/>
        </w:numPr>
        <w:suppressAutoHyphens w:val="0"/>
        <w:snapToGri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1F55">
        <w:rPr>
          <w:rFonts w:asciiTheme="minorHAnsi" w:hAnsiTheme="minorHAnsi" w:cstheme="minorHAnsi"/>
          <w:sz w:val="22"/>
          <w:szCs w:val="22"/>
        </w:rPr>
        <w:t>O průběhu a závěrech kontrolního dne se pořídí zápis. Opatření uvedená v zápisu jsou pro smluvní strany závazná, jsou-li v souladu s touto smlouvou. V opačném případě musejí být opatření schválena statutárními (odpovědnými) zástupci smluvních stran formou změn smlouvy, bez schválení statutárními (odpovědnými) zástupci nejsou opatření účinná.</w:t>
      </w:r>
    </w:p>
    <w:p w14:paraId="55C43F3F" w14:textId="77777777" w:rsidR="004D1F55" w:rsidRPr="004D1F55" w:rsidRDefault="004D1F55" w:rsidP="00316F13">
      <w:pPr>
        <w:widowControl/>
        <w:numPr>
          <w:ilvl w:val="0"/>
          <w:numId w:val="42"/>
        </w:numPr>
        <w:suppressAutoHyphens w:val="0"/>
        <w:snapToGrid w:val="0"/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1F55">
        <w:rPr>
          <w:rFonts w:asciiTheme="minorHAnsi" w:hAnsiTheme="minorHAnsi" w:cstheme="minorHAnsi"/>
          <w:sz w:val="22"/>
          <w:szCs w:val="22"/>
        </w:rPr>
        <w:t>Zhotovitel je povinen účastnit se kontrolních dnů během poskytování plnění, resp. je povinen zajistit účast svých zástupců v náležitém rozsahu.</w:t>
      </w:r>
    </w:p>
    <w:p w14:paraId="12136721" w14:textId="506B9801" w:rsidR="00571DE4" w:rsidRPr="006F012F" w:rsidRDefault="004D1F55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571DE4" w:rsidRPr="006F01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6809B9" w14:textId="77777777" w:rsidR="00571DE4" w:rsidRPr="00CC6869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6869">
        <w:rPr>
          <w:rFonts w:asciiTheme="minorHAnsi" w:hAnsiTheme="minorHAnsi" w:cstheme="minorHAnsi"/>
          <w:b/>
          <w:bCs/>
          <w:sz w:val="22"/>
          <w:szCs w:val="22"/>
        </w:rPr>
        <w:t>PŘEDÁNÍ A PŘEVZETÍ PLNĚNÍ</w:t>
      </w:r>
    </w:p>
    <w:p w14:paraId="6706C013" w14:textId="2AF455B7" w:rsidR="004119F3" w:rsidRPr="00CC6869" w:rsidRDefault="004119F3" w:rsidP="004119F3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 xml:space="preserve">Plnění dle čl. II odst. 2 písm. </w:t>
      </w:r>
      <w:r w:rsidR="00DF1936" w:rsidRPr="000B6815">
        <w:rPr>
          <w:rFonts w:asciiTheme="minorHAnsi" w:hAnsiTheme="minorHAnsi" w:cstheme="minorHAnsi"/>
          <w:sz w:val="22"/>
          <w:szCs w:val="22"/>
        </w:rPr>
        <w:t>a</w:t>
      </w:r>
      <w:r w:rsidRPr="000B6815">
        <w:rPr>
          <w:rFonts w:asciiTheme="minorHAnsi" w:hAnsiTheme="minorHAnsi" w:cstheme="minorHAnsi"/>
          <w:sz w:val="22"/>
          <w:szCs w:val="22"/>
        </w:rPr>
        <w:t>) je provedeno řádným dokončením a předáním DSP vč. předání pravomocného stavebního povolení</w:t>
      </w:r>
      <w:r w:rsidR="00DF1936" w:rsidRPr="000B6815">
        <w:rPr>
          <w:rFonts w:asciiTheme="minorHAnsi" w:hAnsiTheme="minorHAnsi" w:cstheme="minorHAnsi"/>
          <w:sz w:val="22"/>
          <w:szCs w:val="22"/>
        </w:rPr>
        <w:t xml:space="preserve"> (případně ohlášení st</w:t>
      </w:r>
      <w:r w:rsidR="0030090D" w:rsidRPr="000B6815">
        <w:rPr>
          <w:rFonts w:asciiTheme="minorHAnsi" w:hAnsiTheme="minorHAnsi" w:cstheme="minorHAnsi"/>
          <w:sz w:val="22"/>
          <w:szCs w:val="22"/>
        </w:rPr>
        <w:t>a</w:t>
      </w:r>
      <w:r w:rsidR="00DF1936" w:rsidRPr="000B6815">
        <w:rPr>
          <w:rFonts w:asciiTheme="minorHAnsi" w:hAnsiTheme="minorHAnsi" w:cstheme="minorHAnsi"/>
          <w:sz w:val="22"/>
          <w:szCs w:val="22"/>
        </w:rPr>
        <w:t>vby)</w:t>
      </w:r>
      <w:r w:rsidRPr="000B6815">
        <w:rPr>
          <w:rFonts w:asciiTheme="minorHAnsi" w:hAnsiTheme="minorHAnsi" w:cstheme="minorHAnsi"/>
          <w:sz w:val="22"/>
          <w:szCs w:val="22"/>
        </w:rPr>
        <w:t xml:space="preserve"> vydaného místně</w:t>
      </w:r>
      <w:r w:rsidRPr="00CC6869">
        <w:rPr>
          <w:rFonts w:asciiTheme="minorHAnsi" w:hAnsiTheme="minorHAnsi" w:cstheme="minorHAnsi"/>
          <w:sz w:val="22"/>
          <w:szCs w:val="22"/>
        </w:rPr>
        <w:t xml:space="preserve"> příslušným stavebním úřadem </w:t>
      </w:r>
    </w:p>
    <w:p w14:paraId="09039117" w14:textId="06127E5F" w:rsidR="004119F3" w:rsidRPr="00CC6869" w:rsidRDefault="004119F3" w:rsidP="004119F3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lastRenderedPageBreak/>
        <w:t xml:space="preserve">Plnění dle čl. II odst. 2 písm. </w:t>
      </w:r>
      <w:r w:rsidR="00DF1936">
        <w:rPr>
          <w:rFonts w:asciiTheme="minorHAnsi" w:hAnsiTheme="minorHAnsi" w:cstheme="minorHAnsi"/>
          <w:sz w:val="22"/>
          <w:szCs w:val="22"/>
        </w:rPr>
        <w:t>b</w:t>
      </w:r>
      <w:r w:rsidRPr="00CC6869">
        <w:rPr>
          <w:rFonts w:asciiTheme="minorHAnsi" w:hAnsiTheme="minorHAnsi" w:cstheme="minorHAnsi"/>
          <w:sz w:val="22"/>
          <w:szCs w:val="22"/>
        </w:rPr>
        <w:t>) je provedeno řádným dokončením a předání DPS objednateli vč. neoceněného výkazu výměr (slepého rozpočtu) a oceněného výkazu výměr (kontrolního rozpočtu) zpracovaného podle platného ceníku stavebních prací s uvedením jeho názvu.</w:t>
      </w:r>
    </w:p>
    <w:p w14:paraId="68E1E051" w14:textId="0F17D9C2" w:rsidR="004119F3" w:rsidRPr="00CC6869" w:rsidRDefault="004119F3" w:rsidP="004119F3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t>O předání a převzet</w:t>
      </w:r>
      <w:r w:rsidR="00DF1936">
        <w:rPr>
          <w:rFonts w:asciiTheme="minorHAnsi" w:hAnsiTheme="minorHAnsi" w:cstheme="minorHAnsi"/>
          <w:sz w:val="22"/>
          <w:szCs w:val="22"/>
        </w:rPr>
        <w:t>í plnění uvedených v bodě 1 a 2</w:t>
      </w:r>
      <w:r w:rsidRPr="00CC6869">
        <w:rPr>
          <w:rFonts w:asciiTheme="minorHAnsi" w:hAnsiTheme="minorHAnsi" w:cstheme="minorHAnsi"/>
          <w:sz w:val="22"/>
          <w:szCs w:val="22"/>
        </w:rPr>
        <w:t xml:space="preserve"> tohoto článku, resp. jeho části bude smluvními stranami sepsán a podepsán protokol o předání a převzetí díla.</w:t>
      </w:r>
    </w:p>
    <w:p w14:paraId="3C676FC6" w14:textId="77777777" w:rsidR="004119F3" w:rsidRPr="006F012F" w:rsidRDefault="004119F3" w:rsidP="004119F3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0B6815">
        <w:rPr>
          <w:rFonts w:asciiTheme="minorHAnsi" w:hAnsiTheme="minorHAnsi" w:cstheme="minorHAnsi"/>
          <w:sz w:val="22"/>
          <w:szCs w:val="22"/>
        </w:rPr>
        <w:t>je oprávněn předávané</w:t>
      </w:r>
      <w:r w:rsidRPr="006F012F">
        <w:rPr>
          <w:rFonts w:asciiTheme="minorHAnsi" w:hAnsiTheme="minorHAnsi" w:cstheme="minorHAnsi"/>
          <w:sz w:val="22"/>
          <w:szCs w:val="22"/>
        </w:rPr>
        <w:t xml:space="preserve"> plnění, resp. jeho část převzít, i v případě, že plnění vykazuje ojedinělé drobné vady, které samy o sobě ani ve spojení s jinými nebrání jeho užívání, ani jeho užívání podstatným způsobem neomezují. V takovém případě bude protokol o předání a převzetí plnění vedle výše uvedeného obsahovat soupis takových vad, lhůty dohodnuté k jejich odstranění nebo jiná opatření, byla-li dohodnuta. </w:t>
      </w:r>
    </w:p>
    <w:p w14:paraId="6737CB6E" w14:textId="77777777" w:rsidR="004119F3" w:rsidRPr="006F012F" w:rsidRDefault="004119F3" w:rsidP="004119F3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V případě, že objednatel plnění, resp. jeho část nepřevezme, bude mezi smluvními stranami sepsán zápis s uvedením důvodu nepřevzetí plnění a s uvedením stanovisek obou smluvních stran. V případě nepřevzetí plnění dohodnou smluvní strany náhradní termín předání a převzetí plnění.</w:t>
      </w:r>
    </w:p>
    <w:p w14:paraId="1E44C106" w14:textId="77777777" w:rsidR="007B688B" w:rsidRDefault="004119F3" w:rsidP="007B688B">
      <w:pPr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Plnění, resp. jeho část je považováno za předané, je-li oboustranně podepsaný protokol o předání a převzetí </w:t>
      </w:r>
      <w:r w:rsidRPr="000B6815">
        <w:rPr>
          <w:rFonts w:asciiTheme="minorHAnsi" w:hAnsiTheme="minorHAnsi" w:cstheme="minorHAnsi"/>
          <w:sz w:val="22"/>
          <w:szCs w:val="22"/>
        </w:rPr>
        <w:t>plnění bez vad a nedodělků.</w:t>
      </w:r>
    </w:p>
    <w:p w14:paraId="4F360AA0" w14:textId="59E76CC6" w:rsidR="007B688B" w:rsidRPr="007B688B" w:rsidRDefault="007B688B" w:rsidP="00316F13">
      <w:pPr>
        <w:numPr>
          <w:ilvl w:val="0"/>
          <w:numId w:val="8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7B688B">
        <w:rPr>
          <w:rFonts w:asciiTheme="minorHAnsi" w:hAnsiTheme="minorHAnsi" w:cstheme="minorHAnsi"/>
          <w:sz w:val="22"/>
          <w:szCs w:val="22"/>
        </w:rPr>
        <w:t>V případě převzetí plnění s vadami a nedodělky, které nebrání řádnému užívání, bude konečná faktura konstatovat pozastavení zaplacení zádržného ve výši 10 % celkové odměny dle čl. II odst. 1 smlouvy až do jejich úplného a řádného odstranění. Zádržné bude uvolněno do 14 dnů od podpisu oprávněného zástupce objednatele na protokolu potvrzujícím odstranění těchto vad a nedodělků. Nenastoupí-li zhotovitel k odstranění vad a nedodělků ve sjednaném termínu, má objednatel právo z této částky uhradit jejich odstranění jinou osobou a o vyplacenou částku snížit celkovou odměnu plnění.</w:t>
      </w:r>
    </w:p>
    <w:p w14:paraId="7EA322C1" w14:textId="6A21FED1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53793CB9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ZÁRUKA</w:t>
      </w:r>
    </w:p>
    <w:p w14:paraId="6D1B73B9" w14:textId="77777777" w:rsidR="00571DE4" w:rsidRPr="006F012F" w:rsidRDefault="00571DE4" w:rsidP="00571DE4">
      <w:pPr>
        <w:numPr>
          <w:ilvl w:val="0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odpovídá za vady, jež má plnění v době jeho předání, a za vady plnění, které se vyskytnou v záruční době. Zhotovitel touto smlouvou poskytuje objednateli záruku za jakost v rozsahu uvedeném v tomto článku (dále jen „</w:t>
      </w:r>
      <w:r w:rsidRPr="006F012F">
        <w:rPr>
          <w:rFonts w:asciiTheme="minorHAnsi" w:hAnsiTheme="minorHAnsi" w:cstheme="minorHAnsi"/>
          <w:b/>
          <w:sz w:val="22"/>
          <w:szCs w:val="22"/>
        </w:rPr>
        <w:t>záruka</w:t>
      </w:r>
      <w:r w:rsidRPr="006F012F">
        <w:rPr>
          <w:rFonts w:asciiTheme="minorHAnsi" w:hAnsiTheme="minorHAnsi" w:cstheme="minorHAnsi"/>
          <w:sz w:val="22"/>
          <w:szCs w:val="22"/>
        </w:rPr>
        <w:t>“).</w:t>
      </w:r>
    </w:p>
    <w:p w14:paraId="51337D56" w14:textId="27264EDF" w:rsidR="00571DE4" w:rsidRPr="00E93E5A" w:rsidRDefault="00571DE4" w:rsidP="00571DE4">
      <w:pPr>
        <w:numPr>
          <w:ilvl w:val="0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93E5A">
        <w:rPr>
          <w:rFonts w:asciiTheme="minorHAnsi" w:hAnsiTheme="minorHAnsi" w:cstheme="minorHAnsi"/>
          <w:sz w:val="22"/>
          <w:szCs w:val="22"/>
        </w:rPr>
        <w:t xml:space="preserve">Zhotovitel poskytuje na plnění jako celek i za každou jeho jednotlivou část zvlášť záruku v délce </w:t>
      </w:r>
      <w:r w:rsidR="007B688B" w:rsidRPr="00E93E5A">
        <w:rPr>
          <w:rFonts w:asciiTheme="minorHAnsi" w:hAnsiTheme="minorHAnsi" w:cstheme="minorHAnsi"/>
          <w:sz w:val="22"/>
          <w:szCs w:val="22"/>
        </w:rPr>
        <w:t>60</w:t>
      </w:r>
      <w:r w:rsidRPr="00E93E5A">
        <w:rPr>
          <w:rFonts w:asciiTheme="minorHAnsi" w:hAnsiTheme="minorHAnsi" w:cstheme="minorHAnsi"/>
          <w:sz w:val="22"/>
          <w:szCs w:val="22"/>
        </w:rPr>
        <w:t xml:space="preserve"> kalendářních měsíců, Po tuto dobu odpovídá za vady, které objednatel zjistil a oznámil zhotoviteli.</w:t>
      </w:r>
    </w:p>
    <w:p w14:paraId="3F5C3345" w14:textId="563674ED" w:rsidR="00571DE4" w:rsidRPr="000B6815" w:rsidRDefault="00571DE4" w:rsidP="00571DE4">
      <w:pPr>
        <w:numPr>
          <w:ilvl w:val="0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 xml:space="preserve">Záruční lhůta počíná běžet </w:t>
      </w:r>
      <w:r w:rsidR="00607DE1" w:rsidRPr="000B6815">
        <w:rPr>
          <w:rFonts w:asciiTheme="minorHAnsi" w:hAnsiTheme="minorHAnsi" w:cstheme="minorHAnsi"/>
          <w:sz w:val="22"/>
          <w:szCs w:val="22"/>
        </w:rPr>
        <w:t>dnem předání plnění dle čl. IX.</w:t>
      </w:r>
      <w:r w:rsidRPr="000B6815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F27AE8A" w14:textId="77777777" w:rsidR="00571DE4" w:rsidRPr="000B6815" w:rsidRDefault="00571DE4" w:rsidP="00571DE4">
      <w:pPr>
        <w:numPr>
          <w:ilvl w:val="0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Zhotovitel je povinen odstranit každou vadu ve lhůtě stanovené objednatelem, která nebude kratší než 48 hodin, nebude-li smluvními stranami dohodnuto jinak, a to bez ohledu na to, zda zhotovitel reklamaci uznává či neuznává. Náklady na odstranění v těchto sporných případech nese, a to až do případného rozhodnutí soudu zhotovitel. Lhůta pro odstranění vady musí být přiměřená povaze vady.</w:t>
      </w:r>
    </w:p>
    <w:p w14:paraId="405FC11E" w14:textId="35E86834" w:rsidR="00571DE4" w:rsidRPr="000B6815" w:rsidRDefault="00571DE4" w:rsidP="00571DE4">
      <w:pPr>
        <w:numPr>
          <w:ilvl w:val="0"/>
          <w:numId w:val="9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 xml:space="preserve">Neodstraní-li zhotovitel ve stanovené lhůtě vadu sám, je objednatel oprávněn zajistit odstranění vady třetí osobou, přičemž náklady na odstranění takové vady nese zhotovitel. Zhotovitel je povinen uhradit náklady se lhůtou splatnosti </w:t>
      </w:r>
      <w:r w:rsidR="003559E8" w:rsidRPr="000B6815">
        <w:rPr>
          <w:rFonts w:asciiTheme="minorHAnsi" w:hAnsiTheme="minorHAnsi" w:cstheme="minorHAnsi"/>
          <w:sz w:val="22"/>
          <w:szCs w:val="22"/>
        </w:rPr>
        <w:t>40</w:t>
      </w:r>
      <w:r w:rsidRPr="000B6815">
        <w:rPr>
          <w:rFonts w:asciiTheme="minorHAnsi" w:hAnsiTheme="minorHAnsi" w:cstheme="minorHAnsi"/>
          <w:sz w:val="22"/>
          <w:szCs w:val="22"/>
        </w:rPr>
        <w:t xml:space="preserve"> dnů po předložení vyúčtování objednatelem.</w:t>
      </w:r>
    </w:p>
    <w:p w14:paraId="348085B3" w14:textId="77777777" w:rsidR="00571DE4" w:rsidRPr="000B6815" w:rsidRDefault="00571DE4" w:rsidP="00571DE4">
      <w:pPr>
        <w:pStyle w:val="Normlnweb"/>
        <w:numPr>
          <w:ilvl w:val="0"/>
          <w:numId w:val="9"/>
        </w:numPr>
        <w:spacing w:before="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Reklamaci lze uplatnit nejpozději do posledního dne záruční lhůty, přičemž i reklamace odeslaná objednatelem v poslední den záruční lhůty se považuje za včas uplatněnou. Smluvní strany dohodou vylučují použití ustanovení § 2618, resp. § 2629 občanského zákoníku a sjednávají výslovně, že objednatel je oprávněn reklamovat kteroukoliv vadu předmětu díla kdykoliv po dobu záruky bez ohledu na to, kdy vadu zjistil, přičemž jeho nároky z odpovědnosti zhotovitele za vady nejsou nikterak omezeny případným opožděným oznámením vad zhotoviteli.</w:t>
      </w:r>
    </w:p>
    <w:p w14:paraId="4195E9C9" w14:textId="03429C4D" w:rsidR="00571DE4" w:rsidRPr="006F012F" w:rsidRDefault="00571DE4" w:rsidP="00571DE4">
      <w:pPr>
        <w:pStyle w:val="Normlnweb"/>
        <w:numPr>
          <w:ilvl w:val="0"/>
          <w:numId w:val="9"/>
        </w:numPr>
        <w:spacing w:before="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lastRenderedPageBreak/>
        <w:t xml:space="preserve">Za vadu plnění se považuje mimo jiné nesoulad plnění, resp. jeho části s právními předpisy a normami platnými ke dni předání takového plnění </w:t>
      </w:r>
      <w:r w:rsidRPr="000B6815">
        <w:rPr>
          <w:rFonts w:asciiTheme="minorHAnsi" w:hAnsiTheme="minorHAnsi" w:cstheme="minorHAnsi"/>
          <w:sz w:val="22"/>
          <w:szCs w:val="22"/>
        </w:rPr>
        <w:t>objednateli a dále chyby, které znemožňují řádnou realizaci stavby na základě předané projektové dokumentace.</w:t>
      </w:r>
    </w:p>
    <w:p w14:paraId="2F36A1FB" w14:textId="77777777" w:rsidR="00571DE4" w:rsidRPr="006F012F" w:rsidRDefault="00571DE4" w:rsidP="00FD4CFC">
      <w:pPr>
        <w:pStyle w:val="Normlnweb"/>
        <w:numPr>
          <w:ilvl w:val="0"/>
          <w:numId w:val="9"/>
        </w:numPr>
        <w:spacing w:before="0" w:after="240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Za vady uvedené v předchozím odstavci tohoto článku zodpovídá zhotovitel po celou dobu realizace stavby realizované na základě plnění dle této smlouvy.</w:t>
      </w:r>
    </w:p>
    <w:p w14:paraId="7E86AA97" w14:textId="7FA155A3" w:rsidR="00571DE4" w:rsidRPr="006F012F" w:rsidRDefault="00571DE4" w:rsidP="00DF1936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4D1F5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F01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4B6C0D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VYŠŠÍ MOC</w:t>
      </w:r>
    </w:p>
    <w:p w14:paraId="5B7CF8AD" w14:textId="77777777" w:rsidR="00571DE4" w:rsidRPr="006F012F" w:rsidRDefault="00571DE4" w:rsidP="00571DE4">
      <w:pPr>
        <w:numPr>
          <w:ilvl w:val="0"/>
          <w:numId w:val="10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Pro účely této smlouvy se za vyšší moc považují případy, které nejsou závislé na vůli smluvních stran a které smluvní strany nemohou ovlivnit. Jedná se např. o válku, mobilizaci, povstání, živelné pohromy apod.</w:t>
      </w:r>
    </w:p>
    <w:p w14:paraId="645CE966" w14:textId="196106F1" w:rsidR="00571DE4" w:rsidRDefault="00571DE4" w:rsidP="00FD4CFC">
      <w:pPr>
        <w:numPr>
          <w:ilvl w:val="0"/>
          <w:numId w:val="10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Pokud se splnění této smlouvy stane nemožným v důsledku vyšší moci, strana, která se bude chtít na vyšší moc odvolat, požádá druhou stranu o úpravu smlouvy ve vztahu k předmětu, ceně a době plnění. Pokud nedojde k dohodě, má strana, která se odvolala na vyšší moc právo odstoupit od smlouvy. Účinnost odstoupení nastává v tomto případě dnem doručení oznámení.</w:t>
      </w:r>
    </w:p>
    <w:p w14:paraId="7CA7E208" w14:textId="1F91A988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4D1F5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F01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F973A27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ZMĚNA A UKONČENÍ SMLOUVY</w:t>
      </w:r>
    </w:p>
    <w:p w14:paraId="779EBDB6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Tuto smlouvu lze měnit pouze písemným oboustranně potvrzeným ujednáním výslovně nazvaným „dodatek ke smlouvě“ a očíslovaným podle pořadových čísel. Zápisy, protokoly či další obdobné dokumenty změnu smlouvy nezakládají.</w:t>
      </w:r>
    </w:p>
    <w:p w14:paraId="1FE0DD44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Smluvní</w:t>
      </w:r>
      <w:r w:rsidRPr="006F012F">
        <w:rPr>
          <w:rFonts w:asciiTheme="minorHAnsi" w:hAnsiTheme="minorHAnsi" w:cstheme="minorHAnsi"/>
          <w:bCs/>
          <w:sz w:val="22"/>
          <w:szCs w:val="22"/>
        </w:rPr>
        <w:t xml:space="preserve"> strany mohou tuto smlouvu ukončit písemnou dohodou.</w:t>
      </w:r>
    </w:p>
    <w:p w14:paraId="10952DC8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Pro odstoupení od smlouvy platí příslušná ustanovení občanského zákoníku, s vyloučením ustanovení § 1765, § 1766 a § 2612 odst. 2 občanského zákoníku.</w:t>
      </w:r>
    </w:p>
    <w:p w14:paraId="460A0E59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Objednatel je oprávněn od této smlouvy odstoupit na rámec úpravy dle platných právních předpisů z následujících důvodů:</w:t>
      </w:r>
    </w:p>
    <w:p w14:paraId="0AD54B1F" w14:textId="77777777" w:rsidR="00571DE4" w:rsidRPr="006F012F" w:rsidRDefault="00571DE4" w:rsidP="00571DE4">
      <w:pPr>
        <w:numPr>
          <w:ilvl w:val="1"/>
          <w:numId w:val="12"/>
        </w:numPr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plnění ze strany objednatele dle této smlouvy nebude kryto rozpočtem objednatele, nebo</w:t>
      </w:r>
    </w:p>
    <w:p w14:paraId="33AF8F1F" w14:textId="77777777" w:rsidR="00571DE4" w:rsidRPr="006F012F" w:rsidRDefault="00571DE4" w:rsidP="00571DE4">
      <w:pPr>
        <w:numPr>
          <w:ilvl w:val="1"/>
          <w:numId w:val="12"/>
        </w:numPr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objednateli nebudou přiděleny nebo budou kráceny finanční prostředky z dotace určené na financování projektu, nebo</w:t>
      </w:r>
    </w:p>
    <w:p w14:paraId="71126E34" w14:textId="77777777" w:rsidR="00571DE4" w:rsidRPr="000B6815" w:rsidRDefault="00571DE4" w:rsidP="00571DE4">
      <w:pPr>
        <w:numPr>
          <w:ilvl w:val="1"/>
          <w:numId w:val="12"/>
        </w:numPr>
        <w:spacing w:after="12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 xml:space="preserve">v insolvenčním řízení, v němž bude zhotovitel vystupovat v postavení dlužníka, bude </w:t>
      </w:r>
      <w:r w:rsidRPr="000B6815">
        <w:rPr>
          <w:rFonts w:asciiTheme="minorHAnsi" w:hAnsiTheme="minorHAnsi" w:cstheme="minorHAnsi"/>
          <w:bCs/>
          <w:sz w:val="22"/>
          <w:szCs w:val="22"/>
        </w:rPr>
        <w:t>rozhodnuto o úpadku nebo insolvenční návrh bude odmítnut pro nedostatek majetku dlužníka.</w:t>
      </w:r>
    </w:p>
    <w:p w14:paraId="6B1AA7D7" w14:textId="77777777" w:rsidR="00571DE4" w:rsidRPr="000B6815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6815">
        <w:rPr>
          <w:rFonts w:asciiTheme="minorHAnsi" w:hAnsiTheme="minorHAnsi" w:cstheme="minorHAnsi"/>
          <w:sz w:val="22"/>
          <w:szCs w:val="22"/>
        </w:rPr>
        <w:t>Zhotovitel je oprávněn odstoupit od této smlouvy výhradně v případě, pokud je objednatel v </w:t>
      </w:r>
      <w:r w:rsidRPr="000B6815">
        <w:rPr>
          <w:rFonts w:asciiTheme="minorHAnsi" w:hAnsiTheme="minorHAnsi" w:cstheme="minorHAnsi"/>
          <w:bCs/>
          <w:sz w:val="22"/>
          <w:szCs w:val="22"/>
        </w:rPr>
        <w:t>prodlení</w:t>
      </w:r>
      <w:r w:rsidRPr="000B6815">
        <w:rPr>
          <w:rFonts w:asciiTheme="minorHAnsi" w:hAnsiTheme="minorHAnsi" w:cstheme="minorHAnsi"/>
          <w:sz w:val="22"/>
          <w:szCs w:val="22"/>
        </w:rPr>
        <w:t xml:space="preserve"> s plněním svých peněžitých závazků vyplývajících pro něj z této smlouvy vůči zhotoviteli delším než 60 kalendářních dnů a toto porušení své povinnosti nenapraví ani v přiměřené dodatečné lhůtě uvedené v písemné výzvě zhotovitele k nápravě, která nesmí být kratší než 30 kalendářních dnů ode dne, kdy objednatel tuto výzvu od zhotovitele obdrží.</w:t>
      </w:r>
    </w:p>
    <w:p w14:paraId="78A5D31F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 xml:space="preserve">V případě, </w:t>
      </w:r>
      <w:r w:rsidRPr="006F012F">
        <w:rPr>
          <w:rFonts w:asciiTheme="minorHAnsi" w:hAnsiTheme="minorHAnsi" w:cstheme="minorHAnsi"/>
          <w:sz w:val="22"/>
          <w:szCs w:val="22"/>
        </w:rPr>
        <w:t>že od této smlouvy oprávněně odstoupí objednatel před řádným dokončením díla, je oprávněn zadat dokončení díla třetí osobě. Dojde-li v důsledku dokončení díla jiným zhotovitelem ke zvýšení ceny díla sjednané smluvními stranami touto smlouvou, zavazuje se zhotovitel příslušný rozdíl objednateli uhradit v případě, že důvod, pro který objednatel odstoupil od této smlouvy, spočíval v porušení povinností na straně zhotovitele.</w:t>
      </w:r>
    </w:p>
    <w:p w14:paraId="0CA13B62" w14:textId="618F30ED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t>Zhotovitel má v případě odstoupení nárok na část odměny (příp. sníženou o náhradu škody, smluvní pokuty a jiné nároky objednatele vůči zhotoviteli) za práci řádně provedenou na díle do okamžiku odstoupení kterékoliv smluvní strany, rozhodne-li se objednatel takto nedokončené plnění převzít</w:t>
      </w:r>
      <w:r w:rsidR="00601E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6FE077" w14:textId="77777777" w:rsidR="00571DE4" w:rsidRPr="006F012F" w:rsidRDefault="00571DE4" w:rsidP="00571DE4">
      <w:pPr>
        <w:numPr>
          <w:ilvl w:val="0"/>
          <w:numId w:val="11"/>
        </w:num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Odstoupením od smlouvy </w:t>
      </w:r>
      <w:r w:rsidRPr="006F012F">
        <w:rPr>
          <w:rFonts w:asciiTheme="minorHAnsi" w:hAnsiTheme="minorHAnsi" w:cstheme="minorHAnsi"/>
          <w:sz w:val="22"/>
          <w:szCs w:val="22"/>
        </w:rPr>
        <w:t>zůstávají nedotčena ustanovení této smlouvy o náhradě škody, smluvních pokutách, dále ustanovení o odpovědnosti zhotovitele za vady díla, o záruce a záruční lhůtě, o řešení sporů či jiná ustanovení, která podle projevené vůle smluvních stran nebo vzhledem ke své povaze mají trvat i po ukončení smlouvy.</w:t>
      </w:r>
    </w:p>
    <w:p w14:paraId="7F03021A" w14:textId="77777777" w:rsidR="00571DE4" w:rsidRPr="006F012F" w:rsidRDefault="00571DE4" w:rsidP="00316F13">
      <w:pPr>
        <w:numPr>
          <w:ilvl w:val="0"/>
          <w:numId w:val="11"/>
        </w:numPr>
        <w:spacing w:after="240"/>
        <w:ind w:left="283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Odstoupit je možné i pouze od části této smlouvy.</w:t>
      </w:r>
    </w:p>
    <w:p w14:paraId="3174AD96" w14:textId="67C2EF39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4D1F5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F012F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14:paraId="64341CFF" w14:textId="77777777" w:rsidR="00571DE4" w:rsidRPr="006F012F" w:rsidRDefault="00571DE4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7D2">
        <w:rPr>
          <w:rFonts w:asciiTheme="minorHAnsi" w:hAnsiTheme="minorHAnsi" w:cstheme="minorHAnsi"/>
          <w:b/>
          <w:bCs/>
          <w:sz w:val="22"/>
          <w:szCs w:val="22"/>
        </w:rPr>
        <w:t>LICENČNÍ UJEDNÁNÍ</w:t>
      </w:r>
    </w:p>
    <w:p w14:paraId="3E4943BF" w14:textId="2EFEE91E" w:rsidR="007757DD" w:rsidRPr="00766FB3" w:rsidRDefault="007757DD" w:rsidP="007757DD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66FB3">
        <w:rPr>
          <w:rFonts w:asciiTheme="minorHAnsi" w:hAnsiTheme="minorHAnsi" w:cstheme="minorHAnsi"/>
          <w:sz w:val="22"/>
          <w:szCs w:val="22"/>
        </w:rPr>
        <w:t xml:space="preserve">Zhotovitel se zavazuje jako poskytovatel poskytnout objednateli jako nabyvateli k neomezenému užití dle § 12 zák. č. 121/2000 Sb., autorský zákon ve znění pozdějších předpisů (dále jen AZ) k provedenému dílu dle § 2358 a násl. zák. č. 89/2012 Sb., občanský zákoník ve znění pozdějších předpisů jednostranně nevypověditelnou, </w:t>
      </w:r>
      <w:r w:rsidRPr="005B689C">
        <w:rPr>
          <w:rFonts w:asciiTheme="minorHAnsi" w:hAnsiTheme="minorHAnsi" w:cstheme="minorHAnsi"/>
          <w:sz w:val="22"/>
          <w:szCs w:val="22"/>
        </w:rPr>
        <w:t xml:space="preserve">co do množstevního rozsahu neomezenou, výhradní licenci a to na dobu neurčitou, s celosvětovým územním rozsahem, s možností udílet podlicence a převádět jednotlivá licenční oprávnění nebo licenci jako celek na třetí osoby. </w:t>
      </w:r>
      <w:r w:rsidRPr="00766FB3">
        <w:rPr>
          <w:rFonts w:asciiTheme="minorHAnsi" w:hAnsiTheme="minorHAnsi" w:cstheme="minorHAnsi"/>
          <w:sz w:val="22"/>
          <w:szCs w:val="22"/>
        </w:rPr>
        <w:t xml:space="preserve">Objednatel není povinen licenci využít.  </w:t>
      </w:r>
    </w:p>
    <w:p w14:paraId="1BB8B973" w14:textId="77777777" w:rsidR="007757DD" w:rsidRPr="00766FB3" w:rsidRDefault="007757DD" w:rsidP="007757DD">
      <w:pPr>
        <w:numPr>
          <w:ilvl w:val="0"/>
          <w:numId w:val="2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6FB3">
        <w:rPr>
          <w:rFonts w:asciiTheme="minorHAnsi" w:hAnsiTheme="minorHAnsi" w:cstheme="minorHAnsi"/>
          <w:sz w:val="22"/>
          <w:szCs w:val="22"/>
        </w:rPr>
        <w:t xml:space="preserve">Zhotovitel udílí objednateli v souladu s § 11 odst. 3 AZ výslovné svolení k jakékoliv změně nebo jinému zásahu do díla. </w:t>
      </w:r>
    </w:p>
    <w:p w14:paraId="18AF3A0F" w14:textId="77777777" w:rsidR="007757DD" w:rsidRPr="006F012F" w:rsidRDefault="007757DD" w:rsidP="007757DD">
      <w:pPr>
        <w:numPr>
          <w:ilvl w:val="0"/>
          <w:numId w:val="2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V případě, že nositeli osobnostních autorských práv budou třetí osoby, garantuje zhotovitel objednateli v souladu s § 11 odst. 3 AZ jejich výslovné svolení k jakékoliv změně nebo jinému zásahu do díla. </w:t>
      </w:r>
    </w:p>
    <w:p w14:paraId="15531DA7" w14:textId="77777777" w:rsidR="007757DD" w:rsidRPr="005E11D5" w:rsidRDefault="007757DD" w:rsidP="007757DD">
      <w:pPr>
        <w:numPr>
          <w:ilvl w:val="0"/>
          <w:numId w:val="2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E11D5">
        <w:rPr>
          <w:rFonts w:asciiTheme="minorHAnsi" w:hAnsiTheme="minorHAnsi" w:cstheme="minorHAnsi"/>
          <w:sz w:val="22"/>
          <w:szCs w:val="22"/>
        </w:rPr>
        <w:t>Zhotovitel se zaručuje, že nebude požadovat v souladu s § 11 odst. 3 AZ umožnění výkonu práva na autorský dohled, jelikož to nelze po objednateli vzhledem k okolnostem spravedlivě požadovat.</w:t>
      </w:r>
    </w:p>
    <w:p w14:paraId="30A55F18" w14:textId="77777777" w:rsidR="007757DD" w:rsidRPr="005E11D5" w:rsidRDefault="007757DD" w:rsidP="007757DD">
      <w:pPr>
        <w:numPr>
          <w:ilvl w:val="0"/>
          <w:numId w:val="2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E11D5">
        <w:rPr>
          <w:rFonts w:asciiTheme="minorHAnsi" w:hAnsiTheme="minorHAnsi" w:cstheme="minorHAnsi"/>
          <w:sz w:val="22"/>
          <w:szCs w:val="22"/>
        </w:rPr>
        <w:t xml:space="preserve">V případě, že nositeli osobnostních autorských práv budou třetí osoby, garantuje zhotovitel, </w:t>
      </w:r>
      <w:r w:rsidRPr="005E11D5">
        <w:rPr>
          <w:rFonts w:asciiTheme="minorHAnsi" w:hAnsiTheme="minorHAnsi" w:cstheme="minorHAnsi"/>
          <w:sz w:val="22"/>
          <w:szCs w:val="22"/>
        </w:rPr>
        <w:br/>
        <w:t xml:space="preserve">že tyto osoby nebudou v souladu s § 11 odst. 3 AZ uplatňovat výkon práva na autorský dohled, jelikož to nelze po objednateli vzhledem k okolnostem spravedlivě požadovat.   </w:t>
      </w:r>
    </w:p>
    <w:p w14:paraId="533DE3E0" w14:textId="77777777" w:rsidR="007757DD" w:rsidRPr="006F012F" w:rsidRDefault="007757DD" w:rsidP="007757DD">
      <w:pPr>
        <w:numPr>
          <w:ilvl w:val="0"/>
          <w:numId w:val="27"/>
        </w:num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garantuje a zaručuje se, že k dílům se nevztahují nevypořádaná práva duševního vlastnictví třetích osob.</w:t>
      </w:r>
    </w:p>
    <w:p w14:paraId="085BDF25" w14:textId="77777777" w:rsidR="007757DD" w:rsidRPr="006F012F" w:rsidRDefault="007757DD" w:rsidP="00316F13">
      <w:pPr>
        <w:numPr>
          <w:ilvl w:val="0"/>
          <w:numId w:val="27"/>
        </w:numPr>
        <w:spacing w:after="24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Tato licence je poskytována bezúplatně v rámci provedení daného díla.</w:t>
      </w:r>
    </w:p>
    <w:p w14:paraId="3490EEA1" w14:textId="11984FF2" w:rsidR="00571DE4" w:rsidRPr="006F012F" w:rsidRDefault="004D1F55" w:rsidP="00571DE4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XIV</w:t>
      </w:r>
      <w:r w:rsidR="00571DE4" w:rsidRPr="006F01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71F732D" w14:textId="77777777" w:rsidR="00571DE4" w:rsidRPr="006F012F" w:rsidRDefault="00571DE4" w:rsidP="00571DE4">
      <w:pPr>
        <w:spacing w:after="12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1648353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Pokud tato smlouva nestanoví něco jiného, platí pro obě smluvní strany ustanovení občanského zákoníku.</w:t>
      </w:r>
    </w:p>
    <w:p w14:paraId="080EBC6E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není oprávněn postoupit práva a povinnosti vyplývající z této smlouvy na třetí osobu bez předchozího písemného souhlasu objednatele.</w:t>
      </w:r>
    </w:p>
    <w:p w14:paraId="385F810F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Plní-li smluvní strana cokoli nad rámec svých povinností dle této smlouvy, nezakládá tato skutečnost zavedenou praxi stran ani nárok zhotovitele na jakékoliv plnění ze strany objednatele nad rámec této smlouvy.</w:t>
      </w:r>
    </w:p>
    <w:p w14:paraId="42E6EB29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2FD869CC" w14:textId="77777777" w:rsidR="006D730A" w:rsidRPr="00CC6869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 xml:space="preserve">Smluvní strany se tímto s odvoláním na § 89a zákona č. 99/1963 Sb., občanský soudní řád, v platném znění, dohodly, že místně příslušným soudem k řešení případných sporů, vyplývajících </w:t>
      </w:r>
      <w:r w:rsidRPr="006F012F">
        <w:rPr>
          <w:rFonts w:asciiTheme="minorHAnsi" w:hAnsiTheme="minorHAnsi" w:cstheme="minorHAnsi"/>
          <w:sz w:val="22"/>
          <w:szCs w:val="22"/>
        </w:rPr>
        <w:lastRenderedPageBreak/>
        <w:t xml:space="preserve">z této </w:t>
      </w:r>
      <w:r w:rsidRPr="00CC6869">
        <w:rPr>
          <w:rFonts w:asciiTheme="minorHAnsi" w:hAnsiTheme="minorHAnsi" w:cstheme="minorHAnsi"/>
          <w:sz w:val="22"/>
          <w:szCs w:val="22"/>
        </w:rPr>
        <w:t>smlouvy, je obecný soud objednatele.</w:t>
      </w:r>
    </w:p>
    <w:p w14:paraId="1C5F9226" w14:textId="77777777" w:rsidR="006D730A" w:rsidRPr="00CC6869" w:rsidRDefault="006D730A" w:rsidP="006D730A">
      <w:pPr>
        <w:numPr>
          <w:ilvl w:val="0"/>
          <w:numId w:val="1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t>Tato smlouva je vyhotovena ve čtyřech vyhotoveních, z nichž každá smluvní strana obdrží po dvou vyhotoveních.</w:t>
      </w:r>
    </w:p>
    <w:p w14:paraId="0ED5C87A" w14:textId="198F376C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C6869">
        <w:rPr>
          <w:rFonts w:asciiTheme="minorHAnsi" w:hAnsiTheme="minorHAnsi" w:cstheme="minorHAnsi"/>
          <w:sz w:val="22"/>
          <w:szCs w:val="22"/>
        </w:rPr>
        <w:t>Obě smluvní strany se zavazují</w:t>
      </w:r>
      <w:r w:rsidRPr="006F012F">
        <w:rPr>
          <w:rFonts w:asciiTheme="minorHAnsi" w:hAnsiTheme="minorHAnsi" w:cstheme="minorHAnsi"/>
          <w:sz w:val="22"/>
          <w:szCs w:val="22"/>
        </w:rPr>
        <w:t>, že obchodní a technické informace, které jim byly svěřeny druhou smluvní stranou, nezpřístupní třetím osobám bez písemného souhlasu druhé strany a nepoužijí tyto informace k jiným účelům, než k plnění podmínek této smlouvy.</w:t>
      </w:r>
    </w:p>
    <w:p w14:paraId="3A78A273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Veškeré dohody učiněné před podpisem smlouvy a v jejím obsahu nezahrnuté, pozbývají dnem uzavření smlouvy platnosti.</w:t>
      </w:r>
    </w:p>
    <w:p w14:paraId="40FCDD1C" w14:textId="77777777" w:rsidR="006D730A" w:rsidRPr="006F012F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Obě strany prohlašují, že došlo k dohodě o celém obsahu této smlouvy.</w:t>
      </w:r>
    </w:p>
    <w:p w14:paraId="12324BE4" w14:textId="09768E49" w:rsidR="00AC7E73" w:rsidRPr="00AC7E73" w:rsidRDefault="00AC7E73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Zhotovitel bere na vědomí, že tato smlouva bude v souladu se zákonem č. 340/2015 Sb. uveřejněna v registru smluv.</w:t>
      </w:r>
    </w:p>
    <w:p w14:paraId="3FBB5204" w14:textId="09EE334A" w:rsidR="006D730A" w:rsidRPr="006F012F" w:rsidRDefault="006D730A" w:rsidP="004B794B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Tato smlouva nabývá účinnosti podpisem obou smluvních stran.</w:t>
      </w:r>
      <w:r w:rsidR="004B794B" w:rsidRPr="006F012F">
        <w:rPr>
          <w:rFonts w:asciiTheme="minorHAnsi" w:hAnsiTheme="minorHAnsi" w:cstheme="minorHAnsi"/>
          <w:sz w:val="22"/>
          <w:szCs w:val="22"/>
        </w:rPr>
        <w:t xml:space="preserve"> Nebude-li však nejpozději tento den uveřejněna prostřednictvím Registru smluv dle předchozího odstavce, nabývá účinnosti až dnem takového uveřejnění.</w:t>
      </w:r>
    </w:p>
    <w:p w14:paraId="10462AF0" w14:textId="50B53CDA" w:rsidR="006D730A" w:rsidRDefault="006D730A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Smlouva byla sepsána na základě pravé a svobodné vůle smluvních stran, prosté všeho omylu. Na důkaz shora uvedeného smluvní strany níže připojují své vlastnoruční podpisy.</w:t>
      </w:r>
    </w:p>
    <w:p w14:paraId="2FAD7F70" w14:textId="74767909" w:rsidR="009E4432" w:rsidRDefault="009E4432" w:rsidP="006D730A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je příloha č. 1: cenová nabídka zhotovitele.</w:t>
      </w:r>
    </w:p>
    <w:p w14:paraId="000E560B" w14:textId="712066DF" w:rsidR="00316F13" w:rsidRDefault="00316F13" w:rsidP="00316F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3176C2E" w14:textId="77777777" w:rsidR="00316F13" w:rsidRPr="006F012F" w:rsidRDefault="00316F13" w:rsidP="00316F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81BF5C" w14:textId="3A2CA94D" w:rsidR="006D730A" w:rsidRPr="006F012F" w:rsidRDefault="006D730A" w:rsidP="006D730A">
      <w:pPr>
        <w:autoSpaceDE w:val="0"/>
        <w:autoSpaceDN w:val="0"/>
        <w:adjustRightInd w:val="0"/>
        <w:spacing w:after="120"/>
        <w:ind w:left="851" w:hanging="851"/>
        <w:rPr>
          <w:rFonts w:asciiTheme="minorHAnsi" w:hAnsiTheme="minorHAnsi" w:cstheme="minorHAnsi"/>
          <w:color w:val="000000"/>
          <w:sz w:val="22"/>
          <w:szCs w:val="22"/>
        </w:rPr>
      </w:pPr>
    </w:p>
    <w:p w14:paraId="336FF9EE" w14:textId="77777777" w:rsidR="005607B9" w:rsidRDefault="005607B9" w:rsidP="00890EB6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  <w:sectPr w:rsidR="005607B9" w:rsidSect="005607B9">
          <w:footerReference w:type="default" r:id="rId12"/>
          <w:headerReference w:type="first" r:id="rId13"/>
          <w:type w:val="continuous"/>
          <w:pgSz w:w="11906" w:h="16838"/>
          <w:pgMar w:top="1418" w:right="1304" w:bottom="1701" w:left="1418" w:header="708" w:footer="708" w:gutter="0"/>
          <w:cols w:space="708"/>
          <w:titlePg/>
          <w:docGrid w:linePitch="360"/>
        </w:sectPr>
      </w:pPr>
    </w:p>
    <w:p w14:paraId="6B95479C" w14:textId="50AB5E51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Praze dne……………………………….</w:t>
      </w:r>
    </w:p>
    <w:p w14:paraId="594E2343" w14:textId="5EE18DDB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</w:p>
    <w:p w14:paraId="0E0BFFF9" w14:textId="164E2674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</w:p>
    <w:p w14:paraId="4F25FB4B" w14:textId="77777777" w:rsidR="00316F13" w:rsidRDefault="00316F13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</w:p>
    <w:p w14:paraId="7208A696" w14:textId="77777777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</w:p>
    <w:p w14:paraId="5B53856C" w14:textId="77777777" w:rsidR="005607B9" w:rsidRDefault="005607B9" w:rsidP="005607B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6F012F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TOPSERVIS s.r.o.</w:t>
      </w:r>
    </w:p>
    <w:p w14:paraId="7BD25030" w14:textId="77777777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</w:p>
    <w:p w14:paraId="3965CA98" w14:textId="77777777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>
        <w:rPr>
          <w:rFonts w:asciiTheme="minorHAnsi" w:hAnsiTheme="minorHAnsi" w:cstheme="minorHAnsi"/>
        </w:rPr>
        <w:t>V Praze dne……………………………….</w:t>
      </w:r>
    </w:p>
    <w:p w14:paraId="3F1B3CB9" w14:textId="3D450ECA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D552317" w14:textId="15961324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968FD02" w14:textId="77777777" w:rsidR="00316F13" w:rsidRDefault="00316F13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5891A59" w14:textId="7A32EF37" w:rsidR="005607B9" w:rsidRDefault="005607B9" w:rsidP="005607B9">
      <w:pPr>
        <w:tabs>
          <w:tab w:val="left" w:pos="4678"/>
        </w:tabs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B18CAC3" w14:textId="77777777" w:rsidR="005607B9" w:rsidRPr="006F012F" w:rsidRDefault="005607B9" w:rsidP="005607B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F012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6F012F">
        <w:rPr>
          <w:rFonts w:asciiTheme="minorHAnsi" w:hAnsiTheme="minorHAnsi" w:cstheme="minorHAnsi"/>
          <w:sz w:val="22"/>
          <w:szCs w:val="22"/>
        </w:rPr>
        <w:br/>
      </w:r>
      <w:r w:rsidRPr="00890EB6">
        <w:rPr>
          <w:rFonts w:asciiTheme="minorHAnsi" w:hAnsiTheme="minorHAnsi" w:cstheme="minorHAnsi"/>
          <w:b/>
          <w:color w:val="000000"/>
          <w:sz w:val="22"/>
          <w:szCs w:val="22"/>
        </w:rPr>
        <w:t>Národní zemědělské muzeum s. p. o</w:t>
      </w:r>
      <w:r w:rsidRPr="006F012F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Start w:id="0" w:name="_GoBack"/>
      <w:bookmarkEnd w:id="0"/>
    </w:p>
    <w:sectPr w:rsidR="005607B9" w:rsidRPr="006F012F" w:rsidSect="005607B9">
      <w:type w:val="continuous"/>
      <w:pgSz w:w="11906" w:h="16838"/>
      <w:pgMar w:top="1418" w:right="1304" w:bottom="1701" w:left="1418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A333" w14:textId="77777777" w:rsidR="006322E6" w:rsidRDefault="006322E6" w:rsidP="00BB047A">
      <w:r>
        <w:separator/>
      </w:r>
    </w:p>
  </w:endnote>
  <w:endnote w:type="continuationSeparator" w:id="0">
    <w:p w14:paraId="55482C62" w14:textId="77777777" w:rsidR="006322E6" w:rsidRDefault="006322E6" w:rsidP="00BB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192327"/>
      <w:docPartObj>
        <w:docPartGallery w:val="Page Numbers (Bottom of Page)"/>
        <w:docPartUnique/>
      </w:docPartObj>
    </w:sdtPr>
    <w:sdtEndPr/>
    <w:sdtContent>
      <w:p w14:paraId="66E5FE34" w14:textId="5D7936EB" w:rsidR="000141F1" w:rsidRDefault="000141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2A6">
          <w:rPr>
            <w:noProof/>
          </w:rPr>
          <w:t>10</w:t>
        </w:r>
        <w:r>
          <w:fldChar w:fldCharType="end"/>
        </w:r>
      </w:p>
    </w:sdtContent>
  </w:sdt>
  <w:p w14:paraId="0089FBDF" w14:textId="77777777" w:rsidR="000141F1" w:rsidRDefault="000141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355B" w14:textId="77777777" w:rsidR="006322E6" w:rsidRDefault="006322E6" w:rsidP="00BB047A">
      <w:r>
        <w:separator/>
      </w:r>
    </w:p>
  </w:footnote>
  <w:footnote w:type="continuationSeparator" w:id="0">
    <w:p w14:paraId="58C5C1CE" w14:textId="77777777" w:rsidR="006322E6" w:rsidRDefault="006322E6" w:rsidP="00BB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9FAD" w14:textId="51ACC201" w:rsidR="000141F1" w:rsidRDefault="000141F1" w:rsidP="00890EB6">
    <w:pPr>
      <w:pStyle w:val="Zhlav"/>
    </w:pPr>
    <w:r w:rsidRPr="00BD1D6D">
      <w:rPr>
        <w:noProof/>
        <w:lang w:eastAsia="cs-CZ"/>
      </w:rPr>
      <w:drawing>
        <wp:inline distT="0" distB="0" distL="0" distR="0" wp14:anchorId="6B9B922D" wp14:editId="4A43C52E">
          <wp:extent cx="2257425" cy="933450"/>
          <wp:effectExtent l="0" t="0" r="9525" b="0"/>
          <wp:docPr id="1" name="Obrázek 1" descr="L:\AK JSN\KLIENTI\NZM - 469 - Národní zemědělské muzeum\NZM V - Veřejné právo\LOGO - NO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:\AK JSN\KLIENTI\NZM - 469 - Národní zemědělské muzeum\NZM V - Veřejné právo\LOGO - NO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EA2"/>
    <w:multiLevelType w:val="hybridMultilevel"/>
    <w:tmpl w:val="A1585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EA7"/>
    <w:multiLevelType w:val="hybridMultilevel"/>
    <w:tmpl w:val="8458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646F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A46AB"/>
    <w:multiLevelType w:val="hybridMultilevel"/>
    <w:tmpl w:val="E4AAE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2687"/>
    <w:multiLevelType w:val="hybridMultilevel"/>
    <w:tmpl w:val="7F100D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300E00"/>
    <w:multiLevelType w:val="hybridMultilevel"/>
    <w:tmpl w:val="ED902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234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6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46DC6"/>
    <w:multiLevelType w:val="hybridMultilevel"/>
    <w:tmpl w:val="CBB46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063"/>
    <w:multiLevelType w:val="hybridMultilevel"/>
    <w:tmpl w:val="E5AA5FBA"/>
    <w:lvl w:ilvl="0" w:tplc="CEEE2FC4">
      <w:start w:val="1"/>
      <w:numFmt w:val="lowerLetter"/>
      <w:lvlText w:val="%1)"/>
      <w:lvlJc w:val="left"/>
      <w:pPr>
        <w:ind w:left="720" w:hanging="360"/>
      </w:pPr>
      <w:rPr>
        <w:rFonts w:ascii="Franklin Gothic Book" w:eastAsia="Calibri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40EF2"/>
    <w:multiLevelType w:val="hybridMultilevel"/>
    <w:tmpl w:val="FA58C764"/>
    <w:lvl w:ilvl="0" w:tplc="0405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1" w15:restartNumberingAfterBreak="0">
    <w:nsid w:val="2FB97B36"/>
    <w:multiLevelType w:val="hybridMultilevel"/>
    <w:tmpl w:val="24147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A76"/>
    <w:multiLevelType w:val="hybridMultilevel"/>
    <w:tmpl w:val="58624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7CA6"/>
    <w:multiLevelType w:val="hybridMultilevel"/>
    <w:tmpl w:val="80445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AE5EC2"/>
    <w:multiLevelType w:val="hybridMultilevel"/>
    <w:tmpl w:val="7AC8AE0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029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B0C5C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7114"/>
    <w:multiLevelType w:val="hybridMultilevel"/>
    <w:tmpl w:val="B9FC8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008D"/>
    <w:multiLevelType w:val="hybridMultilevel"/>
    <w:tmpl w:val="8AEA9BF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4AD375E"/>
    <w:multiLevelType w:val="hybridMultilevel"/>
    <w:tmpl w:val="C0642DB2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 w15:restartNumberingAfterBreak="0">
    <w:nsid w:val="580E6866"/>
    <w:multiLevelType w:val="hybridMultilevel"/>
    <w:tmpl w:val="D646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120CA"/>
    <w:multiLevelType w:val="hybridMultilevel"/>
    <w:tmpl w:val="426A5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C1484"/>
    <w:multiLevelType w:val="hybridMultilevel"/>
    <w:tmpl w:val="9FC4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0B21"/>
    <w:multiLevelType w:val="hybridMultilevel"/>
    <w:tmpl w:val="583C478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5DC6385"/>
    <w:multiLevelType w:val="hybridMultilevel"/>
    <w:tmpl w:val="22825DB2"/>
    <w:lvl w:ilvl="0" w:tplc="E774CE26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54DFE"/>
    <w:multiLevelType w:val="hybridMultilevel"/>
    <w:tmpl w:val="8B828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63AAF"/>
    <w:multiLevelType w:val="hybridMultilevel"/>
    <w:tmpl w:val="004E101A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A76AF"/>
    <w:multiLevelType w:val="hybridMultilevel"/>
    <w:tmpl w:val="D3922A4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4716C6"/>
    <w:multiLevelType w:val="hybridMultilevel"/>
    <w:tmpl w:val="C3AC4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5010DD"/>
    <w:multiLevelType w:val="hybridMultilevel"/>
    <w:tmpl w:val="BC049728"/>
    <w:lvl w:ilvl="0" w:tplc="822E8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A6C0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6CA"/>
    <w:multiLevelType w:val="hybridMultilevel"/>
    <w:tmpl w:val="DC0C53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8D4B42"/>
    <w:multiLevelType w:val="hybridMultilevel"/>
    <w:tmpl w:val="9D3EE254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1" w15:restartNumberingAfterBreak="0">
    <w:nsid w:val="7EC35468"/>
    <w:multiLevelType w:val="hybridMultilevel"/>
    <w:tmpl w:val="A16E64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34"/>
  </w:num>
  <w:num w:numId="4">
    <w:abstractNumId w:val="7"/>
  </w:num>
  <w:num w:numId="5">
    <w:abstractNumId w:val="16"/>
  </w:num>
  <w:num w:numId="6">
    <w:abstractNumId w:val="32"/>
  </w:num>
  <w:num w:numId="7">
    <w:abstractNumId w:val="21"/>
  </w:num>
  <w:num w:numId="8">
    <w:abstractNumId w:val="20"/>
  </w:num>
  <w:num w:numId="9">
    <w:abstractNumId w:val="14"/>
  </w:num>
  <w:num w:numId="10">
    <w:abstractNumId w:val="0"/>
  </w:num>
  <w:num w:numId="11">
    <w:abstractNumId w:val="33"/>
  </w:num>
  <w:num w:numId="12">
    <w:abstractNumId w:val="12"/>
  </w:num>
  <w:num w:numId="13">
    <w:abstractNumId w:val="36"/>
  </w:num>
  <w:num w:numId="14">
    <w:abstractNumId w:val="27"/>
  </w:num>
  <w:num w:numId="15">
    <w:abstractNumId w:val="17"/>
  </w:num>
  <w:num w:numId="16">
    <w:abstractNumId w:val="31"/>
  </w:num>
  <w:num w:numId="17">
    <w:abstractNumId w:val="18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5"/>
  </w:num>
  <w:num w:numId="23">
    <w:abstractNumId w:val="11"/>
  </w:num>
  <w:num w:numId="24">
    <w:abstractNumId w:val="41"/>
  </w:num>
  <w:num w:numId="25">
    <w:abstractNumId w:val="26"/>
  </w:num>
  <w:num w:numId="26">
    <w:abstractNumId w:val="4"/>
  </w:num>
  <w:num w:numId="27">
    <w:abstractNumId w:val="3"/>
  </w:num>
  <w:num w:numId="28">
    <w:abstractNumId w:val="1"/>
  </w:num>
  <w:num w:numId="29">
    <w:abstractNumId w:val="35"/>
  </w:num>
  <w:num w:numId="30">
    <w:abstractNumId w:val="29"/>
  </w:num>
  <w:num w:numId="31">
    <w:abstractNumId w:val="4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3"/>
  </w:num>
  <w:num w:numId="35">
    <w:abstractNumId w:val="9"/>
  </w:num>
  <w:num w:numId="36">
    <w:abstractNumId w:val="28"/>
  </w:num>
  <w:num w:numId="37">
    <w:abstractNumId w:val="24"/>
  </w:num>
  <w:num w:numId="38">
    <w:abstractNumId w:val="37"/>
  </w:num>
  <w:num w:numId="39">
    <w:abstractNumId w:val="23"/>
  </w:num>
  <w:num w:numId="40">
    <w:abstractNumId w:val="22"/>
  </w:num>
  <w:num w:numId="41">
    <w:abstractNumId w:val="15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7A"/>
    <w:rsid w:val="0000569C"/>
    <w:rsid w:val="0000635B"/>
    <w:rsid w:val="000141F1"/>
    <w:rsid w:val="00023922"/>
    <w:rsid w:val="00027E23"/>
    <w:rsid w:val="0005108A"/>
    <w:rsid w:val="00064BBE"/>
    <w:rsid w:val="000705A4"/>
    <w:rsid w:val="00071B30"/>
    <w:rsid w:val="00076087"/>
    <w:rsid w:val="00094CFE"/>
    <w:rsid w:val="00095D4A"/>
    <w:rsid w:val="000A5ED4"/>
    <w:rsid w:val="000B6815"/>
    <w:rsid w:val="000C7F4A"/>
    <w:rsid w:val="000F1C37"/>
    <w:rsid w:val="001066B3"/>
    <w:rsid w:val="00147FD7"/>
    <w:rsid w:val="00155784"/>
    <w:rsid w:val="0016546D"/>
    <w:rsid w:val="00173F82"/>
    <w:rsid w:val="001760F8"/>
    <w:rsid w:val="00187B8A"/>
    <w:rsid w:val="001A52CF"/>
    <w:rsid w:val="001C7D7F"/>
    <w:rsid w:val="001D50A6"/>
    <w:rsid w:val="001F2E6C"/>
    <w:rsid w:val="001F4CAF"/>
    <w:rsid w:val="002317A3"/>
    <w:rsid w:val="00241BF2"/>
    <w:rsid w:val="00294FAD"/>
    <w:rsid w:val="002A0835"/>
    <w:rsid w:val="002A0DAB"/>
    <w:rsid w:val="002A12DE"/>
    <w:rsid w:val="002A49B1"/>
    <w:rsid w:val="002A5848"/>
    <w:rsid w:val="002C3D51"/>
    <w:rsid w:val="002C5870"/>
    <w:rsid w:val="002D6FED"/>
    <w:rsid w:val="0030090D"/>
    <w:rsid w:val="00304977"/>
    <w:rsid w:val="00312142"/>
    <w:rsid w:val="00316F13"/>
    <w:rsid w:val="00331F63"/>
    <w:rsid w:val="003559E8"/>
    <w:rsid w:val="003607F6"/>
    <w:rsid w:val="00366209"/>
    <w:rsid w:val="00372E4F"/>
    <w:rsid w:val="00381A6E"/>
    <w:rsid w:val="003A31FA"/>
    <w:rsid w:val="003A65A7"/>
    <w:rsid w:val="003B180D"/>
    <w:rsid w:val="003B55E4"/>
    <w:rsid w:val="004005C1"/>
    <w:rsid w:val="004119F3"/>
    <w:rsid w:val="00413A3D"/>
    <w:rsid w:val="004319F7"/>
    <w:rsid w:val="004434AF"/>
    <w:rsid w:val="00443976"/>
    <w:rsid w:val="004654D3"/>
    <w:rsid w:val="004803A1"/>
    <w:rsid w:val="00481BA1"/>
    <w:rsid w:val="00496ACC"/>
    <w:rsid w:val="00497135"/>
    <w:rsid w:val="004A6860"/>
    <w:rsid w:val="004A76E3"/>
    <w:rsid w:val="004B1F41"/>
    <w:rsid w:val="004B794B"/>
    <w:rsid w:val="004C0693"/>
    <w:rsid w:val="004D14BD"/>
    <w:rsid w:val="004D1F55"/>
    <w:rsid w:val="004E184C"/>
    <w:rsid w:val="004E4018"/>
    <w:rsid w:val="004E4E2E"/>
    <w:rsid w:val="00523961"/>
    <w:rsid w:val="00526172"/>
    <w:rsid w:val="00527CFB"/>
    <w:rsid w:val="00531A5A"/>
    <w:rsid w:val="005476D3"/>
    <w:rsid w:val="005607B9"/>
    <w:rsid w:val="00563F32"/>
    <w:rsid w:val="00564B9B"/>
    <w:rsid w:val="00571DE4"/>
    <w:rsid w:val="00577172"/>
    <w:rsid w:val="00587C43"/>
    <w:rsid w:val="005B3644"/>
    <w:rsid w:val="005B3A69"/>
    <w:rsid w:val="005B59CF"/>
    <w:rsid w:val="005B63E6"/>
    <w:rsid w:val="005B689C"/>
    <w:rsid w:val="005D1271"/>
    <w:rsid w:val="005D3674"/>
    <w:rsid w:val="005E11D5"/>
    <w:rsid w:val="005F6AC5"/>
    <w:rsid w:val="00601ECF"/>
    <w:rsid w:val="00607DE1"/>
    <w:rsid w:val="006322E6"/>
    <w:rsid w:val="006434AB"/>
    <w:rsid w:val="006546D3"/>
    <w:rsid w:val="0066056E"/>
    <w:rsid w:val="00663965"/>
    <w:rsid w:val="00664AEA"/>
    <w:rsid w:val="00667E44"/>
    <w:rsid w:val="006716B3"/>
    <w:rsid w:val="006771B9"/>
    <w:rsid w:val="00681A63"/>
    <w:rsid w:val="006868AF"/>
    <w:rsid w:val="00691229"/>
    <w:rsid w:val="006A54FF"/>
    <w:rsid w:val="006D2641"/>
    <w:rsid w:val="006D730A"/>
    <w:rsid w:val="006F012F"/>
    <w:rsid w:val="006F0A5B"/>
    <w:rsid w:val="00701B7D"/>
    <w:rsid w:val="00710A54"/>
    <w:rsid w:val="007119E1"/>
    <w:rsid w:val="00714CE8"/>
    <w:rsid w:val="00720758"/>
    <w:rsid w:val="0074622F"/>
    <w:rsid w:val="00754F03"/>
    <w:rsid w:val="00766FB3"/>
    <w:rsid w:val="00774CEE"/>
    <w:rsid w:val="007757DD"/>
    <w:rsid w:val="00787B3A"/>
    <w:rsid w:val="007B0A7B"/>
    <w:rsid w:val="007B688B"/>
    <w:rsid w:val="007F1C40"/>
    <w:rsid w:val="00815991"/>
    <w:rsid w:val="00841115"/>
    <w:rsid w:val="008608CE"/>
    <w:rsid w:val="00863114"/>
    <w:rsid w:val="00863835"/>
    <w:rsid w:val="00867B48"/>
    <w:rsid w:val="008712A6"/>
    <w:rsid w:val="00890EB6"/>
    <w:rsid w:val="00892DD2"/>
    <w:rsid w:val="00897826"/>
    <w:rsid w:val="008978B6"/>
    <w:rsid w:val="008D1366"/>
    <w:rsid w:val="008D33F6"/>
    <w:rsid w:val="008D6810"/>
    <w:rsid w:val="008E0B65"/>
    <w:rsid w:val="008E591C"/>
    <w:rsid w:val="00914C0E"/>
    <w:rsid w:val="0092107B"/>
    <w:rsid w:val="009328BE"/>
    <w:rsid w:val="00937AD2"/>
    <w:rsid w:val="0098154E"/>
    <w:rsid w:val="0099102F"/>
    <w:rsid w:val="009D5B8D"/>
    <w:rsid w:val="009E4432"/>
    <w:rsid w:val="009F3B53"/>
    <w:rsid w:val="00A14903"/>
    <w:rsid w:val="00A16B34"/>
    <w:rsid w:val="00A37EA3"/>
    <w:rsid w:val="00A37FCE"/>
    <w:rsid w:val="00A50CCC"/>
    <w:rsid w:val="00A558B7"/>
    <w:rsid w:val="00A86262"/>
    <w:rsid w:val="00AA0339"/>
    <w:rsid w:val="00AA3B6B"/>
    <w:rsid w:val="00AB5BFB"/>
    <w:rsid w:val="00AC1394"/>
    <w:rsid w:val="00AC7E73"/>
    <w:rsid w:val="00AD1CD8"/>
    <w:rsid w:val="00AD3D83"/>
    <w:rsid w:val="00AD41B1"/>
    <w:rsid w:val="00AD6C09"/>
    <w:rsid w:val="00AF4949"/>
    <w:rsid w:val="00AF7714"/>
    <w:rsid w:val="00AF7B2D"/>
    <w:rsid w:val="00B07BC2"/>
    <w:rsid w:val="00B1441F"/>
    <w:rsid w:val="00B25E44"/>
    <w:rsid w:val="00B30D61"/>
    <w:rsid w:val="00B35B5D"/>
    <w:rsid w:val="00B36BB0"/>
    <w:rsid w:val="00B52B9A"/>
    <w:rsid w:val="00B7018B"/>
    <w:rsid w:val="00B75FD5"/>
    <w:rsid w:val="00BB047A"/>
    <w:rsid w:val="00BB5415"/>
    <w:rsid w:val="00BB75D6"/>
    <w:rsid w:val="00BC4ECF"/>
    <w:rsid w:val="00BC62B6"/>
    <w:rsid w:val="00C162FE"/>
    <w:rsid w:val="00C25F4C"/>
    <w:rsid w:val="00C60734"/>
    <w:rsid w:val="00CA16E9"/>
    <w:rsid w:val="00CA45F3"/>
    <w:rsid w:val="00CA610B"/>
    <w:rsid w:val="00CC6869"/>
    <w:rsid w:val="00CE3B32"/>
    <w:rsid w:val="00CE4EFB"/>
    <w:rsid w:val="00D1330C"/>
    <w:rsid w:val="00D27F0F"/>
    <w:rsid w:val="00D74740"/>
    <w:rsid w:val="00D81C76"/>
    <w:rsid w:val="00D82BDB"/>
    <w:rsid w:val="00D928DB"/>
    <w:rsid w:val="00DA6E2F"/>
    <w:rsid w:val="00DB2464"/>
    <w:rsid w:val="00DC5E3B"/>
    <w:rsid w:val="00DF1936"/>
    <w:rsid w:val="00E067CF"/>
    <w:rsid w:val="00E10BB4"/>
    <w:rsid w:val="00E32ED9"/>
    <w:rsid w:val="00E33054"/>
    <w:rsid w:val="00E4606F"/>
    <w:rsid w:val="00E5069B"/>
    <w:rsid w:val="00E508FE"/>
    <w:rsid w:val="00E57574"/>
    <w:rsid w:val="00E675C3"/>
    <w:rsid w:val="00E92560"/>
    <w:rsid w:val="00E93E5A"/>
    <w:rsid w:val="00EB07D2"/>
    <w:rsid w:val="00EC2C3A"/>
    <w:rsid w:val="00ED4067"/>
    <w:rsid w:val="00ED655C"/>
    <w:rsid w:val="00EE5610"/>
    <w:rsid w:val="00F00BAE"/>
    <w:rsid w:val="00F27ECD"/>
    <w:rsid w:val="00F41328"/>
    <w:rsid w:val="00F500D4"/>
    <w:rsid w:val="00F80382"/>
    <w:rsid w:val="00F83C74"/>
    <w:rsid w:val="00F93085"/>
    <w:rsid w:val="00FC0C87"/>
    <w:rsid w:val="00FC3DAC"/>
    <w:rsid w:val="00FC5248"/>
    <w:rsid w:val="00FD0447"/>
    <w:rsid w:val="00FD4CFC"/>
    <w:rsid w:val="00FE569B"/>
    <w:rsid w:val="00FE7FCE"/>
    <w:rsid w:val="00FF10DA"/>
    <w:rsid w:val="00FF3FE5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DBC3"/>
  <w15:chartTrackingRefBased/>
  <w15:docId w15:val="{694F7909-9C8B-4DE3-804D-90A1CA54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DE4"/>
    <w:pPr>
      <w:widowControl w:val="0"/>
      <w:suppressAutoHyphens/>
      <w:spacing w:after="0" w:line="240" w:lineRule="auto"/>
    </w:pPr>
    <w:rPr>
      <w:rFonts w:ascii="Thorndale" w:eastAsia="Luxi Sans" w:hAnsi="Thorndale" w:cs="Thorndale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0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47A"/>
  </w:style>
  <w:style w:type="paragraph" w:styleId="Zpat">
    <w:name w:val="footer"/>
    <w:basedOn w:val="Normln"/>
    <w:link w:val="ZpatChar"/>
    <w:uiPriority w:val="99"/>
    <w:unhideWhenUsed/>
    <w:rsid w:val="00BB04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47A"/>
  </w:style>
  <w:style w:type="paragraph" w:styleId="Normlnweb">
    <w:name w:val="Normal (Web)"/>
    <w:basedOn w:val="Normln"/>
    <w:uiPriority w:val="99"/>
    <w:rsid w:val="00571DE4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kern w:val="1"/>
      <w:szCs w:val="24"/>
      <w:lang w:bidi="hi-IN"/>
    </w:rPr>
  </w:style>
  <w:style w:type="paragraph" w:styleId="Odstavecseseznamem">
    <w:name w:val="List Paragraph"/>
    <w:basedOn w:val="Normln"/>
    <w:uiPriority w:val="34"/>
    <w:qFormat/>
    <w:rsid w:val="00ED406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757DD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57DD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unhideWhenUsed/>
    <w:rsid w:val="00413A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3A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3A3D"/>
    <w:rPr>
      <w:rFonts w:ascii="Thorndale" w:eastAsia="Luxi Sans" w:hAnsi="Thorndale" w:cs="Thorndale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A3D"/>
    <w:rPr>
      <w:rFonts w:ascii="Thorndale" w:eastAsia="Luxi Sans" w:hAnsi="Thorndale" w:cs="Thorndale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A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A3D"/>
    <w:rPr>
      <w:rFonts w:ascii="Segoe UI" w:eastAsia="Luxi Sans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B63E6"/>
    <w:rPr>
      <w:color w:val="0000FF"/>
      <w:u w:val="single"/>
    </w:rPr>
  </w:style>
  <w:style w:type="paragraph" w:customStyle="1" w:styleId="Seznam51">
    <w:name w:val="Seznam 51"/>
    <w:basedOn w:val="Normln"/>
    <w:uiPriority w:val="99"/>
    <w:rsid w:val="009F3B53"/>
    <w:pPr>
      <w:widowControl/>
      <w:spacing w:before="60" w:after="290" w:line="360" w:lineRule="auto"/>
      <w:ind w:left="2976" w:hanging="595"/>
      <w:jc w:val="both"/>
    </w:pPr>
    <w:rPr>
      <w:rFonts w:ascii="Verdana" w:eastAsia="Times New Roman" w:hAnsi="Verdana" w:cs="Times New Roman"/>
      <w:sz w:val="16"/>
      <w:szCs w:val="24"/>
      <w:lang w:eastAsia="ar-SA"/>
    </w:rPr>
  </w:style>
  <w:style w:type="table" w:styleId="Mkatabulky">
    <w:name w:val="Table Grid"/>
    <w:basedOn w:val="Normlntabulka"/>
    <w:uiPriority w:val="39"/>
    <w:rsid w:val="004B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17A3"/>
    <w:rPr>
      <w:b/>
      <w:bCs/>
    </w:rPr>
  </w:style>
  <w:style w:type="character" w:customStyle="1" w:styleId="nowrap">
    <w:name w:val="nowrap"/>
    <w:basedOn w:val="Standardnpsmoodstavce"/>
    <w:rsid w:val="0075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nz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8393A2C8A3C41A384D9BE25DA21BB" ma:contentTypeVersion="10" ma:contentTypeDescription="Vytvoří nový dokument" ma:contentTypeScope="" ma:versionID="058c33191fbe3a55bbf6637986095b53">
  <xsd:schema xmlns:xsd="http://www.w3.org/2001/XMLSchema" xmlns:xs="http://www.w3.org/2001/XMLSchema" xmlns:p="http://schemas.microsoft.com/office/2006/metadata/properties" xmlns:ns3="05fa5901-4ff8-471b-bd86-47d3102e5e04" xmlns:ns4="d2d9c45f-ea6c-403c-b057-07a69deb3754" targetNamespace="http://schemas.microsoft.com/office/2006/metadata/properties" ma:root="true" ma:fieldsID="6a13abad1c5b55a9cfda8a4b3d43ea61" ns3:_="" ns4:_="">
    <xsd:import namespace="05fa5901-4ff8-471b-bd86-47d3102e5e04"/>
    <xsd:import namespace="d2d9c45f-ea6c-403c-b057-07a69deb3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a5901-4ff8-471b-bd86-47d3102e5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9c45f-ea6c-403c-b057-07a69deb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5F00-FB76-4445-BC6B-558ED6673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20A56-6772-4D82-9066-CBE17F704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a5901-4ff8-471b-bd86-47d3102e5e04"/>
    <ds:schemaRef ds:uri="d2d9c45f-ea6c-403c-b057-07a69deb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67704-A916-47E2-8F9C-0CC151F70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8C8A9F-6207-48D3-9151-AE5BD435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3871</Words>
  <Characters>22845</Characters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2020-11-21T17:08:00Z</cp:lastPrinted>
  <dcterms:created xsi:type="dcterms:W3CDTF">2021-11-22T15:38:00Z</dcterms:created>
  <dcterms:modified xsi:type="dcterms:W3CDTF">2021-11-22T15:38:00Z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0x010100FD68393A2C8A3C41A384D9BE25DA21BB</vt:lpwstr>
  </property>
</Properties>
</file>