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1E" w:rsidRDefault="004C2E1E">
      <w:pPr>
        <w:pStyle w:val="Nadpis1"/>
        <w:rPr>
          <w:b/>
          <w:bCs/>
          <w:sz w:val="32"/>
          <w:u w:val="none"/>
        </w:rPr>
      </w:pPr>
      <w:r>
        <w:rPr>
          <w:b/>
          <w:bCs/>
          <w:sz w:val="28"/>
          <w:szCs w:val="28"/>
          <w:u w:val="none"/>
        </w:rPr>
        <w:t>SMLOUVA O DÍLO</w:t>
      </w:r>
      <w:r>
        <w:rPr>
          <w:b/>
          <w:bCs/>
          <w:sz w:val="32"/>
          <w:u w:val="none"/>
        </w:rPr>
        <w:t xml:space="preserve"> </w:t>
      </w:r>
    </w:p>
    <w:p w:rsidR="004C2E1E" w:rsidRDefault="004C2E1E">
      <w:pPr>
        <w:jc w:val="center"/>
        <w:rPr>
          <w:rFonts w:ascii="Arial" w:hAnsi="Arial" w:cs="Arial"/>
          <w:b/>
          <w:sz w:val="28"/>
          <w:u w:val="single"/>
        </w:rPr>
      </w:pPr>
    </w:p>
    <w:p w:rsidR="004C2E1E" w:rsidRDefault="004C2E1E">
      <w:pPr>
        <w:pStyle w:val="Zkladntext"/>
      </w:pPr>
      <w:r>
        <w:t>uzavřené dle § 2586 zákona č. 89/2012 Sb., občanský zákoník (dále jen „občanský zákoník“)</w:t>
      </w:r>
    </w:p>
    <w:p w:rsidR="004C2E1E" w:rsidRDefault="004C2E1E">
      <w:pPr>
        <w:pStyle w:val="Zkladntext"/>
      </w:pPr>
    </w:p>
    <w:p w:rsidR="004C2E1E" w:rsidRDefault="004C2E1E">
      <w:pPr>
        <w:pStyle w:val="Zkladntext"/>
      </w:pPr>
      <w:r>
        <w:t>Objednatel:</w:t>
      </w:r>
      <w:r>
        <w:tab/>
      </w:r>
    </w:p>
    <w:p w:rsidR="004C2E1E" w:rsidRDefault="004C2E1E">
      <w:pPr>
        <w:pStyle w:val="Zkladntext"/>
      </w:pPr>
      <w:r>
        <w:t>MĚSTO PŘEŠTICE</w:t>
      </w:r>
    </w:p>
    <w:p w:rsidR="004C2E1E" w:rsidRDefault="004C2E1E">
      <w:pPr>
        <w:pStyle w:val="Zkladntext"/>
      </w:pPr>
      <w:r>
        <w:t>Sídlo:</w:t>
      </w:r>
      <w:r>
        <w:tab/>
        <w:t>Masarykovo nám. 107, 334 01 Přeštice</w:t>
      </w:r>
    </w:p>
    <w:p w:rsidR="004C2E1E" w:rsidRDefault="004C2E1E">
      <w:pPr>
        <w:pStyle w:val="Zkladntext"/>
      </w:pPr>
      <w:r>
        <w:t xml:space="preserve">IČ: </w:t>
      </w:r>
      <w:r>
        <w:tab/>
        <w:t>00257125</w:t>
      </w:r>
    </w:p>
    <w:p w:rsidR="004C2E1E" w:rsidRDefault="004C2E1E">
      <w:pPr>
        <w:pStyle w:val="Zkladntext"/>
      </w:pPr>
      <w:r>
        <w:t>DIČ:</w:t>
      </w:r>
      <w:r>
        <w:tab/>
        <w:t>CZ00257125</w:t>
      </w:r>
    </w:p>
    <w:p w:rsidR="004C2E1E" w:rsidRDefault="004C2E1E">
      <w:pPr>
        <w:pStyle w:val="Zkladntext"/>
      </w:pPr>
      <w:r>
        <w:t>Bankovní spojení: KB, a.s., pobočka Přeštice</w:t>
      </w:r>
    </w:p>
    <w:p w:rsidR="004C2E1E" w:rsidRDefault="004C2E1E">
      <w:pPr>
        <w:pStyle w:val="Zkladntext"/>
      </w:pPr>
      <w:r>
        <w:t xml:space="preserve">Číslo účtu: </w:t>
      </w:r>
      <w:proofErr w:type="spellStart"/>
      <w:r w:rsidR="00344BFE">
        <w:t>xxxxxx</w:t>
      </w:r>
      <w:proofErr w:type="spellEnd"/>
      <w:r>
        <w:t>/</w:t>
      </w:r>
      <w:proofErr w:type="spellStart"/>
      <w:r w:rsidR="00344BFE">
        <w:t>xxxx</w:t>
      </w:r>
      <w:proofErr w:type="spellEnd"/>
    </w:p>
    <w:p w:rsidR="004C2E1E" w:rsidRDefault="004C2E1E">
      <w:pPr>
        <w:pStyle w:val="Zkladntext"/>
      </w:pPr>
      <w:r>
        <w:t>Zastoupené</w:t>
      </w:r>
    </w:p>
    <w:p w:rsidR="004C2E1E" w:rsidRDefault="004C2E1E">
      <w:pPr>
        <w:pStyle w:val="Zkladntext"/>
      </w:pPr>
      <w:r>
        <w:t>Ve věcech smluvních: Mgr. Karel Naxera, starosta města</w:t>
      </w:r>
    </w:p>
    <w:p w:rsidR="004C2E1E" w:rsidRDefault="004C2E1E">
      <w:pPr>
        <w:pStyle w:val="Zkladntext"/>
      </w:pPr>
      <w:r>
        <w:t>Ve věcech technických: Ing. Jan Wiesner</w:t>
      </w:r>
    </w:p>
    <w:p w:rsidR="004C2E1E" w:rsidRDefault="004C2E1E">
      <w:pPr>
        <w:pStyle w:val="Zkladntext"/>
      </w:pPr>
    </w:p>
    <w:p w:rsidR="004C2E1E" w:rsidRDefault="004C2E1E">
      <w:pPr>
        <w:pStyle w:val="Zkladntext"/>
      </w:pPr>
      <w:r>
        <w:t>a</w:t>
      </w:r>
    </w:p>
    <w:p w:rsidR="004C2E1E" w:rsidRDefault="004C2E1E">
      <w:pPr>
        <w:pStyle w:val="Zkladntext"/>
      </w:pPr>
    </w:p>
    <w:p w:rsidR="004C2E1E" w:rsidRDefault="004C2E1E">
      <w:pPr>
        <w:rPr>
          <w:rFonts w:cs="Times New Roman"/>
        </w:rPr>
      </w:pPr>
      <w:r>
        <w:rPr>
          <w:rFonts w:cs="Times New Roman"/>
          <w:b/>
        </w:rPr>
        <w:t xml:space="preserve">Zhotovitel:  </w:t>
      </w:r>
      <w:r>
        <w:rPr>
          <w:rFonts w:cs="Times New Roman"/>
        </w:rPr>
        <w:t>Ing.,</w:t>
      </w:r>
      <w:proofErr w:type="gramStart"/>
      <w:r>
        <w:rPr>
          <w:rFonts w:cs="Times New Roman"/>
        </w:rPr>
        <w:t>aut</w:t>
      </w:r>
      <w:proofErr w:type="gramEnd"/>
      <w:r>
        <w:rPr>
          <w:rFonts w:cs="Times New Roman"/>
        </w:rPr>
        <w:t>.</w:t>
      </w:r>
      <w:proofErr w:type="gramStart"/>
      <w:r>
        <w:rPr>
          <w:rFonts w:cs="Times New Roman"/>
        </w:rPr>
        <w:t>arch.</w:t>
      </w:r>
      <w:proofErr w:type="gramEnd"/>
      <w:r>
        <w:rPr>
          <w:rFonts w:cs="Times New Roman"/>
        </w:rPr>
        <w:t xml:space="preserve"> Pavel Valtr - </w:t>
      </w:r>
      <w:proofErr w:type="spellStart"/>
      <w:r>
        <w:rPr>
          <w:rFonts w:cs="Times New Roman"/>
        </w:rPr>
        <w:t>UrbioProjekt</w:t>
      </w:r>
      <w:proofErr w:type="spellEnd"/>
      <w:r>
        <w:rPr>
          <w:rFonts w:cs="Times New Roman"/>
        </w:rPr>
        <w:t xml:space="preserve"> Plzeň</w:t>
      </w:r>
    </w:p>
    <w:p w:rsidR="004C2E1E" w:rsidRDefault="004C2E1E">
      <w:pPr>
        <w:rPr>
          <w:rFonts w:cs="Times New Roman"/>
        </w:rPr>
      </w:pPr>
      <w:r>
        <w:rPr>
          <w:rFonts w:cs="Times New Roman"/>
        </w:rPr>
        <w:t>Sídlo pracoviště: 301 00 Plzeň, Bělohorská 3</w:t>
      </w:r>
    </w:p>
    <w:p w:rsidR="004C2E1E" w:rsidRDefault="004C2E1E">
      <w:pPr>
        <w:pStyle w:val="Zkladntext"/>
      </w:pPr>
      <w:r>
        <w:t>Sídlo:</w:t>
      </w:r>
      <w:r>
        <w:tab/>
        <w:t xml:space="preserve">                312 00 Plzeň, Masarykova 29</w:t>
      </w:r>
    </w:p>
    <w:p w:rsidR="004C2E1E" w:rsidRDefault="004C2E1E">
      <w:pPr>
        <w:pStyle w:val="Zkladntext"/>
      </w:pPr>
      <w:r>
        <w:t>Zapsaný v OR:</w:t>
      </w:r>
    </w:p>
    <w:p w:rsidR="004C2E1E" w:rsidRDefault="004C2E1E">
      <w:pPr>
        <w:pStyle w:val="Zkladntext"/>
      </w:pPr>
      <w:r>
        <w:t xml:space="preserve">IČ: </w:t>
      </w:r>
      <w:r>
        <w:tab/>
        <w:t xml:space="preserve">              12466301</w:t>
      </w:r>
    </w:p>
    <w:p w:rsidR="004C2E1E" w:rsidRDefault="004C2E1E">
      <w:pPr>
        <w:pStyle w:val="Zkladntext"/>
        <w:rPr>
          <w:rFonts w:eastAsia="Times New Roman" w:cs="Arial"/>
          <w:szCs w:val="20"/>
          <w:lang w:eastAsia="ar-SA" w:bidi="ar-SA"/>
        </w:rPr>
      </w:pPr>
      <w:r>
        <w:t xml:space="preserve">DIČ:     </w:t>
      </w:r>
      <w:r>
        <w:rPr>
          <w:rFonts w:eastAsia="Times New Roman" w:cs="Arial"/>
          <w:szCs w:val="20"/>
          <w:lang w:eastAsia="ar-SA" w:bidi="ar-SA"/>
        </w:rPr>
        <w:t xml:space="preserve">              CZ360520011</w:t>
      </w:r>
    </w:p>
    <w:p w:rsidR="004C2E1E" w:rsidRDefault="004C2E1E">
      <w:pPr>
        <w:pStyle w:val="Zkladntext"/>
        <w:rPr>
          <w:rFonts w:eastAsia="Times New Roman" w:cs="Arial"/>
          <w:szCs w:val="20"/>
          <w:lang w:eastAsia="ar-SA" w:bidi="ar-SA"/>
        </w:rPr>
      </w:pPr>
      <w:r>
        <w:t xml:space="preserve">Bankovní spojení: </w:t>
      </w:r>
      <w:r>
        <w:rPr>
          <w:rFonts w:eastAsia="Times New Roman" w:cs="Arial"/>
          <w:szCs w:val="20"/>
          <w:lang w:eastAsia="ar-SA" w:bidi="ar-SA"/>
        </w:rPr>
        <w:t xml:space="preserve"> KB Plzeň                             </w:t>
      </w:r>
    </w:p>
    <w:p w:rsidR="004C2E1E" w:rsidRDefault="004C2E1E">
      <w:pPr>
        <w:pStyle w:val="Zkladntext"/>
        <w:rPr>
          <w:rFonts w:eastAsia="Times New Roman" w:cs="Arial"/>
          <w:szCs w:val="20"/>
          <w:lang w:eastAsia="ar-SA" w:bidi="ar-SA"/>
        </w:rPr>
      </w:pPr>
      <w:r>
        <w:t xml:space="preserve">Číslo účtu: </w:t>
      </w:r>
      <w:r>
        <w:tab/>
      </w:r>
      <w:proofErr w:type="spellStart"/>
      <w:r w:rsidR="00344BFE">
        <w:t>xxxxxx</w:t>
      </w:r>
      <w:proofErr w:type="spellEnd"/>
      <w:r>
        <w:rPr>
          <w:rFonts w:eastAsia="Times New Roman" w:cs="Arial"/>
          <w:szCs w:val="20"/>
          <w:lang w:eastAsia="ar-SA" w:bidi="ar-SA"/>
        </w:rPr>
        <w:t>-</w:t>
      </w:r>
      <w:r w:rsidR="00344BFE">
        <w:rPr>
          <w:rFonts w:eastAsia="Times New Roman" w:cs="Arial"/>
          <w:szCs w:val="20"/>
          <w:lang w:eastAsia="ar-SA" w:bidi="ar-SA"/>
        </w:rPr>
        <w:t>xxx</w:t>
      </w:r>
      <w:r>
        <w:rPr>
          <w:rFonts w:eastAsia="Times New Roman" w:cs="Arial"/>
          <w:szCs w:val="20"/>
          <w:lang w:eastAsia="ar-SA" w:bidi="ar-SA"/>
        </w:rPr>
        <w:t>/</w:t>
      </w:r>
      <w:proofErr w:type="spellStart"/>
      <w:r w:rsidR="00344BFE">
        <w:rPr>
          <w:rFonts w:eastAsia="Times New Roman" w:cs="Arial"/>
          <w:szCs w:val="20"/>
          <w:lang w:eastAsia="ar-SA" w:bidi="ar-SA"/>
        </w:rPr>
        <w:t>xxxx</w:t>
      </w:r>
      <w:proofErr w:type="spellEnd"/>
    </w:p>
    <w:p w:rsidR="004C2E1E" w:rsidRDefault="004C2E1E">
      <w:pPr>
        <w:pStyle w:val="Zkladntext"/>
      </w:pPr>
      <w:r>
        <w:t>Zastoupený</w:t>
      </w:r>
    </w:p>
    <w:p w:rsidR="004C2E1E" w:rsidRDefault="004C2E1E">
      <w:pPr>
        <w:pStyle w:val="Zkladntext"/>
      </w:pPr>
      <w:r>
        <w:t xml:space="preserve">Ve věcech smluvních: Pavel Valtr, , tel. </w:t>
      </w:r>
      <w:r w:rsidR="00344BFE">
        <w:t>xxx</w:t>
      </w:r>
      <w:r>
        <w:t xml:space="preserve"> </w:t>
      </w:r>
      <w:proofErr w:type="spellStart"/>
      <w:r w:rsidR="00344BFE">
        <w:t>xxx</w:t>
      </w:r>
      <w:proofErr w:type="spellEnd"/>
      <w:r>
        <w:t xml:space="preserve"> </w:t>
      </w:r>
      <w:proofErr w:type="gramStart"/>
      <w:r w:rsidR="00344BFE">
        <w:t>xxx</w:t>
      </w:r>
      <w:r>
        <w:t>,</w:t>
      </w:r>
      <w:r w:rsidR="00344BFE">
        <w:t>xxx</w:t>
      </w:r>
      <w:proofErr w:type="gramEnd"/>
      <w:r>
        <w:t xml:space="preserve"> </w:t>
      </w:r>
      <w:r w:rsidR="00344BFE">
        <w:t>xxx</w:t>
      </w:r>
      <w:r>
        <w:t xml:space="preserve"> </w:t>
      </w:r>
      <w:proofErr w:type="spellStart"/>
      <w:r w:rsidR="00344BFE">
        <w:t>xxx</w:t>
      </w:r>
      <w:proofErr w:type="spellEnd"/>
      <w:r>
        <w:t xml:space="preserve">, e-mail: </w:t>
      </w:r>
      <w:r w:rsidR="00344BFE">
        <w:t>xxxxx</w:t>
      </w:r>
      <w:r>
        <w:t>.</w:t>
      </w:r>
      <w:r w:rsidR="00344BFE">
        <w:t>x</w:t>
      </w:r>
      <w:r>
        <w:t>@</w:t>
      </w:r>
      <w:r w:rsidR="00344BFE">
        <w:t>xxxxx</w:t>
      </w:r>
      <w:r>
        <w:t>.</w:t>
      </w:r>
      <w:r w:rsidR="00344BFE">
        <w:t>xx</w:t>
      </w:r>
    </w:p>
    <w:p w:rsidR="004C2E1E" w:rsidRDefault="004C2E1E">
      <w:pPr>
        <w:pStyle w:val="Zkladntext"/>
      </w:pPr>
      <w:r>
        <w:t xml:space="preserve">Ve věcech technických Pavel Valtr, tel. </w:t>
      </w:r>
      <w:r w:rsidR="00344BFE">
        <w:t>xxx</w:t>
      </w:r>
      <w:r>
        <w:t xml:space="preserve"> </w:t>
      </w:r>
      <w:proofErr w:type="spellStart"/>
      <w:r w:rsidR="00344BFE">
        <w:t>xxx</w:t>
      </w:r>
      <w:proofErr w:type="spellEnd"/>
      <w:r>
        <w:t xml:space="preserve"> </w:t>
      </w:r>
      <w:proofErr w:type="gramStart"/>
      <w:r w:rsidR="00344BFE">
        <w:t>xxx</w:t>
      </w:r>
      <w:r>
        <w:t>,</w:t>
      </w:r>
      <w:r w:rsidR="00344BFE">
        <w:t>xxx</w:t>
      </w:r>
      <w:proofErr w:type="gramEnd"/>
      <w:r>
        <w:t xml:space="preserve"> </w:t>
      </w:r>
      <w:r w:rsidR="00344BFE">
        <w:t>xxx</w:t>
      </w:r>
      <w:r>
        <w:t xml:space="preserve"> </w:t>
      </w:r>
      <w:proofErr w:type="spellStart"/>
      <w:r w:rsidR="00344BFE">
        <w:t>xxx</w:t>
      </w:r>
      <w:proofErr w:type="spellEnd"/>
      <w:r>
        <w:t xml:space="preserve">, e-mail: </w:t>
      </w:r>
      <w:r w:rsidR="00344BFE">
        <w:t>xxxxx</w:t>
      </w:r>
      <w:r>
        <w:t>.</w:t>
      </w:r>
      <w:r w:rsidR="00344BFE">
        <w:t>x</w:t>
      </w:r>
      <w:r>
        <w:t>@</w:t>
      </w:r>
      <w:r w:rsidR="00344BFE">
        <w:t>xxxxx.xx</w:t>
      </w:r>
    </w:p>
    <w:p w:rsidR="004C2E1E" w:rsidRDefault="004C2E1E">
      <w:pPr>
        <w:pStyle w:val="Zkladntext"/>
      </w:pPr>
    </w:p>
    <w:p w:rsidR="004C2E1E" w:rsidRDefault="004C2E1E">
      <w:pPr>
        <w:pStyle w:val="Zkladntext"/>
        <w:rPr>
          <w:rFonts w:cs="Times New Roman"/>
        </w:rPr>
      </w:pPr>
    </w:p>
    <w:p w:rsidR="004C2E1E" w:rsidRDefault="004C2E1E">
      <w:pPr>
        <w:spacing w:line="100" w:lineRule="atLeast"/>
        <w:jc w:val="both"/>
        <w:rPr>
          <w:rFonts w:cs="Times New Roman"/>
        </w:rPr>
      </w:pPr>
      <w:r>
        <w:rPr>
          <w:rFonts w:cs="Times New Roman"/>
        </w:rPr>
        <w:t>Smluvní strany uzavřely níže uvedeného dne, měsíce a roku tuto smlouvu o dílo na základě výsledku zadávacího řízení veřejné zakázky malého rozsahu s názvem „</w:t>
      </w:r>
      <w:r>
        <w:rPr>
          <w:rFonts w:cs="Times New Roman"/>
          <w:bCs/>
          <w:caps/>
        </w:rPr>
        <w:t>ÚZEMNÍ STUDIE KRAJINY pro správní obvod obce s rozšířenou působností PŘEŠTICE</w:t>
      </w:r>
      <w:r>
        <w:rPr>
          <w:rFonts w:cs="Times New Roman"/>
        </w:rPr>
        <w:t>“ (dále jen "smlouva"):</w:t>
      </w:r>
    </w:p>
    <w:p w:rsidR="004C2E1E" w:rsidRDefault="004C2E1E">
      <w:pPr>
        <w:keepNext/>
        <w:keepLines/>
        <w:spacing w:line="100" w:lineRule="atLeast"/>
        <w:jc w:val="center"/>
        <w:rPr>
          <w:rFonts w:eastAsia="Times New Roman" w:cs="Times New Roman"/>
          <w:b/>
        </w:rPr>
      </w:pPr>
      <w:r>
        <w:rPr>
          <w:rFonts w:eastAsia="Times New Roman" w:cs="Times New Roman"/>
          <w:b/>
        </w:rPr>
        <w:lastRenderedPageBreak/>
        <w:t>I.</w:t>
      </w:r>
    </w:p>
    <w:p w:rsidR="004C2E1E" w:rsidRDefault="004C2E1E">
      <w:pPr>
        <w:keepNext/>
        <w:keepLines/>
        <w:spacing w:line="100" w:lineRule="atLeast"/>
        <w:jc w:val="center"/>
        <w:rPr>
          <w:rFonts w:eastAsia="Times New Roman" w:cs="Times New Roman"/>
          <w:b/>
        </w:rPr>
      </w:pPr>
      <w:r>
        <w:rPr>
          <w:rFonts w:eastAsia="Times New Roman" w:cs="Times New Roman"/>
          <w:b/>
        </w:rPr>
        <w:t>Prohlášení účastníků</w:t>
      </w:r>
    </w:p>
    <w:p w:rsidR="004C2E1E" w:rsidRDefault="004C2E1E">
      <w:pPr>
        <w:keepNext/>
        <w:keepLines/>
        <w:numPr>
          <w:ilvl w:val="0"/>
          <w:numId w:val="4"/>
        </w:numPr>
        <w:spacing w:before="120" w:after="60" w:line="100" w:lineRule="atLeast"/>
        <w:jc w:val="both"/>
        <w:rPr>
          <w:rFonts w:eastAsia="Times New Roman" w:cs="Times New Roman"/>
        </w:rPr>
      </w:pPr>
      <w:r>
        <w:rPr>
          <w:rFonts w:eastAsia="Times New Roman" w:cs="Times New Roman"/>
        </w:rPr>
        <w:t>Zhotovitel prohlašuje, že je odborně způsobilý k zajištění předmětu plnění podle této smlouvy.</w:t>
      </w:r>
    </w:p>
    <w:p w:rsidR="004C2E1E" w:rsidRDefault="004C2E1E">
      <w:pPr>
        <w:keepNext/>
        <w:keepLines/>
        <w:numPr>
          <w:ilvl w:val="0"/>
          <w:numId w:val="4"/>
        </w:numPr>
        <w:spacing w:before="120" w:after="60" w:line="100" w:lineRule="atLeast"/>
        <w:jc w:val="both"/>
        <w:rPr>
          <w:rFonts w:eastAsia="Times New Roman" w:cs="Times New Roman"/>
        </w:rPr>
      </w:pPr>
      <w:r>
        <w:rPr>
          <w:rFonts w:eastAsia="Times New Roman" w:cs="Times New Roman"/>
        </w:rPr>
        <w:t>Objednatel se zavazuje dílo převzít a za dílo zaplatit zhotoviteli cenu za jeho provedení za podmínek uvedených v této smlouvě.</w:t>
      </w:r>
    </w:p>
    <w:p w:rsidR="004C2E1E" w:rsidRDefault="004C2E1E">
      <w:pPr>
        <w:keepNext/>
        <w:keepLines/>
        <w:numPr>
          <w:ilvl w:val="0"/>
          <w:numId w:val="4"/>
        </w:numPr>
        <w:spacing w:before="120" w:after="60" w:line="100" w:lineRule="atLeast"/>
        <w:jc w:val="both"/>
        <w:rPr>
          <w:rFonts w:eastAsia="Times New Roman" w:cs="Times New Roman"/>
        </w:rPr>
      </w:pPr>
      <w:r>
        <w:rPr>
          <w:rFonts w:eastAsia="Times New Roman" w:cs="Times New Roman"/>
        </w:rPr>
        <w:t xml:space="preserve">Smluvní strany prohlašují, že údaje uvedené v této smlouvě jsou v souladu se skutečností v době uzavření smlouvy. Smluvní strany se zavazují, že změny dotčených údajů oznámí bez prodlení písemně druhé smluvní straně. </w:t>
      </w:r>
    </w:p>
    <w:p w:rsidR="004C2E1E" w:rsidRDefault="004C2E1E">
      <w:pPr>
        <w:keepNext/>
        <w:keepLines/>
        <w:numPr>
          <w:ilvl w:val="0"/>
          <w:numId w:val="4"/>
        </w:numPr>
        <w:spacing w:before="120" w:after="240" w:line="100" w:lineRule="atLeast"/>
        <w:ind w:left="499" w:hanging="357"/>
        <w:jc w:val="both"/>
        <w:rPr>
          <w:rFonts w:eastAsia="Times New Roman" w:cs="Times New Roman"/>
        </w:rPr>
      </w:pPr>
      <w:r>
        <w:rPr>
          <w:rFonts w:eastAsia="Times New Roman" w:cs="Times New Roman"/>
        </w:rPr>
        <w:t>Smluvní strany prohlašují, že osoby podepisující tuto smlouvu jsou k tomuto jednání oprávněny.</w:t>
      </w:r>
    </w:p>
    <w:p w:rsidR="004C2E1E" w:rsidRDefault="004C2E1E">
      <w:pPr>
        <w:keepNext/>
        <w:keepLines/>
        <w:spacing w:line="100" w:lineRule="atLeast"/>
        <w:jc w:val="center"/>
        <w:rPr>
          <w:rFonts w:eastAsia="Times New Roman" w:cs="Times New Roman"/>
          <w:b/>
        </w:rPr>
      </w:pPr>
      <w:r>
        <w:rPr>
          <w:rFonts w:eastAsia="Times New Roman" w:cs="Times New Roman"/>
          <w:b/>
        </w:rPr>
        <w:t>II.</w:t>
      </w:r>
    </w:p>
    <w:p w:rsidR="004C2E1E" w:rsidRDefault="004C2E1E">
      <w:pPr>
        <w:keepNext/>
        <w:keepLines/>
        <w:spacing w:line="100" w:lineRule="atLeast"/>
        <w:jc w:val="center"/>
        <w:rPr>
          <w:rFonts w:eastAsia="Times New Roman" w:cs="Times New Roman"/>
          <w:b/>
        </w:rPr>
      </w:pPr>
      <w:r>
        <w:rPr>
          <w:rFonts w:eastAsia="Times New Roman" w:cs="Times New Roman"/>
          <w:b/>
        </w:rPr>
        <w:t>Předmět smlouvy</w:t>
      </w:r>
    </w:p>
    <w:p w:rsidR="004C2E1E" w:rsidRDefault="004C2E1E">
      <w:pPr>
        <w:keepNext/>
        <w:keepLines/>
        <w:numPr>
          <w:ilvl w:val="0"/>
          <w:numId w:val="5"/>
        </w:numPr>
        <w:spacing w:before="120" w:after="60" w:line="100" w:lineRule="atLeast"/>
        <w:jc w:val="both"/>
        <w:rPr>
          <w:rFonts w:eastAsia="Times New Roman" w:cs="Times New Roman"/>
        </w:rPr>
      </w:pPr>
      <w:r>
        <w:rPr>
          <w:rFonts w:eastAsia="Times New Roman" w:cs="Times New Roman"/>
        </w:rPr>
        <w:t xml:space="preserve">Zhotovitel se zavazuje provést pro objednatele Územní studii krajiny pro </w:t>
      </w:r>
      <w:r>
        <w:rPr>
          <w:rFonts w:cs="Times New Roman"/>
        </w:rPr>
        <w:t>správní obvod obce s rozšířenou působností Přeštice</w:t>
      </w:r>
      <w:r>
        <w:rPr>
          <w:rFonts w:eastAsia="Times New Roman" w:cs="Times New Roman"/>
        </w:rPr>
        <w:t xml:space="preserve"> (dále také „Dílo“). Podrobná specifikace předmětu plnění Díla je uvedena v příloze č. 1 - </w:t>
      </w:r>
      <w:r>
        <w:rPr>
          <w:rFonts w:cs="Times New Roman"/>
        </w:rPr>
        <w:t xml:space="preserve">ZADÁNÍ ÚZEMNÍ STUDIE KRAJINY pro správní obvod obce s rozšířenou působností PŘEŠTICE, </w:t>
      </w:r>
      <w:r>
        <w:rPr>
          <w:rFonts w:eastAsia="Times New Roman" w:cs="Times New Roman"/>
        </w:rPr>
        <w:t xml:space="preserve">a příloze číslo č. 2 - </w:t>
      </w:r>
      <w:r>
        <w:rPr>
          <w:rFonts w:cs="Times New Roman"/>
        </w:rPr>
        <w:t>Požadavky na způsob zpracování a formu předání Územní studie krajiny pro správní obvod obce s rozšířenou působností Přeštice</w:t>
      </w:r>
      <w:r>
        <w:rPr>
          <w:rFonts w:eastAsia="Times New Roman" w:cs="Times New Roman"/>
        </w:rPr>
        <w:t>, které jsou nedílnou součástí této smlouvy.</w:t>
      </w:r>
    </w:p>
    <w:p w:rsidR="004C2E1E" w:rsidRDefault="004C2E1E">
      <w:pPr>
        <w:keepNext/>
        <w:keepLines/>
        <w:numPr>
          <w:ilvl w:val="0"/>
          <w:numId w:val="5"/>
        </w:numPr>
        <w:spacing w:before="120" w:after="60" w:line="100" w:lineRule="atLeast"/>
        <w:jc w:val="both"/>
        <w:rPr>
          <w:rFonts w:eastAsia="Times New Roman" w:cs="Times New Roman"/>
        </w:rPr>
      </w:pPr>
      <w:r>
        <w:rPr>
          <w:rFonts w:eastAsia="Times New Roman" w:cs="Times New Roman"/>
        </w:rPr>
        <w:t>Předmět smlouvy dle předchozího odstavce, musí být zpracován v souladu se zákonem č. 183/2006 Sb., o územním plánování a stavebním řádu (stavební zákon), ve znění pozdějších předpisů (dále jen „stavební zákon“).</w:t>
      </w:r>
    </w:p>
    <w:p w:rsidR="004C2E1E" w:rsidRDefault="004C2E1E">
      <w:pPr>
        <w:keepNext/>
        <w:keepLines/>
        <w:numPr>
          <w:ilvl w:val="0"/>
          <w:numId w:val="5"/>
        </w:numPr>
        <w:spacing w:before="120" w:after="60" w:line="100" w:lineRule="atLeast"/>
        <w:jc w:val="both"/>
        <w:rPr>
          <w:rFonts w:eastAsia="Times New Roman" w:cs="Times New Roman"/>
        </w:rPr>
      </w:pPr>
      <w:r>
        <w:rPr>
          <w:rFonts w:eastAsia="Times New Roman" w:cs="Times New Roman"/>
        </w:rPr>
        <w:t>Předmět smlouvy je rozdělen do následujících etap:</w:t>
      </w:r>
    </w:p>
    <w:p w:rsidR="004C2E1E" w:rsidRDefault="004C2E1E">
      <w:pPr>
        <w:spacing w:line="100" w:lineRule="atLeast"/>
        <w:ind w:left="502"/>
        <w:rPr>
          <w:rFonts w:cs="Times New Roman"/>
          <w:color w:val="000000"/>
        </w:rPr>
      </w:pPr>
      <w:r>
        <w:rPr>
          <w:rFonts w:cs="Times New Roman"/>
          <w:i/>
          <w:color w:val="000000"/>
        </w:rPr>
        <w:t>1. Etapa</w:t>
      </w:r>
      <w:r>
        <w:rPr>
          <w:rFonts w:cs="Times New Roman"/>
          <w:color w:val="000000"/>
        </w:rPr>
        <w:t xml:space="preserve">: Doplňující průzkumy a rozbory </w:t>
      </w:r>
    </w:p>
    <w:p w:rsidR="004C2E1E" w:rsidRDefault="004C2E1E">
      <w:pPr>
        <w:spacing w:line="100" w:lineRule="atLeast"/>
        <w:ind w:left="502"/>
        <w:rPr>
          <w:rFonts w:cs="Times New Roman"/>
          <w:color w:val="000000"/>
        </w:rPr>
      </w:pPr>
      <w:r>
        <w:rPr>
          <w:rFonts w:cs="Times New Roman"/>
          <w:i/>
          <w:color w:val="000000"/>
        </w:rPr>
        <w:t>2. Etapa</w:t>
      </w:r>
      <w:r>
        <w:rPr>
          <w:rFonts w:cs="Times New Roman"/>
          <w:color w:val="000000"/>
        </w:rPr>
        <w:t xml:space="preserve">: Čistopis návrhu ÚSK </w:t>
      </w:r>
    </w:p>
    <w:p w:rsidR="004C2E1E" w:rsidRDefault="004C2E1E">
      <w:pPr>
        <w:keepNext/>
        <w:keepLines/>
        <w:numPr>
          <w:ilvl w:val="0"/>
          <w:numId w:val="5"/>
        </w:numPr>
        <w:spacing w:before="120" w:after="60" w:line="100" w:lineRule="atLeast"/>
        <w:jc w:val="both"/>
        <w:rPr>
          <w:rFonts w:cs="Times New Roman"/>
        </w:rPr>
      </w:pPr>
      <w:r>
        <w:rPr>
          <w:rFonts w:cs="Times New Roman"/>
        </w:rPr>
        <w:t xml:space="preserve">Objednatel si vyhrazuje právo na základě průzkumů provedených v rámci etapy č. 1 upřesnit zadání a specifikovat požadavky na dopracování průzkumové části. Případné využití tohoto práva objednatelem a jeho důsledky nebudou v žádném případě důvodem k navýšení ceny zakázky. </w:t>
      </w:r>
    </w:p>
    <w:p w:rsidR="004C2E1E" w:rsidRDefault="004C2E1E">
      <w:pPr>
        <w:pStyle w:val="NoSpacing"/>
        <w:numPr>
          <w:ilvl w:val="0"/>
          <w:numId w:val="4"/>
        </w:numPr>
        <w:spacing w:before="120" w:after="240"/>
        <w:ind w:left="499" w:hanging="357"/>
        <w:jc w:val="both"/>
      </w:pPr>
      <w:r>
        <w:t xml:space="preserve">Součástí předmětu smlouvy je také v souladu s ustanovením § 12 odst. 1 zákona č. 121/2000 Sb., o právu autorském, o právech souvisejících s právem autorským a o změně některých zákonů (dále jen „autorský zákon“) oprávnění k výkonu práva užití autorského díla formou licenčního ujednání (§ 46 odst. 1 autorského zákona), a to jako licence výhradní (§ 47 odst. 1 a 2 autorského zákona) s právem podlicence (§ 48 odst. 1 autorského zákona). Zhotovitel uděluje objednateli souhlas s užitím autorského díla (územní studie) pro účely územního plánování. Zhotovitel studie poskytuje objednateli svůj neodvolatelný a bezpodmínečný souhlas a výhradní licenci k užití autorského díla zhotoveného dle smlouvy a poskytuje objednateli oprávnění k výkonu práva jakkoliv, v maximální míře dovolené právními předpisy užívat studii pro územní plánování, zejména, nikoli však výhradně, bez množstevního, technologického a územního omezení, pořizovat kopie studie nebo jakékoli její části, provádět změny, doplňky a/nebo úpravy studie (či jakékoliv její části), včetně jejích rozmnoženin, pro jakékoliv účely, včetně provádění změn a úprav pro účely jakýchkoliv řízení vedených ohledně územního plánování. Licence je poskytnuta ode dne předání studie objednateli. Licence je poskytnuta na dobu trvání majetkových práv zhotovitele. Objednatel je jakožto nabyvatel licence oprávněn upravovat či měnit v rozsahu licence studie bez předchozího svolení zhotovitele jakožto poskytovatele licence, resp. autora studie. Zhotovitel je oprávněn poskytnout v rozsahu poskytnuté licence podlicenci třetí osobě či převést práva z poskytnuté </w:t>
      </w:r>
      <w:r>
        <w:lastRenderedPageBreak/>
        <w:t>licence na třetí osobu, s čímž zhotovitel jakožto poskytovatel licence vyslovuje svůj souhlas. Zhotovitel zároveň prohlašuje a zavazuje se, že nedá svolení nikomu dalšímu k pořízení rozmnoženiny výtvarného díla studie dle předané dokumentace.</w:t>
      </w:r>
    </w:p>
    <w:p w:rsidR="004C2E1E" w:rsidRDefault="004C2E1E">
      <w:pPr>
        <w:keepNext/>
        <w:keepLines/>
        <w:spacing w:line="100" w:lineRule="atLeast"/>
        <w:jc w:val="center"/>
        <w:rPr>
          <w:rFonts w:eastAsia="Times New Roman" w:cs="Times New Roman"/>
          <w:b/>
        </w:rPr>
      </w:pPr>
      <w:r>
        <w:rPr>
          <w:rFonts w:eastAsia="Times New Roman" w:cs="Times New Roman"/>
          <w:b/>
        </w:rPr>
        <w:t>III.</w:t>
      </w:r>
    </w:p>
    <w:p w:rsidR="004C2E1E" w:rsidRDefault="004C2E1E">
      <w:pPr>
        <w:keepNext/>
        <w:keepLines/>
        <w:spacing w:line="100" w:lineRule="atLeast"/>
        <w:jc w:val="center"/>
        <w:rPr>
          <w:rFonts w:eastAsia="Times New Roman" w:cs="Times New Roman"/>
          <w:b/>
        </w:rPr>
      </w:pPr>
      <w:r>
        <w:rPr>
          <w:rFonts w:eastAsia="Times New Roman" w:cs="Times New Roman"/>
          <w:b/>
        </w:rPr>
        <w:t>Cena za Dílo a platební podmínky</w:t>
      </w:r>
    </w:p>
    <w:p w:rsidR="004C2E1E" w:rsidRDefault="004C2E1E">
      <w:pPr>
        <w:pStyle w:val="AJAKO1"/>
        <w:numPr>
          <w:ilvl w:val="0"/>
          <w:numId w:val="6"/>
        </w:numPr>
        <w:spacing w:after="120"/>
        <w:ind w:left="426" w:hanging="284"/>
        <w:rPr>
          <w:sz w:val="24"/>
          <w:szCs w:val="24"/>
        </w:rPr>
      </w:pPr>
      <w:r>
        <w:rPr>
          <w:sz w:val="24"/>
          <w:szCs w:val="24"/>
        </w:rPr>
        <w:t>Smluvní strany se dohodly na smluvní ceně za zhotovené Dílo specifikované v čl. II. této smlouvy, a to následovně:</w:t>
      </w:r>
    </w:p>
    <w:tbl>
      <w:tblPr>
        <w:tblW w:w="0" w:type="auto"/>
        <w:tblInd w:w="233" w:type="dxa"/>
        <w:tblLayout w:type="fixed"/>
        <w:tblCellMar>
          <w:left w:w="0" w:type="dxa"/>
          <w:right w:w="0" w:type="dxa"/>
        </w:tblCellMar>
        <w:tblLook w:val="0000"/>
      </w:tblPr>
      <w:tblGrid>
        <w:gridCol w:w="448"/>
        <w:gridCol w:w="3193"/>
        <w:gridCol w:w="1810"/>
        <w:gridCol w:w="1810"/>
        <w:gridCol w:w="1919"/>
      </w:tblGrid>
      <w:tr w:rsidR="004C2E1E">
        <w:trPr>
          <w:trHeight w:val="394"/>
        </w:trPr>
        <w:tc>
          <w:tcPr>
            <w:tcW w:w="448" w:type="dxa"/>
            <w:tcBorders>
              <w:bottom w:val="single" w:sz="4" w:space="0" w:color="000000"/>
            </w:tcBorders>
            <w:shd w:val="clear" w:color="auto" w:fill="FFFFFF"/>
          </w:tcPr>
          <w:p w:rsidR="004C2E1E" w:rsidRDefault="004C2E1E">
            <w:pPr>
              <w:snapToGrid w:val="0"/>
              <w:jc w:val="both"/>
            </w:pPr>
          </w:p>
        </w:tc>
        <w:tc>
          <w:tcPr>
            <w:tcW w:w="3192" w:type="dxa"/>
            <w:tcBorders>
              <w:bottom w:val="single" w:sz="4" w:space="0" w:color="000000"/>
            </w:tcBorders>
            <w:shd w:val="clear" w:color="auto" w:fill="FFFFFF"/>
            <w:vAlign w:val="center"/>
          </w:tcPr>
          <w:p w:rsidR="004C2E1E" w:rsidRDefault="004C2E1E">
            <w:pPr>
              <w:snapToGrid w:val="0"/>
              <w:rPr>
                <w:rFonts w:cs="Times New Roman"/>
                <w:b/>
              </w:rPr>
            </w:pPr>
          </w:p>
        </w:tc>
        <w:tc>
          <w:tcPr>
            <w:tcW w:w="1810" w:type="dxa"/>
            <w:tcBorders>
              <w:top w:val="single" w:sz="4" w:space="0" w:color="000000"/>
              <w:left w:val="single" w:sz="4" w:space="0" w:color="000000"/>
              <w:bottom w:val="single" w:sz="4" w:space="0" w:color="000000"/>
            </w:tcBorders>
            <w:shd w:val="clear" w:color="auto" w:fill="CCFFFF"/>
            <w:vAlign w:val="center"/>
          </w:tcPr>
          <w:p w:rsidR="004C2E1E" w:rsidRDefault="004C2E1E">
            <w:pPr>
              <w:snapToGrid w:val="0"/>
              <w:spacing w:line="100" w:lineRule="atLeast"/>
              <w:jc w:val="center"/>
              <w:rPr>
                <w:rFonts w:cs="Times New Roman"/>
                <w:b/>
              </w:rPr>
            </w:pPr>
            <w:r>
              <w:rPr>
                <w:rFonts w:cs="Times New Roman"/>
                <w:b/>
              </w:rPr>
              <w:t>Kč bez DPH</w:t>
            </w:r>
          </w:p>
        </w:tc>
        <w:tc>
          <w:tcPr>
            <w:tcW w:w="1810" w:type="dxa"/>
            <w:tcBorders>
              <w:top w:val="single" w:sz="4" w:space="0" w:color="000000"/>
              <w:left w:val="single" w:sz="4" w:space="0" w:color="000000"/>
              <w:bottom w:val="single" w:sz="4" w:space="0" w:color="000000"/>
            </w:tcBorders>
            <w:shd w:val="clear" w:color="auto" w:fill="CCFFFF"/>
            <w:vAlign w:val="center"/>
          </w:tcPr>
          <w:p w:rsidR="004C2E1E" w:rsidRDefault="004C2E1E">
            <w:pPr>
              <w:snapToGrid w:val="0"/>
              <w:spacing w:line="100" w:lineRule="atLeast"/>
              <w:jc w:val="center"/>
              <w:rPr>
                <w:rFonts w:cs="Times New Roman"/>
                <w:b/>
              </w:rPr>
            </w:pPr>
            <w:r>
              <w:rPr>
                <w:rFonts w:cs="Times New Roman"/>
                <w:b/>
              </w:rPr>
              <w:t>DPH</w:t>
            </w:r>
          </w:p>
        </w:tc>
        <w:tc>
          <w:tcPr>
            <w:tcW w:w="1919"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C2E1E" w:rsidRDefault="004C2E1E">
            <w:pPr>
              <w:snapToGrid w:val="0"/>
              <w:spacing w:line="100" w:lineRule="atLeast"/>
              <w:jc w:val="center"/>
              <w:rPr>
                <w:rFonts w:cs="Times New Roman"/>
                <w:b/>
              </w:rPr>
            </w:pPr>
            <w:r>
              <w:rPr>
                <w:rFonts w:cs="Times New Roman"/>
                <w:b/>
              </w:rPr>
              <w:t>Kč včetně DPH</w:t>
            </w:r>
          </w:p>
        </w:tc>
      </w:tr>
      <w:tr w:rsidR="004C2E1E">
        <w:trPr>
          <w:trHeight w:val="510"/>
        </w:trPr>
        <w:tc>
          <w:tcPr>
            <w:tcW w:w="3641" w:type="dxa"/>
            <w:gridSpan w:val="2"/>
            <w:tcBorders>
              <w:top w:val="single" w:sz="4" w:space="0" w:color="000000"/>
              <w:left w:val="single" w:sz="4" w:space="0" w:color="000000"/>
              <w:bottom w:val="single" w:sz="4" w:space="0" w:color="000000"/>
            </w:tcBorders>
            <w:shd w:val="clear" w:color="auto" w:fill="FFFFFF"/>
            <w:vAlign w:val="center"/>
          </w:tcPr>
          <w:p w:rsidR="004C2E1E" w:rsidRDefault="004C2E1E">
            <w:pPr>
              <w:snapToGrid w:val="0"/>
              <w:spacing w:line="100" w:lineRule="atLeast"/>
              <w:rPr>
                <w:rFonts w:cs="Times New Roman"/>
                <w:b/>
              </w:rPr>
            </w:pPr>
            <w:r>
              <w:rPr>
                <w:rFonts w:cs="Times New Roman"/>
                <w:b/>
              </w:rPr>
              <w:t>1. Etapa: Doplňující průzkumy a rozbory</w:t>
            </w:r>
          </w:p>
        </w:tc>
        <w:tc>
          <w:tcPr>
            <w:tcW w:w="1810" w:type="dxa"/>
            <w:tcBorders>
              <w:top w:val="single" w:sz="4" w:space="0" w:color="000000"/>
              <w:left w:val="single" w:sz="4" w:space="0" w:color="000000"/>
              <w:bottom w:val="single" w:sz="4" w:space="0" w:color="000000"/>
            </w:tcBorders>
            <w:shd w:val="clear" w:color="auto" w:fill="FFFFFF"/>
            <w:vAlign w:val="center"/>
          </w:tcPr>
          <w:p w:rsidR="004C2E1E" w:rsidRDefault="004C2E1E">
            <w:pPr>
              <w:snapToGrid w:val="0"/>
              <w:jc w:val="right"/>
            </w:pPr>
            <w:r>
              <w:t>490 000,-</w:t>
            </w:r>
            <w:fldSimple w:instr=" FILLIN &quot;&quot;"/>
          </w:p>
        </w:tc>
        <w:tc>
          <w:tcPr>
            <w:tcW w:w="1810" w:type="dxa"/>
            <w:tcBorders>
              <w:top w:val="single" w:sz="4" w:space="0" w:color="000000"/>
              <w:left w:val="single" w:sz="4" w:space="0" w:color="000000"/>
              <w:bottom w:val="single" w:sz="4" w:space="0" w:color="000000"/>
            </w:tcBorders>
            <w:shd w:val="clear" w:color="auto" w:fill="FFFFFF"/>
            <w:vAlign w:val="center"/>
          </w:tcPr>
          <w:p w:rsidR="004C2E1E" w:rsidRDefault="004C2E1E">
            <w:pPr>
              <w:snapToGrid w:val="0"/>
              <w:jc w:val="right"/>
            </w:pPr>
            <w:r>
              <w:t xml:space="preserve">102 900,- </w:t>
            </w:r>
            <w:fldSimple w:instr=" FILLIN &quot;&quot;"/>
          </w:p>
        </w:tc>
        <w:tc>
          <w:tcPr>
            <w:tcW w:w="19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2E1E" w:rsidRDefault="004C2E1E">
            <w:pPr>
              <w:snapToGrid w:val="0"/>
              <w:jc w:val="right"/>
              <w:rPr>
                <w:rFonts w:cs="Times New Roman"/>
                <w:b/>
              </w:rPr>
            </w:pPr>
            <w:r>
              <w:t xml:space="preserve">592 900,- </w:t>
            </w:r>
            <w:fldSimple w:instr=" FILLIN &quot;&quot;"/>
          </w:p>
        </w:tc>
      </w:tr>
      <w:tr w:rsidR="004C2E1E">
        <w:trPr>
          <w:trHeight w:val="510"/>
        </w:trPr>
        <w:tc>
          <w:tcPr>
            <w:tcW w:w="3641" w:type="dxa"/>
            <w:gridSpan w:val="2"/>
            <w:tcBorders>
              <w:top w:val="single" w:sz="4" w:space="0" w:color="000000"/>
              <w:left w:val="single" w:sz="4" w:space="0" w:color="000000"/>
              <w:bottom w:val="single" w:sz="4" w:space="0" w:color="000000"/>
            </w:tcBorders>
            <w:shd w:val="clear" w:color="auto" w:fill="FFFFFF"/>
            <w:vAlign w:val="center"/>
          </w:tcPr>
          <w:p w:rsidR="004C2E1E" w:rsidRDefault="004C2E1E">
            <w:pPr>
              <w:snapToGrid w:val="0"/>
              <w:spacing w:line="100" w:lineRule="atLeast"/>
              <w:rPr>
                <w:rFonts w:cs="Times New Roman"/>
                <w:b/>
              </w:rPr>
            </w:pPr>
            <w:r>
              <w:rPr>
                <w:rFonts w:cs="Times New Roman"/>
                <w:b/>
              </w:rPr>
              <w:t xml:space="preserve">2. Etapa: Čistopis ÚSK </w:t>
            </w:r>
          </w:p>
        </w:tc>
        <w:tc>
          <w:tcPr>
            <w:tcW w:w="1810" w:type="dxa"/>
            <w:tcBorders>
              <w:top w:val="single" w:sz="4" w:space="0" w:color="000000"/>
              <w:left w:val="single" w:sz="4" w:space="0" w:color="000000"/>
              <w:bottom w:val="single" w:sz="4" w:space="0" w:color="000000"/>
            </w:tcBorders>
            <w:shd w:val="clear" w:color="auto" w:fill="FFFFFF"/>
            <w:vAlign w:val="center"/>
          </w:tcPr>
          <w:p w:rsidR="004C2E1E" w:rsidRDefault="004C2E1E">
            <w:pPr>
              <w:snapToGrid w:val="0"/>
              <w:jc w:val="right"/>
            </w:pPr>
            <w:r>
              <w:t>490 000,-</w:t>
            </w:r>
            <w:fldSimple w:instr=" FILLIN &quot;&quot;"/>
          </w:p>
        </w:tc>
        <w:tc>
          <w:tcPr>
            <w:tcW w:w="1810" w:type="dxa"/>
            <w:tcBorders>
              <w:left w:val="single" w:sz="4" w:space="0" w:color="000000"/>
              <w:bottom w:val="single" w:sz="4" w:space="0" w:color="000000"/>
            </w:tcBorders>
            <w:shd w:val="clear" w:color="auto" w:fill="FFFFFF"/>
            <w:vAlign w:val="center"/>
          </w:tcPr>
          <w:p w:rsidR="004C2E1E" w:rsidRDefault="004C2E1E">
            <w:pPr>
              <w:snapToGrid w:val="0"/>
              <w:jc w:val="right"/>
            </w:pPr>
            <w:r>
              <w:t xml:space="preserve">102 900,- </w:t>
            </w:r>
            <w:fldSimple w:instr=" FILLIN &quot;&quot;"/>
          </w:p>
        </w:tc>
        <w:tc>
          <w:tcPr>
            <w:tcW w:w="1918" w:type="dxa"/>
            <w:tcBorders>
              <w:left w:val="single" w:sz="4" w:space="0" w:color="000000"/>
              <w:bottom w:val="single" w:sz="4" w:space="0" w:color="000000"/>
              <w:right w:val="single" w:sz="4" w:space="0" w:color="000000"/>
            </w:tcBorders>
            <w:shd w:val="clear" w:color="auto" w:fill="FFFFFF"/>
            <w:vAlign w:val="center"/>
          </w:tcPr>
          <w:p w:rsidR="004C2E1E" w:rsidRDefault="004C2E1E">
            <w:pPr>
              <w:snapToGrid w:val="0"/>
              <w:jc w:val="right"/>
              <w:rPr>
                <w:rFonts w:cs="Times New Roman"/>
                <w:b/>
              </w:rPr>
            </w:pPr>
            <w:r>
              <w:t xml:space="preserve">592 900,- </w:t>
            </w:r>
            <w:fldSimple w:instr=" FILLIN &quot;&quot;"/>
          </w:p>
        </w:tc>
      </w:tr>
      <w:tr w:rsidR="004C2E1E">
        <w:trPr>
          <w:trHeight w:val="510"/>
        </w:trPr>
        <w:tc>
          <w:tcPr>
            <w:tcW w:w="3641" w:type="dxa"/>
            <w:gridSpan w:val="2"/>
            <w:tcBorders>
              <w:top w:val="single" w:sz="4" w:space="0" w:color="000000"/>
              <w:left w:val="single" w:sz="4" w:space="0" w:color="000000"/>
              <w:bottom w:val="single" w:sz="4" w:space="0" w:color="000000"/>
            </w:tcBorders>
            <w:shd w:val="clear" w:color="auto" w:fill="CCFFFF"/>
            <w:vAlign w:val="center"/>
          </w:tcPr>
          <w:p w:rsidR="004C2E1E" w:rsidRDefault="004C2E1E">
            <w:pPr>
              <w:snapToGrid w:val="0"/>
              <w:rPr>
                <w:rFonts w:cs="Times New Roman"/>
                <w:b/>
              </w:rPr>
            </w:pPr>
            <w:r>
              <w:rPr>
                <w:rFonts w:cs="Times New Roman"/>
                <w:b/>
              </w:rPr>
              <w:t>Cena celkem</w:t>
            </w:r>
          </w:p>
        </w:tc>
        <w:tc>
          <w:tcPr>
            <w:tcW w:w="1810" w:type="dxa"/>
            <w:tcBorders>
              <w:top w:val="single" w:sz="4" w:space="0" w:color="000000"/>
              <w:left w:val="single" w:sz="4" w:space="0" w:color="000000"/>
              <w:bottom w:val="single" w:sz="4" w:space="0" w:color="000000"/>
            </w:tcBorders>
            <w:shd w:val="clear" w:color="auto" w:fill="FFFFFF"/>
            <w:vAlign w:val="center"/>
          </w:tcPr>
          <w:p w:rsidR="004C2E1E" w:rsidRDefault="004C2E1E">
            <w:pPr>
              <w:snapToGrid w:val="0"/>
              <w:jc w:val="right"/>
            </w:pPr>
            <w:r>
              <w:t xml:space="preserve">980 000,- </w:t>
            </w:r>
            <w:fldSimple w:instr=" FILLIN &quot;&quot;"/>
          </w:p>
        </w:tc>
        <w:tc>
          <w:tcPr>
            <w:tcW w:w="1810" w:type="dxa"/>
            <w:tcBorders>
              <w:left w:val="single" w:sz="4" w:space="0" w:color="000000"/>
              <w:bottom w:val="single" w:sz="4" w:space="0" w:color="000000"/>
            </w:tcBorders>
            <w:shd w:val="clear" w:color="auto" w:fill="FFFFFF"/>
            <w:vAlign w:val="center"/>
          </w:tcPr>
          <w:p w:rsidR="004C2E1E" w:rsidRDefault="004C2E1E">
            <w:pPr>
              <w:snapToGrid w:val="0"/>
              <w:jc w:val="right"/>
            </w:pPr>
            <w:r>
              <w:t>205 800,-</w:t>
            </w:r>
            <w:fldSimple w:instr=" FILLIN &quot;&quot;"/>
          </w:p>
        </w:tc>
        <w:tc>
          <w:tcPr>
            <w:tcW w:w="1918" w:type="dxa"/>
            <w:tcBorders>
              <w:left w:val="single" w:sz="4" w:space="0" w:color="000000"/>
              <w:bottom w:val="single" w:sz="4" w:space="0" w:color="000000"/>
              <w:right w:val="single" w:sz="4" w:space="0" w:color="000000"/>
            </w:tcBorders>
            <w:shd w:val="clear" w:color="auto" w:fill="FFFFFF"/>
            <w:vAlign w:val="center"/>
          </w:tcPr>
          <w:p w:rsidR="004C2E1E" w:rsidRDefault="004C2E1E">
            <w:pPr>
              <w:snapToGrid w:val="0"/>
              <w:jc w:val="right"/>
              <w:rPr>
                <w:shd w:val="clear" w:color="auto" w:fill="FFFFFF"/>
              </w:rPr>
            </w:pPr>
            <w:r>
              <w:t>1 185 800,-</w:t>
            </w:r>
            <w:fldSimple w:instr=" FILLIN &quot;&quot;"/>
          </w:p>
        </w:tc>
      </w:tr>
    </w:tbl>
    <w:p w:rsidR="004C2E1E" w:rsidRDefault="004C2E1E">
      <w:pPr>
        <w:pStyle w:val="AJAKO1"/>
        <w:numPr>
          <w:ilvl w:val="0"/>
          <w:numId w:val="6"/>
        </w:numPr>
        <w:ind w:left="426" w:hanging="426"/>
        <w:rPr>
          <w:sz w:val="24"/>
          <w:szCs w:val="24"/>
          <w:shd w:val="clear" w:color="auto" w:fill="FFFFFF"/>
        </w:rPr>
      </w:pPr>
      <w:r>
        <w:rPr>
          <w:sz w:val="24"/>
          <w:szCs w:val="24"/>
          <w:shd w:val="clear" w:color="auto" w:fill="FFFFFF"/>
        </w:rPr>
        <w:t>Úhrada Díla proběhne ve 2 platbách po ukončení a předání 1. etapy první platba a po ukončení a předání 2. etapy.</w:t>
      </w:r>
    </w:p>
    <w:p w:rsidR="004C2E1E" w:rsidRDefault="004C2E1E">
      <w:pPr>
        <w:pStyle w:val="Zkladntext"/>
        <w:numPr>
          <w:ilvl w:val="0"/>
          <w:numId w:val="6"/>
        </w:numPr>
        <w:ind w:left="426" w:hanging="426"/>
        <w:jc w:val="both"/>
      </w:pPr>
      <w:r>
        <w:t>V ceně jsou zahrnuty veškeré náklady zhotovitele související s komplexním zajištěním celého předmětu smlouvy. Cena za Dílo je stanovena jako nejvýše přístupná a není ji možno překročit.</w:t>
      </w:r>
    </w:p>
    <w:p w:rsidR="004C2E1E" w:rsidRDefault="004C2E1E">
      <w:pPr>
        <w:pStyle w:val="AJAKO1"/>
        <w:numPr>
          <w:ilvl w:val="0"/>
          <w:numId w:val="6"/>
        </w:numPr>
        <w:spacing w:after="240"/>
        <w:ind w:left="425" w:hanging="425"/>
        <w:rPr>
          <w:sz w:val="24"/>
          <w:szCs w:val="24"/>
        </w:rPr>
      </w:pPr>
      <w:r>
        <w:rPr>
          <w:sz w:val="24"/>
          <w:szCs w:val="24"/>
        </w:rPr>
        <w:t>Je-li zhotovitel plátce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V případě, že zhotovitel stanoví sazbu DPH či výši DPH v rozporu s platnými právními předpisy, je povinen uhradit objednateli veškerou škodu, která mu v souvislosti s tím vznikla.</w:t>
      </w:r>
    </w:p>
    <w:p w:rsidR="004C2E1E" w:rsidRDefault="004C2E1E">
      <w:pPr>
        <w:keepNext/>
        <w:keepLines/>
        <w:spacing w:line="100" w:lineRule="atLeast"/>
        <w:jc w:val="center"/>
        <w:rPr>
          <w:rFonts w:eastAsia="Times New Roman" w:cs="Times New Roman"/>
          <w:b/>
        </w:rPr>
      </w:pPr>
      <w:r>
        <w:rPr>
          <w:rFonts w:eastAsia="Times New Roman" w:cs="Times New Roman"/>
          <w:b/>
        </w:rPr>
        <w:t>IV.</w:t>
      </w:r>
    </w:p>
    <w:p w:rsidR="004C2E1E" w:rsidRDefault="004C2E1E">
      <w:pPr>
        <w:keepNext/>
        <w:keepLines/>
        <w:spacing w:line="100" w:lineRule="atLeast"/>
        <w:ind w:left="426"/>
        <w:jc w:val="center"/>
        <w:rPr>
          <w:rFonts w:eastAsia="Times New Roman" w:cs="Times New Roman"/>
          <w:b/>
        </w:rPr>
      </w:pPr>
      <w:r>
        <w:rPr>
          <w:rFonts w:eastAsia="Times New Roman" w:cs="Times New Roman"/>
          <w:b/>
        </w:rPr>
        <w:t>Místo předání a doba plnění</w:t>
      </w:r>
    </w:p>
    <w:p w:rsidR="004C2E1E" w:rsidRDefault="004C2E1E">
      <w:pPr>
        <w:pStyle w:val="AJAKO1"/>
        <w:numPr>
          <w:ilvl w:val="0"/>
          <w:numId w:val="7"/>
        </w:numPr>
        <w:ind w:left="426" w:hanging="284"/>
        <w:rPr>
          <w:sz w:val="24"/>
          <w:szCs w:val="24"/>
        </w:rPr>
      </w:pPr>
      <w:r>
        <w:rPr>
          <w:sz w:val="24"/>
          <w:szCs w:val="24"/>
        </w:rPr>
        <w:t>Zhotovitel je povinen předat objednavateli Dílo a jeho dílčí etapy v místě předání, kterým je sídlo objednatele.</w:t>
      </w:r>
    </w:p>
    <w:p w:rsidR="004C2E1E" w:rsidRDefault="004C2E1E">
      <w:pPr>
        <w:pStyle w:val="AJAKO1"/>
        <w:numPr>
          <w:ilvl w:val="0"/>
          <w:numId w:val="7"/>
        </w:numPr>
        <w:ind w:left="426" w:hanging="284"/>
        <w:rPr>
          <w:sz w:val="24"/>
          <w:szCs w:val="24"/>
        </w:rPr>
      </w:pPr>
      <w:r>
        <w:rPr>
          <w:sz w:val="24"/>
          <w:szCs w:val="24"/>
        </w:rPr>
        <w:t>Zhotovitel je povinen provést Dílo a předat zhotoviteli jednotlivé části (etapy) Díla nejpozději v následujících lhůtách:</w:t>
      </w:r>
    </w:p>
    <w:p w:rsidR="004C2E1E" w:rsidRDefault="004C2E1E">
      <w:pPr>
        <w:ind w:firstLine="425"/>
        <w:rPr>
          <w:rFonts w:cs="Times New Roman"/>
        </w:rPr>
      </w:pPr>
      <w:r>
        <w:rPr>
          <w:rFonts w:cs="Times New Roman"/>
        </w:rPr>
        <w:t>Termín ukončení 1. etapy:</w:t>
      </w:r>
      <w:r>
        <w:rPr>
          <w:rFonts w:cs="Times New Roman"/>
        </w:rPr>
        <w:tab/>
        <w:t>nejpozději 10 měsíců od nabytí účinnosti smlouvy</w:t>
      </w:r>
    </w:p>
    <w:p w:rsidR="004C2E1E" w:rsidRDefault="004C2E1E">
      <w:pPr>
        <w:spacing w:after="120" w:line="100" w:lineRule="atLeast"/>
        <w:ind w:firstLine="425"/>
        <w:rPr>
          <w:rFonts w:cs="Times New Roman"/>
        </w:rPr>
      </w:pPr>
      <w:r>
        <w:rPr>
          <w:rFonts w:cs="Times New Roman"/>
        </w:rPr>
        <w:t>Termín ukončení 2. etapy:</w:t>
      </w:r>
      <w:r>
        <w:rPr>
          <w:rFonts w:cs="Times New Roman"/>
        </w:rPr>
        <w:tab/>
        <w:t>nejpozději 12 měsíců od ukončení 1. etapy</w:t>
      </w:r>
    </w:p>
    <w:p w:rsidR="004C2E1E" w:rsidRDefault="004C2E1E">
      <w:pPr>
        <w:pStyle w:val="AJAKO1"/>
        <w:numPr>
          <w:ilvl w:val="0"/>
          <w:numId w:val="7"/>
        </w:numPr>
        <w:ind w:left="426" w:hanging="284"/>
        <w:rPr>
          <w:sz w:val="24"/>
          <w:szCs w:val="24"/>
        </w:rPr>
      </w:pPr>
      <w:r>
        <w:rPr>
          <w:sz w:val="24"/>
          <w:szCs w:val="24"/>
        </w:rPr>
        <w:t>Dílo i jeho etapy je provedeno, je-li dokončeno a předáno objednavateli. Smluvní strany se dohodly, že objednavatel není povinen Dílo nebo jeho část (etapu) převzít, pokud toto vykazuje vady či nedodělky.</w:t>
      </w:r>
    </w:p>
    <w:p w:rsidR="004C2E1E" w:rsidRDefault="004C2E1E">
      <w:pPr>
        <w:pStyle w:val="AJAKO1"/>
        <w:numPr>
          <w:ilvl w:val="0"/>
          <w:numId w:val="7"/>
        </w:numPr>
        <w:spacing w:after="240"/>
        <w:ind w:left="425" w:hanging="357"/>
        <w:rPr>
          <w:sz w:val="24"/>
          <w:szCs w:val="24"/>
        </w:rPr>
      </w:pPr>
      <w:r>
        <w:rPr>
          <w:sz w:val="24"/>
          <w:szCs w:val="24"/>
        </w:rPr>
        <w:t>Zároveň při předání etapy č. 2 proběhne předání celého díla na základě podpisu závěrečného předávacího protokolu o předání a převzetí díla bez vad a nedodělků.</w:t>
      </w:r>
    </w:p>
    <w:p w:rsidR="004C2E1E" w:rsidRDefault="004C2E1E">
      <w:pPr>
        <w:keepNext/>
        <w:keepLines/>
        <w:spacing w:line="100" w:lineRule="atLeast"/>
        <w:jc w:val="center"/>
        <w:rPr>
          <w:rFonts w:eastAsia="Times New Roman" w:cs="Times New Roman"/>
          <w:b/>
        </w:rPr>
      </w:pPr>
      <w:r>
        <w:rPr>
          <w:rFonts w:eastAsia="Times New Roman" w:cs="Times New Roman"/>
          <w:b/>
        </w:rPr>
        <w:t>V.</w:t>
      </w:r>
    </w:p>
    <w:p w:rsidR="004C2E1E" w:rsidRDefault="004C2E1E">
      <w:pPr>
        <w:keepNext/>
        <w:keepLines/>
        <w:spacing w:line="100" w:lineRule="atLeast"/>
        <w:jc w:val="center"/>
        <w:rPr>
          <w:rFonts w:eastAsia="Times New Roman" w:cs="Times New Roman"/>
          <w:b/>
        </w:rPr>
      </w:pPr>
      <w:r>
        <w:rPr>
          <w:rFonts w:eastAsia="Times New Roman" w:cs="Times New Roman"/>
          <w:b/>
        </w:rPr>
        <w:t>Práva a povinnosti smluvních stran</w:t>
      </w:r>
    </w:p>
    <w:p w:rsidR="004C2E1E" w:rsidRDefault="004C2E1E">
      <w:pPr>
        <w:pStyle w:val="AJAKO1"/>
        <w:numPr>
          <w:ilvl w:val="0"/>
          <w:numId w:val="8"/>
        </w:numPr>
        <w:ind w:left="426" w:hanging="426"/>
        <w:rPr>
          <w:sz w:val="24"/>
          <w:szCs w:val="24"/>
        </w:rPr>
      </w:pPr>
      <w:r>
        <w:rPr>
          <w:sz w:val="24"/>
          <w:szCs w:val="24"/>
        </w:rPr>
        <w:t>Není-li stanoveno touto smlouvou výslovně jinak, řídí se vzájemná práva a povinnosti smluvních stran ustanovením § 2586 a následujícími občanského zákoníku.</w:t>
      </w:r>
    </w:p>
    <w:p w:rsidR="004C2E1E" w:rsidRDefault="004C2E1E">
      <w:pPr>
        <w:pStyle w:val="AJAKO1"/>
        <w:numPr>
          <w:ilvl w:val="0"/>
          <w:numId w:val="8"/>
        </w:numPr>
        <w:ind w:left="426" w:hanging="426"/>
        <w:rPr>
          <w:sz w:val="24"/>
          <w:szCs w:val="24"/>
        </w:rPr>
      </w:pPr>
      <w:r>
        <w:rPr>
          <w:sz w:val="24"/>
          <w:szCs w:val="24"/>
        </w:rPr>
        <w:t>Zhotovitel je zejména povinen:</w:t>
      </w:r>
    </w:p>
    <w:p w:rsidR="004C2E1E" w:rsidRDefault="004C2E1E">
      <w:pPr>
        <w:pStyle w:val="ListParagraph"/>
        <w:numPr>
          <w:ilvl w:val="0"/>
          <w:numId w:val="9"/>
        </w:numPr>
        <w:spacing w:after="160" w:line="100" w:lineRule="atLeast"/>
        <w:ind w:left="709" w:hanging="283"/>
        <w:jc w:val="both"/>
        <w:rPr>
          <w:rFonts w:cs="Times New Roman"/>
        </w:rPr>
      </w:pPr>
      <w:r>
        <w:rPr>
          <w:rFonts w:cs="Times New Roman"/>
        </w:rPr>
        <w:lastRenderedPageBreak/>
        <w:t>Zajistit zpracování Díla osobou oprávněnou ke zpracování územní studie ve smyslu § 158 odst. 1 stavebního zákona (zákon č. 183/2006 Sb.; dále jen „stavební zákon“).</w:t>
      </w:r>
    </w:p>
    <w:p w:rsidR="004C2E1E" w:rsidRDefault="004C2E1E">
      <w:pPr>
        <w:pStyle w:val="ListParagraph"/>
        <w:numPr>
          <w:ilvl w:val="0"/>
          <w:numId w:val="9"/>
        </w:numPr>
        <w:spacing w:after="160" w:line="100" w:lineRule="atLeast"/>
        <w:ind w:left="709" w:hanging="283"/>
        <w:jc w:val="both"/>
        <w:rPr>
          <w:rFonts w:cs="Times New Roman"/>
        </w:rPr>
      </w:pPr>
      <w:r>
        <w:rPr>
          <w:rFonts w:cs="Times New Roman"/>
        </w:rPr>
        <w:t>Přizvat ke zpracování dílčích částí Díla další odpovědné osoby s příslušnou specializací, není-li způsobilý některou část dokumentace zpracovat sám. Zhotovitelem územní studie krajiny může být pouze osoba, jejíž autorizace opravňuje zpracovávat zakázky v oboru územního plánování a krajinářská architektura.</w:t>
      </w:r>
    </w:p>
    <w:p w:rsidR="004C2E1E" w:rsidRDefault="004C2E1E">
      <w:pPr>
        <w:pStyle w:val="ListParagraph"/>
        <w:numPr>
          <w:ilvl w:val="0"/>
          <w:numId w:val="9"/>
        </w:numPr>
        <w:spacing w:after="160" w:line="100" w:lineRule="atLeast"/>
        <w:ind w:left="709" w:hanging="283"/>
        <w:jc w:val="both"/>
        <w:rPr>
          <w:rFonts w:cs="Times New Roman"/>
        </w:rPr>
      </w:pPr>
      <w:r>
        <w:rPr>
          <w:rFonts w:cs="Times New Roman"/>
        </w:rPr>
        <w:t>Provést Dílo řádně a včas za použití materiálu a postupů odpovídajících právním předpisům. Dílo musí ke dni předání odpovídat příslušným právním předpisům, metodickému pokynu Ministerstva pro místní rozvoj a Ministerstva životního prostředí ke zpracování územní studie krajiny pro správní obvod obce s rozšířenou působností, „Zadání Územní studie krajiny pro správní obvod obce s rozšířenou působností Přeštice“ nebo jiné dokumentaci vztahující se k provedení Díla a musí umožňovat užívání, k němuž bylo určeno a zhotoveno.</w:t>
      </w:r>
    </w:p>
    <w:p w:rsidR="004C2E1E" w:rsidRDefault="004C2E1E">
      <w:pPr>
        <w:pStyle w:val="ListParagraph"/>
        <w:numPr>
          <w:ilvl w:val="0"/>
          <w:numId w:val="9"/>
        </w:numPr>
        <w:spacing w:after="160" w:line="100" w:lineRule="atLeast"/>
        <w:ind w:left="709" w:hanging="283"/>
        <w:jc w:val="both"/>
        <w:rPr>
          <w:rFonts w:cs="Times New Roman"/>
        </w:rPr>
      </w:pPr>
      <w:r>
        <w:rPr>
          <w:rFonts w:cs="Times New Roman"/>
        </w:rPr>
        <w:t>Metody zpracování díla navržené a popsané v rámci nabídky veřejné zakázky aplikovat při realizaci Díla.</w:t>
      </w:r>
    </w:p>
    <w:p w:rsidR="004C2E1E" w:rsidRDefault="004C2E1E">
      <w:pPr>
        <w:pStyle w:val="ListParagraph"/>
        <w:numPr>
          <w:ilvl w:val="0"/>
          <w:numId w:val="9"/>
        </w:numPr>
        <w:spacing w:after="160" w:line="100" w:lineRule="atLeast"/>
        <w:ind w:left="709" w:hanging="283"/>
        <w:jc w:val="both"/>
        <w:rPr>
          <w:rFonts w:cs="Times New Roman"/>
        </w:rPr>
      </w:pPr>
      <w:r>
        <w:rPr>
          <w:rFonts w:cs="Times New Roman"/>
        </w:rPr>
        <w:t>Řídit se při provádění Díla pokyny objednatele.</w:t>
      </w:r>
    </w:p>
    <w:p w:rsidR="004C2E1E" w:rsidRDefault="004C2E1E">
      <w:pPr>
        <w:pStyle w:val="ListParagraph"/>
        <w:numPr>
          <w:ilvl w:val="0"/>
          <w:numId w:val="9"/>
        </w:numPr>
        <w:spacing w:after="160" w:line="100" w:lineRule="atLeast"/>
        <w:ind w:left="709" w:hanging="283"/>
        <w:jc w:val="both"/>
        <w:rPr>
          <w:rFonts w:cs="Times New Roman"/>
        </w:rPr>
      </w:pPr>
      <w:r>
        <w:rPr>
          <w:rFonts w:cs="Times New Roman"/>
        </w:rPr>
        <w:t>Účastnit se na základě pozvánky objednatele všech jednání, která se týkají předmětu Díla a poskytnout požadovanou součinnost.</w:t>
      </w:r>
    </w:p>
    <w:p w:rsidR="004C2E1E" w:rsidRDefault="004C2E1E">
      <w:pPr>
        <w:pStyle w:val="ListParagraph"/>
        <w:numPr>
          <w:ilvl w:val="0"/>
          <w:numId w:val="9"/>
        </w:numPr>
        <w:spacing w:after="160" w:line="100" w:lineRule="atLeast"/>
        <w:jc w:val="both"/>
        <w:rPr>
          <w:rFonts w:cs="Times New Roman"/>
        </w:rPr>
      </w:pPr>
      <w:r>
        <w:rPr>
          <w:rFonts w:cs="Times New Roman"/>
        </w:rPr>
        <w:t>V průběhu zpracování Díla nebo jeho části (etapy), v případě potřeby ze strany zhotovitele, vyzvat objednatele k pracovním schůzkám, na kterých zhotovitel informuje objednatele o průběhu prací, včetně prezentace průběžných výsledků. V rámci plnění veřejné zakázky budou v sídle zadavatele uskutečněny pracovní schůzky, na kterých zhotovitel bude informovat zadavatele o průběhu prací včetně prezentace průběžných výsledků. Tyto pracovní schůzky budou uskutečňovány dle potřeby na základě vzájemné dohody, nejméně 1 x za tři měsíce po dobu plnění veřejné zakázky. Dále se zhotovitel bude účastnit veřejné prezentace rozpracované studie a konzultace s cílovými skupinami. Je předpoklad konání celkem osmi schůzek. Výzvu k pracovní schůzce včetně průběžných výsledků zašle zhotovitel objednateli minimálně 10 kalendářních dnů přede dnem konání pracovní schůzky.</w:t>
      </w:r>
    </w:p>
    <w:p w:rsidR="004C2E1E" w:rsidRDefault="004C2E1E">
      <w:pPr>
        <w:pStyle w:val="ListParagraph"/>
        <w:numPr>
          <w:ilvl w:val="0"/>
          <w:numId w:val="9"/>
        </w:numPr>
        <w:spacing w:after="160" w:line="100" w:lineRule="atLeast"/>
        <w:jc w:val="both"/>
        <w:rPr>
          <w:rFonts w:cs="Times New Roman"/>
        </w:rPr>
      </w:pPr>
      <w:r>
        <w:rPr>
          <w:rFonts w:cs="Times New Roman"/>
        </w:rPr>
        <w:t>Umožnit objednateli kontrolu provádění Díla. Pokud objednatel zjistí, že zhotovitel neprovádí Dílo řádně či jinak porušuje svou povinnost, poskytne zhotoviteli lhůtu k nápravě, neučiní-li tak zhotovitel ve stanovené lhůtě, je objednatel oprávněn od smlouvy odstoupit.</w:t>
      </w:r>
    </w:p>
    <w:p w:rsidR="004C2E1E" w:rsidRDefault="004C2E1E">
      <w:pPr>
        <w:pStyle w:val="ListParagraph"/>
        <w:numPr>
          <w:ilvl w:val="0"/>
          <w:numId w:val="9"/>
        </w:numPr>
        <w:spacing w:after="160" w:line="100" w:lineRule="atLeast"/>
        <w:jc w:val="both"/>
        <w:rPr>
          <w:rFonts w:cs="Times New Roman"/>
        </w:rPr>
      </w:pPr>
      <w:r>
        <w:rPr>
          <w:rFonts w:cs="Times New Roman"/>
        </w:rPr>
        <w:t>Užít předané podklady pouze pro provedení Díla.</w:t>
      </w:r>
    </w:p>
    <w:p w:rsidR="004C2E1E" w:rsidRDefault="004C2E1E">
      <w:pPr>
        <w:pStyle w:val="ListParagraph"/>
        <w:numPr>
          <w:ilvl w:val="0"/>
          <w:numId w:val="9"/>
        </w:numPr>
        <w:spacing w:after="160" w:line="100" w:lineRule="atLeast"/>
        <w:jc w:val="both"/>
        <w:rPr>
          <w:rFonts w:cs="Times New Roman"/>
        </w:rPr>
      </w:pPr>
      <w:r>
        <w:rPr>
          <w:rFonts w:cs="Times New Roman"/>
        </w:rPr>
        <w:t>Neposkytovat předané podklady třetím osobám, nestanoví-li tato smlouva jinak.</w:t>
      </w:r>
    </w:p>
    <w:p w:rsidR="004C2E1E" w:rsidRDefault="004C2E1E">
      <w:pPr>
        <w:pStyle w:val="ListParagraph"/>
        <w:numPr>
          <w:ilvl w:val="0"/>
          <w:numId w:val="9"/>
        </w:numPr>
        <w:spacing w:after="160" w:line="100" w:lineRule="atLeast"/>
        <w:jc w:val="both"/>
        <w:rPr>
          <w:rFonts w:cs="Times New Roman"/>
        </w:rPr>
      </w:pPr>
      <w:r>
        <w:rPr>
          <w:rFonts w:cs="Times New Roman"/>
        </w:rPr>
        <w:t>Odstranit zjištěné vady a nedodělky na své náklady.</w:t>
      </w:r>
    </w:p>
    <w:p w:rsidR="004C2E1E" w:rsidRDefault="004C2E1E">
      <w:pPr>
        <w:pStyle w:val="ListParagraph"/>
        <w:numPr>
          <w:ilvl w:val="0"/>
          <w:numId w:val="9"/>
        </w:numPr>
        <w:spacing w:after="160" w:line="100" w:lineRule="atLeast"/>
        <w:jc w:val="both"/>
        <w:rPr>
          <w:rFonts w:cs="Times New Roman"/>
        </w:rPr>
      </w:pPr>
      <w:r>
        <w:rPr>
          <w:rFonts w:cs="Times New Roman"/>
        </w:rPr>
        <w:t>Dbát při provádění Díla dle této smlouvy na ochranu životního prostředí a dodržovat platné technické, bezpečnostní, zdravotní, hygienické a jiné předpisy, včetně předpisů týkající se ochrany přírody.</w:t>
      </w:r>
    </w:p>
    <w:p w:rsidR="004C2E1E" w:rsidRDefault="004C2E1E">
      <w:pPr>
        <w:pStyle w:val="ListParagraph"/>
        <w:numPr>
          <w:ilvl w:val="0"/>
          <w:numId w:val="9"/>
        </w:numPr>
        <w:spacing w:after="160" w:line="100" w:lineRule="atLeast"/>
        <w:jc w:val="both"/>
        <w:rPr>
          <w:rFonts w:cs="Times New Roman"/>
        </w:rPr>
      </w:pPr>
      <w:r>
        <w:rPr>
          <w:rFonts w:cs="Times New Roman"/>
        </w:rPr>
        <w:t>Po zhotovení Díla vrátit objednateli veškeré dokumenty, nosiče dat a jiné věci, které v souvislosti s předmětem této smlouvy od objednatele obdržel, pokud nebyly určeny ke spotřebování při poskytnutí plnění této smlouvy.</w:t>
      </w:r>
    </w:p>
    <w:p w:rsidR="004C2E1E" w:rsidRDefault="004C2E1E">
      <w:pPr>
        <w:pStyle w:val="ListParagraph"/>
        <w:numPr>
          <w:ilvl w:val="0"/>
          <w:numId w:val="9"/>
        </w:numPr>
        <w:spacing w:after="160" w:line="100" w:lineRule="atLeast"/>
        <w:jc w:val="both"/>
        <w:rPr>
          <w:rFonts w:cs="Times New Roman"/>
        </w:rPr>
      </w:pPr>
      <w:r>
        <w:rPr>
          <w:rFonts w:cs="Times New Roman"/>
        </w:rPr>
        <w:t>Řídit se veškerými písemnými nebo ústními pokyny objednatele, pokud nejsou v rozporu se zněním smlouvy a příslušnými platnými právními předpisy.</w:t>
      </w:r>
    </w:p>
    <w:p w:rsidR="004C2E1E" w:rsidRDefault="004C2E1E">
      <w:pPr>
        <w:pStyle w:val="ListParagraph"/>
        <w:numPr>
          <w:ilvl w:val="0"/>
          <w:numId w:val="9"/>
        </w:numPr>
        <w:spacing w:after="160" w:line="100" w:lineRule="atLeast"/>
        <w:jc w:val="both"/>
        <w:rPr>
          <w:rFonts w:cs="Times New Roman"/>
        </w:rPr>
      </w:pPr>
      <w:r>
        <w:rPr>
          <w:rFonts w:cs="Times New Roman"/>
        </w:rPr>
        <w:t xml:space="preserve">Při zhotovení Díla postupovat s odbornou péčí s přihlédnutím k nejnovějším poznatkům </w:t>
      </w:r>
      <w:r>
        <w:rPr>
          <w:rFonts w:cs="Times New Roman"/>
        </w:rPr>
        <w:lastRenderedPageBreak/>
        <w:t>v oborech dotčených předmětem smlouvy pro vyhotovení Díla.</w:t>
      </w:r>
    </w:p>
    <w:p w:rsidR="004C2E1E" w:rsidRDefault="004C2E1E">
      <w:pPr>
        <w:pStyle w:val="ListParagraph"/>
        <w:numPr>
          <w:ilvl w:val="0"/>
          <w:numId w:val="9"/>
        </w:numPr>
        <w:spacing w:after="160" w:line="100" w:lineRule="atLeast"/>
        <w:jc w:val="both"/>
        <w:rPr>
          <w:rFonts w:cs="Times New Roman"/>
        </w:rPr>
      </w:pPr>
      <w:r>
        <w:rPr>
          <w:rFonts w:cs="Times New Roman"/>
        </w:rPr>
        <w:t>Nepoškozovat při provedení Díla zájmy objednatele a jednat tak, aby byla činností zhotovitele co nejméně narušena běžná činnost objednatele.</w:t>
      </w:r>
    </w:p>
    <w:p w:rsidR="004C2E1E" w:rsidRDefault="004C2E1E">
      <w:pPr>
        <w:pStyle w:val="ListParagraph"/>
        <w:numPr>
          <w:ilvl w:val="0"/>
          <w:numId w:val="9"/>
        </w:numPr>
        <w:spacing w:after="160" w:line="100" w:lineRule="atLeast"/>
        <w:jc w:val="both"/>
        <w:rPr>
          <w:rFonts w:cs="Times New Roman"/>
        </w:rPr>
      </w:pPr>
      <w:r>
        <w:rPr>
          <w:rFonts w:cs="Times New Roman"/>
        </w:rPr>
        <w:t>V případě nutnosti součinnosti objednatele sdělit objednateli požadavek na tuto součinnost nejpozději 3 pracovní dny před poskytnutím této součinnosti.</w:t>
      </w:r>
    </w:p>
    <w:p w:rsidR="004C2E1E" w:rsidRDefault="004C2E1E">
      <w:pPr>
        <w:pStyle w:val="AJAKO1"/>
        <w:numPr>
          <w:ilvl w:val="0"/>
          <w:numId w:val="8"/>
        </w:numPr>
        <w:ind w:left="426" w:hanging="426"/>
        <w:rPr>
          <w:sz w:val="24"/>
          <w:szCs w:val="24"/>
        </w:rPr>
      </w:pPr>
      <w:r>
        <w:rPr>
          <w:sz w:val="24"/>
          <w:szCs w:val="24"/>
        </w:rPr>
        <w:t>Objednatel je povinen poskytnout zhotoviteli součinnost nutnou k provedení Díla. Objednatel předá podklady pro zpracování Díla zhotoviteli a to do 10 pracovních dnů od jeho písemné žádosti.</w:t>
      </w:r>
    </w:p>
    <w:p w:rsidR="004C2E1E" w:rsidRDefault="004C2E1E">
      <w:pPr>
        <w:pStyle w:val="AJAKO1"/>
        <w:numPr>
          <w:ilvl w:val="0"/>
          <w:numId w:val="8"/>
        </w:numPr>
        <w:ind w:left="426" w:hanging="426"/>
        <w:rPr>
          <w:sz w:val="24"/>
          <w:szCs w:val="24"/>
        </w:rPr>
      </w:pPr>
      <w:r>
        <w:rPr>
          <w:sz w:val="24"/>
          <w:szCs w:val="24"/>
        </w:rPr>
        <w:t xml:space="preserve">Objednatel je oprávněn Dílo nebo část Díla (etapy) užít ve smyslu ustanovení </w:t>
      </w:r>
      <w:r>
        <w:rPr>
          <w:sz w:val="24"/>
          <w:szCs w:val="24"/>
        </w:rPr>
        <w:br/>
        <w:t>§ 2371 a násl. občanského zákoníku, a to:</w:t>
      </w:r>
    </w:p>
    <w:p w:rsidR="004C2E1E" w:rsidRDefault="004C2E1E">
      <w:pPr>
        <w:pStyle w:val="ListParagraph"/>
        <w:numPr>
          <w:ilvl w:val="0"/>
          <w:numId w:val="10"/>
        </w:numPr>
        <w:spacing w:after="160" w:line="100" w:lineRule="atLeast"/>
        <w:ind w:left="851" w:hanging="284"/>
        <w:jc w:val="both"/>
        <w:rPr>
          <w:rFonts w:cs="Times New Roman"/>
        </w:rPr>
      </w:pPr>
      <w:r>
        <w:rPr>
          <w:rFonts w:cs="Times New Roman"/>
        </w:rPr>
        <w:t>v původní nebo zpracované či jinak změněné podobě,</w:t>
      </w:r>
    </w:p>
    <w:p w:rsidR="004C2E1E" w:rsidRDefault="004C2E1E">
      <w:pPr>
        <w:pStyle w:val="ListParagraph"/>
        <w:numPr>
          <w:ilvl w:val="0"/>
          <w:numId w:val="10"/>
        </w:numPr>
        <w:spacing w:after="160" w:line="100" w:lineRule="atLeast"/>
        <w:ind w:left="851" w:hanging="284"/>
        <w:jc w:val="both"/>
        <w:rPr>
          <w:rFonts w:cs="Times New Roman"/>
        </w:rPr>
      </w:pPr>
      <w:r>
        <w:rPr>
          <w:rFonts w:cs="Times New Roman"/>
        </w:rPr>
        <w:t>v územně a množstevně neomezeném rozsahu</w:t>
      </w:r>
    </w:p>
    <w:p w:rsidR="004C2E1E" w:rsidRDefault="004C2E1E">
      <w:pPr>
        <w:pStyle w:val="ListParagraph"/>
        <w:numPr>
          <w:ilvl w:val="0"/>
          <w:numId w:val="10"/>
        </w:numPr>
        <w:spacing w:after="160" w:line="100" w:lineRule="atLeast"/>
        <w:ind w:left="851" w:hanging="284"/>
        <w:jc w:val="both"/>
        <w:rPr>
          <w:rFonts w:cs="Times New Roman"/>
        </w:rPr>
      </w:pPr>
      <w:r>
        <w:rPr>
          <w:rFonts w:cs="Times New Roman"/>
        </w:rPr>
        <w:t>poskytnout Dílo třetí osobě zcela nebo z části,</w:t>
      </w:r>
    </w:p>
    <w:p w:rsidR="004C2E1E" w:rsidRDefault="004C2E1E">
      <w:pPr>
        <w:pStyle w:val="ListParagraph"/>
        <w:numPr>
          <w:ilvl w:val="0"/>
          <w:numId w:val="10"/>
        </w:numPr>
        <w:spacing w:after="160" w:line="100" w:lineRule="atLeast"/>
        <w:ind w:left="851" w:hanging="284"/>
        <w:jc w:val="both"/>
        <w:rPr>
          <w:rFonts w:cs="Times New Roman"/>
        </w:rPr>
      </w:pPr>
      <w:r>
        <w:rPr>
          <w:rFonts w:cs="Times New Roman"/>
        </w:rPr>
        <w:t>upravit či jinak změnit Dílo nebo jeho název,</w:t>
      </w:r>
    </w:p>
    <w:p w:rsidR="004C2E1E" w:rsidRDefault="004C2E1E">
      <w:pPr>
        <w:pStyle w:val="ListParagraph"/>
        <w:numPr>
          <w:ilvl w:val="0"/>
          <w:numId w:val="10"/>
        </w:numPr>
        <w:spacing w:after="160" w:line="100" w:lineRule="atLeast"/>
        <w:ind w:left="851" w:hanging="284"/>
        <w:jc w:val="both"/>
        <w:rPr>
          <w:rFonts w:cs="Times New Roman"/>
        </w:rPr>
      </w:pPr>
      <w:r>
        <w:rPr>
          <w:rFonts w:cs="Times New Roman"/>
        </w:rPr>
        <w:t>spojit s jiným dílem nebo zařadit do díla souborného.</w:t>
      </w:r>
    </w:p>
    <w:p w:rsidR="004C2E1E" w:rsidRDefault="004C2E1E">
      <w:pPr>
        <w:pStyle w:val="AJAKO1"/>
        <w:numPr>
          <w:ilvl w:val="0"/>
          <w:numId w:val="8"/>
        </w:numPr>
        <w:ind w:left="426" w:hanging="426"/>
        <w:rPr>
          <w:sz w:val="24"/>
          <w:szCs w:val="24"/>
        </w:rPr>
      </w:pPr>
      <w:r>
        <w:rPr>
          <w:sz w:val="24"/>
          <w:szCs w:val="24"/>
        </w:rPr>
        <w:t>Zhotovitel není oprávněn poskytnout výsledek Díla jiným osobám než objednateli.</w:t>
      </w:r>
    </w:p>
    <w:p w:rsidR="004C2E1E" w:rsidRDefault="004C2E1E">
      <w:pPr>
        <w:numPr>
          <w:ilvl w:val="0"/>
          <w:numId w:val="8"/>
        </w:numPr>
        <w:spacing w:before="120" w:after="240" w:line="100" w:lineRule="atLeast"/>
        <w:ind w:left="425" w:hanging="425"/>
        <w:jc w:val="both"/>
        <w:rPr>
          <w:rFonts w:cs="Times New Roman"/>
        </w:rPr>
      </w:pPr>
      <w:r>
        <w:rPr>
          <w:rFonts w:cs="Times New Roman"/>
        </w:rPr>
        <w:t>Veškeré odborné práce musí vykonávat pracovníci zhotovitele nebo jeho poddodavatelů mající příslušnou kvalifikaci. Objednatel může požadovat doložení dokladů o kvalifikaci. Zhotovitel odpovídá za činnost poddodavatele tak, jako by plnil předmět této smlouvy sám. Seznam poddodavatelů, kteří se budou podílet na plnění veřejné zakázky, je uveden v nabídce. V případě změny poddodavatele, a to jak toho prostřednictvím kterého zhotovitel prokazoval v zadávacím řízení kvalifikaci, tak i toho, prostřednictvím kterého zhotovitel kvalifikaci neprokazoval, musí být tato skutečnost písemně odsouhlasena objednatelem. Podmínkou odsouhlasení poddodavatele, prostřednictvím kterého zhotovitel prokazoval v zadávacím řízení kvalifikaci, je, že nový subjekt musí splňovat požadavky na kvalifikaci uvedené v zadávací dokumentaci veřejné zakázky Územní studie krajiny pro správní obvod obce s rozšířenou působností Přeštice“.</w:t>
      </w:r>
    </w:p>
    <w:p w:rsidR="004C2E1E" w:rsidRDefault="004C2E1E">
      <w:pPr>
        <w:keepNext/>
        <w:keepLines/>
        <w:spacing w:line="100" w:lineRule="atLeast"/>
        <w:jc w:val="center"/>
        <w:rPr>
          <w:rFonts w:eastAsia="Times New Roman" w:cs="Times New Roman"/>
          <w:b/>
        </w:rPr>
      </w:pPr>
      <w:r>
        <w:rPr>
          <w:rFonts w:eastAsia="Times New Roman" w:cs="Times New Roman"/>
          <w:b/>
        </w:rPr>
        <w:t>VI.</w:t>
      </w:r>
    </w:p>
    <w:p w:rsidR="004C2E1E" w:rsidRDefault="004C2E1E">
      <w:pPr>
        <w:keepNext/>
        <w:keepLines/>
        <w:spacing w:line="100" w:lineRule="atLeast"/>
        <w:jc w:val="center"/>
        <w:rPr>
          <w:rFonts w:eastAsia="Times New Roman" w:cs="Times New Roman"/>
          <w:b/>
        </w:rPr>
      </w:pPr>
      <w:r>
        <w:rPr>
          <w:rFonts w:eastAsia="Times New Roman" w:cs="Times New Roman"/>
          <w:b/>
        </w:rPr>
        <w:t>Předání Díla, vlastnické právo k předmětu Díla a nebezpečí škody</w:t>
      </w:r>
    </w:p>
    <w:p w:rsidR="004C2E1E" w:rsidRDefault="004C2E1E">
      <w:pPr>
        <w:pStyle w:val="AJAKO1"/>
        <w:numPr>
          <w:ilvl w:val="0"/>
          <w:numId w:val="11"/>
        </w:numPr>
        <w:ind w:left="426" w:hanging="426"/>
        <w:rPr>
          <w:sz w:val="24"/>
          <w:szCs w:val="24"/>
        </w:rPr>
      </w:pPr>
      <w:r>
        <w:rPr>
          <w:sz w:val="24"/>
          <w:szCs w:val="24"/>
        </w:rPr>
        <w:t>Objednavatel se zavazuje Dílo nebo jeho část (etapu) převzít v případě, že bude předáno bez vad a nedodělků. O předání a převzetí Díla zhotovitel sepíše zápis o předání a převzetí Díla, ve kterém objednatel prohlásí, zda Dílo přejímá či nikoli.</w:t>
      </w:r>
    </w:p>
    <w:p w:rsidR="004C2E1E" w:rsidRDefault="004C2E1E">
      <w:pPr>
        <w:pStyle w:val="AJAKO1"/>
        <w:numPr>
          <w:ilvl w:val="0"/>
          <w:numId w:val="11"/>
        </w:numPr>
        <w:ind w:left="426" w:hanging="426"/>
        <w:rPr>
          <w:sz w:val="24"/>
          <w:szCs w:val="24"/>
        </w:rPr>
      </w:pPr>
      <w:r>
        <w:rPr>
          <w:sz w:val="24"/>
          <w:szCs w:val="24"/>
        </w:rPr>
        <w:t>Zápis o předání a převzetí Díla nebo části Díla (etapy) bude obsahovat:</w:t>
      </w:r>
    </w:p>
    <w:p w:rsidR="004C2E1E" w:rsidRDefault="004C2E1E">
      <w:pPr>
        <w:pStyle w:val="ListParagraph"/>
        <w:numPr>
          <w:ilvl w:val="0"/>
          <w:numId w:val="12"/>
        </w:numPr>
        <w:spacing w:after="160" w:line="252" w:lineRule="auto"/>
        <w:ind w:left="709" w:hanging="283"/>
        <w:jc w:val="both"/>
        <w:rPr>
          <w:rFonts w:cs="Times New Roman"/>
        </w:rPr>
      </w:pPr>
      <w:r>
        <w:rPr>
          <w:rFonts w:cs="Times New Roman"/>
        </w:rPr>
        <w:t>označení předmětu Díla,</w:t>
      </w:r>
    </w:p>
    <w:p w:rsidR="004C2E1E" w:rsidRDefault="004C2E1E">
      <w:pPr>
        <w:pStyle w:val="ListParagraph"/>
        <w:numPr>
          <w:ilvl w:val="0"/>
          <w:numId w:val="12"/>
        </w:numPr>
        <w:spacing w:after="160" w:line="252" w:lineRule="auto"/>
        <w:ind w:left="709" w:hanging="283"/>
        <w:jc w:val="both"/>
        <w:rPr>
          <w:rFonts w:cs="Times New Roman"/>
        </w:rPr>
      </w:pPr>
      <w:r>
        <w:rPr>
          <w:rFonts w:cs="Times New Roman"/>
        </w:rPr>
        <w:t>označení objednavatele a zhotovitele,</w:t>
      </w:r>
    </w:p>
    <w:p w:rsidR="004C2E1E" w:rsidRDefault="004C2E1E">
      <w:pPr>
        <w:pStyle w:val="ListParagraph"/>
        <w:numPr>
          <w:ilvl w:val="0"/>
          <w:numId w:val="12"/>
        </w:numPr>
        <w:spacing w:after="160" w:line="252" w:lineRule="auto"/>
        <w:ind w:left="709" w:hanging="283"/>
        <w:jc w:val="both"/>
        <w:rPr>
          <w:rFonts w:cs="Times New Roman"/>
        </w:rPr>
      </w:pPr>
      <w:r>
        <w:rPr>
          <w:rFonts w:cs="Times New Roman"/>
        </w:rPr>
        <w:t>číslo smlouvy o Dílo a datum jejího uzavření,</w:t>
      </w:r>
    </w:p>
    <w:p w:rsidR="004C2E1E" w:rsidRDefault="004C2E1E">
      <w:pPr>
        <w:pStyle w:val="ListParagraph"/>
        <w:numPr>
          <w:ilvl w:val="0"/>
          <w:numId w:val="12"/>
        </w:numPr>
        <w:spacing w:after="160" w:line="252" w:lineRule="auto"/>
        <w:ind w:left="709" w:hanging="283"/>
        <w:jc w:val="both"/>
        <w:rPr>
          <w:rFonts w:cs="Times New Roman"/>
        </w:rPr>
      </w:pPr>
      <w:r>
        <w:rPr>
          <w:rFonts w:cs="Times New Roman"/>
        </w:rPr>
        <w:t>datum zahájení a ukončení prací na Díle,</w:t>
      </w:r>
    </w:p>
    <w:p w:rsidR="004C2E1E" w:rsidRDefault="004C2E1E">
      <w:pPr>
        <w:pStyle w:val="ListParagraph"/>
        <w:numPr>
          <w:ilvl w:val="0"/>
          <w:numId w:val="12"/>
        </w:numPr>
        <w:spacing w:after="160" w:line="252" w:lineRule="auto"/>
        <w:ind w:left="709" w:hanging="283"/>
        <w:jc w:val="both"/>
        <w:rPr>
          <w:rFonts w:cs="Times New Roman"/>
        </w:rPr>
      </w:pPr>
      <w:r>
        <w:rPr>
          <w:rFonts w:cs="Times New Roman"/>
        </w:rPr>
        <w:t>prohlášení objednatele, že Dílo přejímá (nepřejímá),</w:t>
      </w:r>
    </w:p>
    <w:p w:rsidR="004C2E1E" w:rsidRDefault="004C2E1E">
      <w:pPr>
        <w:pStyle w:val="ListParagraph"/>
        <w:numPr>
          <w:ilvl w:val="0"/>
          <w:numId w:val="12"/>
        </w:numPr>
        <w:spacing w:after="160" w:line="252" w:lineRule="auto"/>
        <w:ind w:left="709" w:hanging="283"/>
        <w:jc w:val="both"/>
        <w:rPr>
          <w:rFonts w:cs="Times New Roman"/>
        </w:rPr>
      </w:pPr>
      <w:r>
        <w:rPr>
          <w:rFonts w:cs="Times New Roman"/>
        </w:rPr>
        <w:t>datum a místo sepsání zápisu,</w:t>
      </w:r>
    </w:p>
    <w:p w:rsidR="004C2E1E" w:rsidRDefault="004C2E1E">
      <w:pPr>
        <w:pStyle w:val="ListParagraph"/>
        <w:numPr>
          <w:ilvl w:val="0"/>
          <w:numId w:val="12"/>
        </w:numPr>
        <w:spacing w:after="160" w:line="252" w:lineRule="auto"/>
        <w:ind w:left="709" w:hanging="283"/>
        <w:jc w:val="both"/>
        <w:rPr>
          <w:rFonts w:cs="Times New Roman"/>
        </w:rPr>
      </w:pPr>
      <w:r>
        <w:rPr>
          <w:rFonts w:cs="Times New Roman"/>
        </w:rPr>
        <w:lastRenderedPageBreak/>
        <w:t>jména a podpisy zástupců objednatele a zhotovitele, kteří jsou oprávněni k předání a převzetí Díla nebo jeho části (etapy).</w:t>
      </w:r>
    </w:p>
    <w:p w:rsidR="004C2E1E" w:rsidRDefault="004C2E1E">
      <w:pPr>
        <w:pStyle w:val="AJAKO1"/>
        <w:numPr>
          <w:ilvl w:val="0"/>
          <w:numId w:val="13"/>
        </w:numPr>
        <w:spacing w:after="240"/>
        <w:ind w:left="425" w:hanging="425"/>
        <w:rPr>
          <w:sz w:val="24"/>
          <w:szCs w:val="24"/>
        </w:rPr>
      </w:pPr>
      <w:r>
        <w:rPr>
          <w:sz w:val="24"/>
          <w:szCs w:val="24"/>
        </w:rPr>
        <w:t>Zhotovitel a objednatel jsou oprávněni uvést v zápisu o předání a převzetí Díla cokoliv, co budou považovat za nutné.</w:t>
      </w:r>
    </w:p>
    <w:p w:rsidR="004C2E1E" w:rsidRDefault="004C2E1E">
      <w:pPr>
        <w:keepNext/>
        <w:keepLines/>
        <w:spacing w:line="100" w:lineRule="atLeast"/>
        <w:jc w:val="center"/>
        <w:rPr>
          <w:rFonts w:eastAsia="Times New Roman" w:cs="Times New Roman"/>
          <w:b/>
        </w:rPr>
      </w:pPr>
      <w:r>
        <w:rPr>
          <w:rFonts w:eastAsia="Times New Roman" w:cs="Times New Roman"/>
          <w:b/>
        </w:rPr>
        <w:t>VII.</w:t>
      </w:r>
    </w:p>
    <w:p w:rsidR="004C2E1E" w:rsidRDefault="004C2E1E">
      <w:pPr>
        <w:keepNext/>
        <w:keepLines/>
        <w:spacing w:line="100" w:lineRule="atLeast"/>
        <w:jc w:val="center"/>
        <w:rPr>
          <w:rFonts w:eastAsia="Times New Roman" w:cs="Times New Roman"/>
          <w:b/>
        </w:rPr>
      </w:pPr>
      <w:r>
        <w:rPr>
          <w:rFonts w:eastAsia="Times New Roman" w:cs="Times New Roman"/>
          <w:b/>
        </w:rPr>
        <w:t>Fakturační podmínky</w:t>
      </w:r>
    </w:p>
    <w:p w:rsidR="004C2E1E" w:rsidRDefault="004C2E1E">
      <w:pPr>
        <w:pStyle w:val="AJAKO1"/>
        <w:numPr>
          <w:ilvl w:val="0"/>
          <w:numId w:val="14"/>
        </w:numPr>
        <w:ind w:left="426" w:hanging="426"/>
        <w:rPr>
          <w:sz w:val="24"/>
          <w:szCs w:val="24"/>
        </w:rPr>
      </w:pPr>
      <w:r>
        <w:rPr>
          <w:sz w:val="24"/>
          <w:szCs w:val="24"/>
        </w:rPr>
        <w:t>Zálohové platby nebudou poskytovány.</w:t>
      </w:r>
    </w:p>
    <w:p w:rsidR="004C2E1E" w:rsidRDefault="004C2E1E">
      <w:pPr>
        <w:pStyle w:val="AJAKO1"/>
        <w:numPr>
          <w:ilvl w:val="0"/>
          <w:numId w:val="14"/>
        </w:numPr>
        <w:ind w:left="426" w:hanging="426"/>
        <w:rPr>
          <w:sz w:val="24"/>
          <w:szCs w:val="24"/>
        </w:rPr>
      </w:pPr>
      <w:r>
        <w:rPr>
          <w:sz w:val="24"/>
          <w:szCs w:val="24"/>
        </w:rPr>
        <w:t xml:space="preserve">Je-li zhotovitel plátce DPH, podkladem pro úhradu ceny za Dílo bude faktura, která bude mít náležitosti daňového dokladu dle zákona o DPH a náležitosti stanovené dalšími obecně závaznými právními předpisy. 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 </w:t>
      </w:r>
    </w:p>
    <w:p w:rsidR="004C2E1E" w:rsidRDefault="004C2E1E">
      <w:pPr>
        <w:pStyle w:val="AJAKO1"/>
        <w:numPr>
          <w:ilvl w:val="0"/>
          <w:numId w:val="14"/>
        </w:numPr>
        <w:ind w:left="426" w:hanging="426"/>
        <w:rPr>
          <w:sz w:val="24"/>
          <w:szCs w:val="24"/>
        </w:rPr>
      </w:pPr>
      <w:r>
        <w:rPr>
          <w:sz w:val="24"/>
          <w:szCs w:val="24"/>
        </w:rPr>
        <w:t xml:space="preserve">Faktura musí dále obsahovat: </w:t>
      </w:r>
    </w:p>
    <w:p w:rsidR="004C2E1E" w:rsidRDefault="004C2E1E">
      <w:pPr>
        <w:pStyle w:val="ListParagraph"/>
        <w:numPr>
          <w:ilvl w:val="0"/>
          <w:numId w:val="15"/>
        </w:numPr>
        <w:spacing w:line="100" w:lineRule="atLeast"/>
        <w:ind w:left="714" w:hanging="357"/>
        <w:jc w:val="both"/>
        <w:rPr>
          <w:rFonts w:cs="Times New Roman"/>
        </w:rPr>
      </w:pPr>
      <w:r>
        <w:rPr>
          <w:rFonts w:cs="Times New Roman"/>
        </w:rPr>
        <w:t>číslo smlouvy objednatele,</w:t>
      </w:r>
    </w:p>
    <w:p w:rsidR="004C2E1E" w:rsidRDefault="004C2E1E">
      <w:pPr>
        <w:pStyle w:val="ListParagraph"/>
        <w:numPr>
          <w:ilvl w:val="0"/>
          <w:numId w:val="15"/>
        </w:numPr>
        <w:spacing w:line="100" w:lineRule="atLeast"/>
        <w:ind w:left="714" w:hanging="357"/>
        <w:jc w:val="both"/>
        <w:rPr>
          <w:rFonts w:cs="Times New Roman"/>
        </w:rPr>
      </w:pPr>
      <w:r>
        <w:rPr>
          <w:rFonts w:cs="Times New Roman"/>
        </w:rPr>
        <w:t>předmět smlouvy, tj. text „</w:t>
      </w:r>
      <w:r>
        <w:rPr>
          <w:rFonts w:cs="Times New Roman"/>
          <w:b/>
          <w:bCs/>
          <w:caps/>
        </w:rPr>
        <w:t>ÚZEMNÍ STUDIE KRAJINY pro správní obvod obce s rozšířenou působností PŘEŠTICE</w:t>
      </w:r>
      <w:r>
        <w:rPr>
          <w:rFonts w:cs="Times New Roman"/>
        </w:rPr>
        <w:t>“,</w:t>
      </w:r>
    </w:p>
    <w:p w:rsidR="004C2E1E" w:rsidRDefault="004C2E1E">
      <w:pPr>
        <w:pStyle w:val="annotationtext"/>
        <w:numPr>
          <w:ilvl w:val="0"/>
          <w:numId w:val="15"/>
        </w:numPr>
        <w:ind w:left="714" w:hanging="357"/>
        <w:jc w:val="both"/>
        <w:rPr>
          <w:rFonts w:cs="Times New Roman"/>
          <w:i/>
          <w:sz w:val="24"/>
          <w:szCs w:val="24"/>
        </w:rPr>
      </w:pPr>
      <w:r>
        <w:rPr>
          <w:rFonts w:cs="Times New Roman"/>
          <w:sz w:val="24"/>
          <w:szCs w:val="24"/>
        </w:rPr>
        <w:t xml:space="preserve">číslo projektu přidělené poskytovatelem dotace </w:t>
      </w:r>
      <w:r>
        <w:rPr>
          <w:rFonts w:cs="Times New Roman"/>
          <w:i/>
          <w:sz w:val="24"/>
          <w:szCs w:val="24"/>
        </w:rPr>
        <w:t>(Bude sděleno až po přidělení dotace.)</w:t>
      </w:r>
    </w:p>
    <w:p w:rsidR="004C2E1E" w:rsidRDefault="004C2E1E">
      <w:pPr>
        <w:pStyle w:val="annotationtext"/>
        <w:numPr>
          <w:ilvl w:val="0"/>
          <w:numId w:val="15"/>
        </w:numPr>
        <w:ind w:left="714" w:hanging="357"/>
        <w:jc w:val="both"/>
        <w:rPr>
          <w:rFonts w:cs="Times New Roman"/>
          <w:sz w:val="24"/>
          <w:szCs w:val="24"/>
        </w:rPr>
      </w:pPr>
      <w:r>
        <w:rPr>
          <w:rFonts w:cs="Times New Roman"/>
          <w:sz w:val="24"/>
          <w:szCs w:val="24"/>
        </w:rPr>
        <w:t>fakturovanou částku,</w:t>
      </w:r>
    </w:p>
    <w:p w:rsidR="004C2E1E" w:rsidRDefault="004C2E1E">
      <w:pPr>
        <w:pStyle w:val="ListParagraph"/>
        <w:numPr>
          <w:ilvl w:val="0"/>
          <w:numId w:val="15"/>
        </w:numPr>
        <w:spacing w:line="100" w:lineRule="atLeast"/>
        <w:ind w:left="714" w:hanging="357"/>
        <w:jc w:val="both"/>
        <w:rPr>
          <w:rFonts w:cs="Times New Roman"/>
        </w:rPr>
      </w:pPr>
      <w:r>
        <w:rPr>
          <w:rFonts w:cs="Times New Roman"/>
        </w:rPr>
        <w:t>lhůtu splatnosti faktury,</w:t>
      </w:r>
    </w:p>
    <w:p w:rsidR="004C2E1E" w:rsidRDefault="004C2E1E">
      <w:pPr>
        <w:pStyle w:val="ListParagraph"/>
        <w:numPr>
          <w:ilvl w:val="0"/>
          <w:numId w:val="15"/>
        </w:numPr>
        <w:spacing w:line="100" w:lineRule="atLeast"/>
        <w:ind w:left="714" w:hanging="357"/>
        <w:jc w:val="both"/>
        <w:rPr>
          <w:rFonts w:cs="Times New Roman"/>
        </w:rPr>
      </w:pPr>
      <w:r>
        <w:rPr>
          <w:rFonts w:cs="Times New Roman"/>
        </w:rPr>
        <w:t>označení osoby, která fakturu vystavila, včetně jejího podpisu a kontaktního telefonu,</w:t>
      </w:r>
    </w:p>
    <w:p w:rsidR="004C2E1E" w:rsidRDefault="004C2E1E">
      <w:pPr>
        <w:pStyle w:val="ListParagraph"/>
        <w:numPr>
          <w:ilvl w:val="0"/>
          <w:numId w:val="15"/>
        </w:numPr>
        <w:spacing w:line="100" w:lineRule="atLeast"/>
        <w:ind w:left="714" w:hanging="357"/>
        <w:jc w:val="both"/>
        <w:rPr>
          <w:rFonts w:cs="Times New Roman"/>
        </w:rPr>
      </w:pPr>
      <w:r>
        <w:rPr>
          <w:rFonts w:cs="Times New Roman"/>
        </w:rPr>
        <w:t>číslo zápisu o předání a převzetí Díla a datum jeho podpisu. Předávací protokol Díla bude přílohou faktury.</w:t>
      </w:r>
    </w:p>
    <w:p w:rsidR="004C2E1E" w:rsidRDefault="004C2E1E">
      <w:pPr>
        <w:pStyle w:val="AJAKO1"/>
        <w:numPr>
          <w:ilvl w:val="0"/>
          <w:numId w:val="14"/>
        </w:numPr>
        <w:ind w:left="426" w:hanging="426"/>
        <w:rPr>
          <w:sz w:val="24"/>
          <w:szCs w:val="24"/>
        </w:rPr>
      </w:pPr>
      <w:r>
        <w:rPr>
          <w:sz w:val="24"/>
          <w:szCs w:val="24"/>
        </w:rPr>
        <w:t>Povinnost zaplatit cenu za Dílo je splněna dnem odepsání příslušné částky z účtu objednatele.</w:t>
      </w:r>
    </w:p>
    <w:p w:rsidR="004C2E1E" w:rsidRDefault="004C2E1E">
      <w:pPr>
        <w:pStyle w:val="AJAKO1"/>
        <w:numPr>
          <w:ilvl w:val="0"/>
          <w:numId w:val="14"/>
        </w:numPr>
        <w:ind w:left="426" w:hanging="426"/>
        <w:rPr>
          <w:sz w:val="24"/>
          <w:szCs w:val="24"/>
        </w:rPr>
      </w:pPr>
      <w:r>
        <w:rPr>
          <w:sz w:val="24"/>
          <w:szCs w:val="24"/>
        </w:rPr>
        <w:t>Lhůta splatnosti faktur činí 30 kalendářních dnů ode dne jejího doručení.</w:t>
      </w:r>
    </w:p>
    <w:p w:rsidR="004C2E1E" w:rsidRDefault="004C2E1E">
      <w:pPr>
        <w:pStyle w:val="AJAKO1"/>
        <w:numPr>
          <w:ilvl w:val="0"/>
          <w:numId w:val="14"/>
        </w:numPr>
        <w:ind w:left="426" w:hanging="426"/>
        <w:rPr>
          <w:sz w:val="24"/>
          <w:szCs w:val="24"/>
        </w:rPr>
      </w:pPr>
      <w:r>
        <w:rPr>
          <w:sz w:val="24"/>
          <w:szCs w:val="24"/>
        </w:rPr>
        <w:t>Nebude-li faktura obsahovat některou povinnou nebo dohodnutou náležitost nebo bude-li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w:t>
      </w:r>
    </w:p>
    <w:p w:rsidR="004C2E1E" w:rsidRDefault="004C2E1E">
      <w:pPr>
        <w:pStyle w:val="AJAKO1"/>
        <w:numPr>
          <w:ilvl w:val="0"/>
          <w:numId w:val="14"/>
        </w:numPr>
        <w:ind w:left="426" w:hanging="426"/>
        <w:rPr>
          <w:sz w:val="24"/>
          <w:szCs w:val="24"/>
        </w:rPr>
      </w:pPr>
      <w:r>
        <w:rPr>
          <w:sz w:val="24"/>
          <w:szCs w:val="24"/>
        </w:rPr>
        <w:t>Objednatel, příjemce plnění, prohlašuje, že plnění, které je předmětem smlouvy, nepoužije pro svou ekonomickou činnost, ale výlučně pro účely související s jeho činností při výkonu veřejné správy, při níž se nepovažuje za osobu povinnou k dani dle § 5 odst. 3 zákona č. 235/2004 Sb., o dani z přidané hodnoty, ve znění pozdějších předpisů (dále jen „zákon o DPH“). Z uvedeného důvodu se na plnění, podléhá-li režimu přenesené daňové povinnosti dle příslušných ustanovení uvedeného zákona, tento daňový režim nevztahuje a zhotovitelem, je-li plátcem DPH, bude vystavena faktura za zdanitelné plnění včetně daně z přidané hodnoty.</w:t>
      </w:r>
    </w:p>
    <w:p w:rsidR="004C2E1E" w:rsidRDefault="004C2E1E">
      <w:pPr>
        <w:pStyle w:val="AJAKO1"/>
        <w:numPr>
          <w:ilvl w:val="0"/>
          <w:numId w:val="14"/>
        </w:numPr>
        <w:spacing w:after="240"/>
        <w:ind w:left="425" w:hanging="425"/>
        <w:rPr>
          <w:sz w:val="24"/>
          <w:szCs w:val="24"/>
        </w:rPr>
      </w:pPr>
      <w:r>
        <w:rPr>
          <w:sz w:val="24"/>
          <w:szCs w:val="24"/>
        </w:rPr>
        <w:t>Je-li zhotovitel plátcem DPH, prohlašuje, že bankovní účet uvedený zhotovitelem v této smlouvě je bankovním účtem zveřejněným ve smyslu zákona o DPH.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p>
    <w:p w:rsidR="004C2E1E" w:rsidRDefault="004C2E1E">
      <w:pPr>
        <w:keepNext/>
        <w:keepLines/>
        <w:spacing w:line="100" w:lineRule="atLeast"/>
        <w:jc w:val="center"/>
        <w:rPr>
          <w:rFonts w:eastAsia="Times New Roman" w:cs="Times New Roman"/>
          <w:b/>
        </w:rPr>
      </w:pPr>
      <w:r>
        <w:rPr>
          <w:rFonts w:eastAsia="Times New Roman" w:cs="Times New Roman"/>
          <w:b/>
        </w:rPr>
        <w:lastRenderedPageBreak/>
        <w:t>VIII.</w:t>
      </w:r>
    </w:p>
    <w:p w:rsidR="004C2E1E" w:rsidRDefault="004C2E1E">
      <w:pPr>
        <w:keepNext/>
        <w:keepLines/>
        <w:spacing w:line="100" w:lineRule="atLeast"/>
        <w:jc w:val="center"/>
        <w:rPr>
          <w:rFonts w:eastAsia="Times New Roman" w:cs="Times New Roman"/>
          <w:b/>
        </w:rPr>
      </w:pPr>
      <w:r>
        <w:rPr>
          <w:rFonts w:eastAsia="Times New Roman" w:cs="Times New Roman"/>
          <w:b/>
        </w:rPr>
        <w:t>Práva z vadného plnění</w:t>
      </w:r>
    </w:p>
    <w:p w:rsidR="004C2E1E" w:rsidRDefault="004C2E1E">
      <w:pPr>
        <w:pStyle w:val="AJAKO1"/>
        <w:numPr>
          <w:ilvl w:val="0"/>
          <w:numId w:val="16"/>
        </w:numPr>
        <w:ind w:left="426" w:hanging="426"/>
        <w:rPr>
          <w:sz w:val="24"/>
          <w:szCs w:val="24"/>
        </w:rPr>
      </w:pPr>
      <w:r>
        <w:rPr>
          <w:sz w:val="24"/>
          <w:szCs w:val="24"/>
        </w:rPr>
        <w:t>Dílo má vadu, jestliže neodpovídá požadavkům uvedených v této smlouvě.</w:t>
      </w:r>
    </w:p>
    <w:p w:rsidR="004C2E1E" w:rsidRDefault="004C2E1E">
      <w:pPr>
        <w:pStyle w:val="AJAKO1"/>
        <w:numPr>
          <w:ilvl w:val="0"/>
          <w:numId w:val="16"/>
        </w:numPr>
        <w:ind w:left="426" w:hanging="426"/>
        <w:rPr>
          <w:sz w:val="24"/>
          <w:szCs w:val="24"/>
        </w:rPr>
      </w:pPr>
      <w:r>
        <w:rPr>
          <w:sz w:val="24"/>
          <w:szCs w:val="24"/>
        </w:rPr>
        <w:t>Záruční doba činí 24 měsíců ode dne podpisu závěrečného předávacího protokolu o předání a převzetí Díla bez vad a nedodělků oběma smluvními stranami.</w:t>
      </w:r>
    </w:p>
    <w:p w:rsidR="004C2E1E" w:rsidRDefault="004C2E1E">
      <w:pPr>
        <w:pStyle w:val="AJAKO1"/>
        <w:numPr>
          <w:ilvl w:val="0"/>
          <w:numId w:val="16"/>
        </w:numPr>
        <w:ind w:left="426" w:hanging="426"/>
        <w:rPr>
          <w:sz w:val="24"/>
          <w:szCs w:val="24"/>
        </w:rPr>
      </w:pPr>
      <w:r>
        <w:rPr>
          <w:sz w:val="24"/>
          <w:szCs w:val="24"/>
        </w:rPr>
        <w:t xml:space="preserve">Veškeré vady Díla je objednatel povinen uplatnit u zhotovitele bez zbytečného odkladu poté, kdy vadu zjistil, a to formou písemného oznámení obsahujícím co nejpodrobnější specifikaci zjištěné vady. </w:t>
      </w:r>
    </w:p>
    <w:p w:rsidR="004C2E1E" w:rsidRDefault="004C2E1E">
      <w:pPr>
        <w:pStyle w:val="AJAKO1"/>
        <w:numPr>
          <w:ilvl w:val="0"/>
          <w:numId w:val="16"/>
        </w:numPr>
        <w:ind w:left="426" w:hanging="426"/>
        <w:rPr>
          <w:sz w:val="24"/>
          <w:szCs w:val="24"/>
        </w:rPr>
      </w:pPr>
      <w:r>
        <w:rPr>
          <w:sz w:val="24"/>
          <w:szCs w:val="24"/>
        </w:rPr>
        <w:t>Objednatel má právo na odstranění vady opravou, je-li vadné plnění podstatným porušením smlouvy, má také právo od smlouvy odstoupit. Právo volby plnění má objednatel.</w:t>
      </w:r>
    </w:p>
    <w:p w:rsidR="004C2E1E" w:rsidRDefault="004C2E1E">
      <w:pPr>
        <w:pStyle w:val="AJAKO1"/>
        <w:numPr>
          <w:ilvl w:val="0"/>
          <w:numId w:val="16"/>
        </w:numPr>
        <w:ind w:left="426" w:hanging="426"/>
        <w:rPr>
          <w:sz w:val="24"/>
          <w:szCs w:val="24"/>
        </w:rPr>
      </w:pPr>
      <w:r>
        <w:rPr>
          <w:sz w:val="24"/>
          <w:szCs w:val="24"/>
        </w:rPr>
        <w:t>Zhotovitel je povinen odstranit vadu Díla nejpozději do 14 dnů od jejího oznámení objednatelem, pokud se smluvní strany v konkrétním případě nedohodnou písemně jinak.</w:t>
      </w:r>
    </w:p>
    <w:p w:rsidR="004C2E1E" w:rsidRDefault="004C2E1E">
      <w:pPr>
        <w:pStyle w:val="AJAKO1"/>
        <w:numPr>
          <w:ilvl w:val="0"/>
          <w:numId w:val="16"/>
        </w:numPr>
        <w:ind w:left="426" w:hanging="426"/>
        <w:rPr>
          <w:sz w:val="24"/>
          <w:szCs w:val="24"/>
        </w:rPr>
      </w:pPr>
      <w:r>
        <w:rPr>
          <w:sz w:val="24"/>
          <w:szCs w:val="24"/>
        </w:rPr>
        <w:t>Provedenou opravu vady Díla zhotovitel objednateli předá písemným protokolem.</w:t>
      </w:r>
    </w:p>
    <w:p w:rsidR="004C2E1E" w:rsidRDefault="004C2E1E">
      <w:pPr>
        <w:pStyle w:val="AJAKO1"/>
        <w:numPr>
          <w:ilvl w:val="0"/>
          <w:numId w:val="16"/>
        </w:numPr>
        <w:spacing w:after="240"/>
        <w:ind w:left="425" w:hanging="425"/>
        <w:rPr>
          <w:sz w:val="24"/>
          <w:szCs w:val="24"/>
        </w:rPr>
      </w:pPr>
      <w:r>
        <w:rPr>
          <w:sz w:val="24"/>
          <w:szCs w:val="24"/>
        </w:rPr>
        <w:t>Zhotovitel je povinen uhradit objednateli škodu, která mu vznikla vadným plněním, a to v plné výši. Zhotovitel rovněž objednateli uhradí náklady vzniklé při uplatňování práv z vadného plnění.</w:t>
      </w:r>
    </w:p>
    <w:p w:rsidR="004C2E1E" w:rsidRDefault="004C2E1E">
      <w:pPr>
        <w:keepNext/>
        <w:keepLines/>
        <w:spacing w:line="100" w:lineRule="atLeast"/>
        <w:jc w:val="center"/>
        <w:rPr>
          <w:rFonts w:eastAsia="Times New Roman" w:cs="Times New Roman"/>
          <w:b/>
        </w:rPr>
      </w:pPr>
      <w:r>
        <w:rPr>
          <w:rFonts w:eastAsia="Times New Roman" w:cs="Times New Roman"/>
          <w:b/>
        </w:rPr>
        <w:t>IX.</w:t>
      </w:r>
    </w:p>
    <w:p w:rsidR="004C2E1E" w:rsidRDefault="004C2E1E">
      <w:pPr>
        <w:keepNext/>
        <w:keepLines/>
        <w:spacing w:line="100" w:lineRule="atLeast"/>
        <w:jc w:val="center"/>
        <w:rPr>
          <w:rFonts w:eastAsia="Times New Roman" w:cs="Times New Roman"/>
          <w:b/>
        </w:rPr>
      </w:pPr>
      <w:r>
        <w:rPr>
          <w:rFonts w:eastAsia="Times New Roman" w:cs="Times New Roman"/>
          <w:b/>
        </w:rPr>
        <w:t>Smluvní pokuty</w:t>
      </w:r>
    </w:p>
    <w:p w:rsidR="004C2E1E" w:rsidRDefault="004C2E1E">
      <w:pPr>
        <w:pStyle w:val="AJAKO1"/>
        <w:numPr>
          <w:ilvl w:val="0"/>
          <w:numId w:val="17"/>
        </w:numPr>
        <w:ind w:left="426" w:hanging="426"/>
        <w:rPr>
          <w:sz w:val="24"/>
          <w:szCs w:val="24"/>
        </w:rPr>
      </w:pPr>
      <w:r>
        <w:rPr>
          <w:sz w:val="24"/>
          <w:szCs w:val="24"/>
        </w:rPr>
        <w:t>V případě prodlení zhotovitele s předáním jednotlivých částí Díla ve lhůtách uvedených ve smlouvě je objednatel oprávněn účtovat zhotoviteli za každý den prodlení smluvní pokutu ve výši 0,05 % z ceny příslušné části Díla bez DPH, se kterou je zhotovitel v prodlení.</w:t>
      </w:r>
    </w:p>
    <w:p w:rsidR="004C2E1E" w:rsidRDefault="004C2E1E">
      <w:pPr>
        <w:pStyle w:val="AJAKO1"/>
        <w:numPr>
          <w:ilvl w:val="0"/>
          <w:numId w:val="17"/>
        </w:numPr>
        <w:ind w:left="426" w:hanging="426"/>
        <w:rPr>
          <w:sz w:val="24"/>
          <w:szCs w:val="24"/>
        </w:rPr>
      </w:pPr>
      <w:r>
        <w:rPr>
          <w:sz w:val="24"/>
          <w:szCs w:val="24"/>
        </w:rPr>
        <w:t>V případě, že při projednáních dojde k průtahům z důvodu neúplnosti nebo jiné vady zpracovaných podkladů, je zhotovitel povinen takovou neúplnost či jiné vady odstranit ve lhůtě stanovené objednatelem. V případě prodlení zhotovitele s odstraněním takové neúplnosti či jiných vad ve lhůtě podpůrně stanovené objednatelem o délce nejméně tří kalendářních dnů, je objednatel oprávněn účtovat zhotoviteli za každý den prodlení smluvní pokutu ve výši 0,05 % z ceny příslušné části Díla bez DPH, ohledně níž se projednání vede. Podpůrnou lhůtu ve smyslu předcházející věty je objednatel oprávněn zhotoviteli stanovit písemně; v pochybnostech se písemné stanovení podpůrné lhůty považuje za doručené zhotoviteli třetí kalendářní den po jeho odeslání objednatelem. Stanovení podpůrné lhůty objednatel učiní na adresu (sídla/místa podnikání) zhotovitele uvedenou v záhlaví této smlouvy.</w:t>
      </w:r>
    </w:p>
    <w:p w:rsidR="004C2E1E" w:rsidRDefault="004C2E1E">
      <w:pPr>
        <w:pStyle w:val="AJAKO1"/>
        <w:numPr>
          <w:ilvl w:val="0"/>
          <w:numId w:val="17"/>
        </w:numPr>
        <w:ind w:left="426" w:hanging="426"/>
        <w:rPr>
          <w:sz w:val="24"/>
          <w:szCs w:val="24"/>
        </w:rPr>
      </w:pPr>
      <w:r>
        <w:rPr>
          <w:sz w:val="24"/>
          <w:szCs w:val="24"/>
        </w:rPr>
        <w:t>Při prodlení s odstraněním vad Díla, popř. jeho částí, na které se nevztahuje ustanovení předcházejícího odstavce, je objednatel oprávněn účtovat zhotoviteli za každý případ a den prodlení smluvní pokutu ve výši 0,05 % z ceny části Díla bez DPH, k níž se vada vztahuje.</w:t>
      </w:r>
    </w:p>
    <w:p w:rsidR="004C2E1E" w:rsidRDefault="004C2E1E">
      <w:pPr>
        <w:pStyle w:val="Nadpis5"/>
        <w:numPr>
          <w:ilvl w:val="0"/>
          <w:numId w:val="1"/>
        </w:numPr>
        <w:spacing w:before="120" w:line="100" w:lineRule="atLeast"/>
        <w:ind w:left="426" w:hanging="426"/>
        <w:jc w:val="both"/>
        <w:rPr>
          <w:rFonts w:cs="Times New Roman"/>
          <w:color w:val="00000A"/>
          <w:sz w:val="24"/>
        </w:rPr>
      </w:pPr>
      <w:r>
        <w:rPr>
          <w:rFonts w:cs="Times New Roman"/>
          <w:color w:val="00000A"/>
          <w:sz w:val="24"/>
        </w:rPr>
        <w:t>Objednatel je dále oprávněn požadovat na zhotoviteli</w:t>
      </w:r>
      <w:r>
        <w:rPr>
          <w:rFonts w:cs="Times New Roman"/>
          <w:sz w:val="24"/>
        </w:rPr>
        <w:t xml:space="preserve"> </w:t>
      </w:r>
      <w:r>
        <w:rPr>
          <w:rFonts w:cs="Times New Roman"/>
          <w:color w:val="00000A"/>
          <w:sz w:val="24"/>
        </w:rPr>
        <w:t xml:space="preserve">smluvní pokutu ve výši (bez DPH): </w:t>
      </w:r>
    </w:p>
    <w:p w:rsidR="004C2E1E" w:rsidRDefault="004C2E1E">
      <w:pPr>
        <w:numPr>
          <w:ilvl w:val="0"/>
          <w:numId w:val="18"/>
        </w:numPr>
        <w:spacing w:line="100" w:lineRule="atLeast"/>
        <w:ind w:left="993" w:hanging="426"/>
        <w:jc w:val="both"/>
        <w:rPr>
          <w:rFonts w:cs="Times New Roman"/>
        </w:rPr>
      </w:pPr>
      <w:r>
        <w:rPr>
          <w:rFonts w:cs="Times New Roman"/>
        </w:rPr>
        <w:t>10 000,- Kč pokud zhotovitel nebude provádět plnění této smlouvy v souladu se svojí nabídkou podanou v příslušné veřejné zakázce (za každý zjištěný nesoulad)</w:t>
      </w:r>
    </w:p>
    <w:p w:rsidR="004C2E1E" w:rsidRDefault="004C2E1E">
      <w:pPr>
        <w:numPr>
          <w:ilvl w:val="0"/>
          <w:numId w:val="18"/>
        </w:numPr>
        <w:spacing w:line="100" w:lineRule="atLeast"/>
        <w:ind w:left="993" w:hanging="426"/>
        <w:jc w:val="both"/>
        <w:rPr>
          <w:rFonts w:cs="Times New Roman"/>
        </w:rPr>
      </w:pPr>
      <w:r>
        <w:rPr>
          <w:rFonts w:cs="Times New Roman"/>
        </w:rPr>
        <w:t>10 000,- Kč za každý den prodlení pokud zhotovitel provede změnu technika nebo technického útvaru, které se budou podílet na plnění veřejné zakázky nebo poddodavatele anebo provede změnu technika nebo technického útvaru, které se budou podílet na plnění veřejné zakázky nebo poddodavatele a tuto změnu písemně neodsouhlasí objednatel nebo zhotovitel provádí práce pomocí technika nebo technického útvaru, které se budou podílet na plnění veřejné zakázky nebo poddodavatele, který není uveden v nabídce, příp. odsouhlasen.</w:t>
      </w:r>
    </w:p>
    <w:p w:rsidR="004C2E1E" w:rsidRDefault="004C2E1E">
      <w:pPr>
        <w:pStyle w:val="AJAKO1"/>
        <w:numPr>
          <w:ilvl w:val="0"/>
          <w:numId w:val="17"/>
        </w:numPr>
        <w:ind w:left="426" w:hanging="426"/>
        <w:rPr>
          <w:sz w:val="24"/>
          <w:szCs w:val="24"/>
        </w:rPr>
      </w:pPr>
      <w:r>
        <w:rPr>
          <w:sz w:val="24"/>
          <w:szCs w:val="24"/>
        </w:rPr>
        <w:lastRenderedPageBreak/>
        <w:t>Splatnost smluvní pokuty činí 15 kalendářních dnů ode dne, co bude zhotovitel objednatelem k zaplacení smluvní pokuty písemně vyzván. Výzvu k zaplacení smluvní pokuty objednatel učiní na adresu zhotovitele uvedenou v záhlaví této smlouvy. V pochybnostech se výzva k zaplacení smluvní pokuty považuje za doručenou zhotoviteli třetí kalendářní den po jejím odeslání. Smluvní pokuta je splatná bezhotovostně příkazem k úhradě na účet objednatele.</w:t>
      </w:r>
    </w:p>
    <w:p w:rsidR="004C2E1E" w:rsidRDefault="004C2E1E">
      <w:pPr>
        <w:pStyle w:val="AJAKO1"/>
        <w:numPr>
          <w:ilvl w:val="0"/>
          <w:numId w:val="17"/>
        </w:numPr>
        <w:ind w:left="426" w:hanging="426"/>
        <w:rPr>
          <w:sz w:val="24"/>
          <w:szCs w:val="24"/>
        </w:rPr>
      </w:pPr>
      <w:r>
        <w:rPr>
          <w:sz w:val="24"/>
          <w:szCs w:val="24"/>
        </w:rPr>
        <w:t>Zaplacením jakékoliv z výše uvedených smluvních pokut není dotčen nárok objednatele na náhradu škody, a to škody i ve výši přesahující smluvní pokutu.</w:t>
      </w:r>
    </w:p>
    <w:p w:rsidR="004C2E1E" w:rsidRDefault="004C2E1E">
      <w:pPr>
        <w:pStyle w:val="AJAKO1"/>
        <w:numPr>
          <w:ilvl w:val="0"/>
          <w:numId w:val="17"/>
        </w:numPr>
        <w:ind w:left="426" w:hanging="426"/>
        <w:rPr>
          <w:sz w:val="24"/>
          <w:szCs w:val="24"/>
        </w:rPr>
      </w:pPr>
      <w:r>
        <w:rPr>
          <w:sz w:val="24"/>
          <w:szCs w:val="24"/>
        </w:rPr>
        <w:t>V případě opoždění objednatele s úhradou daňového dokladu má zhotovitel právo požadovat smluvní pokutu max. ve výši 0,05 % z nezaplacené částky za každý den prodlení.</w:t>
      </w:r>
    </w:p>
    <w:p w:rsidR="004C2E1E" w:rsidRDefault="004C2E1E">
      <w:pPr>
        <w:pStyle w:val="AJAKO1"/>
        <w:numPr>
          <w:ilvl w:val="0"/>
          <w:numId w:val="17"/>
        </w:numPr>
        <w:spacing w:after="240"/>
        <w:ind w:left="425" w:hanging="425"/>
        <w:rPr>
          <w:sz w:val="24"/>
          <w:szCs w:val="24"/>
        </w:rPr>
      </w:pPr>
      <w:r>
        <w:rPr>
          <w:sz w:val="24"/>
          <w:szCs w:val="24"/>
        </w:rPr>
        <w:t>Objednatel je oprávněn jednostranně započíst proti pohledávkám zhotovitele kteroukoli z plateb (bez ohledu na druh plnění) z důvodu (1) škody způsobené objednateli, (2) opakovaného neplnění dle této smlouvy ze strany zhotovitele (3) v případě existence jakýchkoliv oprávněných finančních či jiných nároků objednatele vůči zhotoviteli, nebo (4) uplatnění smluvních pokut vůči zhotoviteli. V případě, že taková pohledávka neexistuje, bude objednatelem vystavena a zhotovitelem uhrazena faktura v souladu s touto smlouvou.</w:t>
      </w:r>
    </w:p>
    <w:p w:rsidR="004C2E1E" w:rsidRDefault="004C2E1E">
      <w:pPr>
        <w:keepNext/>
        <w:keepLines/>
        <w:spacing w:line="100" w:lineRule="atLeast"/>
        <w:jc w:val="center"/>
        <w:rPr>
          <w:rFonts w:eastAsia="Times New Roman" w:cs="Times New Roman"/>
          <w:b/>
        </w:rPr>
      </w:pPr>
      <w:r>
        <w:rPr>
          <w:rFonts w:eastAsia="Times New Roman" w:cs="Times New Roman"/>
          <w:b/>
        </w:rPr>
        <w:t>X.</w:t>
      </w:r>
    </w:p>
    <w:p w:rsidR="004C2E1E" w:rsidRDefault="004C2E1E">
      <w:pPr>
        <w:keepNext/>
        <w:keepLines/>
        <w:spacing w:line="100" w:lineRule="atLeast"/>
        <w:jc w:val="center"/>
        <w:rPr>
          <w:rFonts w:eastAsia="Times New Roman" w:cs="Times New Roman"/>
          <w:b/>
        </w:rPr>
      </w:pPr>
      <w:r>
        <w:rPr>
          <w:rFonts w:eastAsia="Times New Roman" w:cs="Times New Roman"/>
          <w:b/>
        </w:rPr>
        <w:t>Vznik a zánik smluvního vztahu</w:t>
      </w:r>
    </w:p>
    <w:p w:rsidR="004C2E1E" w:rsidRDefault="004C2E1E">
      <w:pPr>
        <w:pStyle w:val="AJAKO1"/>
        <w:numPr>
          <w:ilvl w:val="0"/>
          <w:numId w:val="19"/>
        </w:numPr>
        <w:ind w:left="426" w:hanging="426"/>
        <w:rPr>
          <w:sz w:val="24"/>
          <w:szCs w:val="24"/>
        </w:rPr>
      </w:pPr>
      <w:r>
        <w:rPr>
          <w:sz w:val="24"/>
          <w:szCs w:val="24"/>
        </w:rPr>
        <w:t>Tato Smlouva nabývá účinnosti dnem vydání právního aktu Ministerstvem pro místní rozvoj s poskytnutím podpory v rámci Integrovaného regionálního operačního programu. Objednatel ve lhůtě 5 pracovních dní oznámí zhotoviteli datum vydání právního aktu.</w:t>
      </w:r>
    </w:p>
    <w:p w:rsidR="004C2E1E" w:rsidRDefault="004C2E1E">
      <w:pPr>
        <w:spacing w:after="60" w:line="100" w:lineRule="atLeast"/>
        <w:ind w:left="425"/>
        <w:jc w:val="both"/>
        <w:rPr>
          <w:rFonts w:cs="Times New Roman"/>
        </w:rPr>
      </w:pPr>
      <w:r>
        <w:rPr>
          <w:rFonts w:cs="Times New Roman"/>
        </w:rPr>
        <w:t>Pokud tato smlouva nenabude účinnosti, nevzniká zhotoviteli nárok na náhradu škody nebo ušlého zisku a s tímto vědomím zhotovitel smlouvu podepisuje.</w:t>
      </w:r>
    </w:p>
    <w:p w:rsidR="004C2E1E" w:rsidRDefault="004C2E1E">
      <w:pPr>
        <w:pStyle w:val="AJAKO1"/>
        <w:numPr>
          <w:ilvl w:val="0"/>
          <w:numId w:val="19"/>
        </w:numPr>
        <w:ind w:left="426" w:hanging="426"/>
        <w:rPr>
          <w:sz w:val="24"/>
          <w:szCs w:val="24"/>
        </w:rPr>
      </w:pPr>
      <w:r>
        <w:rPr>
          <w:sz w:val="24"/>
          <w:szCs w:val="24"/>
        </w:rPr>
        <w:t>Smluvní strany se dohodly, že smlouva zaniká:</w:t>
      </w:r>
    </w:p>
    <w:p w:rsidR="004C2E1E" w:rsidRDefault="004C2E1E">
      <w:pPr>
        <w:pStyle w:val="ListParagraph"/>
        <w:numPr>
          <w:ilvl w:val="0"/>
          <w:numId w:val="20"/>
        </w:numPr>
        <w:spacing w:after="160" w:line="252" w:lineRule="auto"/>
        <w:ind w:left="709" w:hanging="283"/>
        <w:jc w:val="both"/>
        <w:rPr>
          <w:rFonts w:cs="Times New Roman"/>
        </w:rPr>
      </w:pPr>
      <w:r>
        <w:rPr>
          <w:rFonts w:cs="Times New Roman"/>
        </w:rPr>
        <w:t>dohodou smluvních stran,</w:t>
      </w:r>
    </w:p>
    <w:p w:rsidR="004C2E1E" w:rsidRDefault="004C2E1E">
      <w:pPr>
        <w:pStyle w:val="ListParagraph"/>
        <w:numPr>
          <w:ilvl w:val="0"/>
          <w:numId w:val="20"/>
        </w:numPr>
        <w:spacing w:after="160" w:line="252" w:lineRule="auto"/>
        <w:ind w:left="709" w:hanging="283"/>
        <w:jc w:val="both"/>
        <w:rPr>
          <w:rFonts w:cs="Times New Roman"/>
        </w:rPr>
      </w:pPr>
      <w:r>
        <w:rPr>
          <w:rFonts w:cs="Times New Roman"/>
        </w:rPr>
        <w:t>jednostranným odstoupením od smlouvy pro její podstatné porušení druhou smluvní stranou, přičemž podstatným porušením smlouvy se rozumí zejména:</w:t>
      </w:r>
    </w:p>
    <w:p w:rsidR="004C2E1E" w:rsidRDefault="004C2E1E">
      <w:pPr>
        <w:pStyle w:val="ListParagraph"/>
        <w:numPr>
          <w:ilvl w:val="0"/>
          <w:numId w:val="10"/>
        </w:numPr>
        <w:spacing w:after="160" w:line="100" w:lineRule="atLeast"/>
        <w:ind w:left="851" w:hanging="284"/>
        <w:jc w:val="both"/>
        <w:rPr>
          <w:rFonts w:cs="Times New Roman"/>
        </w:rPr>
      </w:pPr>
      <w:r>
        <w:rPr>
          <w:rFonts w:cs="Times New Roman"/>
        </w:rPr>
        <w:t>neprovedení Díla v době plnění dle čl. IV. odst. 2 smlouvy,</w:t>
      </w:r>
    </w:p>
    <w:p w:rsidR="004C2E1E" w:rsidRDefault="004C2E1E">
      <w:pPr>
        <w:pStyle w:val="ListParagraph"/>
        <w:numPr>
          <w:ilvl w:val="0"/>
          <w:numId w:val="10"/>
        </w:numPr>
        <w:spacing w:after="160" w:line="100" w:lineRule="atLeast"/>
        <w:ind w:left="851" w:hanging="284"/>
        <w:jc w:val="both"/>
        <w:rPr>
          <w:rFonts w:cs="Times New Roman"/>
        </w:rPr>
      </w:pPr>
      <w:r>
        <w:rPr>
          <w:rFonts w:cs="Times New Roman"/>
        </w:rPr>
        <w:t>nedodržení pokynů objednatele, právních předpisů, metodik nebo technických norem, které se týkají provádění Díla,</w:t>
      </w:r>
    </w:p>
    <w:p w:rsidR="004C2E1E" w:rsidRDefault="004C2E1E">
      <w:pPr>
        <w:pStyle w:val="ListParagraph"/>
        <w:numPr>
          <w:ilvl w:val="0"/>
          <w:numId w:val="10"/>
        </w:numPr>
        <w:spacing w:after="160" w:line="100" w:lineRule="atLeast"/>
        <w:ind w:left="851" w:hanging="284"/>
        <w:jc w:val="both"/>
        <w:rPr>
          <w:rFonts w:cs="Times New Roman"/>
        </w:rPr>
      </w:pPr>
      <w:r>
        <w:rPr>
          <w:rFonts w:cs="Times New Roman"/>
        </w:rPr>
        <w:t>neúčast zhotovitele na jednání na základě pozvánky objednatele dle čl. V. odst. 2 písm. f) smlouvy,</w:t>
      </w:r>
    </w:p>
    <w:p w:rsidR="004C2E1E" w:rsidRDefault="004C2E1E">
      <w:pPr>
        <w:pStyle w:val="ListParagraph"/>
        <w:numPr>
          <w:ilvl w:val="0"/>
          <w:numId w:val="10"/>
        </w:numPr>
        <w:spacing w:after="160" w:line="100" w:lineRule="atLeast"/>
        <w:ind w:left="851" w:hanging="284"/>
        <w:jc w:val="both"/>
        <w:rPr>
          <w:rFonts w:cs="Times New Roman"/>
        </w:rPr>
      </w:pPr>
      <w:r>
        <w:rPr>
          <w:rFonts w:cs="Times New Roman"/>
        </w:rPr>
        <w:t>nedodržení smluvních ujednání o právech z vadného plnění,</w:t>
      </w:r>
    </w:p>
    <w:p w:rsidR="004C2E1E" w:rsidRDefault="004C2E1E">
      <w:pPr>
        <w:pStyle w:val="ListParagraph"/>
        <w:numPr>
          <w:ilvl w:val="0"/>
          <w:numId w:val="10"/>
        </w:numPr>
        <w:spacing w:after="60" w:line="100" w:lineRule="atLeast"/>
        <w:ind w:left="851" w:hanging="284"/>
        <w:jc w:val="both"/>
        <w:rPr>
          <w:rFonts w:cs="Times New Roman"/>
        </w:rPr>
      </w:pPr>
      <w:r>
        <w:rPr>
          <w:rFonts w:cs="Times New Roman"/>
        </w:rPr>
        <w:t>neuhrazení ceny za Dílo objednatelem po druhé výzvě zhotovitele k uhrazení dlužné částky, přičemž druhá výzva nesmí následovat dříve než 30 dnů po doručení první výzvy,</w:t>
      </w:r>
    </w:p>
    <w:p w:rsidR="004C2E1E" w:rsidRDefault="004C2E1E">
      <w:pPr>
        <w:pStyle w:val="AJAKO1"/>
        <w:numPr>
          <w:ilvl w:val="0"/>
          <w:numId w:val="19"/>
        </w:numPr>
        <w:ind w:left="426" w:hanging="284"/>
        <w:rPr>
          <w:sz w:val="24"/>
          <w:szCs w:val="24"/>
        </w:rPr>
      </w:pPr>
      <w:r>
        <w:rPr>
          <w:sz w:val="24"/>
          <w:szCs w:val="24"/>
        </w:rPr>
        <w:t>Objednatel je dále oprávněn od této smlouvy odstoupit v těchto případech:</w:t>
      </w:r>
    </w:p>
    <w:p w:rsidR="004C2E1E" w:rsidRDefault="004C2E1E">
      <w:pPr>
        <w:pStyle w:val="ListParagraph"/>
        <w:numPr>
          <w:ilvl w:val="0"/>
          <w:numId w:val="21"/>
        </w:numPr>
        <w:spacing w:after="160" w:line="252" w:lineRule="auto"/>
        <w:ind w:left="709" w:hanging="283"/>
        <w:jc w:val="both"/>
        <w:rPr>
          <w:rFonts w:cs="Times New Roman"/>
        </w:rPr>
      </w:pPr>
      <w:r>
        <w:rPr>
          <w:rFonts w:cs="Times New Roman"/>
        </w:rPr>
        <w:t>bylo-li příslušným soudem rozhodnuto o tom, že zhotovitel je v úpadku ve smyslu zákona č. 182/2006 Sb., o úpadku a způsobech jeho řešení (insolvenční zákon), ve znění pozdějších předpisů (a to bez ohledu na právní moc tohoto rozhodnutí),</w:t>
      </w:r>
    </w:p>
    <w:p w:rsidR="004C2E1E" w:rsidRDefault="004C2E1E">
      <w:pPr>
        <w:pStyle w:val="ListParagraph"/>
        <w:numPr>
          <w:ilvl w:val="0"/>
          <w:numId w:val="21"/>
        </w:numPr>
        <w:spacing w:after="240" w:line="100" w:lineRule="atLeast"/>
        <w:ind w:left="709" w:hanging="284"/>
        <w:jc w:val="both"/>
        <w:rPr>
          <w:rFonts w:cs="Times New Roman"/>
        </w:rPr>
      </w:pPr>
      <w:r>
        <w:rPr>
          <w:rFonts w:cs="Times New Roman"/>
        </w:rPr>
        <w:t>podá-li zhotovitel sám na sebe insolvenční návrh.</w:t>
      </w:r>
    </w:p>
    <w:p w:rsidR="004C2E1E" w:rsidRDefault="004C2E1E">
      <w:pPr>
        <w:keepNext/>
        <w:keepLines/>
        <w:spacing w:line="100" w:lineRule="atLeast"/>
        <w:jc w:val="center"/>
        <w:rPr>
          <w:rFonts w:eastAsia="Times New Roman" w:cs="Times New Roman"/>
          <w:b/>
        </w:rPr>
      </w:pPr>
      <w:r>
        <w:rPr>
          <w:rFonts w:eastAsia="Times New Roman" w:cs="Times New Roman"/>
          <w:b/>
        </w:rPr>
        <w:lastRenderedPageBreak/>
        <w:t>XI.</w:t>
      </w:r>
    </w:p>
    <w:p w:rsidR="004C2E1E" w:rsidRDefault="004C2E1E">
      <w:pPr>
        <w:keepNext/>
        <w:keepLines/>
        <w:spacing w:line="100" w:lineRule="atLeast"/>
        <w:jc w:val="center"/>
        <w:rPr>
          <w:rFonts w:eastAsia="Times New Roman" w:cs="Times New Roman"/>
          <w:b/>
        </w:rPr>
      </w:pPr>
      <w:r>
        <w:rPr>
          <w:rFonts w:eastAsia="Times New Roman" w:cs="Times New Roman"/>
          <w:b/>
        </w:rPr>
        <w:t>Závěrečná ustanovení</w:t>
      </w:r>
    </w:p>
    <w:p w:rsidR="004C2E1E" w:rsidRDefault="004C2E1E">
      <w:pPr>
        <w:pStyle w:val="AJAKO1"/>
        <w:numPr>
          <w:ilvl w:val="0"/>
          <w:numId w:val="22"/>
        </w:numPr>
        <w:ind w:left="426" w:hanging="426"/>
        <w:rPr>
          <w:bCs/>
          <w:sz w:val="24"/>
          <w:szCs w:val="24"/>
        </w:rPr>
      </w:pPr>
      <w:r>
        <w:rPr>
          <w:bCs/>
          <w:sz w:val="24"/>
          <w:szCs w:val="24"/>
        </w:rPr>
        <w:t>Vztahy mezi smluvními stranami výslovně neupravené touto smlouvou se řídí obecně závaznými právními předpisy, zejména občanským zákoníkem, na čemž se obě smluvní strany dohodly.</w:t>
      </w:r>
    </w:p>
    <w:p w:rsidR="004C2E1E" w:rsidRDefault="004C2E1E">
      <w:pPr>
        <w:pStyle w:val="AJAKO1"/>
        <w:numPr>
          <w:ilvl w:val="0"/>
          <w:numId w:val="22"/>
        </w:numPr>
        <w:spacing w:before="0"/>
        <w:ind w:left="426" w:hanging="426"/>
        <w:rPr>
          <w:sz w:val="24"/>
          <w:szCs w:val="24"/>
        </w:rPr>
      </w:pPr>
      <w:r>
        <w:rPr>
          <w:sz w:val="24"/>
          <w:szCs w:val="24"/>
        </w:rPr>
        <w:t>Tato smlouva nabývá platnosti dnem podpisu oběma smluvními stranami.</w:t>
      </w:r>
    </w:p>
    <w:p w:rsidR="004C2E1E" w:rsidRDefault="004C2E1E">
      <w:pPr>
        <w:pStyle w:val="AJAKO1"/>
        <w:numPr>
          <w:ilvl w:val="0"/>
          <w:numId w:val="22"/>
        </w:numPr>
        <w:spacing w:before="0"/>
        <w:ind w:left="426" w:hanging="426"/>
        <w:rPr>
          <w:bCs/>
          <w:sz w:val="24"/>
          <w:szCs w:val="24"/>
        </w:rPr>
      </w:pPr>
      <w:r>
        <w:rPr>
          <w:bCs/>
          <w:sz w:val="24"/>
          <w:szCs w:val="24"/>
        </w:rPr>
        <w:t>Veškeré změny a doplňky budou uskutečněny po vzájemné dohodě smluvních stran formou písemných dodatků, podepsaných oprávněnými zástupci obou smluvních stran.</w:t>
      </w:r>
    </w:p>
    <w:p w:rsidR="004C2E1E" w:rsidRDefault="004C2E1E">
      <w:pPr>
        <w:pStyle w:val="AJAKO1"/>
        <w:numPr>
          <w:ilvl w:val="0"/>
          <w:numId w:val="22"/>
        </w:numPr>
        <w:spacing w:before="0"/>
        <w:ind w:left="426" w:hanging="426"/>
        <w:rPr>
          <w:sz w:val="24"/>
          <w:szCs w:val="24"/>
        </w:rPr>
      </w:pPr>
      <w:r>
        <w:rPr>
          <w:sz w:val="24"/>
          <w:szCs w:val="24"/>
        </w:rPr>
        <w:t>Zhotovitel nemůže bez souhlasu objednatele postoupit svá práva a povinnosti plynoucí z této smlouvy třetí straně.</w:t>
      </w:r>
    </w:p>
    <w:p w:rsidR="004C2E1E" w:rsidRDefault="004C2E1E">
      <w:pPr>
        <w:pStyle w:val="AJAKO1"/>
        <w:numPr>
          <w:ilvl w:val="0"/>
          <w:numId w:val="22"/>
        </w:numPr>
        <w:spacing w:before="0"/>
        <w:ind w:left="426" w:hanging="426"/>
        <w:rPr>
          <w:bCs/>
          <w:sz w:val="24"/>
          <w:szCs w:val="24"/>
        </w:rPr>
      </w:pPr>
      <w:r>
        <w:rPr>
          <w:bCs/>
          <w:sz w:val="24"/>
          <w:szCs w:val="24"/>
        </w:rPr>
        <w:t>Tato smlouva je vyhotovena ve čtyřech stejnopisech, každý s platností originálu, z nichž každá smluvní strana obdrží dva stejnopisy.</w:t>
      </w:r>
    </w:p>
    <w:p w:rsidR="004C2E1E" w:rsidRDefault="004C2E1E">
      <w:pPr>
        <w:pStyle w:val="AJAKO1"/>
        <w:numPr>
          <w:ilvl w:val="0"/>
          <w:numId w:val="22"/>
        </w:numPr>
        <w:spacing w:before="0"/>
        <w:ind w:left="426" w:hanging="426"/>
        <w:rPr>
          <w:sz w:val="24"/>
          <w:szCs w:val="24"/>
        </w:rPr>
      </w:pPr>
      <w:r>
        <w:rPr>
          <w:sz w:val="24"/>
          <w:szCs w:val="24"/>
        </w:rPr>
        <w:t xml:space="preserve">Zhotovitel bere na vědomí a výslovně souhlasí s tím, že smlouva včetně příloh a případných dodatků bude zveřejněna na profilu zadavatele dle zákona č. 134/2016 Sb., o veřejných zakázkách, ve znění pozdějších předpisů a současně v registru smluv dle zákona č. 340/2015 Sb., o zvláštních podmínkách účinnosti některých smluv, uveřejňování těchto smluv a o registru smluv. </w:t>
      </w:r>
    </w:p>
    <w:p w:rsidR="004C2E1E" w:rsidRDefault="004C2E1E">
      <w:pPr>
        <w:pStyle w:val="AJAKO1"/>
        <w:numPr>
          <w:ilvl w:val="0"/>
          <w:numId w:val="22"/>
        </w:numPr>
        <w:spacing w:before="0"/>
        <w:ind w:left="426" w:hanging="426"/>
        <w:rPr>
          <w:sz w:val="24"/>
          <w:szCs w:val="24"/>
        </w:rPr>
      </w:pPr>
      <w:r>
        <w:rPr>
          <w:rFonts w:eastAsia="TimesNewRomanPSMT"/>
          <w:sz w:val="24"/>
          <w:szCs w:val="24"/>
        </w:rPr>
        <w:t>Zhotovitel potvrzuje, že se na zpracování jeho nabídky nepodílel zaměstnanec objednatele, člen statutárního orgánu objednatele, statutární orgán, člen správní rady objednatele, člen realizačního týmu projektu či osoba, která se na základě smluvního vztahu podílela na přípravě, průběhu nebo zadání předmětného zadávacího řízení, dále že není zhotovitelem či zhotovitelem ve sdružení s osobou, která je zaměstnancem objednatele či členem realizačního týmu či osobou, která se na základě smluvního vztahu podílela na přípravě, průběhu nebo zadání předmětného zadávacího řízení, nebo poddodavatelem zhotovitele není zaměstnanec objednatele, člen realizačního týmu či osoba, která se na základě smluvního vztahu podílela na přípravě, průběhu nebo zadání předmětného zadávacího řízení</w:t>
      </w:r>
      <w:r>
        <w:rPr>
          <w:sz w:val="24"/>
          <w:szCs w:val="24"/>
        </w:rPr>
        <w:t>.</w:t>
      </w:r>
    </w:p>
    <w:p w:rsidR="004C2E1E" w:rsidRDefault="004C2E1E">
      <w:pPr>
        <w:pStyle w:val="AJAKO1"/>
        <w:numPr>
          <w:ilvl w:val="0"/>
          <w:numId w:val="22"/>
        </w:numPr>
        <w:spacing w:before="0"/>
        <w:ind w:left="425" w:hanging="425"/>
        <w:rPr>
          <w:sz w:val="24"/>
          <w:szCs w:val="24"/>
        </w:rPr>
      </w:pPr>
      <w:r>
        <w:rPr>
          <w:sz w:val="24"/>
          <w:szCs w:val="24"/>
        </w:rPr>
        <w:t xml:space="preserve">Zhotovitel je povinen </w:t>
      </w:r>
      <w:r>
        <w:rPr>
          <w:color w:val="000000"/>
          <w:sz w:val="24"/>
          <w:szCs w:val="24"/>
        </w:rPr>
        <w:t xml:space="preserve">po </w:t>
      </w:r>
      <w:r>
        <w:rPr>
          <w:sz w:val="24"/>
          <w:szCs w:val="24"/>
        </w:rPr>
        <w:t>dobu 10 let od uzavření smlouvy nebo její změny, nejméně do konce roku 2028 uchovávat veškerou dokumentaci související s realizací projektu včetně účetních dokladů a poskytovat součinnost objednateli při poskytování požadované informace a dokumentaci související s realizací projektu zaměstnancům nebo zmocněncům pověřených orgánů (CRR, MMR ČR, MF ČR, Evropské komise, Evropského účetního dvora, Nejvyššího kontrolního úřadu, příslušným orgánům finanční správy a dalších oprávněných orgánů státní správy) a je povinen vytvořit výše uvedeným osobám podmínky k provedení kontroly vztahující se k realizaci projektu a poskytnout jim při provádění kontroly součinnost.</w:t>
      </w:r>
    </w:p>
    <w:p w:rsidR="004C2E1E" w:rsidRDefault="004C2E1E">
      <w:pPr>
        <w:pStyle w:val="AJAKO1"/>
        <w:numPr>
          <w:ilvl w:val="0"/>
          <w:numId w:val="22"/>
        </w:numPr>
        <w:spacing w:before="0"/>
        <w:ind w:left="425" w:hanging="425"/>
        <w:rPr>
          <w:sz w:val="24"/>
          <w:szCs w:val="24"/>
        </w:rPr>
      </w:pPr>
      <w:r>
        <w:rPr>
          <w:sz w:val="24"/>
          <w:szCs w:val="24"/>
        </w:rPr>
        <w:t xml:space="preserve">Ukončením účinnosti této smlouvy nejsou dotčena ustanovení o ochraně informací, licenční ustanovení ani další ustanovení a nároky z jejichž povahy vyplývá, že mají trvat i po zániku účinnosti této smlouvy. </w:t>
      </w:r>
    </w:p>
    <w:p w:rsidR="004C2E1E" w:rsidRDefault="004C2E1E">
      <w:pPr>
        <w:pStyle w:val="AJAKO1"/>
        <w:numPr>
          <w:ilvl w:val="0"/>
          <w:numId w:val="22"/>
        </w:numPr>
        <w:spacing w:before="0"/>
        <w:ind w:left="425" w:hanging="425"/>
        <w:rPr>
          <w:bCs/>
          <w:color w:val="000000"/>
          <w:sz w:val="24"/>
          <w:szCs w:val="24"/>
        </w:rPr>
      </w:pPr>
      <w:r>
        <w:rPr>
          <w:sz w:val="24"/>
          <w:szCs w:val="24"/>
        </w:rPr>
        <w:t xml:space="preserve">Zhotovitel </w:t>
      </w:r>
      <w:r>
        <w:rPr>
          <w:bCs/>
          <w:color w:val="000000"/>
          <w:sz w:val="24"/>
          <w:szCs w:val="24"/>
        </w:rPr>
        <w:t>přebírá nebezpečí změny okolností ve smyslu § 1765 odst. 2 občanského zákoníku.</w:t>
      </w:r>
    </w:p>
    <w:p w:rsidR="004C2E1E" w:rsidRDefault="004C2E1E">
      <w:pPr>
        <w:pStyle w:val="ListParagraph"/>
        <w:numPr>
          <w:ilvl w:val="0"/>
          <w:numId w:val="22"/>
        </w:numPr>
        <w:spacing w:after="240" w:line="100" w:lineRule="atLeast"/>
        <w:ind w:left="425" w:hanging="425"/>
        <w:jc w:val="both"/>
        <w:rPr>
          <w:rFonts w:cs="Times New Roman"/>
        </w:rPr>
      </w:pPr>
      <w:r>
        <w:rPr>
          <w:rFonts w:cs="Times New Roman"/>
        </w:rPr>
        <w:t>V případě rozporu mezi Zadávací dokumentací veřejné zakázky „Územní studie krajiny pro správní obvod obce s rozšířenou působností Přeštice“, a touto smlouvou má přednost při použití Zadávací dokumentace. V případě rozporu mezi nabídkou zhotovitele ve veřejné zakázce „Územní studie krajiny pro správní obvod obce s rozšířenou působností Přeštice“, a touto smlouvou má přednost při použití nabídka zhotovitele.</w:t>
      </w:r>
    </w:p>
    <w:p w:rsidR="004C2E1E" w:rsidRDefault="004C2E1E">
      <w:pPr>
        <w:keepNext/>
        <w:spacing w:line="100" w:lineRule="atLeast"/>
        <w:jc w:val="center"/>
        <w:rPr>
          <w:rFonts w:cs="Times New Roman"/>
          <w:b/>
        </w:rPr>
      </w:pPr>
      <w:r>
        <w:rPr>
          <w:rFonts w:cs="Times New Roman"/>
          <w:b/>
        </w:rPr>
        <w:t>XII.</w:t>
      </w:r>
    </w:p>
    <w:p w:rsidR="004C2E1E" w:rsidRDefault="004C2E1E">
      <w:pPr>
        <w:spacing w:after="120" w:line="100" w:lineRule="atLeast"/>
        <w:jc w:val="center"/>
        <w:rPr>
          <w:rFonts w:cs="Times New Roman"/>
          <w:b/>
        </w:rPr>
      </w:pPr>
      <w:r>
        <w:rPr>
          <w:rFonts w:cs="Times New Roman"/>
          <w:b/>
        </w:rPr>
        <w:t>Seznam příloh</w:t>
      </w:r>
    </w:p>
    <w:p w:rsidR="004C2E1E" w:rsidRDefault="004C2E1E">
      <w:pPr>
        <w:spacing w:after="120" w:line="100" w:lineRule="atLeast"/>
        <w:rPr>
          <w:rFonts w:cs="Times New Roman"/>
        </w:rPr>
      </w:pPr>
      <w:r>
        <w:rPr>
          <w:rFonts w:cs="Times New Roman"/>
        </w:rPr>
        <w:t>Nedílnou součástí této smlouvy jsou následující přílohy:</w:t>
      </w:r>
    </w:p>
    <w:p w:rsidR="004C2E1E" w:rsidRDefault="004C2E1E">
      <w:pPr>
        <w:pStyle w:val="ListParagraph"/>
        <w:numPr>
          <w:ilvl w:val="0"/>
          <w:numId w:val="23"/>
        </w:numPr>
        <w:spacing w:line="100" w:lineRule="atLeast"/>
        <w:jc w:val="both"/>
        <w:rPr>
          <w:rFonts w:cs="Times New Roman"/>
        </w:rPr>
      </w:pPr>
      <w:r>
        <w:rPr>
          <w:rFonts w:cs="Times New Roman"/>
        </w:rPr>
        <w:t>Příloha č. 1: ZADÁNÍ ÚZEMNÍ STUDIE KRAJINY pro správní obvod obce s rozšířenou působností PŘEŠTICE</w:t>
      </w:r>
    </w:p>
    <w:p w:rsidR="004C2E1E" w:rsidRDefault="004C2E1E">
      <w:pPr>
        <w:pStyle w:val="ListParagraph"/>
        <w:numPr>
          <w:ilvl w:val="0"/>
          <w:numId w:val="23"/>
        </w:numPr>
        <w:spacing w:line="100" w:lineRule="atLeast"/>
        <w:jc w:val="both"/>
        <w:rPr>
          <w:rFonts w:cs="Times New Roman"/>
        </w:rPr>
      </w:pPr>
      <w:r>
        <w:rPr>
          <w:rFonts w:cs="Times New Roman"/>
        </w:rPr>
        <w:lastRenderedPageBreak/>
        <w:t>Příloha č. 2: Požadavky na způsob zpracování a formu předání Územní studie krajiny pro správní obvod obce s rozšířenou působností Přeštice</w:t>
      </w:r>
    </w:p>
    <w:p w:rsidR="004C2E1E" w:rsidRDefault="004C2E1E">
      <w:pPr>
        <w:pStyle w:val="ListParagraph"/>
        <w:numPr>
          <w:ilvl w:val="0"/>
          <w:numId w:val="23"/>
        </w:numPr>
        <w:spacing w:line="100" w:lineRule="atLeast"/>
        <w:jc w:val="both"/>
        <w:rPr>
          <w:rFonts w:cs="Times New Roman"/>
        </w:rPr>
      </w:pPr>
      <w:r>
        <w:rPr>
          <w:rFonts w:cs="Times New Roman"/>
        </w:rPr>
        <w:t>Příloha č. 3: Zadávací dokumentace veřejné zakázky „Územní studie krajiny pro správní obvod obce s rozšířenou působností Přeštice“, (do nabídky dodavatel nedokládá)</w:t>
      </w:r>
    </w:p>
    <w:p w:rsidR="004C2E1E" w:rsidRDefault="004C2E1E">
      <w:pPr>
        <w:pStyle w:val="ListParagraph"/>
        <w:numPr>
          <w:ilvl w:val="0"/>
          <w:numId w:val="23"/>
        </w:numPr>
        <w:spacing w:line="100" w:lineRule="atLeast"/>
        <w:jc w:val="both"/>
        <w:rPr>
          <w:rFonts w:cs="Times New Roman"/>
          <w:bCs/>
        </w:rPr>
      </w:pPr>
      <w:r>
        <w:rPr>
          <w:rFonts w:cs="Times New Roman"/>
        </w:rPr>
        <w:t>Příloha č. 4: Nabídka účastníka zadávacího řízení ve veřejné zakázce Územní studie krajiny pro správní obvod obce s rozšířenou působností Přeštice“, (do nabídky dodavatel</w:t>
      </w:r>
      <w:r>
        <w:rPr>
          <w:rFonts w:cs="Times New Roman"/>
          <w:bCs/>
        </w:rPr>
        <w:t xml:space="preserve"> nedokládá)</w:t>
      </w:r>
    </w:p>
    <w:p w:rsidR="004C2E1E" w:rsidRDefault="004C2E1E">
      <w:pPr>
        <w:pStyle w:val="ListParagraph"/>
        <w:numPr>
          <w:ilvl w:val="0"/>
          <w:numId w:val="23"/>
        </w:numPr>
        <w:spacing w:line="100" w:lineRule="atLeast"/>
        <w:rPr>
          <w:rFonts w:cs="Times New Roman"/>
        </w:rPr>
      </w:pPr>
      <w:bookmarkStart w:id="0" w:name="_GoBack"/>
      <w:bookmarkEnd w:id="0"/>
      <w:r>
        <w:rPr>
          <w:rFonts w:cs="Times New Roman"/>
        </w:rPr>
        <w:t>Příloha č. 5: Seznam poddodavatelů</w:t>
      </w:r>
    </w:p>
    <w:p w:rsidR="004C2E1E" w:rsidRDefault="004C2E1E">
      <w:pPr>
        <w:pStyle w:val="ListParagraph"/>
        <w:spacing w:line="100" w:lineRule="atLeast"/>
        <w:ind w:left="426" w:hanging="426"/>
        <w:rPr>
          <w:rFonts w:cs="Times New Roman"/>
          <w:bCs/>
        </w:rPr>
      </w:pPr>
      <w:bookmarkStart w:id="1" w:name="_Ref368983927"/>
      <w:bookmarkEnd w:id="1"/>
    </w:p>
    <w:p w:rsidR="004C2E1E" w:rsidRDefault="004C2E1E">
      <w:pPr>
        <w:spacing w:line="100" w:lineRule="atLeast"/>
        <w:ind w:left="-360"/>
        <w:jc w:val="both"/>
        <w:rPr>
          <w:rFonts w:cs="Times New Roman"/>
        </w:rPr>
      </w:pPr>
    </w:p>
    <w:p w:rsidR="004C2E1E" w:rsidRDefault="004C2E1E">
      <w:pPr>
        <w:tabs>
          <w:tab w:val="left" w:pos="852"/>
        </w:tabs>
        <w:spacing w:before="120" w:line="240" w:lineRule="atLeast"/>
        <w:ind w:left="426"/>
        <w:jc w:val="both"/>
        <w:rPr>
          <w:rFonts w:cs="Times New Roman"/>
        </w:rPr>
      </w:pPr>
    </w:p>
    <w:p w:rsidR="004C2E1E" w:rsidRDefault="004C2E1E">
      <w:pPr>
        <w:spacing w:line="100" w:lineRule="atLeast"/>
        <w:ind w:hanging="360"/>
        <w:jc w:val="both"/>
        <w:rPr>
          <w:rFonts w:cs="Times New Roman"/>
        </w:rPr>
      </w:pPr>
    </w:p>
    <w:p w:rsidR="004C2E1E" w:rsidRDefault="00450B3B">
      <w:pPr>
        <w:pStyle w:val="Zkladntext"/>
        <w:tabs>
          <w:tab w:val="left" w:pos="5049"/>
        </w:tabs>
      </w:pPr>
      <w:r>
        <w:t>V Přešticích dne 24.</w:t>
      </w:r>
      <w:r w:rsidR="00632234">
        <w:t xml:space="preserve"> </w:t>
      </w:r>
      <w:r>
        <w:t>3. 2017</w:t>
      </w:r>
      <w:r>
        <w:tab/>
      </w:r>
      <w:r w:rsidR="004C2E1E">
        <w:t xml:space="preserve">V Plzni dne </w:t>
      </w:r>
      <w:r>
        <w:t>24.</w:t>
      </w:r>
      <w:r w:rsidR="00344BFE">
        <w:t xml:space="preserve"> </w:t>
      </w:r>
      <w:r>
        <w:t>3. 2017</w:t>
      </w:r>
    </w:p>
    <w:p w:rsidR="004C2E1E" w:rsidRDefault="004C2E1E">
      <w:pPr>
        <w:tabs>
          <w:tab w:val="left" w:pos="5049"/>
        </w:tabs>
        <w:spacing w:line="100" w:lineRule="atLeast"/>
        <w:jc w:val="both"/>
        <w:rPr>
          <w:rFonts w:cs="Times New Roman"/>
        </w:rPr>
      </w:pPr>
      <w:r>
        <w:rPr>
          <w:rFonts w:cs="Times New Roman"/>
        </w:rPr>
        <w:t>Objednatel:</w:t>
      </w:r>
      <w:r>
        <w:rPr>
          <w:rFonts w:cs="Times New Roman"/>
        </w:rPr>
        <w:tab/>
        <w:t>Zhotovitel:</w:t>
      </w:r>
    </w:p>
    <w:p w:rsidR="004C2E1E" w:rsidRDefault="004C2E1E">
      <w:pPr>
        <w:tabs>
          <w:tab w:val="left" w:pos="5049"/>
        </w:tabs>
        <w:spacing w:line="100" w:lineRule="atLeast"/>
        <w:jc w:val="both"/>
        <w:rPr>
          <w:rFonts w:cs="Times New Roman"/>
        </w:rPr>
      </w:pPr>
    </w:p>
    <w:p w:rsidR="004C2E1E" w:rsidRDefault="004C2E1E">
      <w:pPr>
        <w:tabs>
          <w:tab w:val="left" w:pos="5049"/>
        </w:tabs>
        <w:spacing w:line="100" w:lineRule="atLeast"/>
        <w:jc w:val="both"/>
        <w:rPr>
          <w:rFonts w:cs="Times New Roman"/>
        </w:rPr>
      </w:pPr>
    </w:p>
    <w:p w:rsidR="004C2E1E" w:rsidRDefault="004C2E1E">
      <w:pPr>
        <w:tabs>
          <w:tab w:val="left" w:pos="5049"/>
        </w:tabs>
        <w:spacing w:line="100" w:lineRule="atLeast"/>
        <w:jc w:val="both"/>
        <w:rPr>
          <w:rFonts w:cs="Times New Roman"/>
        </w:rPr>
      </w:pPr>
    </w:p>
    <w:p w:rsidR="004C2E1E" w:rsidRDefault="004C2E1E">
      <w:pPr>
        <w:tabs>
          <w:tab w:val="left" w:pos="5049"/>
        </w:tabs>
        <w:spacing w:line="100" w:lineRule="atLeast"/>
        <w:jc w:val="both"/>
        <w:rPr>
          <w:rFonts w:cs="Times New Roman"/>
        </w:rPr>
      </w:pPr>
    </w:p>
    <w:p w:rsidR="004C2E1E" w:rsidRDefault="004C2E1E">
      <w:pPr>
        <w:tabs>
          <w:tab w:val="left" w:pos="0"/>
          <w:tab w:val="left" w:pos="5049"/>
        </w:tabs>
        <w:spacing w:line="100" w:lineRule="atLeast"/>
        <w:rPr>
          <w:rFonts w:cs="Times New Roman"/>
        </w:rPr>
      </w:pPr>
      <w:r>
        <w:rPr>
          <w:rFonts w:cs="Times New Roman"/>
        </w:rPr>
        <w:tab/>
      </w:r>
    </w:p>
    <w:p w:rsidR="004C2E1E" w:rsidRDefault="004C2E1E">
      <w:pPr>
        <w:tabs>
          <w:tab w:val="left" w:pos="5049"/>
        </w:tabs>
        <w:spacing w:line="100" w:lineRule="atLeast"/>
        <w:jc w:val="both"/>
        <w:rPr>
          <w:rFonts w:cs="Times New Roman"/>
        </w:rPr>
      </w:pPr>
      <w:r>
        <w:rPr>
          <w:rFonts w:cs="Times New Roman"/>
        </w:rPr>
        <w:t>.......................................................</w:t>
      </w:r>
      <w:r>
        <w:rPr>
          <w:rFonts w:cs="Times New Roman"/>
        </w:rPr>
        <w:tab/>
        <w:t>.......................................................</w:t>
      </w:r>
    </w:p>
    <w:p w:rsidR="004C2E1E" w:rsidRDefault="004C2E1E">
      <w:pPr>
        <w:tabs>
          <w:tab w:val="left" w:pos="0"/>
          <w:tab w:val="left" w:pos="5049"/>
        </w:tabs>
        <w:spacing w:line="100" w:lineRule="atLeast"/>
        <w:rPr>
          <w:rFonts w:cs="Times New Roman"/>
        </w:rPr>
      </w:pPr>
      <w:r>
        <w:rPr>
          <w:rFonts w:cs="Times New Roman"/>
        </w:rPr>
        <w:t>Mgr. Karel Naxera</w:t>
      </w:r>
      <w:r>
        <w:rPr>
          <w:rFonts w:cs="Times New Roman"/>
        </w:rPr>
        <w:tab/>
        <w:t>Ing.,</w:t>
      </w:r>
      <w:proofErr w:type="gramStart"/>
      <w:r>
        <w:rPr>
          <w:rFonts w:cs="Times New Roman"/>
        </w:rPr>
        <w:t>aut.Arch.</w:t>
      </w:r>
      <w:proofErr w:type="gramEnd"/>
      <w:r>
        <w:rPr>
          <w:rFonts w:cs="Times New Roman"/>
        </w:rPr>
        <w:t xml:space="preserve"> Pavel Valtr</w:t>
      </w:r>
    </w:p>
    <w:p w:rsidR="004C2E1E" w:rsidRDefault="004C2E1E">
      <w:pPr>
        <w:tabs>
          <w:tab w:val="left" w:pos="0"/>
          <w:tab w:val="left" w:pos="5049"/>
        </w:tabs>
        <w:spacing w:line="100" w:lineRule="atLeast"/>
        <w:rPr>
          <w:rFonts w:cs="Times New Roman"/>
        </w:rPr>
      </w:pPr>
      <w:r>
        <w:rPr>
          <w:rFonts w:cs="Times New Roman"/>
        </w:rPr>
        <w:t>starosta města</w:t>
      </w:r>
      <w:r>
        <w:rPr>
          <w:rFonts w:cs="Times New Roman"/>
        </w:rPr>
        <w:tab/>
        <w:t>vedoucí</w:t>
      </w:r>
    </w:p>
    <w:p w:rsidR="004C2E1E" w:rsidRDefault="004C2E1E" w:rsidP="00450B3B">
      <w:pPr>
        <w:snapToGrid w:val="0"/>
        <w:rPr>
          <w:rFonts w:eastAsia="Lucida Sans Unicode" w:cs="Tahoma"/>
          <w:b/>
          <w:bCs/>
          <w:sz w:val="56"/>
          <w:szCs w:val="56"/>
          <w:lang/>
        </w:rPr>
      </w:pPr>
      <w:bookmarkStart w:id="2" w:name="Text4"/>
      <w:bookmarkStart w:id="3" w:name="Text5"/>
      <w:bookmarkEnd w:id="2"/>
      <w:bookmarkEnd w:id="3"/>
    </w:p>
    <w:sectPr w:rsidR="004C2E1E">
      <w:pgSz w:w="11906" w:h="16838"/>
      <w:pgMar w:top="1134" w:right="1134" w:bottom="1134" w:left="1134"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CorpoS">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PSMT">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rPr>
        <w:b/>
        <w:sz w:val="20"/>
        <w:szCs w:val="20"/>
      </w:rPr>
    </w:lvl>
  </w:abstractNum>
  <w:abstractNum w:abstractNumId="3">
    <w:nsid w:val="00000004"/>
    <w:multiLevelType w:val="multilevel"/>
    <w:tmpl w:val="00000004"/>
    <w:name w:val="WW8Num4"/>
    <w:lvl w:ilvl="0">
      <w:start w:val="1"/>
      <w:numFmt w:val="decimal"/>
      <w:lvlText w:val="%1."/>
      <w:lvlJc w:val="left"/>
      <w:pPr>
        <w:tabs>
          <w:tab w:val="num" w:pos="502"/>
        </w:tabs>
        <w:ind w:left="502" w:hanging="360"/>
      </w:pPr>
      <w:rPr>
        <w:rFonts w:eastAsia="Times New Roman" w:cs="Times New Roman"/>
        <w:b/>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502"/>
        </w:tabs>
        <w:ind w:left="502" w:hanging="360"/>
      </w:pPr>
      <w:rPr>
        <w:rFonts w:eastAsia="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lang w:val="cs-CZ"/>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9">
    <w:nsid w:val="0000000A"/>
    <w:multiLevelType w:val="multilevel"/>
    <w:tmpl w:val="0000000A"/>
    <w:name w:val="WW8Num10"/>
    <w:lvl w:ilvl="0">
      <w:start w:val="1"/>
      <w:numFmt w:val="bullet"/>
      <w:lvlText w:val=""/>
      <w:lvlJc w:val="left"/>
      <w:pPr>
        <w:tabs>
          <w:tab w:val="num" w:pos="0"/>
        </w:tabs>
        <w:ind w:left="1440" w:hanging="360"/>
      </w:pPr>
      <w:rPr>
        <w:rFonts w:ascii="Symbol" w:hAnsi="Symbol"/>
        <w:b/>
        <w:sz w:val="20"/>
        <w:szCs w:val="2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b/>
        <w:sz w:val="20"/>
        <w:szCs w:val="20"/>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b/>
        <w:sz w:val="20"/>
        <w:szCs w:val="20"/>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lowerLetter"/>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12">
    <w:nsid w:val="0000000D"/>
    <w:multiLevelType w:val="multilevel"/>
    <w:tmpl w:val="0000000D"/>
    <w:name w:val="WW8Num13"/>
    <w:lvl w:ilvl="0">
      <w:start w:val="3"/>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5"/>
    <w:lvl w:ilvl="0">
      <w:start w:val="1"/>
      <w:numFmt w:val="lowerLetter"/>
      <w:lvlText w:val="%1)"/>
      <w:lvlJc w:val="left"/>
      <w:pPr>
        <w:tabs>
          <w:tab w:val="num" w:pos="0"/>
        </w:tabs>
        <w:ind w:left="720" w:hanging="360"/>
      </w:pPr>
      <w:rPr>
        <w:rFonts w:cs="Times New Roman"/>
        <w:i/>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nsid w:val="00000012"/>
    <w:multiLevelType w:val="multilevel"/>
    <w:tmpl w:val="00000012"/>
    <w:name w:val="WW8Num18"/>
    <w:lvl w:ilvl="0">
      <w:start w:val="1"/>
      <w:numFmt w:val="bullet"/>
      <w:lvlText w:val="-"/>
      <w:lvlJc w:val="left"/>
      <w:pPr>
        <w:tabs>
          <w:tab w:val="num" w:pos="1247"/>
        </w:tabs>
        <w:ind w:left="1247" w:hanging="170"/>
      </w:pPr>
      <w:rPr>
        <w:rFonts w:ascii="Arial" w:hAnsi="Arial"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nsid w:val="00000014"/>
    <w:multiLevelType w:val="multilevel"/>
    <w:tmpl w:val="00000014"/>
    <w:name w:val="WW8Num2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0">
    <w:nsid w:val="00000015"/>
    <w:multiLevelType w:val="multilevel"/>
    <w:tmpl w:val="00000015"/>
    <w:name w:val="WW8Num2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1">
    <w:nsid w:val="00000016"/>
    <w:multiLevelType w:val="multilevel"/>
    <w:tmpl w:val="00000016"/>
    <w:name w:val="WW8Num22"/>
    <w:lvl w:ilvl="0">
      <w:start w:val="1"/>
      <w:numFmt w:val="decimal"/>
      <w:lvlText w:val="%1."/>
      <w:lvlJc w:val="left"/>
      <w:pPr>
        <w:tabs>
          <w:tab w:val="num" w:pos="0"/>
        </w:tabs>
        <w:ind w:left="720" w:hanging="360"/>
      </w:pPr>
      <w:rPr>
        <w:b w:val="0"/>
        <w:bCs/>
        <w:i w:val="0"/>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8Num24"/>
    <w:lvl w:ilvl="0">
      <w:start w:val="1"/>
      <w:numFmt w:val="decimal"/>
      <w:lvlText w:val="%1."/>
      <w:lvlJc w:val="left"/>
      <w:pPr>
        <w:tabs>
          <w:tab w:val="num" w:pos="0"/>
        </w:tabs>
        <w:ind w:left="1506" w:hanging="360"/>
      </w:pPr>
      <w:rPr>
        <w:rFonts w:cs="Times New Roman"/>
        <w:b/>
        <w:bCs/>
        <w:color w:val="00CC00"/>
        <w:sz w:val="24"/>
        <w:szCs w:val="24"/>
      </w:rPr>
    </w:lvl>
    <w:lvl w:ilvl="1">
      <w:start w:val="1"/>
      <w:numFmt w:val="lowerLetter"/>
      <w:lvlText w:val="%2."/>
      <w:lvlJc w:val="left"/>
      <w:pPr>
        <w:tabs>
          <w:tab w:val="num" w:pos="0"/>
        </w:tabs>
        <w:ind w:left="2226" w:hanging="360"/>
      </w:pPr>
    </w:lvl>
    <w:lvl w:ilvl="2">
      <w:start w:val="1"/>
      <w:numFmt w:val="lowerRoman"/>
      <w:lvlText w:val="%2.%3."/>
      <w:lvlJc w:val="left"/>
      <w:pPr>
        <w:tabs>
          <w:tab w:val="num" w:pos="0"/>
        </w:tabs>
        <w:ind w:left="2946" w:hanging="180"/>
      </w:pPr>
    </w:lvl>
    <w:lvl w:ilvl="3">
      <w:start w:val="1"/>
      <w:numFmt w:val="decimal"/>
      <w:lvlText w:val="%2.%3.%4."/>
      <w:lvlJc w:val="left"/>
      <w:pPr>
        <w:tabs>
          <w:tab w:val="num" w:pos="0"/>
        </w:tabs>
        <w:ind w:left="3666" w:hanging="360"/>
      </w:pPr>
    </w:lvl>
    <w:lvl w:ilvl="4">
      <w:start w:val="1"/>
      <w:numFmt w:val="lowerLetter"/>
      <w:lvlText w:val="%2.%3.%4.%5."/>
      <w:lvlJc w:val="left"/>
      <w:pPr>
        <w:tabs>
          <w:tab w:val="num" w:pos="0"/>
        </w:tabs>
        <w:ind w:left="4386" w:hanging="360"/>
      </w:pPr>
    </w:lvl>
    <w:lvl w:ilvl="5">
      <w:start w:val="1"/>
      <w:numFmt w:val="lowerRoman"/>
      <w:lvlText w:val="%2.%3.%4.%5.%6."/>
      <w:lvlJc w:val="left"/>
      <w:pPr>
        <w:tabs>
          <w:tab w:val="num" w:pos="0"/>
        </w:tabs>
        <w:ind w:left="5106" w:hanging="180"/>
      </w:pPr>
    </w:lvl>
    <w:lvl w:ilvl="6">
      <w:start w:val="1"/>
      <w:numFmt w:val="decimal"/>
      <w:lvlText w:val="%2.%3.%4.%5.%6.%7."/>
      <w:lvlJc w:val="left"/>
      <w:pPr>
        <w:tabs>
          <w:tab w:val="num" w:pos="0"/>
        </w:tabs>
        <w:ind w:left="5826" w:hanging="360"/>
      </w:pPr>
    </w:lvl>
    <w:lvl w:ilvl="7">
      <w:start w:val="1"/>
      <w:numFmt w:val="lowerLetter"/>
      <w:lvlText w:val="%2.%3.%4.%5.%6.%7.%8."/>
      <w:lvlJc w:val="left"/>
      <w:pPr>
        <w:tabs>
          <w:tab w:val="num" w:pos="0"/>
        </w:tabs>
        <w:ind w:left="6546" w:hanging="360"/>
      </w:pPr>
    </w:lvl>
    <w:lvl w:ilvl="8">
      <w:start w:val="1"/>
      <w:numFmt w:val="lowerRoman"/>
      <w:lvlText w:val="%2.%3.%4.%5.%6.%7.%8.%9."/>
      <w:lvlJc w:val="left"/>
      <w:pPr>
        <w:tabs>
          <w:tab w:val="num" w:pos="0"/>
        </w:tabs>
        <w:ind w:left="7266" w:hanging="180"/>
      </w:pPr>
    </w:lvl>
  </w:abstractNum>
  <w:abstractNum w:abstractNumId="24">
    <w:nsid w:val="00000019"/>
    <w:multiLevelType w:val="multilevel"/>
    <w:tmpl w:val="00000019"/>
    <w:name w:val="WW8Num25"/>
    <w:lvl w:ilvl="0">
      <w:start w:val="1"/>
      <w:numFmt w:val="decimal"/>
      <w:lvlText w:val="%1."/>
      <w:lvlJc w:val="left"/>
      <w:pPr>
        <w:tabs>
          <w:tab w:val="num" w:pos="0"/>
        </w:tabs>
        <w:ind w:left="720" w:hanging="360"/>
      </w:pPr>
      <w:rPr>
        <w:bCs w:val="0"/>
        <w:color w:val="00000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5">
    <w:nsid w:val="0000001A"/>
    <w:multiLevelType w:val="multilevel"/>
    <w:tmpl w:val="0000001A"/>
    <w:name w:val="WW8Num26"/>
    <w:lvl w:ilvl="0">
      <w:start w:val="1"/>
      <w:numFmt w:val="lowerLetter"/>
      <w:lvlText w:val="%1)"/>
      <w:lvlJc w:val="left"/>
      <w:pPr>
        <w:tabs>
          <w:tab w:val="num" w:pos="0"/>
        </w:tabs>
        <w:ind w:left="720" w:hanging="360"/>
      </w:pPr>
      <w:rPr>
        <w:rFonts w:eastAsia="Times New Roman" w:cs="Times New Roman"/>
        <w:b/>
        <w:color w:val="000000"/>
        <w:sz w:val="24"/>
        <w:szCs w:val="24"/>
      </w:rPr>
    </w:lvl>
    <w:lvl w:ilvl="1">
      <w:start w:val="1"/>
      <w:numFmt w:val="bullet"/>
      <w:lvlText w:val=""/>
      <w:lvlJc w:val="left"/>
      <w:pPr>
        <w:tabs>
          <w:tab w:val="num" w:pos="0"/>
        </w:tabs>
        <w:ind w:left="1440" w:hanging="360"/>
      </w:pPr>
      <w:rPr>
        <w:rFonts w:ascii="Symbol" w:hAnsi="Symbol" w:cs="Symbol"/>
        <w:b w:val="0"/>
        <w:i w:val="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B"/>
    <w:multiLevelType w:val="multilevel"/>
    <w:tmpl w:val="0000001B"/>
    <w:name w:val="WW8Num27"/>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Times New Roman"/>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Times New Roman"/>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Times New Roman"/>
      </w:rPr>
    </w:lvl>
    <w:lvl w:ilvl="8">
      <w:start w:val="1"/>
      <w:numFmt w:val="bullet"/>
      <w:lvlText w:val=""/>
      <w:lvlJc w:val="left"/>
      <w:pPr>
        <w:tabs>
          <w:tab w:val="num" w:pos="0"/>
        </w:tabs>
        <w:ind w:left="7188"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0B3B"/>
    <w:rsid w:val="00344BFE"/>
    <w:rsid w:val="00376F00"/>
    <w:rsid w:val="00450B3B"/>
    <w:rsid w:val="004C2E1E"/>
    <w:rsid w:val="00632234"/>
    <w:rsid w:val="006B5EBD"/>
    <w:rsid w:val="00AC782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eastAsia="hi-IN" w:bidi="hi-IN"/>
    </w:rPr>
  </w:style>
  <w:style w:type="paragraph" w:styleId="Nadpis1">
    <w:name w:val="heading 1"/>
    <w:basedOn w:val="Normln"/>
    <w:next w:val="Normln"/>
    <w:qFormat/>
    <w:pPr>
      <w:keepNext/>
      <w:numPr>
        <w:numId w:val="1"/>
      </w:numPr>
      <w:jc w:val="both"/>
      <w:outlineLvl w:val="0"/>
    </w:pPr>
    <w:rPr>
      <w:color w:val="808080"/>
      <w:sz w:val="22"/>
      <w:szCs w:val="22"/>
      <w:u w:val="single"/>
    </w:rPr>
  </w:style>
  <w:style w:type="paragraph" w:styleId="Nadpis5">
    <w:name w:val="heading 5"/>
    <w:basedOn w:val="Normln"/>
    <w:next w:val="Normln"/>
    <w:qFormat/>
    <w:pPr>
      <w:keepNext/>
      <w:numPr>
        <w:ilvl w:val="4"/>
        <w:numId w:val="1"/>
      </w:numPr>
      <w:spacing w:line="360" w:lineRule="auto"/>
      <w:ind w:left="285" w:firstLine="0"/>
      <w:outlineLvl w:val="4"/>
    </w:pPr>
    <w:rPr>
      <w:b/>
      <w:sz w:val="22"/>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b/>
    </w:rPr>
  </w:style>
  <w:style w:type="character" w:customStyle="1" w:styleId="WW8Num2z3">
    <w:name w:val="WW8Num2z3"/>
    <w:rPr>
      <w:rFonts w:ascii="Symbol" w:hAnsi="Symbol" w:cs="Symbol"/>
    </w:rPr>
  </w:style>
  <w:style w:type="character" w:customStyle="1" w:styleId="WW8Num3z0">
    <w:name w:val="WW8Num3z0"/>
    <w:rPr>
      <w:b/>
      <w:sz w:val="20"/>
      <w:szCs w:val="20"/>
    </w:rPr>
  </w:style>
  <w:style w:type="character" w:customStyle="1" w:styleId="WW8Num4z0">
    <w:name w:val="WW8Num4z0"/>
    <w:rPr>
      <w:rFonts w:eastAsia="Times New Roman" w:cs="Times New Roman"/>
      <w:b/>
      <w:sz w:val="24"/>
      <w:szCs w:val="24"/>
    </w:rPr>
  </w:style>
  <w:style w:type="character" w:customStyle="1" w:styleId="WW8Num5z0">
    <w:name w:val="WW8Num5z0"/>
    <w:rPr>
      <w:rFonts w:eastAsia="Times New Roman" w:cs="Times New Roman"/>
      <w:sz w:val="24"/>
      <w:szCs w:val="24"/>
    </w:rPr>
  </w:style>
  <w:style w:type="character" w:customStyle="1" w:styleId="WW8Num6z0">
    <w:name w:val="WW8Num6z0"/>
    <w:rPr>
      <w:lang w:val="cs-CZ"/>
    </w:rPr>
  </w:style>
  <w:style w:type="character" w:customStyle="1" w:styleId="WW8Num7z0">
    <w:name w:val="WW8Num7z0"/>
    <w:rPr>
      <w:b w:val="0"/>
      <w:i w:val="0"/>
    </w:rPr>
  </w:style>
  <w:style w:type="character" w:customStyle="1" w:styleId="WW8Num8z0">
    <w:name w:val="WW8Num8z0"/>
    <w:rPr>
      <w:rFonts w:cs="Times New Roman"/>
      <w:b w:val="0"/>
      <w:i w:val="0"/>
      <w:sz w:val="24"/>
      <w:szCs w:val="24"/>
    </w:rPr>
  </w:style>
  <w:style w:type="character" w:customStyle="1" w:styleId="WW8Num9z0">
    <w:name w:val="WW8Num9z0"/>
    <w:rPr>
      <w:rFonts w:cs="Times New Roman"/>
    </w:rPr>
  </w:style>
  <w:style w:type="character" w:customStyle="1" w:styleId="WW8Num10z0">
    <w:name w:val="WW8Num10z0"/>
    <w:rPr>
      <w:b/>
      <w:sz w:val="20"/>
      <w:szCs w:val="20"/>
    </w:rPr>
  </w:style>
  <w:style w:type="character" w:customStyle="1" w:styleId="WW8Num10z1">
    <w:name w:val="WW8Num10z1"/>
  </w:style>
  <w:style w:type="character" w:customStyle="1" w:styleId="WW8Num10z2">
    <w:name w:val="WW8Num10z2"/>
  </w:style>
  <w:style w:type="character" w:customStyle="1" w:styleId="WW8Num11z0">
    <w:name w:val="WW8Num11z0"/>
    <w:rPr>
      <w:b w:val="0"/>
      <w:i w:val="0"/>
    </w:rPr>
  </w:style>
  <w:style w:type="character" w:customStyle="1" w:styleId="WW8Num12z0">
    <w:name w:val="WW8Num12z0"/>
    <w:rPr>
      <w:rFonts w:cs="Times New Roman"/>
    </w:rPr>
  </w:style>
  <w:style w:type="character" w:customStyle="1" w:styleId="WW8Num13z0">
    <w:name w:val="WW8Num13z0"/>
    <w:rPr>
      <w:b w:val="0"/>
      <w:i w:val="0"/>
    </w:rPr>
  </w:style>
  <w:style w:type="character" w:customStyle="1" w:styleId="WW8Num14z0">
    <w:name w:val="WW8Num14z0"/>
    <w:rPr>
      <w:b/>
    </w:rPr>
  </w:style>
  <w:style w:type="character" w:customStyle="1" w:styleId="WW8Num14z3">
    <w:name w:val="WW8Num14z3"/>
    <w:rPr>
      <w:rFonts w:ascii="Symbol" w:hAnsi="Symbol" w:cs="Symbol"/>
    </w:rPr>
  </w:style>
  <w:style w:type="character" w:customStyle="1" w:styleId="WW8Num15z0">
    <w:name w:val="WW8Num15z0"/>
    <w:rPr>
      <w:rFonts w:cs="Times New Roman"/>
      <w:i/>
      <w:sz w:val="24"/>
      <w:szCs w:val="24"/>
    </w:rPr>
  </w:style>
  <w:style w:type="character" w:customStyle="1" w:styleId="WW8Num16z0">
    <w:name w:val="WW8Num16z0"/>
    <w:rPr>
      <w:b w:val="0"/>
      <w:i w:val="0"/>
    </w:rPr>
  </w:style>
  <w:style w:type="character" w:customStyle="1" w:styleId="WW8Num17z0">
    <w:name w:val="WW8Num17z0"/>
    <w:rPr>
      <w:b w:val="0"/>
      <w:i w:val="0"/>
    </w:rPr>
  </w:style>
  <w:style w:type="character" w:customStyle="1" w:styleId="WW8Num18z0">
    <w:name w:val="WW8Num18z0"/>
    <w:rPr>
      <w:rFonts w:ascii="Arial" w:hAnsi="Arial" w:cs="Arial"/>
      <w:sz w:val="24"/>
      <w:szCs w:val="24"/>
    </w:rPr>
  </w:style>
  <w:style w:type="character" w:customStyle="1" w:styleId="WW8Num19z0">
    <w:name w:val="WW8Num19z0"/>
    <w:rPr>
      <w:b w:val="0"/>
      <w:i w:val="0"/>
    </w:rPr>
  </w:style>
  <w:style w:type="character" w:customStyle="1" w:styleId="WW8Num22z0">
    <w:name w:val="WW8Num22z0"/>
    <w:rPr>
      <w:b w:val="0"/>
      <w:bCs/>
      <w:i w:val="0"/>
      <w:color w:val="000000"/>
      <w:sz w:val="24"/>
      <w:szCs w:val="24"/>
    </w:rPr>
  </w:style>
  <w:style w:type="character" w:customStyle="1" w:styleId="WW8Num23z0">
    <w:name w:val="WW8Num23z0"/>
    <w:rPr>
      <w:rFonts w:ascii="Symbol" w:hAnsi="Symbol" w:cs="Symbol"/>
      <w:sz w:val="24"/>
      <w:szCs w:val="2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cs="Times New Roman"/>
      <w:b/>
      <w:bCs/>
      <w:color w:val="00CC00"/>
      <w:sz w:val="24"/>
      <w:szCs w:val="24"/>
    </w:rPr>
  </w:style>
  <w:style w:type="character" w:customStyle="1" w:styleId="WW8Num25z0">
    <w:name w:val="WW8Num25z0"/>
    <w:rPr>
      <w:bCs w:val="0"/>
      <w:color w:val="000000"/>
    </w:rPr>
  </w:style>
  <w:style w:type="character" w:customStyle="1" w:styleId="WW8Num26z0">
    <w:name w:val="WW8Num26z0"/>
    <w:rPr>
      <w:rFonts w:eastAsia="Times New Roman" w:cs="Times New Roman"/>
      <w:b/>
      <w:color w:val="000000"/>
      <w:sz w:val="24"/>
      <w:szCs w:val="24"/>
    </w:rPr>
  </w:style>
  <w:style w:type="character" w:customStyle="1" w:styleId="WW8Num26z1">
    <w:name w:val="WW8Num26z1"/>
    <w:rPr>
      <w:rFonts w:ascii="Symbol" w:hAnsi="Symbol" w:cs="Symbol"/>
      <w:b w:val="0"/>
      <w:i w:val="0"/>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6z4">
    <w:name w:val="WW8Num26z4"/>
    <w:rPr>
      <w:rFonts w:ascii="Courier New" w:hAnsi="Courier New" w:cs="Times New Roman"/>
    </w:rPr>
  </w:style>
  <w:style w:type="character" w:customStyle="1" w:styleId="WW8Num27z0">
    <w:name w:val="WW8Num27z0"/>
    <w:rPr>
      <w:rFonts w:ascii="Symbol" w:hAnsi="Symbol" w:cs="Symbol"/>
    </w:rPr>
  </w:style>
  <w:style w:type="character" w:customStyle="1" w:styleId="WW8Num27z1">
    <w:name w:val="WW8Num27z1"/>
    <w:rPr>
      <w:rFonts w:ascii="Courier New" w:hAnsi="Courier New" w:cs="Times New Roman"/>
    </w:rPr>
  </w:style>
  <w:style w:type="character" w:customStyle="1" w:styleId="WW8Num27z2">
    <w:name w:val="WW8Num27z2"/>
    <w:rPr>
      <w:rFonts w:ascii="Wingdings" w:hAnsi="Wingdings" w:cs="Wingding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1">
    <w:name w:val="ListLabel 1"/>
    <w:rPr>
      <w:b w:val="0"/>
      <w:i w:val="0"/>
    </w:rPr>
  </w:style>
  <w:style w:type="character" w:customStyle="1" w:styleId="ListLabel2">
    <w:name w:val="ListLabel 2"/>
    <w:rPr>
      <w:rFonts w:cs="Times New Roman"/>
    </w:rPr>
  </w:style>
  <w:style w:type="character" w:customStyle="1" w:styleId="ListLabel3">
    <w:name w:val="ListLabel 3"/>
    <w:rPr>
      <w:rFonts w:cs="Courier New"/>
    </w:rPr>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Nzev">
    <w:name w:val="Title"/>
    <w:basedOn w:val="Normln"/>
    <w:next w:val="Podtitul"/>
    <w:qFormat/>
    <w:pPr>
      <w:jc w:val="center"/>
    </w:pPr>
    <w:rPr>
      <w:b/>
      <w:bCs/>
      <w:sz w:val="40"/>
      <w:szCs w:val="36"/>
      <w:u w:val="single"/>
    </w:rPr>
  </w:style>
  <w:style w:type="paragraph" w:styleId="Podtitul">
    <w:name w:val="Subtitle"/>
    <w:basedOn w:val="Nadpis"/>
    <w:next w:val="Zkladntext"/>
    <w:qFormat/>
    <w:pPr>
      <w:jc w:val="center"/>
    </w:pPr>
    <w:rPr>
      <w:i/>
      <w:iCs/>
    </w:rPr>
  </w:style>
  <w:style w:type="paragraph" w:styleId="Zkladntextodsazen">
    <w:name w:val="Body Text Indent"/>
    <w:basedOn w:val="Normln"/>
    <w:pPr>
      <w:spacing w:after="120"/>
      <w:ind w:left="283"/>
    </w:pPr>
  </w:style>
  <w:style w:type="paragraph" w:customStyle="1" w:styleId="ListParagraph">
    <w:name w:val="List Paragraph"/>
    <w:basedOn w:val="Normln"/>
    <w:pPr>
      <w:ind w:left="708"/>
    </w:pPr>
  </w:style>
  <w:style w:type="paragraph" w:customStyle="1" w:styleId="BodyTextIndent3">
    <w:name w:val="Body Text Indent 3"/>
    <w:basedOn w:val="Normln"/>
    <w:pPr>
      <w:spacing w:after="120"/>
      <w:ind w:left="283"/>
    </w:pPr>
    <w:rPr>
      <w:sz w:val="16"/>
      <w:szCs w:val="16"/>
    </w:rPr>
  </w:style>
  <w:style w:type="paragraph" w:customStyle="1" w:styleId="NormlnIMP">
    <w:name w:val="Normální_IMP"/>
    <w:basedOn w:val="Normln"/>
    <w:pPr>
      <w:spacing w:line="276" w:lineRule="auto"/>
    </w:pPr>
    <w:rPr>
      <w:sz w:val="16"/>
    </w:rPr>
  </w:style>
  <w:style w:type="paragraph" w:styleId="Zpat">
    <w:name w:val="footer"/>
    <w:basedOn w:val="Normln"/>
    <w:pPr>
      <w:tabs>
        <w:tab w:val="center" w:pos="4536"/>
        <w:tab w:val="right" w:pos="9072"/>
      </w:tabs>
    </w:pPr>
    <w:rPr>
      <w:lang/>
    </w:rPr>
  </w:style>
  <w:style w:type="paragraph" w:customStyle="1" w:styleId="Tabellentext">
    <w:name w:val="Tabellentext"/>
    <w:basedOn w:val="Normln"/>
    <w:pPr>
      <w:keepLines/>
      <w:spacing w:before="40" w:after="40"/>
    </w:pPr>
    <w:rPr>
      <w:rFonts w:ascii="CorpoS" w:hAnsi="CorpoS" w:cs="CorpoS"/>
      <w:sz w:val="22"/>
      <w:lang w:val="de-DE"/>
    </w:rPr>
  </w:style>
  <w:style w:type="paragraph" w:customStyle="1" w:styleId="BodyText3">
    <w:name w:val="Body Text 3"/>
    <w:basedOn w:val="Normln"/>
    <w:pPr>
      <w:jc w:val="both"/>
    </w:pPr>
    <w:rPr>
      <w:rFonts w:ascii="Arial" w:hAnsi="Arial" w:cs="Arial"/>
      <w:szCs w:val="20"/>
    </w:rPr>
  </w:style>
  <w:style w:type="paragraph" w:styleId="Zhlav">
    <w:name w:val="header"/>
    <w:basedOn w:val="Normln"/>
    <w:pPr>
      <w:tabs>
        <w:tab w:val="center" w:pos="4536"/>
        <w:tab w:val="right" w:pos="9072"/>
      </w:tabs>
    </w:pPr>
  </w:style>
  <w:style w:type="paragraph" w:customStyle="1" w:styleId="NoSpacing">
    <w:name w:val="No Spacing"/>
    <w:pPr>
      <w:widowControl w:val="0"/>
      <w:suppressAutoHyphens/>
      <w:spacing w:line="100" w:lineRule="atLeast"/>
    </w:pPr>
    <w:rPr>
      <w:rFonts w:eastAsia="Lucida Sans Unicode"/>
      <w:kern w:val="1"/>
      <w:sz w:val="24"/>
      <w:szCs w:val="24"/>
      <w:lang w:eastAsia="hi-IN" w:bidi="hi-IN"/>
    </w:rPr>
  </w:style>
  <w:style w:type="paragraph" w:customStyle="1" w:styleId="AJAKO1">
    <w:name w:val="A) JAKO (1)"/>
    <w:basedOn w:val="Normln"/>
    <w:pPr>
      <w:spacing w:before="120" w:after="60" w:line="100" w:lineRule="atLeast"/>
      <w:ind w:left="284" w:hanging="284"/>
      <w:jc w:val="both"/>
    </w:pPr>
    <w:rPr>
      <w:rFonts w:eastAsia="Times New Roman" w:cs="Times New Roman"/>
      <w:sz w:val="20"/>
      <w:szCs w:val="20"/>
    </w:rPr>
  </w:style>
  <w:style w:type="paragraph" w:customStyle="1" w:styleId="annotationtext">
    <w:name w:val="annotation text"/>
    <w:basedOn w:val="Normln"/>
    <w:pPr>
      <w:spacing w:line="100" w:lineRule="atLeast"/>
    </w:pPr>
    <w:rPr>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3746</Words>
  <Characters>22107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Valtr</dc:creator>
  <cp:lastModifiedBy>kroupova</cp:lastModifiedBy>
  <cp:revision>3</cp:revision>
  <cp:lastPrinted>2017-03-23T09:46:00Z</cp:lastPrinted>
  <dcterms:created xsi:type="dcterms:W3CDTF">2017-04-03T06:04:00Z</dcterms:created>
  <dcterms:modified xsi:type="dcterms:W3CDTF">2017-04-03T06:09:00Z</dcterms:modified>
</cp:coreProperties>
</file>