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F4C" w:rsidRPr="001327C6" w:rsidRDefault="00D70F4C" w:rsidP="00D70F4C">
      <w:pPr>
        <w:jc w:val="center"/>
        <w:rPr>
          <w:rFonts w:ascii="Arial" w:hAnsi="Arial" w:cs="Arial"/>
          <w:b/>
        </w:rPr>
      </w:pPr>
      <w:r w:rsidRPr="001327C6">
        <w:rPr>
          <w:rFonts w:ascii="Arial" w:hAnsi="Arial" w:cs="Arial"/>
          <w:b/>
        </w:rPr>
        <w:t xml:space="preserve">Příloha č. 1 k dohodě o </w:t>
      </w:r>
      <w:r>
        <w:rPr>
          <w:rFonts w:ascii="Arial" w:hAnsi="Arial" w:cs="Arial"/>
          <w:b/>
        </w:rPr>
        <w:t>zřízení</w:t>
      </w:r>
      <w:r w:rsidRPr="001327C6">
        <w:rPr>
          <w:rFonts w:ascii="Arial" w:hAnsi="Arial" w:cs="Arial"/>
          <w:b/>
        </w:rPr>
        <w:t xml:space="preserve"> chráněného pracovního místa</w:t>
      </w:r>
    </w:p>
    <w:p w:rsidR="008817C8" w:rsidRDefault="00D70F4C" w:rsidP="00D70F4C">
      <w:pPr>
        <w:jc w:val="center"/>
        <w:rPr>
          <w:rFonts w:ascii="Arial" w:hAnsi="Arial" w:cs="Arial"/>
          <w:b/>
        </w:rPr>
      </w:pPr>
      <w:r w:rsidRPr="001327C6">
        <w:rPr>
          <w:rFonts w:ascii="Arial" w:hAnsi="Arial" w:cs="Arial"/>
          <w:b/>
        </w:rPr>
        <w:t>č.</w:t>
      </w:r>
      <w:r>
        <w:rPr>
          <w:rFonts w:ascii="Arial" w:hAnsi="Arial" w:cs="Arial"/>
          <w:b/>
        </w:rPr>
        <w:t xml:space="preserve"> </w:t>
      </w:r>
      <w:r w:rsidR="00CE0C23">
        <w:rPr>
          <w:rFonts w:ascii="Arial" w:hAnsi="Arial" w:cs="Arial"/>
          <w:b/>
        </w:rPr>
        <w:t>TPA-P-</w:t>
      </w:r>
      <w:r w:rsidR="00A442DF">
        <w:rPr>
          <w:rFonts w:ascii="Arial" w:hAnsi="Arial" w:cs="Arial"/>
          <w:b/>
        </w:rPr>
        <w:t>4/2017</w:t>
      </w:r>
    </w:p>
    <w:p w:rsidR="008817C8" w:rsidRDefault="008817C8" w:rsidP="00D70F4C">
      <w:pPr>
        <w:jc w:val="center"/>
        <w:rPr>
          <w:rFonts w:ascii="Arial" w:hAnsi="Arial" w:cs="Arial"/>
          <w:b/>
        </w:rPr>
      </w:pPr>
    </w:p>
    <w:p w:rsidR="00D70F4C" w:rsidRPr="001327C6" w:rsidRDefault="00D70F4C" w:rsidP="00D70F4C">
      <w:pPr>
        <w:jc w:val="center"/>
        <w:rPr>
          <w:rFonts w:ascii="Arial" w:hAnsi="Arial" w:cs="Arial"/>
          <w:b/>
        </w:rPr>
      </w:pPr>
      <w:r w:rsidRPr="001327C6">
        <w:rPr>
          <w:rFonts w:ascii="Arial" w:hAnsi="Arial" w:cs="Arial"/>
          <w:b/>
        </w:rPr>
        <w:t>Charakteristika chráněných pracovních míst č.: 1</w:t>
      </w:r>
    </w:p>
    <w:p w:rsidR="00D70F4C" w:rsidRPr="001327C6" w:rsidRDefault="00D70F4C" w:rsidP="00D70F4C">
      <w:pPr>
        <w:rPr>
          <w:rFonts w:ascii="Arial" w:hAnsi="Arial" w:cs="Arial"/>
          <w:sz w:val="20"/>
          <w:szCs w:val="20"/>
        </w:rPr>
      </w:pPr>
    </w:p>
    <w:p w:rsidR="00D70F4C" w:rsidRPr="001327C6" w:rsidRDefault="00D70F4C" w:rsidP="00D70F4C">
      <w:pPr>
        <w:rPr>
          <w:rFonts w:ascii="Arial" w:hAnsi="Arial" w:cs="Arial"/>
          <w:sz w:val="20"/>
          <w:szCs w:val="20"/>
        </w:rPr>
      </w:pPr>
      <w:r w:rsidRPr="001327C6">
        <w:rPr>
          <w:rFonts w:ascii="Arial" w:hAnsi="Arial" w:cs="Arial"/>
          <w:sz w:val="20"/>
          <w:szCs w:val="20"/>
        </w:rPr>
        <w:t xml:space="preserve">Druh práce: </w:t>
      </w:r>
      <w:r>
        <w:rPr>
          <w:rFonts w:ascii="Arial" w:hAnsi="Arial" w:cs="Arial"/>
          <w:sz w:val="20"/>
          <w:szCs w:val="20"/>
        </w:rPr>
        <w:t>(</w:t>
      </w:r>
      <w:proofErr w:type="gramStart"/>
      <w:r w:rsidRPr="001327C6">
        <w:rPr>
          <w:rFonts w:ascii="Arial" w:hAnsi="Arial" w:cs="Arial"/>
          <w:sz w:val="20"/>
          <w:szCs w:val="20"/>
        </w:rPr>
        <w:t>CZ-ISCO</w:t>
      </w:r>
      <w:proofErr w:type="gramEnd"/>
      <w:r w:rsidRPr="001327C6">
        <w:rPr>
          <w:rFonts w:ascii="Arial" w:hAnsi="Arial" w:cs="Arial"/>
          <w:sz w:val="20"/>
          <w:szCs w:val="20"/>
        </w:rPr>
        <w:t xml:space="preserve"> –</w:t>
      </w:r>
      <w:proofErr w:type="gramStart"/>
      <w:r>
        <w:rPr>
          <w:rFonts w:ascii="Arial" w:hAnsi="Arial" w:cs="Arial"/>
          <w:sz w:val="20"/>
          <w:szCs w:val="20"/>
        </w:rPr>
        <w:t>není</w:t>
      </w:r>
      <w:proofErr w:type="gramEnd"/>
      <w:r>
        <w:rPr>
          <w:rFonts w:ascii="Arial" w:hAnsi="Arial" w:cs="Arial"/>
          <w:sz w:val="20"/>
          <w:szCs w:val="20"/>
        </w:rPr>
        <w:t xml:space="preserve"> povinné)</w:t>
      </w:r>
      <w:r w:rsidRPr="001327C6">
        <w:rPr>
          <w:rFonts w:ascii="Arial" w:hAnsi="Arial" w:cs="Arial"/>
          <w:sz w:val="20"/>
          <w:szCs w:val="20"/>
        </w:rPr>
        <w:t xml:space="preserve"> název</w:t>
      </w:r>
    </w:p>
    <w:p w:rsidR="00D70F4C" w:rsidRPr="001327C6" w:rsidRDefault="00A442DF" w:rsidP="00D70F4C">
      <w:pPr>
        <w:rPr>
          <w:rFonts w:ascii="Arial" w:hAnsi="Arial" w:cs="Arial"/>
          <w:sz w:val="20"/>
          <w:szCs w:val="20"/>
        </w:rPr>
      </w:pPr>
      <w:r>
        <w:rPr>
          <w:rFonts w:ascii="Arial" w:hAnsi="Arial" w:cs="Arial"/>
          <w:sz w:val="20"/>
          <w:szCs w:val="20"/>
        </w:rPr>
        <w:t xml:space="preserve">81599 </w:t>
      </w:r>
      <w:r w:rsidR="00CE0C23">
        <w:rPr>
          <w:rFonts w:ascii="Arial" w:hAnsi="Arial" w:cs="Arial"/>
          <w:sz w:val="20"/>
          <w:szCs w:val="20"/>
        </w:rPr>
        <w:t>Operátor stroje</w:t>
      </w:r>
    </w:p>
    <w:p w:rsidR="00D70F4C" w:rsidRPr="001327C6" w:rsidRDefault="00D70F4C" w:rsidP="00D70F4C">
      <w:pPr>
        <w:rPr>
          <w:rFonts w:ascii="Arial" w:hAnsi="Arial" w:cs="Arial"/>
          <w:sz w:val="20"/>
          <w:szCs w:val="20"/>
        </w:rPr>
      </w:pPr>
    </w:p>
    <w:p w:rsidR="00D70F4C" w:rsidRPr="001327C6" w:rsidRDefault="00D70F4C" w:rsidP="00D70F4C">
      <w:pPr>
        <w:rPr>
          <w:rFonts w:ascii="Arial" w:hAnsi="Arial" w:cs="Arial"/>
          <w:sz w:val="20"/>
          <w:szCs w:val="20"/>
        </w:rPr>
      </w:pPr>
      <w:r w:rsidRPr="001327C6">
        <w:rPr>
          <w:rFonts w:ascii="Arial" w:hAnsi="Arial" w:cs="Arial"/>
          <w:sz w:val="20"/>
          <w:szCs w:val="20"/>
        </w:rPr>
        <w:t>Počet chráněných pracovních míst:</w:t>
      </w:r>
      <w:r w:rsidRPr="001327C6">
        <w:rPr>
          <w:rFonts w:ascii="Arial" w:hAnsi="Arial" w:cs="Arial"/>
          <w:sz w:val="20"/>
          <w:szCs w:val="20"/>
        </w:rPr>
        <w:tab/>
      </w:r>
      <w:r w:rsidRPr="001327C6">
        <w:rPr>
          <w:rFonts w:ascii="Arial" w:hAnsi="Arial" w:cs="Arial"/>
          <w:sz w:val="20"/>
          <w:szCs w:val="20"/>
        </w:rPr>
        <w:tab/>
      </w:r>
      <w:r w:rsidRPr="001327C6">
        <w:rPr>
          <w:rFonts w:ascii="Arial" w:hAnsi="Arial" w:cs="Arial"/>
          <w:sz w:val="20"/>
          <w:szCs w:val="20"/>
        </w:rPr>
        <w:tab/>
      </w:r>
      <w:r w:rsidRPr="001327C6">
        <w:rPr>
          <w:rFonts w:ascii="Arial" w:hAnsi="Arial" w:cs="Arial"/>
          <w:sz w:val="20"/>
          <w:szCs w:val="20"/>
        </w:rPr>
        <w:tab/>
      </w:r>
      <w:r w:rsidRPr="001327C6">
        <w:rPr>
          <w:rFonts w:ascii="Arial" w:hAnsi="Arial" w:cs="Arial"/>
          <w:sz w:val="20"/>
          <w:szCs w:val="20"/>
        </w:rPr>
        <w:tab/>
      </w:r>
      <w:r w:rsidRPr="001327C6">
        <w:rPr>
          <w:rFonts w:ascii="Arial" w:hAnsi="Arial" w:cs="Arial"/>
          <w:sz w:val="20"/>
          <w:szCs w:val="20"/>
        </w:rPr>
        <w:tab/>
      </w:r>
      <w:r w:rsidRPr="001327C6">
        <w:rPr>
          <w:rFonts w:ascii="Arial" w:hAnsi="Arial" w:cs="Arial"/>
          <w:sz w:val="20"/>
          <w:szCs w:val="20"/>
        </w:rPr>
        <w:tab/>
      </w:r>
      <w:r w:rsidRPr="001327C6">
        <w:rPr>
          <w:rFonts w:ascii="Arial" w:hAnsi="Arial" w:cs="Arial"/>
          <w:sz w:val="20"/>
          <w:szCs w:val="20"/>
        </w:rPr>
        <w:tab/>
      </w:r>
      <w:r w:rsidR="00A442DF">
        <w:rPr>
          <w:rFonts w:ascii="Arial" w:hAnsi="Arial" w:cs="Arial"/>
          <w:sz w:val="20"/>
          <w:szCs w:val="20"/>
        </w:rPr>
        <w:t>1</w:t>
      </w:r>
    </w:p>
    <w:p w:rsidR="00D70F4C" w:rsidRPr="001327C6" w:rsidRDefault="00D70F4C" w:rsidP="00D70F4C">
      <w:pPr>
        <w:rPr>
          <w:rFonts w:ascii="Arial" w:hAnsi="Arial" w:cs="Arial"/>
          <w:sz w:val="20"/>
          <w:szCs w:val="20"/>
        </w:rPr>
      </w:pPr>
    </w:p>
    <w:p w:rsidR="00D70F4C" w:rsidRDefault="00D70F4C" w:rsidP="00D70F4C">
      <w:pPr>
        <w:rPr>
          <w:rFonts w:ascii="Arial" w:hAnsi="Arial" w:cs="Arial"/>
          <w:sz w:val="20"/>
          <w:szCs w:val="20"/>
        </w:rPr>
      </w:pPr>
      <w:r w:rsidRPr="001327C6">
        <w:rPr>
          <w:rFonts w:ascii="Arial" w:hAnsi="Arial" w:cs="Arial"/>
          <w:sz w:val="20"/>
          <w:szCs w:val="20"/>
        </w:rPr>
        <w:t>Maximální počet zaměstnanců se zdravotním postižením pracujících</w:t>
      </w:r>
      <w:r w:rsidR="00CA3F09">
        <w:rPr>
          <w:rFonts w:ascii="Arial" w:hAnsi="Arial" w:cs="Arial"/>
          <w:sz w:val="20"/>
          <w:szCs w:val="20"/>
        </w:rPr>
        <w:tab/>
      </w:r>
      <w:r w:rsidR="00CA3F09">
        <w:rPr>
          <w:rFonts w:ascii="Arial" w:hAnsi="Arial" w:cs="Arial"/>
          <w:sz w:val="20"/>
          <w:szCs w:val="20"/>
        </w:rPr>
        <w:tab/>
      </w:r>
      <w:r w:rsidR="00CA3F09">
        <w:rPr>
          <w:rFonts w:ascii="Arial" w:hAnsi="Arial" w:cs="Arial"/>
          <w:sz w:val="20"/>
          <w:szCs w:val="20"/>
        </w:rPr>
        <w:tab/>
      </w:r>
      <w:r w:rsidR="00CA3F09">
        <w:rPr>
          <w:rFonts w:ascii="Arial" w:hAnsi="Arial" w:cs="Arial"/>
          <w:sz w:val="20"/>
          <w:szCs w:val="20"/>
        </w:rPr>
        <w:tab/>
      </w:r>
      <w:r w:rsidR="00A442DF">
        <w:rPr>
          <w:rFonts w:ascii="Arial" w:hAnsi="Arial" w:cs="Arial"/>
          <w:sz w:val="20"/>
          <w:szCs w:val="20"/>
        </w:rPr>
        <w:t>1</w:t>
      </w:r>
      <w:r w:rsidRPr="001327C6">
        <w:rPr>
          <w:rFonts w:ascii="Arial" w:hAnsi="Arial" w:cs="Arial"/>
          <w:sz w:val="20"/>
          <w:szCs w:val="20"/>
        </w:rPr>
        <w:br/>
        <w:t>na těchto chráněných pracovních místech:</w:t>
      </w:r>
      <w:r w:rsidRPr="001327C6">
        <w:rPr>
          <w:rFonts w:ascii="Arial" w:hAnsi="Arial" w:cs="Arial"/>
          <w:sz w:val="20"/>
          <w:szCs w:val="20"/>
        </w:rPr>
        <w:tab/>
      </w:r>
      <w:r w:rsidRPr="001327C6">
        <w:rPr>
          <w:rFonts w:ascii="Arial" w:hAnsi="Arial" w:cs="Arial"/>
          <w:sz w:val="20"/>
          <w:szCs w:val="20"/>
        </w:rPr>
        <w:tab/>
      </w:r>
      <w:r w:rsidRPr="001327C6">
        <w:rPr>
          <w:rFonts w:ascii="Arial" w:hAnsi="Arial" w:cs="Arial"/>
          <w:sz w:val="20"/>
          <w:szCs w:val="20"/>
        </w:rPr>
        <w:tab/>
      </w:r>
      <w:r w:rsidRPr="001327C6">
        <w:rPr>
          <w:rFonts w:ascii="Arial" w:hAnsi="Arial" w:cs="Arial"/>
          <w:sz w:val="20"/>
          <w:szCs w:val="20"/>
        </w:rPr>
        <w:tab/>
      </w:r>
      <w:r w:rsidRPr="001327C6">
        <w:rPr>
          <w:rFonts w:ascii="Arial" w:hAnsi="Arial" w:cs="Arial"/>
          <w:sz w:val="20"/>
          <w:szCs w:val="20"/>
        </w:rPr>
        <w:tab/>
      </w:r>
      <w:r w:rsidRPr="001327C6">
        <w:rPr>
          <w:rFonts w:ascii="Arial" w:hAnsi="Arial" w:cs="Arial"/>
          <w:sz w:val="20"/>
          <w:szCs w:val="20"/>
        </w:rPr>
        <w:tab/>
      </w:r>
      <w:r w:rsidRPr="001327C6">
        <w:rPr>
          <w:rFonts w:ascii="Arial" w:hAnsi="Arial" w:cs="Arial"/>
          <w:sz w:val="20"/>
          <w:szCs w:val="20"/>
        </w:rPr>
        <w:tab/>
      </w:r>
    </w:p>
    <w:p w:rsidR="00CA3F09" w:rsidRDefault="00CA3F09" w:rsidP="00D70F4C">
      <w:pPr>
        <w:rPr>
          <w:rFonts w:ascii="Arial" w:hAnsi="Arial" w:cs="Arial"/>
          <w:sz w:val="20"/>
          <w:szCs w:val="20"/>
        </w:rPr>
      </w:pPr>
    </w:p>
    <w:p w:rsidR="00CA3F09" w:rsidRPr="001327C6" w:rsidRDefault="00CA3F09" w:rsidP="00D70F4C">
      <w:pPr>
        <w:rPr>
          <w:rFonts w:ascii="Arial" w:hAnsi="Arial" w:cs="Arial"/>
          <w:sz w:val="20"/>
          <w:szCs w:val="20"/>
        </w:rPr>
      </w:pPr>
    </w:p>
    <w:p w:rsidR="00D70F4C" w:rsidRPr="001327C6" w:rsidRDefault="00D70F4C" w:rsidP="00D70F4C">
      <w:pPr>
        <w:rPr>
          <w:rFonts w:ascii="Arial" w:hAnsi="Arial" w:cs="Arial"/>
          <w:sz w:val="20"/>
          <w:szCs w:val="20"/>
        </w:rPr>
      </w:pPr>
      <w:r w:rsidRPr="001327C6">
        <w:rPr>
          <w:rFonts w:ascii="Arial" w:hAnsi="Arial" w:cs="Arial"/>
          <w:sz w:val="20"/>
          <w:szCs w:val="20"/>
        </w:rPr>
        <w:t>Popis pracovní činnosti:</w:t>
      </w:r>
    </w:p>
    <w:p w:rsidR="00D70F4C" w:rsidRDefault="00A442DF" w:rsidP="00CE0C23">
      <w:pPr>
        <w:jc w:val="both"/>
        <w:rPr>
          <w:rFonts w:ascii="Arial" w:hAnsi="Arial" w:cs="Arial"/>
          <w:sz w:val="20"/>
          <w:szCs w:val="20"/>
        </w:rPr>
      </w:pPr>
      <w:r>
        <w:rPr>
          <w:rFonts w:ascii="Arial" w:hAnsi="Arial" w:cs="Arial"/>
          <w:sz w:val="20"/>
          <w:szCs w:val="20"/>
        </w:rPr>
        <w:t xml:space="preserve">Zaměstnanec si na základě interních objednávek na potisk/vyšívání log vyžádá dodávku oděvů ze skladu. Dodané zboží rozbalí a překontroluje, následně jej umístí do </w:t>
      </w:r>
      <w:proofErr w:type="gramStart"/>
      <w:r>
        <w:rPr>
          <w:rFonts w:ascii="Arial" w:hAnsi="Arial" w:cs="Arial"/>
          <w:sz w:val="20"/>
          <w:szCs w:val="20"/>
        </w:rPr>
        <w:t>termo</w:t>
      </w:r>
      <w:proofErr w:type="gramEnd"/>
      <w:r>
        <w:rPr>
          <w:rFonts w:ascii="Arial" w:hAnsi="Arial" w:cs="Arial"/>
          <w:sz w:val="20"/>
          <w:szCs w:val="20"/>
        </w:rPr>
        <w:t xml:space="preserve"> tra</w:t>
      </w:r>
      <w:r w:rsidR="00711BFD">
        <w:rPr>
          <w:rFonts w:ascii="Arial" w:hAnsi="Arial" w:cs="Arial"/>
          <w:sz w:val="20"/>
          <w:szCs w:val="20"/>
        </w:rPr>
        <w:t>n</w:t>
      </w:r>
      <w:bookmarkStart w:id="0" w:name="_GoBack"/>
      <w:bookmarkEnd w:id="0"/>
      <w:r>
        <w:rPr>
          <w:rFonts w:ascii="Arial" w:hAnsi="Arial" w:cs="Arial"/>
          <w:sz w:val="20"/>
          <w:szCs w:val="20"/>
        </w:rPr>
        <w:t xml:space="preserve">sferového lisu a dle požadavků z objednávky realizuje nažehlení loga. Oděv opatřený logem následně opět zabalí, označí etiketou s čárovým kódem vytištěnou z informačního systému a předá zpět do skladu. </w:t>
      </w:r>
    </w:p>
    <w:p w:rsidR="00CE0C23" w:rsidRDefault="00CE0C23" w:rsidP="00CE0C23">
      <w:pPr>
        <w:jc w:val="both"/>
        <w:rPr>
          <w:rFonts w:ascii="Arial" w:hAnsi="Arial" w:cs="Arial"/>
          <w:sz w:val="20"/>
          <w:szCs w:val="20"/>
        </w:rPr>
      </w:pPr>
    </w:p>
    <w:p w:rsidR="00D70F4C" w:rsidRDefault="00D70F4C" w:rsidP="00CE0C23">
      <w:pPr>
        <w:jc w:val="both"/>
        <w:rPr>
          <w:rFonts w:ascii="Arial" w:hAnsi="Arial" w:cs="Arial"/>
          <w:sz w:val="20"/>
          <w:szCs w:val="20"/>
        </w:rPr>
      </w:pPr>
      <w:r>
        <w:rPr>
          <w:rFonts w:ascii="Arial" w:hAnsi="Arial" w:cs="Arial"/>
          <w:sz w:val="20"/>
          <w:szCs w:val="20"/>
        </w:rPr>
        <w:t>Popis pracovních podmínek:</w:t>
      </w:r>
    </w:p>
    <w:p w:rsidR="00D70F4C" w:rsidRPr="001327C6" w:rsidRDefault="00D70F4C" w:rsidP="00D70F4C">
      <w:pPr>
        <w:rPr>
          <w:rFonts w:ascii="Arial" w:hAnsi="Arial" w:cs="Arial"/>
          <w:sz w:val="20"/>
          <w:szCs w:val="20"/>
        </w:rPr>
      </w:pPr>
      <w:r>
        <w:rPr>
          <w:rFonts w:ascii="Arial" w:hAnsi="Arial" w:cs="Arial"/>
          <w:sz w:val="20"/>
          <w:szCs w:val="20"/>
        </w:rPr>
        <w:t>Charakter činnosti splňuje podmínky pro zaměstnávání OZP, s přihlédnutím k pracovní rekomandaci</w:t>
      </w:r>
      <w:r w:rsidR="00B946ED">
        <w:rPr>
          <w:rFonts w:ascii="Arial" w:hAnsi="Arial" w:cs="Arial"/>
          <w:sz w:val="20"/>
          <w:szCs w:val="20"/>
        </w:rPr>
        <w:t>.</w:t>
      </w:r>
      <w:r>
        <w:rPr>
          <w:rFonts w:ascii="Arial" w:hAnsi="Arial" w:cs="Arial"/>
          <w:sz w:val="20"/>
          <w:szCs w:val="20"/>
        </w:rPr>
        <w:t xml:space="preserve"> </w:t>
      </w:r>
    </w:p>
    <w:p w:rsidR="00D70F4C" w:rsidRPr="001327C6" w:rsidRDefault="00D70F4C" w:rsidP="00D70F4C">
      <w:pPr>
        <w:rPr>
          <w:rFonts w:ascii="Arial" w:hAnsi="Arial" w:cs="Arial"/>
          <w:sz w:val="20"/>
          <w:szCs w:val="20"/>
        </w:rPr>
      </w:pPr>
    </w:p>
    <w:p w:rsidR="00D70F4C" w:rsidRPr="001327C6" w:rsidRDefault="00D70F4C" w:rsidP="00D70F4C">
      <w:pPr>
        <w:rPr>
          <w:rFonts w:ascii="Arial" w:hAnsi="Arial" w:cs="Arial"/>
          <w:sz w:val="20"/>
          <w:szCs w:val="20"/>
        </w:rPr>
      </w:pPr>
    </w:p>
    <w:p w:rsidR="00D70F4C" w:rsidRPr="001327C6" w:rsidRDefault="00D70F4C" w:rsidP="00D70F4C">
      <w:pPr>
        <w:rPr>
          <w:rFonts w:ascii="Arial" w:hAnsi="Arial" w:cs="Arial"/>
          <w:sz w:val="20"/>
          <w:szCs w:val="20"/>
        </w:rPr>
      </w:pPr>
      <w:r w:rsidRPr="001327C6">
        <w:rPr>
          <w:rFonts w:ascii="Arial" w:hAnsi="Arial" w:cs="Arial"/>
          <w:sz w:val="20"/>
          <w:szCs w:val="20"/>
        </w:rPr>
        <w:t>Místo výkonu práce:</w:t>
      </w:r>
    </w:p>
    <w:p w:rsidR="00D327B0" w:rsidRDefault="00CE0C23" w:rsidP="00D70F4C">
      <w:pPr>
        <w:rPr>
          <w:rFonts w:ascii="Arial" w:hAnsi="Arial" w:cs="Arial"/>
          <w:sz w:val="20"/>
          <w:szCs w:val="20"/>
        </w:rPr>
      </w:pPr>
      <w:proofErr w:type="spellStart"/>
      <w:r>
        <w:rPr>
          <w:rFonts w:ascii="Arial" w:hAnsi="Arial" w:cs="Arial"/>
          <w:sz w:val="20"/>
          <w:szCs w:val="20"/>
        </w:rPr>
        <w:t>Novosedlická</w:t>
      </w:r>
      <w:proofErr w:type="spellEnd"/>
      <w:r>
        <w:rPr>
          <w:rFonts w:ascii="Arial" w:hAnsi="Arial" w:cs="Arial"/>
          <w:sz w:val="20"/>
          <w:szCs w:val="20"/>
        </w:rPr>
        <w:t xml:space="preserve"> 998/12, </w:t>
      </w:r>
      <w:proofErr w:type="gramStart"/>
      <w:r>
        <w:rPr>
          <w:rFonts w:ascii="Arial" w:hAnsi="Arial" w:cs="Arial"/>
          <w:sz w:val="20"/>
          <w:szCs w:val="20"/>
        </w:rPr>
        <w:t>415 01  Teplice</w:t>
      </w:r>
      <w:proofErr w:type="gramEnd"/>
    </w:p>
    <w:p w:rsidR="00D327B0" w:rsidRDefault="00D327B0" w:rsidP="00D70F4C">
      <w:pPr>
        <w:rPr>
          <w:rFonts w:ascii="Arial" w:hAnsi="Arial" w:cs="Arial"/>
          <w:sz w:val="20"/>
          <w:szCs w:val="20"/>
        </w:rPr>
      </w:pPr>
    </w:p>
    <w:p w:rsidR="00A442DF" w:rsidRDefault="00A442DF" w:rsidP="00D70F4C">
      <w:pPr>
        <w:rPr>
          <w:rFonts w:ascii="Arial" w:hAnsi="Arial" w:cs="Arial"/>
          <w:sz w:val="20"/>
          <w:szCs w:val="20"/>
        </w:rPr>
      </w:pPr>
    </w:p>
    <w:p w:rsidR="00D70F4C" w:rsidRPr="001327C6" w:rsidRDefault="00D70F4C" w:rsidP="00D70F4C">
      <w:pPr>
        <w:rPr>
          <w:rFonts w:ascii="Arial" w:hAnsi="Arial" w:cs="Arial"/>
          <w:sz w:val="20"/>
          <w:szCs w:val="20"/>
        </w:rPr>
      </w:pPr>
      <w:r w:rsidRPr="001327C6">
        <w:rPr>
          <w:rFonts w:ascii="Arial" w:hAnsi="Arial" w:cs="Arial"/>
          <w:sz w:val="20"/>
          <w:szCs w:val="20"/>
        </w:rPr>
        <w:t>Popis pracoviště:</w:t>
      </w:r>
    </w:p>
    <w:p w:rsidR="00D70F4C" w:rsidRPr="001327C6" w:rsidRDefault="00CE0C23" w:rsidP="00CE0C23">
      <w:pPr>
        <w:jc w:val="both"/>
        <w:rPr>
          <w:rFonts w:ascii="Arial" w:hAnsi="Arial" w:cs="Arial"/>
          <w:sz w:val="20"/>
          <w:szCs w:val="20"/>
        </w:rPr>
      </w:pPr>
      <w:r>
        <w:rPr>
          <w:rFonts w:ascii="Arial" w:hAnsi="Arial" w:cs="Arial"/>
          <w:sz w:val="20"/>
          <w:szCs w:val="20"/>
        </w:rPr>
        <w:t>Jedná se o nízkou budovu vedle administrativní budovy, pracoviště je vybaveno soc. zázemím pro zaměstnance, místem pro odpočinek, místnosti jsou vytápěné, dobře osvětlené, nově vybudované. Před budovou je možnost parkování, dostupnost městské hromadné dopravy.</w:t>
      </w:r>
    </w:p>
    <w:p w:rsidR="00D70F4C" w:rsidRPr="001327C6" w:rsidRDefault="00D70F4C" w:rsidP="00CE0C23">
      <w:pPr>
        <w:jc w:val="both"/>
        <w:rPr>
          <w:rFonts w:ascii="Arial" w:hAnsi="Arial" w:cs="Arial"/>
          <w:sz w:val="20"/>
          <w:szCs w:val="20"/>
        </w:rPr>
      </w:pPr>
    </w:p>
    <w:p w:rsidR="00D70F4C" w:rsidRPr="001327C6" w:rsidRDefault="00D70F4C" w:rsidP="00D70F4C">
      <w:pPr>
        <w:rPr>
          <w:rFonts w:ascii="Arial" w:hAnsi="Arial" w:cs="Arial"/>
          <w:sz w:val="20"/>
          <w:szCs w:val="20"/>
        </w:rPr>
      </w:pPr>
    </w:p>
    <w:p w:rsidR="00D70F4C" w:rsidRPr="009E163E" w:rsidRDefault="00D70F4C" w:rsidP="00D70F4C">
      <w:pPr>
        <w:rPr>
          <w:rFonts w:ascii="Arial" w:hAnsi="Arial" w:cs="Arial"/>
          <w:sz w:val="20"/>
          <w:szCs w:val="20"/>
        </w:rPr>
      </w:pPr>
      <w:r w:rsidRPr="001327C6">
        <w:rPr>
          <w:rFonts w:ascii="Arial" w:hAnsi="Arial" w:cs="Arial"/>
          <w:sz w:val="20"/>
          <w:szCs w:val="20"/>
        </w:rPr>
        <w:t>V </w:t>
      </w:r>
      <w:r>
        <w:rPr>
          <w:rFonts w:ascii="Arial" w:hAnsi="Arial" w:cs="Arial"/>
          <w:sz w:val="20"/>
          <w:szCs w:val="20"/>
        </w:rPr>
        <w:t>Teplicích</w:t>
      </w:r>
      <w:r w:rsidRPr="001327C6">
        <w:rPr>
          <w:rFonts w:ascii="Arial" w:hAnsi="Arial" w:cs="Arial"/>
          <w:sz w:val="20"/>
          <w:szCs w:val="20"/>
        </w:rPr>
        <w:t xml:space="preserve"> </w:t>
      </w:r>
      <w:r w:rsidRPr="009E163E">
        <w:rPr>
          <w:rFonts w:ascii="Arial" w:hAnsi="Arial" w:cs="Arial"/>
          <w:sz w:val="20"/>
          <w:szCs w:val="20"/>
        </w:rPr>
        <w:t xml:space="preserve">dne </w:t>
      </w:r>
      <w:r w:rsidR="00A442DF">
        <w:rPr>
          <w:rFonts w:ascii="Arial" w:hAnsi="Arial" w:cs="Arial"/>
          <w:sz w:val="20"/>
          <w:szCs w:val="20"/>
        </w:rPr>
        <w:t>13. 3. 2017</w:t>
      </w:r>
    </w:p>
    <w:p w:rsidR="00D70F4C" w:rsidRPr="001327C6" w:rsidRDefault="00D70F4C" w:rsidP="00D70F4C">
      <w:pPr>
        <w:keepNext/>
        <w:keepLines/>
        <w:tabs>
          <w:tab w:val="left" w:pos="2520"/>
        </w:tabs>
        <w:rPr>
          <w:rFonts w:ascii="Arial" w:hAnsi="Arial" w:cs="Arial"/>
          <w:sz w:val="20"/>
          <w:szCs w:val="20"/>
        </w:rPr>
      </w:pPr>
    </w:p>
    <w:p w:rsidR="00D70F4C" w:rsidRPr="001327C6" w:rsidRDefault="00D70F4C" w:rsidP="00D70F4C">
      <w:pPr>
        <w:keepNext/>
        <w:keepLines/>
        <w:tabs>
          <w:tab w:val="left" w:pos="2520"/>
        </w:tabs>
        <w:rPr>
          <w:rFonts w:ascii="Arial" w:hAnsi="Arial" w:cs="Arial"/>
          <w:sz w:val="20"/>
          <w:szCs w:val="20"/>
        </w:rPr>
      </w:pPr>
    </w:p>
    <w:p w:rsidR="00D70F4C" w:rsidRDefault="00D70F4C" w:rsidP="00D70F4C">
      <w:pPr>
        <w:keepNext/>
        <w:keepLines/>
        <w:tabs>
          <w:tab w:val="left" w:pos="2520"/>
        </w:tabs>
        <w:rPr>
          <w:rFonts w:ascii="Arial" w:hAnsi="Arial" w:cs="Arial"/>
          <w:sz w:val="20"/>
          <w:szCs w:val="20"/>
        </w:rPr>
      </w:pPr>
    </w:p>
    <w:p w:rsidR="00B946ED" w:rsidRPr="001327C6" w:rsidRDefault="00B946ED" w:rsidP="00D70F4C">
      <w:pPr>
        <w:keepNext/>
        <w:keepLines/>
        <w:tabs>
          <w:tab w:val="left" w:pos="2520"/>
        </w:tabs>
        <w:rPr>
          <w:rFonts w:ascii="Arial" w:hAnsi="Arial" w:cs="Arial"/>
          <w:sz w:val="20"/>
          <w:szCs w:val="20"/>
        </w:rPr>
      </w:pPr>
    </w:p>
    <w:tbl>
      <w:tblPr>
        <w:tblStyle w:val="Mkatabulky"/>
        <w:tblpPr w:leftFromText="141" w:rightFromText="141" w:vertAnchor="text" w:horzAnchor="margin" w:tblpY="28"/>
        <w:tblW w:w="10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5"/>
        <w:gridCol w:w="222"/>
        <w:gridCol w:w="222"/>
      </w:tblGrid>
      <w:tr w:rsidR="00D70F4C" w:rsidRPr="001327C6" w:rsidTr="00033DDF">
        <w:trPr>
          <w:trHeight w:val="584"/>
        </w:trPr>
        <w:tc>
          <w:tcPr>
            <w:tcW w:w="5124" w:type="dxa"/>
          </w:tcPr>
          <w:p w:rsidR="00D70F4C" w:rsidRDefault="00D70F4C" w:rsidP="00033DDF">
            <w:pPr>
              <w:keepNext/>
              <w:keepLines/>
              <w:tabs>
                <w:tab w:val="left" w:pos="2520"/>
              </w:tabs>
              <w:rPr>
                <w:rFonts w:ascii="Arial" w:hAnsi="Arial" w:cs="Arial"/>
                <w:sz w:val="18"/>
                <w:szCs w:val="18"/>
              </w:rPr>
            </w:pPr>
          </w:p>
          <w:p w:rsidR="00D70F4C" w:rsidRPr="00EE28B8" w:rsidRDefault="00D70F4C" w:rsidP="00033DDF">
            <w:pPr>
              <w:keepNext/>
              <w:keepLines/>
              <w:tabs>
                <w:tab w:val="left" w:pos="2520"/>
              </w:tabs>
              <w:rPr>
                <w:rFonts w:ascii="Arial" w:hAnsi="Arial" w:cs="Arial"/>
                <w:sz w:val="18"/>
                <w:szCs w:val="18"/>
              </w:rPr>
            </w:pPr>
          </w:p>
          <w:tbl>
            <w:tblPr>
              <w:tblW w:w="10479" w:type="dxa"/>
              <w:tblLook w:val="04A0" w:firstRow="1" w:lastRow="0" w:firstColumn="1" w:lastColumn="0" w:noHBand="0" w:noVBand="1"/>
            </w:tblPr>
            <w:tblGrid>
              <w:gridCol w:w="4819"/>
              <w:gridCol w:w="841"/>
              <w:gridCol w:w="4819"/>
            </w:tblGrid>
            <w:tr w:rsidR="00D70F4C" w:rsidRPr="00EE28B8" w:rsidTr="00033DDF">
              <w:tc>
                <w:tcPr>
                  <w:tcW w:w="4819" w:type="dxa"/>
                  <w:vAlign w:val="bottom"/>
                </w:tcPr>
                <w:p w:rsidR="00D70F4C" w:rsidRPr="00EE28B8" w:rsidRDefault="00D70F4C" w:rsidP="00966F43">
                  <w:pPr>
                    <w:keepNext/>
                    <w:keepLines/>
                    <w:framePr w:hSpace="141" w:wrap="around" w:vAnchor="text" w:hAnchor="margin" w:y="28"/>
                    <w:tabs>
                      <w:tab w:val="left" w:pos="2520"/>
                    </w:tabs>
                    <w:rPr>
                      <w:rFonts w:ascii="Arial" w:hAnsi="Arial" w:cs="Arial"/>
                      <w:sz w:val="18"/>
                      <w:szCs w:val="18"/>
                    </w:rPr>
                  </w:pPr>
                  <w:r w:rsidRPr="00EE28B8">
                    <w:rPr>
                      <w:rFonts w:ascii="Arial" w:hAnsi="Arial" w:cs="Arial"/>
                      <w:sz w:val="18"/>
                      <w:szCs w:val="18"/>
                    </w:rPr>
                    <w:t>……………………………………………………</w:t>
                  </w:r>
                </w:p>
              </w:tc>
              <w:tc>
                <w:tcPr>
                  <w:tcW w:w="841" w:type="dxa"/>
                </w:tcPr>
                <w:p w:rsidR="00D70F4C" w:rsidRPr="00EE28B8" w:rsidRDefault="00D70F4C" w:rsidP="00966F43">
                  <w:pPr>
                    <w:keepNext/>
                    <w:keepLines/>
                    <w:framePr w:hSpace="141" w:wrap="around" w:vAnchor="text" w:hAnchor="margin" w:y="28"/>
                    <w:tabs>
                      <w:tab w:val="left" w:pos="2520"/>
                    </w:tabs>
                    <w:rPr>
                      <w:rFonts w:ascii="Arial" w:hAnsi="Arial" w:cs="Arial"/>
                      <w:sz w:val="18"/>
                      <w:szCs w:val="18"/>
                    </w:rPr>
                  </w:pPr>
                </w:p>
              </w:tc>
              <w:tc>
                <w:tcPr>
                  <w:tcW w:w="4819" w:type="dxa"/>
                </w:tcPr>
                <w:p w:rsidR="00D70F4C" w:rsidRPr="00EE28B8" w:rsidRDefault="00D70F4C" w:rsidP="00966F43">
                  <w:pPr>
                    <w:keepNext/>
                    <w:keepLines/>
                    <w:framePr w:hSpace="141" w:wrap="around" w:vAnchor="text" w:hAnchor="margin" w:y="28"/>
                    <w:tabs>
                      <w:tab w:val="left" w:pos="2520"/>
                    </w:tabs>
                    <w:jc w:val="center"/>
                    <w:rPr>
                      <w:rFonts w:ascii="Arial" w:hAnsi="Arial" w:cs="Arial"/>
                      <w:sz w:val="18"/>
                      <w:szCs w:val="18"/>
                    </w:rPr>
                  </w:pPr>
                  <w:r w:rsidRPr="00EE28B8">
                    <w:rPr>
                      <w:rFonts w:ascii="Arial" w:hAnsi="Arial" w:cs="Arial"/>
                      <w:sz w:val="18"/>
                      <w:szCs w:val="18"/>
                    </w:rPr>
                    <w:t>…………………</w:t>
                  </w:r>
                  <w:r>
                    <w:rPr>
                      <w:rFonts w:ascii="Arial" w:hAnsi="Arial" w:cs="Arial"/>
                      <w:sz w:val="18"/>
                      <w:szCs w:val="18"/>
                    </w:rPr>
                    <w:t>…..</w:t>
                  </w:r>
                  <w:r w:rsidRPr="00EE28B8">
                    <w:rPr>
                      <w:rFonts w:ascii="Arial" w:hAnsi="Arial" w:cs="Arial"/>
                      <w:sz w:val="18"/>
                      <w:szCs w:val="18"/>
                    </w:rPr>
                    <w:t>………………………………</w:t>
                  </w:r>
                </w:p>
              </w:tc>
            </w:tr>
            <w:tr w:rsidR="00D70F4C" w:rsidRPr="00EE28B8" w:rsidTr="00033DDF">
              <w:tc>
                <w:tcPr>
                  <w:tcW w:w="4819" w:type="dxa"/>
                </w:tcPr>
                <w:p w:rsidR="00D70F4C" w:rsidRPr="00EE28B8" w:rsidRDefault="00D70F4C" w:rsidP="00966F43">
                  <w:pPr>
                    <w:keepNext/>
                    <w:keepLines/>
                    <w:framePr w:hSpace="141" w:wrap="around" w:vAnchor="text" w:hAnchor="margin" w:y="28"/>
                    <w:tabs>
                      <w:tab w:val="left" w:pos="2520"/>
                    </w:tabs>
                    <w:rPr>
                      <w:rFonts w:ascii="Arial" w:hAnsi="Arial" w:cs="Arial"/>
                      <w:sz w:val="18"/>
                      <w:szCs w:val="18"/>
                    </w:rPr>
                  </w:pPr>
                  <w:r>
                    <w:rPr>
                      <w:rFonts w:ascii="Arial" w:hAnsi="Arial" w:cs="Arial"/>
                      <w:sz w:val="18"/>
                      <w:szCs w:val="18"/>
                    </w:rPr>
                    <w:t xml:space="preserve">              </w:t>
                  </w:r>
                  <w:r w:rsidR="00CE0C23">
                    <w:rPr>
                      <w:rFonts w:ascii="Arial" w:hAnsi="Arial" w:cs="Arial"/>
                      <w:sz w:val="18"/>
                      <w:szCs w:val="18"/>
                    </w:rPr>
                    <w:t>Jana Neubauerová</w:t>
                  </w:r>
                </w:p>
                <w:p w:rsidR="00D70F4C" w:rsidRPr="00EE28B8" w:rsidRDefault="00D70F4C" w:rsidP="00966F43">
                  <w:pPr>
                    <w:keepNext/>
                    <w:keepLines/>
                    <w:framePr w:hSpace="141" w:wrap="around" w:vAnchor="text" w:hAnchor="margin" w:y="28"/>
                    <w:tabs>
                      <w:tab w:val="left" w:pos="2520"/>
                    </w:tabs>
                    <w:rPr>
                      <w:rFonts w:ascii="Arial" w:hAnsi="Arial" w:cs="Arial"/>
                      <w:sz w:val="18"/>
                      <w:szCs w:val="18"/>
                    </w:rPr>
                  </w:pPr>
                  <w:r>
                    <w:rPr>
                      <w:rFonts w:ascii="Arial" w:hAnsi="Arial" w:cs="Arial"/>
                      <w:sz w:val="18"/>
                      <w:szCs w:val="18"/>
                    </w:rPr>
                    <w:t xml:space="preserve">         </w:t>
                  </w:r>
                  <w:r w:rsidR="00CE0C23">
                    <w:rPr>
                      <w:rFonts w:ascii="Arial" w:hAnsi="Arial" w:cs="Arial"/>
                      <w:sz w:val="18"/>
                      <w:szCs w:val="18"/>
                    </w:rPr>
                    <w:t xml:space="preserve">        v plné moci</w:t>
                  </w:r>
                </w:p>
              </w:tc>
              <w:tc>
                <w:tcPr>
                  <w:tcW w:w="841" w:type="dxa"/>
                </w:tcPr>
                <w:p w:rsidR="00D70F4C" w:rsidRPr="00EE28B8" w:rsidRDefault="00D70F4C" w:rsidP="00966F43">
                  <w:pPr>
                    <w:keepNext/>
                    <w:keepLines/>
                    <w:framePr w:hSpace="141" w:wrap="around" w:vAnchor="text" w:hAnchor="margin" w:y="28"/>
                    <w:tabs>
                      <w:tab w:val="left" w:pos="2520"/>
                    </w:tabs>
                    <w:rPr>
                      <w:rFonts w:ascii="Arial" w:hAnsi="Arial" w:cs="Arial"/>
                      <w:sz w:val="18"/>
                      <w:szCs w:val="18"/>
                    </w:rPr>
                  </w:pPr>
                </w:p>
              </w:tc>
              <w:tc>
                <w:tcPr>
                  <w:tcW w:w="4819" w:type="dxa"/>
                </w:tcPr>
                <w:p w:rsidR="00D70F4C" w:rsidRPr="006E13C1" w:rsidRDefault="00D70F4C" w:rsidP="00966F43">
                  <w:pPr>
                    <w:keepNext/>
                    <w:keepLines/>
                    <w:framePr w:hSpace="141" w:wrap="around" w:vAnchor="text" w:hAnchor="margin" w:y="28"/>
                    <w:jc w:val="center"/>
                    <w:rPr>
                      <w:rFonts w:ascii="Arial" w:hAnsi="Arial" w:cs="Arial"/>
                      <w:sz w:val="18"/>
                      <w:szCs w:val="18"/>
                    </w:rPr>
                  </w:pPr>
                  <w:r w:rsidRPr="006E13C1">
                    <w:rPr>
                      <w:rFonts w:ascii="Arial" w:hAnsi="Arial" w:cs="Arial"/>
                      <w:sz w:val="18"/>
                      <w:szCs w:val="18"/>
                    </w:rPr>
                    <w:t>Ing. Martina Bečvářová</w:t>
                  </w:r>
                </w:p>
                <w:p w:rsidR="00D70F4C" w:rsidRPr="006E13C1" w:rsidRDefault="00DC429A" w:rsidP="00966F43">
                  <w:pPr>
                    <w:keepNext/>
                    <w:keepLines/>
                    <w:framePr w:hSpace="141" w:wrap="around" w:vAnchor="text" w:hAnchor="margin" w:y="28"/>
                    <w:jc w:val="center"/>
                    <w:rPr>
                      <w:rFonts w:ascii="Arial" w:hAnsi="Arial" w:cs="Arial"/>
                      <w:sz w:val="18"/>
                      <w:szCs w:val="18"/>
                    </w:rPr>
                  </w:pPr>
                  <w:r>
                    <w:rPr>
                      <w:rFonts w:ascii="Arial" w:hAnsi="Arial" w:cs="Arial"/>
                      <w:sz w:val="18"/>
                      <w:szCs w:val="18"/>
                    </w:rPr>
                    <w:t>ř</w:t>
                  </w:r>
                  <w:r w:rsidR="00D70F4C" w:rsidRPr="006E13C1">
                    <w:rPr>
                      <w:rFonts w:ascii="Arial" w:hAnsi="Arial" w:cs="Arial"/>
                      <w:sz w:val="18"/>
                      <w:szCs w:val="18"/>
                    </w:rPr>
                    <w:t>editel</w:t>
                  </w:r>
                  <w:r>
                    <w:rPr>
                      <w:rFonts w:ascii="Arial" w:hAnsi="Arial" w:cs="Arial"/>
                      <w:sz w:val="18"/>
                      <w:szCs w:val="18"/>
                    </w:rPr>
                    <w:t xml:space="preserve">ka </w:t>
                  </w:r>
                  <w:proofErr w:type="spellStart"/>
                  <w:r>
                    <w:rPr>
                      <w:rFonts w:ascii="Arial" w:hAnsi="Arial" w:cs="Arial"/>
                      <w:sz w:val="18"/>
                      <w:szCs w:val="18"/>
                    </w:rPr>
                    <w:t>KoP</w:t>
                  </w:r>
                  <w:proofErr w:type="spellEnd"/>
                  <w:r>
                    <w:rPr>
                      <w:rFonts w:ascii="Arial" w:hAnsi="Arial" w:cs="Arial"/>
                      <w:sz w:val="18"/>
                      <w:szCs w:val="18"/>
                    </w:rPr>
                    <w:t xml:space="preserve"> Teplice</w:t>
                  </w:r>
                </w:p>
                <w:p w:rsidR="00D70F4C" w:rsidRPr="00EE28B8" w:rsidRDefault="00D70F4C" w:rsidP="00966F43">
                  <w:pPr>
                    <w:keepNext/>
                    <w:keepLines/>
                    <w:framePr w:hSpace="141" w:wrap="around" w:vAnchor="text" w:hAnchor="margin" w:y="28"/>
                    <w:tabs>
                      <w:tab w:val="left" w:pos="2520"/>
                    </w:tabs>
                    <w:jc w:val="center"/>
                    <w:rPr>
                      <w:rFonts w:ascii="Arial" w:hAnsi="Arial" w:cs="Arial"/>
                      <w:sz w:val="18"/>
                      <w:szCs w:val="18"/>
                    </w:rPr>
                  </w:pPr>
                </w:p>
              </w:tc>
            </w:tr>
          </w:tbl>
          <w:p w:rsidR="00D70F4C" w:rsidRPr="0037454A" w:rsidRDefault="00D70F4C" w:rsidP="00033DDF">
            <w:pPr>
              <w:keepNext/>
              <w:keepLines/>
              <w:tabs>
                <w:tab w:val="left" w:pos="2520"/>
              </w:tabs>
              <w:rPr>
                <w:rFonts w:ascii="Arial" w:hAnsi="Arial" w:cs="Arial"/>
                <w:sz w:val="18"/>
                <w:szCs w:val="18"/>
              </w:rPr>
            </w:pPr>
          </w:p>
        </w:tc>
        <w:tc>
          <w:tcPr>
            <w:tcW w:w="227" w:type="dxa"/>
          </w:tcPr>
          <w:p w:rsidR="00D70F4C" w:rsidRPr="0037454A" w:rsidRDefault="00D70F4C" w:rsidP="00033DDF">
            <w:pPr>
              <w:keepNext/>
              <w:keepLines/>
              <w:tabs>
                <w:tab w:val="left" w:pos="2520"/>
              </w:tabs>
              <w:rPr>
                <w:rFonts w:ascii="Arial" w:hAnsi="Arial" w:cs="Arial"/>
                <w:sz w:val="18"/>
                <w:szCs w:val="18"/>
              </w:rPr>
            </w:pPr>
          </w:p>
        </w:tc>
        <w:tc>
          <w:tcPr>
            <w:tcW w:w="4716" w:type="dxa"/>
          </w:tcPr>
          <w:p w:rsidR="00D70F4C" w:rsidRPr="0037454A" w:rsidRDefault="00D70F4C" w:rsidP="00033DDF">
            <w:pPr>
              <w:keepNext/>
              <w:keepLines/>
              <w:tabs>
                <w:tab w:val="left" w:pos="2520"/>
              </w:tabs>
              <w:rPr>
                <w:rFonts w:ascii="Arial" w:hAnsi="Arial" w:cs="Arial"/>
                <w:sz w:val="18"/>
                <w:szCs w:val="18"/>
              </w:rPr>
            </w:pPr>
          </w:p>
        </w:tc>
      </w:tr>
      <w:tr w:rsidR="00D70F4C" w:rsidRPr="001327C6" w:rsidTr="00033DDF">
        <w:trPr>
          <w:trHeight w:val="549"/>
        </w:trPr>
        <w:tc>
          <w:tcPr>
            <w:tcW w:w="5124" w:type="dxa"/>
          </w:tcPr>
          <w:p w:rsidR="00D70F4C" w:rsidRPr="0037454A" w:rsidRDefault="00D70F4C" w:rsidP="00033DDF">
            <w:pPr>
              <w:keepNext/>
              <w:keepLines/>
              <w:tabs>
                <w:tab w:val="left" w:pos="2520"/>
              </w:tabs>
              <w:rPr>
                <w:rFonts w:ascii="Arial" w:hAnsi="Arial" w:cs="Arial"/>
                <w:sz w:val="18"/>
                <w:szCs w:val="18"/>
              </w:rPr>
            </w:pPr>
          </w:p>
        </w:tc>
        <w:tc>
          <w:tcPr>
            <w:tcW w:w="227" w:type="dxa"/>
          </w:tcPr>
          <w:p w:rsidR="00D70F4C" w:rsidRPr="0037454A" w:rsidRDefault="00D70F4C" w:rsidP="00033DDF">
            <w:pPr>
              <w:keepNext/>
              <w:keepLines/>
              <w:tabs>
                <w:tab w:val="left" w:pos="2520"/>
              </w:tabs>
              <w:rPr>
                <w:rFonts w:ascii="Arial" w:hAnsi="Arial" w:cs="Arial"/>
                <w:sz w:val="18"/>
                <w:szCs w:val="18"/>
              </w:rPr>
            </w:pPr>
          </w:p>
        </w:tc>
        <w:tc>
          <w:tcPr>
            <w:tcW w:w="4716" w:type="dxa"/>
          </w:tcPr>
          <w:p w:rsidR="00D70F4C" w:rsidRPr="0037454A" w:rsidRDefault="00D70F4C" w:rsidP="00033DDF">
            <w:pPr>
              <w:keepNext/>
              <w:keepLines/>
              <w:tabs>
                <w:tab w:val="left" w:pos="2520"/>
              </w:tabs>
              <w:rPr>
                <w:rFonts w:ascii="Arial" w:hAnsi="Arial" w:cs="Arial"/>
                <w:sz w:val="18"/>
                <w:szCs w:val="18"/>
              </w:rPr>
            </w:pPr>
          </w:p>
        </w:tc>
      </w:tr>
    </w:tbl>
    <w:p w:rsidR="00D70F4C" w:rsidRPr="001327C6" w:rsidRDefault="00D70F4C" w:rsidP="00D70F4C">
      <w:pPr>
        <w:keepNext/>
        <w:keepLines/>
        <w:tabs>
          <w:tab w:val="left" w:pos="2520"/>
        </w:tabs>
        <w:rPr>
          <w:rFonts w:ascii="Arial" w:hAnsi="Arial" w:cs="Arial"/>
          <w:sz w:val="20"/>
          <w:szCs w:val="20"/>
        </w:rPr>
      </w:pPr>
    </w:p>
    <w:p w:rsidR="00D70F4C" w:rsidRPr="001327C6" w:rsidRDefault="00D70F4C" w:rsidP="00D70F4C">
      <w:pPr>
        <w:rPr>
          <w:rFonts w:ascii="Arial" w:hAnsi="Arial" w:cs="Arial"/>
          <w:sz w:val="18"/>
          <w:szCs w:val="18"/>
        </w:rPr>
      </w:pPr>
    </w:p>
    <w:p w:rsidR="00D70F4C" w:rsidRPr="001327C6" w:rsidRDefault="00D70F4C" w:rsidP="00D70F4C">
      <w:pPr>
        <w:rPr>
          <w:rFonts w:ascii="Arial" w:hAnsi="Arial" w:cs="Arial"/>
        </w:rPr>
      </w:pPr>
    </w:p>
    <w:p w:rsidR="00D70F4C" w:rsidRDefault="00D70F4C" w:rsidP="00D70F4C">
      <w:pPr>
        <w:pStyle w:val="Style14"/>
        <w:widowControl/>
        <w:spacing w:before="10" w:line="220" w:lineRule="exact"/>
        <w:rPr>
          <w:rStyle w:val="FontStyle18"/>
          <w:i w:val="0"/>
          <w:sz w:val="18"/>
          <w:szCs w:val="18"/>
        </w:rPr>
      </w:pPr>
    </w:p>
    <w:p w:rsidR="00D70F4C" w:rsidRDefault="00D70F4C" w:rsidP="00D70F4C">
      <w:pPr>
        <w:pStyle w:val="Style14"/>
        <w:widowControl/>
        <w:spacing w:before="10" w:line="220" w:lineRule="exact"/>
        <w:rPr>
          <w:rStyle w:val="FontStyle18"/>
          <w:i w:val="0"/>
          <w:sz w:val="18"/>
          <w:szCs w:val="18"/>
        </w:rPr>
      </w:pPr>
    </w:p>
    <w:p w:rsidR="00D70F4C" w:rsidRDefault="00D70F4C" w:rsidP="00D70F4C">
      <w:pPr>
        <w:pStyle w:val="Style14"/>
        <w:widowControl/>
        <w:spacing w:before="10" w:line="220" w:lineRule="exact"/>
        <w:rPr>
          <w:rStyle w:val="FontStyle18"/>
          <w:i w:val="0"/>
          <w:sz w:val="18"/>
          <w:szCs w:val="18"/>
        </w:rPr>
      </w:pPr>
    </w:p>
    <w:p w:rsidR="00D70F4C" w:rsidRDefault="00D70F4C" w:rsidP="00D70F4C">
      <w:pPr>
        <w:pStyle w:val="Style14"/>
        <w:widowControl/>
        <w:spacing w:before="10" w:line="220" w:lineRule="exact"/>
        <w:rPr>
          <w:rStyle w:val="FontStyle18"/>
          <w:i w:val="0"/>
          <w:sz w:val="18"/>
          <w:szCs w:val="18"/>
        </w:rPr>
      </w:pPr>
    </w:p>
    <w:p w:rsidR="00D70F4C" w:rsidRDefault="00D70F4C" w:rsidP="00D70F4C">
      <w:pPr>
        <w:pStyle w:val="Style14"/>
        <w:widowControl/>
        <w:spacing w:before="10" w:line="220" w:lineRule="exact"/>
        <w:rPr>
          <w:rStyle w:val="FontStyle18"/>
          <w:i w:val="0"/>
          <w:sz w:val="18"/>
          <w:szCs w:val="18"/>
        </w:rPr>
      </w:pPr>
    </w:p>
    <w:p w:rsidR="00D70F4C" w:rsidRDefault="00D70F4C" w:rsidP="00D70F4C">
      <w:pPr>
        <w:pStyle w:val="Style14"/>
        <w:widowControl/>
        <w:spacing w:before="10" w:line="220" w:lineRule="exact"/>
        <w:rPr>
          <w:rStyle w:val="FontStyle18"/>
          <w:i w:val="0"/>
          <w:sz w:val="18"/>
          <w:szCs w:val="18"/>
        </w:rPr>
      </w:pPr>
    </w:p>
    <w:p w:rsidR="00D70F4C" w:rsidRDefault="00D70F4C" w:rsidP="00D70F4C">
      <w:pPr>
        <w:pStyle w:val="Style14"/>
        <w:widowControl/>
        <w:spacing w:before="10" w:line="220" w:lineRule="exact"/>
        <w:rPr>
          <w:rStyle w:val="FontStyle18"/>
          <w:i w:val="0"/>
          <w:sz w:val="18"/>
          <w:szCs w:val="18"/>
        </w:rPr>
      </w:pPr>
    </w:p>
    <w:p w:rsidR="00D70F4C" w:rsidRDefault="00D70F4C" w:rsidP="00D70F4C">
      <w:pPr>
        <w:pStyle w:val="Style14"/>
        <w:widowControl/>
        <w:spacing w:before="10" w:line="220" w:lineRule="exact"/>
        <w:rPr>
          <w:rStyle w:val="FontStyle18"/>
          <w:i w:val="0"/>
          <w:sz w:val="18"/>
          <w:szCs w:val="18"/>
        </w:rPr>
      </w:pPr>
    </w:p>
    <w:p w:rsidR="00D70F4C" w:rsidRDefault="00D70F4C" w:rsidP="00D70F4C">
      <w:pPr>
        <w:pStyle w:val="Style14"/>
        <w:widowControl/>
        <w:spacing w:before="10" w:line="220" w:lineRule="exact"/>
        <w:rPr>
          <w:rStyle w:val="FontStyle18"/>
          <w:i w:val="0"/>
          <w:sz w:val="18"/>
          <w:szCs w:val="18"/>
        </w:rPr>
      </w:pPr>
    </w:p>
    <w:p w:rsidR="00D70F4C" w:rsidRDefault="00D70F4C" w:rsidP="00D70F4C">
      <w:pPr>
        <w:pStyle w:val="Style14"/>
        <w:widowControl/>
        <w:spacing w:before="10" w:line="220" w:lineRule="exact"/>
        <w:rPr>
          <w:rStyle w:val="FontStyle18"/>
          <w:i w:val="0"/>
          <w:sz w:val="18"/>
          <w:szCs w:val="18"/>
        </w:rPr>
      </w:pPr>
    </w:p>
    <w:p w:rsidR="00D70F4C" w:rsidRDefault="00D70F4C" w:rsidP="00D70F4C">
      <w:pPr>
        <w:pStyle w:val="Style14"/>
        <w:widowControl/>
        <w:spacing w:before="10" w:line="220" w:lineRule="exact"/>
        <w:rPr>
          <w:rStyle w:val="FontStyle18"/>
          <w:i w:val="0"/>
          <w:sz w:val="18"/>
          <w:szCs w:val="18"/>
        </w:rPr>
      </w:pPr>
    </w:p>
    <w:sectPr w:rsidR="00D70F4C" w:rsidSect="00E60AD8">
      <w:footerReference w:type="default" r:id="rId7"/>
      <w:footerReference w:type="first" r:id="rId8"/>
      <w:pgSz w:w="11905" w:h="16837"/>
      <w:pgMar w:top="1247" w:right="1134" w:bottom="1247" w:left="113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DD9" w:rsidRDefault="00F9778B">
      <w:r>
        <w:separator/>
      </w:r>
    </w:p>
  </w:endnote>
  <w:endnote w:type="continuationSeparator" w:id="0">
    <w:p w:rsidR="00E52DD9" w:rsidRDefault="00F9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02" w:rsidRPr="005C2702" w:rsidRDefault="00DC429A" w:rsidP="005C2702">
    <w:pPr>
      <w:pStyle w:val="Zpat"/>
      <w:rPr>
        <w:rFonts w:ascii="Arial" w:hAnsi="Arial" w:cs="Arial"/>
        <w:sz w:val="16"/>
        <w:szCs w:val="16"/>
      </w:rPr>
    </w:pPr>
    <w:r>
      <w:rPr>
        <w:rFonts w:ascii="Arial" w:hAnsi="Arial" w:cs="Arial"/>
        <w:i/>
        <w:sz w:val="16"/>
        <w:szCs w:val="16"/>
      </w:rPr>
      <w:t>MPSV – OSÚ</w:t>
    </w:r>
    <w:r w:rsidR="00D70F4C" w:rsidRPr="005C2702">
      <w:rPr>
        <w:rFonts w:ascii="Arial" w:hAnsi="Arial" w:cs="Arial"/>
        <w:sz w:val="16"/>
        <w:szCs w:val="16"/>
      </w:rPr>
      <w:tab/>
      <w:t xml:space="preserve">- </w:t>
    </w:r>
    <w:r w:rsidR="00D70F4C" w:rsidRPr="005C2702">
      <w:rPr>
        <w:rFonts w:ascii="Arial" w:hAnsi="Arial" w:cs="Arial"/>
        <w:sz w:val="16"/>
        <w:szCs w:val="16"/>
      </w:rPr>
      <w:fldChar w:fldCharType="begin"/>
    </w:r>
    <w:r w:rsidR="00D70F4C" w:rsidRPr="005C2702">
      <w:rPr>
        <w:rFonts w:ascii="Arial" w:hAnsi="Arial" w:cs="Arial"/>
        <w:sz w:val="16"/>
        <w:szCs w:val="16"/>
      </w:rPr>
      <w:instrText xml:space="preserve"> PAGE </w:instrText>
    </w:r>
    <w:r w:rsidR="00D70F4C" w:rsidRPr="005C2702">
      <w:rPr>
        <w:rFonts w:ascii="Arial" w:hAnsi="Arial" w:cs="Arial"/>
        <w:sz w:val="16"/>
        <w:szCs w:val="16"/>
      </w:rPr>
      <w:fldChar w:fldCharType="separate"/>
    </w:r>
    <w:r w:rsidR="00711BFD">
      <w:rPr>
        <w:rFonts w:ascii="Arial" w:hAnsi="Arial" w:cs="Arial"/>
        <w:noProof/>
        <w:sz w:val="16"/>
        <w:szCs w:val="16"/>
      </w:rPr>
      <w:t>1</w:t>
    </w:r>
    <w:r w:rsidR="00D70F4C" w:rsidRPr="005C2702">
      <w:rPr>
        <w:rFonts w:ascii="Arial" w:hAnsi="Arial" w:cs="Arial"/>
        <w:sz w:val="16"/>
        <w:szCs w:val="16"/>
      </w:rPr>
      <w:fldChar w:fldCharType="end"/>
    </w:r>
    <w:r w:rsidR="00D70F4C" w:rsidRPr="005C2702">
      <w:rPr>
        <w:rFonts w:ascii="Arial" w:hAnsi="Arial" w:cs="Arial"/>
        <w:sz w:val="16"/>
        <w:szCs w:val="16"/>
      </w:rPr>
      <w:t xml:space="preserve"> -</w:t>
    </w:r>
  </w:p>
  <w:p w:rsidR="00EA02F5" w:rsidRDefault="00711BFD" w:rsidP="005C2702">
    <w:pPr>
      <w:pStyle w:val="Style4"/>
      <w:widowControl/>
      <w:spacing w:line="240" w:lineRule="auto"/>
      <w:ind w:right="-24"/>
      <w:rPr>
        <w:rStyle w:val="FontStyle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02" w:rsidRPr="005C2702" w:rsidRDefault="00D70F4C" w:rsidP="005C2702">
    <w:pPr>
      <w:pStyle w:val="Zpat"/>
      <w:jc w:val="both"/>
      <w:rPr>
        <w:rFonts w:ascii="Arial" w:hAnsi="Arial" w:cs="Arial"/>
      </w:rPr>
    </w:pPr>
    <w:r w:rsidRPr="005C2702">
      <w:rPr>
        <w:rFonts w:ascii="Arial" w:hAnsi="Arial" w:cs="Arial"/>
        <w:i/>
        <w:sz w:val="16"/>
        <w:szCs w:val="16"/>
      </w:rPr>
      <w:t xml:space="preserve">MPSV – OSÚ, </w:t>
    </w:r>
    <w:proofErr w:type="spellStart"/>
    <w:r w:rsidRPr="005C2702">
      <w:rPr>
        <w:rFonts w:ascii="Arial" w:hAnsi="Arial" w:cs="Arial"/>
        <w:i/>
        <w:sz w:val="16"/>
        <w:szCs w:val="16"/>
      </w:rPr>
      <w:t>ved</w:t>
    </w:r>
    <w:proofErr w:type="spellEnd"/>
    <w:r w:rsidRPr="005C2702">
      <w:rPr>
        <w:rFonts w:ascii="Arial" w:hAnsi="Arial" w:cs="Arial"/>
        <w:i/>
        <w:sz w:val="16"/>
        <w:szCs w:val="16"/>
      </w:rPr>
      <w:t xml:space="preserve">. </w:t>
    </w:r>
    <w:proofErr w:type="gramStart"/>
    <w:r w:rsidRPr="005C2702">
      <w:rPr>
        <w:rFonts w:ascii="Arial" w:hAnsi="Arial" w:cs="Arial"/>
        <w:i/>
        <w:sz w:val="16"/>
        <w:szCs w:val="16"/>
      </w:rPr>
      <w:t>odd</w:t>
    </w:r>
    <w:proofErr w:type="gramEnd"/>
    <w:r w:rsidRPr="005C2702">
      <w:rPr>
        <w:rFonts w:ascii="Arial" w:hAnsi="Arial" w:cs="Arial"/>
        <w:i/>
        <w:sz w:val="16"/>
        <w:szCs w:val="16"/>
      </w:rPr>
      <w:t>. 616, 15. 11. 2005</w:t>
    </w:r>
    <w:r w:rsidRPr="005C2702">
      <w:rPr>
        <w:rFonts w:ascii="Arial" w:hAnsi="Arial" w:cs="Arial"/>
        <w:sz w:val="16"/>
        <w:szCs w:val="16"/>
      </w:rPr>
      <w:tab/>
      <w:t xml:space="preserve">- </w:t>
    </w:r>
    <w:r w:rsidRPr="005C2702">
      <w:rPr>
        <w:rFonts w:ascii="Arial" w:hAnsi="Arial" w:cs="Arial"/>
        <w:sz w:val="16"/>
        <w:szCs w:val="16"/>
      </w:rPr>
      <w:fldChar w:fldCharType="begin"/>
    </w:r>
    <w:r w:rsidRPr="005C2702">
      <w:rPr>
        <w:rFonts w:ascii="Arial" w:hAnsi="Arial" w:cs="Arial"/>
        <w:sz w:val="16"/>
        <w:szCs w:val="16"/>
      </w:rPr>
      <w:instrText xml:space="preserve"> PAGE </w:instrText>
    </w:r>
    <w:r w:rsidRPr="005C2702">
      <w:rPr>
        <w:rFonts w:ascii="Arial" w:hAnsi="Arial" w:cs="Arial"/>
        <w:sz w:val="16"/>
        <w:szCs w:val="16"/>
      </w:rPr>
      <w:fldChar w:fldCharType="separate"/>
    </w:r>
    <w:r>
      <w:rPr>
        <w:rFonts w:ascii="Arial" w:hAnsi="Arial" w:cs="Arial"/>
        <w:noProof/>
        <w:sz w:val="16"/>
        <w:szCs w:val="16"/>
      </w:rPr>
      <w:t>1</w:t>
    </w:r>
    <w:r w:rsidRPr="005C2702">
      <w:rPr>
        <w:rFonts w:ascii="Arial" w:hAnsi="Arial" w:cs="Arial"/>
        <w:sz w:val="16"/>
        <w:szCs w:val="16"/>
      </w:rPr>
      <w:fldChar w:fldCharType="end"/>
    </w:r>
    <w:r w:rsidRPr="005C2702">
      <w:rPr>
        <w:rFonts w:ascii="Arial" w:hAnsi="Arial" w:cs="Arial"/>
        <w:sz w:val="16"/>
        <w:szCs w:val="16"/>
      </w:rPr>
      <w:t xml:space="preserve"> -</w:t>
    </w:r>
  </w:p>
  <w:p w:rsidR="00EA02F5" w:rsidRDefault="00711BFD">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DD9" w:rsidRDefault="00F9778B">
      <w:r>
        <w:separator/>
      </w:r>
    </w:p>
  </w:footnote>
  <w:footnote w:type="continuationSeparator" w:id="0">
    <w:p w:rsidR="00E52DD9" w:rsidRDefault="00F97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4C"/>
    <w:rsid w:val="001C0882"/>
    <w:rsid w:val="004445A6"/>
    <w:rsid w:val="00483C24"/>
    <w:rsid w:val="005F101E"/>
    <w:rsid w:val="00666B50"/>
    <w:rsid w:val="00711BFD"/>
    <w:rsid w:val="007B3C80"/>
    <w:rsid w:val="008817C8"/>
    <w:rsid w:val="00966F43"/>
    <w:rsid w:val="009E163E"/>
    <w:rsid w:val="00A27D6A"/>
    <w:rsid w:val="00A442DF"/>
    <w:rsid w:val="00B946ED"/>
    <w:rsid w:val="00BF5BFE"/>
    <w:rsid w:val="00CA3F09"/>
    <w:rsid w:val="00CE0C23"/>
    <w:rsid w:val="00D327B0"/>
    <w:rsid w:val="00D70F4C"/>
    <w:rsid w:val="00DC429A"/>
    <w:rsid w:val="00E52DD9"/>
    <w:rsid w:val="00E71CF3"/>
    <w:rsid w:val="00EC0813"/>
    <w:rsid w:val="00EE4FB2"/>
    <w:rsid w:val="00F977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0F4C"/>
    <w:pPr>
      <w:widowControl w:val="0"/>
      <w:autoSpaceDE w:val="0"/>
      <w:autoSpaceDN w:val="0"/>
      <w:adjustRightInd w:val="0"/>
      <w:spacing w:after="0" w:line="240" w:lineRule="auto"/>
    </w:pPr>
    <w:rPr>
      <w:rFonts w:ascii="Courier New" w:eastAsiaTheme="minorEastAsia" w:hAnsi="Courier New" w:cs="Courier New"/>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4">
    <w:name w:val="Style4"/>
    <w:basedOn w:val="Normln"/>
    <w:uiPriority w:val="99"/>
    <w:rsid w:val="00D70F4C"/>
    <w:pPr>
      <w:spacing w:line="269" w:lineRule="exact"/>
      <w:jc w:val="both"/>
    </w:pPr>
  </w:style>
  <w:style w:type="paragraph" w:customStyle="1" w:styleId="Style14">
    <w:name w:val="Style14"/>
    <w:basedOn w:val="Normln"/>
    <w:uiPriority w:val="99"/>
    <w:rsid w:val="00D70F4C"/>
    <w:pPr>
      <w:spacing w:line="230" w:lineRule="exact"/>
      <w:jc w:val="both"/>
    </w:pPr>
  </w:style>
  <w:style w:type="character" w:customStyle="1" w:styleId="FontStyle18">
    <w:name w:val="Font Style18"/>
    <w:basedOn w:val="Standardnpsmoodstavce"/>
    <w:uiPriority w:val="99"/>
    <w:rsid w:val="00D70F4C"/>
    <w:rPr>
      <w:rFonts w:ascii="Arial" w:hAnsi="Arial" w:cs="Arial"/>
      <w:i/>
      <w:iCs/>
      <w:color w:val="000000"/>
      <w:sz w:val="14"/>
      <w:szCs w:val="14"/>
    </w:rPr>
  </w:style>
  <w:style w:type="character" w:customStyle="1" w:styleId="FontStyle21">
    <w:name w:val="Font Style21"/>
    <w:basedOn w:val="Standardnpsmoodstavce"/>
    <w:uiPriority w:val="99"/>
    <w:rsid w:val="00D70F4C"/>
    <w:rPr>
      <w:rFonts w:ascii="Arial" w:hAnsi="Arial" w:cs="Arial"/>
      <w:color w:val="000000"/>
      <w:sz w:val="18"/>
      <w:szCs w:val="18"/>
    </w:rPr>
  </w:style>
  <w:style w:type="character" w:customStyle="1" w:styleId="FontStyle22">
    <w:name w:val="Font Style22"/>
    <w:basedOn w:val="Standardnpsmoodstavce"/>
    <w:uiPriority w:val="99"/>
    <w:rsid w:val="00D70F4C"/>
    <w:rPr>
      <w:rFonts w:ascii="Arial" w:hAnsi="Arial" w:cs="Arial"/>
      <w:i/>
      <w:iCs/>
      <w:color w:val="000000"/>
      <w:sz w:val="16"/>
      <w:szCs w:val="16"/>
    </w:rPr>
  </w:style>
  <w:style w:type="paragraph" w:styleId="Zpat">
    <w:name w:val="footer"/>
    <w:basedOn w:val="Normln"/>
    <w:link w:val="ZpatChar"/>
    <w:uiPriority w:val="99"/>
    <w:unhideWhenUsed/>
    <w:rsid w:val="00D70F4C"/>
    <w:pPr>
      <w:tabs>
        <w:tab w:val="center" w:pos="4536"/>
        <w:tab w:val="right" w:pos="9072"/>
      </w:tabs>
    </w:pPr>
  </w:style>
  <w:style w:type="character" w:customStyle="1" w:styleId="ZpatChar">
    <w:name w:val="Zápatí Char"/>
    <w:basedOn w:val="Standardnpsmoodstavce"/>
    <w:link w:val="Zpat"/>
    <w:uiPriority w:val="99"/>
    <w:rsid w:val="00D70F4C"/>
    <w:rPr>
      <w:rFonts w:ascii="Courier New" w:eastAsiaTheme="minorEastAsia" w:hAnsi="Courier New" w:cs="Courier New"/>
      <w:sz w:val="24"/>
      <w:szCs w:val="24"/>
      <w:lang w:eastAsia="cs-CZ"/>
    </w:rPr>
  </w:style>
  <w:style w:type="table" w:styleId="Mkatabulky">
    <w:name w:val="Table Grid"/>
    <w:basedOn w:val="Normlntabulka"/>
    <w:uiPriority w:val="59"/>
    <w:rsid w:val="00D70F4C"/>
    <w:pPr>
      <w:spacing w:after="0" w:line="240" w:lineRule="auto"/>
    </w:pPr>
    <w:rPr>
      <w:rFonts w:ascii="Calibri"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D70F4C"/>
    <w:pPr>
      <w:spacing w:after="0" w:line="240" w:lineRule="auto"/>
    </w:pPr>
    <w:rPr>
      <w:rFonts w:ascii="Calibri" w:eastAsia="Calibri" w:cs="Times New Roman"/>
    </w:rPr>
  </w:style>
  <w:style w:type="paragraph" w:styleId="Zhlav">
    <w:name w:val="header"/>
    <w:basedOn w:val="Normln"/>
    <w:link w:val="ZhlavChar"/>
    <w:uiPriority w:val="99"/>
    <w:unhideWhenUsed/>
    <w:rsid w:val="00DC429A"/>
    <w:pPr>
      <w:tabs>
        <w:tab w:val="center" w:pos="4536"/>
        <w:tab w:val="right" w:pos="9072"/>
      </w:tabs>
    </w:pPr>
  </w:style>
  <w:style w:type="character" w:customStyle="1" w:styleId="ZhlavChar">
    <w:name w:val="Záhlaví Char"/>
    <w:basedOn w:val="Standardnpsmoodstavce"/>
    <w:link w:val="Zhlav"/>
    <w:uiPriority w:val="99"/>
    <w:rsid w:val="00DC429A"/>
    <w:rPr>
      <w:rFonts w:ascii="Courier New" w:eastAsiaTheme="minorEastAsia" w:hAnsi="Courier New" w:cs="Courier New"/>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0F4C"/>
    <w:pPr>
      <w:widowControl w:val="0"/>
      <w:autoSpaceDE w:val="0"/>
      <w:autoSpaceDN w:val="0"/>
      <w:adjustRightInd w:val="0"/>
      <w:spacing w:after="0" w:line="240" w:lineRule="auto"/>
    </w:pPr>
    <w:rPr>
      <w:rFonts w:ascii="Courier New" w:eastAsiaTheme="minorEastAsia" w:hAnsi="Courier New" w:cs="Courier New"/>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4">
    <w:name w:val="Style4"/>
    <w:basedOn w:val="Normln"/>
    <w:uiPriority w:val="99"/>
    <w:rsid w:val="00D70F4C"/>
    <w:pPr>
      <w:spacing w:line="269" w:lineRule="exact"/>
      <w:jc w:val="both"/>
    </w:pPr>
  </w:style>
  <w:style w:type="paragraph" w:customStyle="1" w:styleId="Style14">
    <w:name w:val="Style14"/>
    <w:basedOn w:val="Normln"/>
    <w:uiPriority w:val="99"/>
    <w:rsid w:val="00D70F4C"/>
    <w:pPr>
      <w:spacing w:line="230" w:lineRule="exact"/>
      <w:jc w:val="both"/>
    </w:pPr>
  </w:style>
  <w:style w:type="character" w:customStyle="1" w:styleId="FontStyle18">
    <w:name w:val="Font Style18"/>
    <w:basedOn w:val="Standardnpsmoodstavce"/>
    <w:uiPriority w:val="99"/>
    <w:rsid w:val="00D70F4C"/>
    <w:rPr>
      <w:rFonts w:ascii="Arial" w:hAnsi="Arial" w:cs="Arial"/>
      <w:i/>
      <w:iCs/>
      <w:color w:val="000000"/>
      <w:sz w:val="14"/>
      <w:szCs w:val="14"/>
    </w:rPr>
  </w:style>
  <w:style w:type="character" w:customStyle="1" w:styleId="FontStyle21">
    <w:name w:val="Font Style21"/>
    <w:basedOn w:val="Standardnpsmoodstavce"/>
    <w:uiPriority w:val="99"/>
    <w:rsid w:val="00D70F4C"/>
    <w:rPr>
      <w:rFonts w:ascii="Arial" w:hAnsi="Arial" w:cs="Arial"/>
      <w:color w:val="000000"/>
      <w:sz w:val="18"/>
      <w:szCs w:val="18"/>
    </w:rPr>
  </w:style>
  <w:style w:type="character" w:customStyle="1" w:styleId="FontStyle22">
    <w:name w:val="Font Style22"/>
    <w:basedOn w:val="Standardnpsmoodstavce"/>
    <w:uiPriority w:val="99"/>
    <w:rsid w:val="00D70F4C"/>
    <w:rPr>
      <w:rFonts w:ascii="Arial" w:hAnsi="Arial" w:cs="Arial"/>
      <w:i/>
      <w:iCs/>
      <w:color w:val="000000"/>
      <w:sz w:val="16"/>
      <w:szCs w:val="16"/>
    </w:rPr>
  </w:style>
  <w:style w:type="paragraph" w:styleId="Zpat">
    <w:name w:val="footer"/>
    <w:basedOn w:val="Normln"/>
    <w:link w:val="ZpatChar"/>
    <w:uiPriority w:val="99"/>
    <w:unhideWhenUsed/>
    <w:rsid w:val="00D70F4C"/>
    <w:pPr>
      <w:tabs>
        <w:tab w:val="center" w:pos="4536"/>
        <w:tab w:val="right" w:pos="9072"/>
      </w:tabs>
    </w:pPr>
  </w:style>
  <w:style w:type="character" w:customStyle="1" w:styleId="ZpatChar">
    <w:name w:val="Zápatí Char"/>
    <w:basedOn w:val="Standardnpsmoodstavce"/>
    <w:link w:val="Zpat"/>
    <w:uiPriority w:val="99"/>
    <w:rsid w:val="00D70F4C"/>
    <w:rPr>
      <w:rFonts w:ascii="Courier New" w:eastAsiaTheme="minorEastAsia" w:hAnsi="Courier New" w:cs="Courier New"/>
      <w:sz w:val="24"/>
      <w:szCs w:val="24"/>
      <w:lang w:eastAsia="cs-CZ"/>
    </w:rPr>
  </w:style>
  <w:style w:type="table" w:styleId="Mkatabulky">
    <w:name w:val="Table Grid"/>
    <w:basedOn w:val="Normlntabulka"/>
    <w:uiPriority w:val="59"/>
    <w:rsid w:val="00D70F4C"/>
    <w:pPr>
      <w:spacing w:after="0" w:line="240" w:lineRule="auto"/>
    </w:pPr>
    <w:rPr>
      <w:rFonts w:ascii="Calibri"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D70F4C"/>
    <w:pPr>
      <w:spacing w:after="0" w:line="240" w:lineRule="auto"/>
    </w:pPr>
    <w:rPr>
      <w:rFonts w:ascii="Calibri" w:eastAsia="Calibri" w:cs="Times New Roman"/>
    </w:rPr>
  </w:style>
  <w:style w:type="paragraph" w:styleId="Zhlav">
    <w:name w:val="header"/>
    <w:basedOn w:val="Normln"/>
    <w:link w:val="ZhlavChar"/>
    <w:uiPriority w:val="99"/>
    <w:unhideWhenUsed/>
    <w:rsid w:val="00DC429A"/>
    <w:pPr>
      <w:tabs>
        <w:tab w:val="center" w:pos="4536"/>
        <w:tab w:val="right" w:pos="9072"/>
      </w:tabs>
    </w:pPr>
  </w:style>
  <w:style w:type="character" w:customStyle="1" w:styleId="ZhlavChar">
    <w:name w:val="Záhlaví Char"/>
    <w:basedOn w:val="Standardnpsmoodstavce"/>
    <w:link w:val="Zhlav"/>
    <w:uiPriority w:val="99"/>
    <w:rsid w:val="00DC429A"/>
    <w:rPr>
      <w:rFonts w:ascii="Courier New" w:eastAsiaTheme="minorEastAsia" w:hAnsi="Courier New"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207</Words>
  <Characters>1228</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MPSV123</dc:creator>
  <cp:lastModifiedBy>MPSV123</cp:lastModifiedBy>
  <cp:revision>4</cp:revision>
  <cp:lastPrinted>2017-03-10T08:47:00Z</cp:lastPrinted>
  <dcterms:created xsi:type="dcterms:W3CDTF">2017-03-10T08:39:00Z</dcterms:created>
  <dcterms:modified xsi:type="dcterms:W3CDTF">2017-03-10T08:52:00Z</dcterms:modified>
</cp:coreProperties>
</file>