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3869" w14:textId="77777777" w:rsidR="00B719E2" w:rsidRPr="00E26324" w:rsidRDefault="00B719E2" w:rsidP="00E26324">
      <w:pPr>
        <w:widowControl w:val="0"/>
        <w:spacing w:after="120" w:line="276" w:lineRule="auto"/>
        <w:jc w:val="both"/>
        <w:outlineLvl w:val="2"/>
        <w:rPr>
          <w:kern w:val="16"/>
        </w:rPr>
      </w:pPr>
    </w:p>
    <w:p w14:paraId="23FFE642" w14:textId="77777777" w:rsidR="002D3D29" w:rsidRPr="00E26324" w:rsidRDefault="002D3D29" w:rsidP="00E26324">
      <w:pPr>
        <w:widowControl w:val="0"/>
        <w:spacing w:after="120" w:line="276" w:lineRule="auto"/>
        <w:jc w:val="both"/>
        <w:outlineLvl w:val="2"/>
        <w:rPr>
          <w:kern w:val="16"/>
        </w:rPr>
      </w:pPr>
    </w:p>
    <w:p w14:paraId="2B3143F3" w14:textId="77777777" w:rsidR="002D3D29" w:rsidRPr="00E26324" w:rsidRDefault="002D3D29" w:rsidP="00E26324">
      <w:pPr>
        <w:spacing w:line="276" w:lineRule="auto"/>
        <w:jc w:val="center"/>
      </w:pPr>
    </w:p>
    <w:p w14:paraId="1C08902E" w14:textId="77777777" w:rsidR="002D3D29" w:rsidRPr="00E26324" w:rsidRDefault="002D3D29" w:rsidP="00E26324">
      <w:pPr>
        <w:spacing w:line="276" w:lineRule="auto"/>
        <w:jc w:val="center"/>
      </w:pPr>
    </w:p>
    <w:p w14:paraId="0F8FF275" w14:textId="77777777" w:rsidR="002D3D29" w:rsidRPr="00E26324" w:rsidRDefault="002D3D29" w:rsidP="00E26324">
      <w:pPr>
        <w:spacing w:line="276" w:lineRule="auto"/>
        <w:jc w:val="center"/>
      </w:pPr>
    </w:p>
    <w:p w14:paraId="20551965" w14:textId="77777777" w:rsidR="002D3D29" w:rsidRPr="00E26324" w:rsidRDefault="000327AE" w:rsidP="00E26324">
      <w:pPr>
        <w:spacing w:line="276" w:lineRule="auto"/>
        <w:jc w:val="center"/>
      </w:pPr>
      <w:r>
        <w:t>Veřejná zakázka</w:t>
      </w:r>
      <w:r w:rsidR="002D3D29" w:rsidRPr="00E26324">
        <w:t xml:space="preserve"> s názvem:</w:t>
      </w:r>
    </w:p>
    <w:p w14:paraId="7BBBF594" w14:textId="77777777" w:rsidR="002D3D29" w:rsidRPr="00E26324" w:rsidRDefault="002D3D29" w:rsidP="00E26324">
      <w:pPr>
        <w:spacing w:line="276" w:lineRule="auto"/>
        <w:jc w:val="center"/>
        <w:rPr>
          <w:b/>
        </w:rPr>
      </w:pPr>
    </w:p>
    <w:p w14:paraId="74C93050" w14:textId="77777777" w:rsidR="002D3D29" w:rsidRPr="00E26324" w:rsidRDefault="002D3D29" w:rsidP="00E26324">
      <w:pPr>
        <w:spacing w:line="276" w:lineRule="auto"/>
        <w:jc w:val="center"/>
        <w:rPr>
          <w:b/>
        </w:rPr>
      </w:pPr>
    </w:p>
    <w:p w14:paraId="654F6F83" w14:textId="77777777" w:rsidR="002D3D29" w:rsidRPr="00E26324" w:rsidRDefault="002D3D29" w:rsidP="00E26324">
      <w:pPr>
        <w:shd w:val="clear" w:color="auto" w:fill="FFFFFF"/>
        <w:spacing w:line="276" w:lineRule="auto"/>
        <w:jc w:val="center"/>
        <w:rPr>
          <w:b/>
          <w:bCs/>
          <w:caps/>
          <w:sz w:val="32"/>
        </w:rPr>
      </w:pPr>
      <w:r w:rsidRPr="00E26324">
        <w:rPr>
          <w:b/>
          <w:bCs/>
          <w:caps/>
          <w:sz w:val="32"/>
        </w:rPr>
        <w:t>„Pořízení služebních automobilů“</w:t>
      </w:r>
    </w:p>
    <w:p w14:paraId="3375D792" w14:textId="77777777" w:rsidR="002D3D29" w:rsidRPr="00E26324" w:rsidRDefault="002D3D29" w:rsidP="00E26324">
      <w:pPr>
        <w:widowControl w:val="0"/>
        <w:spacing w:after="120" w:line="276" w:lineRule="auto"/>
        <w:jc w:val="both"/>
        <w:outlineLvl w:val="2"/>
        <w:rPr>
          <w:kern w:val="16"/>
        </w:rPr>
      </w:pPr>
    </w:p>
    <w:p w14:paraId="4ADBD3DB" w14:textId="77777777" w:rsidR="002D3D29" w:rsidRPr="00E26324" w:rsidRDefault="002D3D29" w:rsidP="00E26324">
      <w:pPr>
        <w:spacing w:line="276" w:lineRule="auto"/>
        <w:jc w:val="both"/>
      </w:pPr>
    </w:p>
    <w:p w14:paraId="6E5B4DE6" w14:textId="77777777" w:rsidR="002D3D29" w:rsidRPr="00E26324" w:rsidRDefault="002D3D29" w:rsidP="00E26324">
      <w:pPr>
        <w:spacing w:line="276" w:lineRule="auto"/>
        <w:jc w:val="both"/>
      </w:pPr>
      <w:r w:rsidRPr="00E26324">
        <w:t>Preambule:</w:t>
      </w:r>
    </w:p>
    <w:p w14:paraId="3FC86C7D" w14:textId="77777777" w:rsidR="002D3D29" w:rsidRPr="00E26324" w:rsidRDefault="002D3D29" w:rsidP="00E26324">
      <w:pPr>
        <w:spacing w:line="276" w:lineRule="auto"/>
        <w:jc w:val="both"/>
      </w:pPr>
    </w:p>
    <w:p w14:paraId="06F6BBAC" w14:textId="77777777" w:rsidR="002D3D29" w:rsidRPr="00E26324" w:rsidRDefault="002D3D29" w:rsidP="00E26324">
      <w:pPr>
        <w:spacing w:line="276" w:lineRule="auto"/>
        <w:jc w:val="both"/>
      </w:pPr>
    </w:p>
    <w:p w14:paraId="428A7B2B" w14:textId="77777777" w:rsidR="002D3D29" w:rsidRPr="00E26324" w:rsidRDefault="002D3D29" w:rsidP="00E26324">
      <w:pPr>
        <w:spacing w:line="276" w:lineRule="auto"/>
        <w:jc w:val="both"/>
      </w:pPr>
      <w:r w:rsidRPr="00E26324">
        <w:rPr>
          <w:bCs/>
        </w:rPr>
        <w:t xml:space="preserve">Tyto obchodní podmínky jsou vypracovány ve formě a struktuře kupní smlouvy. </w:t>
      </w:r>
      <w:r w:rsidR="00273EE7">
        <w:rPr>
          <w:bCs/>
        </w:rPr>
        <w:t>Dodavatelé</w:t>
      </w:r>
      <w:r w:rsidRPr="00E26324">
        <w:rPr>
          <w:bCs/>
        </w:rPr>
        <w:t xml:space="preserve"> do těchto obchodních podmínek pouze doplní údaje nezbytné pro vznik návrhu smlouvy (zejména vlastní identifikační údaje, cenu a případné další údaje, jejichž doplnění text obchodních podmínek předpokládá</w:t>
      </w:r>
      <w:r w:rsidR="000327AE">
        <w:rPr>
          <w:bCs/>
        </w:rPr>
        <w:t xml:space="preserve"> či umožňuje</w:t>
      </w:r>
      <w:r w:rsidRPr="00E26324">
        <w:rPr>
          <w:bCs/>
        </w:rPr>
        <w:t>) a následně takto doplněné obchodní podmínky předloží jako svůj návrh smlouvy na veřejnou zakázku.</w:t>
      </w:r>
    </w:p>
    <w:p w14:paraId="55A3F79D" w14:textId="77777777" w:rsidR="002D3D29" w:rsidRPr="00E26324" w:rsidRDefault="002D3D29" w:rsidP="00E26324">
      <w:pPr>
        <w:spacing w:line="276" w:lineRule="auto"/>
        <w:jc w:val="both"/>
      </w:pPr>
    </w:p>
    <w:p w14:paraId="0E5F1775" w14:textId="77777777" w:rsidR="002D3D29" w:rsidRPr="00E26324" w:rsidRDefault="002D3D29" w:rsidP="00E26324">
      <w:pPr>
        <w:widowControl w:val="0"/>
        <w:spacing w:after="120" w:line="276" w:lineRule="auto"/>
        <w:jc w:val="both"/>
        <w:outlineLvl w:val="2"/>
        <w:rPr>
          <w:kern w:val="16"/>
        </w:rPr>
      </w:pPr>
    </w:p>
    <w:p w14:paraId="711399AD" w14:textId="77777777" w:rsidR="00E26324" w:rsidRPr="00E26324" w:rsidRDefault="00E26324" w:rsidP="00E26324">
      <w:pPr>
        <w:spacing w:after="200" w:line="276" w:lineRule="auto"/>
        <w:rPr>
          <w:kern w:val="16"/>
        </w:rPr>
      </w:pPr>
      <w:r w:rsidRPr="00E26324">
        <w:rPr>
          <w:kern w:val="16"/>
        </w:rPr>
        <w:br w:type="page"/>
      </w:r>
    </w:p>
    <w:p w14:paraId="10D1B263" w14:textId="6EA3112F" w:rsidR="00406A83" w:rsidRPr="009720CE" w:rsidRDefault="0030765B" w:rsidP="00406A83">
      <w:pPr>
        <w:spacing w:line="276" w:lineRule="auto"/>
        <w:rPr>
          <w:szCs w:val="20"/>
        </w:rPr>
      </w:pPr>
      <w:r>
        <w:rPr>
          <w:rFonts w:ascii="CKKrausSmall" w:hAnsi="CKKrausSmall"/>
          <w:sz w:val="60"/>
          <w:szCs w:val="60"/>
        </w:rPr>
        <w:lastRenderedPageBreak/>
        <w:fldChar w:fldCharType="begin">
          <w:ffData>
            <w:name w:val="Text1"/>
            <w:enabled/>
            <w:calcOnExit w:val="0"/>
            <w:statusText w:type="text" w:val="MSWField: pisemnost.id_pisemnosti_car"/>
            <w:textInput>
              <w:default w:val="*RRCRX0025ATA*"/>
            </w:textInput>
          </w:ffData>
        </w:fldChar>
      </w:r>
      <w:bookmarkStart w:id="0" w:name="Text1"/>
      <w:r>
        <w:rPr>
          <w:rFonts w:ascii="CKKrausSmall" w:hAnsi="CKKrausSmall"/>
          <w:sz w:val="60"/>
          <w:szCs w:val="60"/>
        </w:rPr>
        <w:instrText xml:space="preserve"> FORMTEXT </w:instrText>
      </w:r>
      <w:r>
        <w:rPr>
          <w:rFonts w:ascii="CKKrausSmall" w:hAnsi="CKKrausSmall"/>
          <w:sz w:val="60"/>
          <w:szCs w:val="60"/>
        </w:rPr>
      </w:r>
      <w:r>
        <w:rPr>
          <w:rFonts w:ascii="CKKrausSmall" w:hAnsi="CKKrausSmall"/>
          <w:sz w:val="60"/>
          <w:szCs w:val="60"/>
        </w:rPr>
        <w:fldChar w:fldCharType="separate"/>
      </w:r>
      <w:r>
        <w:rPr>
          <w:rFonts w:ascii="CKKrausSmall" w:hAnsi="CKKrausSmall"/>
          <w:noProof/>
          <w:sz w:val="60"/>
          <w:szCs w:val="60"/>
        </w:rPr>
        <w:t>*RRCRX0025ATA*</w:t>
      </w:r>
      <w:r>
        <w:rPr>
          <w:rFonts w:ascii="CKKrausSmall" w:hAnsi="CKKrausSmall"/>
          <w:sz w:val="60"/>
          <w:szCs w:val="60"/>
        </w:rPr>
        <w:fldChar w:fldCharType="end"/>
      </w:r>
      <w:bookmarkEnd w:id="0"/>
    </w:p>
    <w:p w14:paraId="57B53098" w14:textId="74351A3C" w:rsidR="00406A83" w:rsidRPr="009720CE" w:rsidRDefault="0030765B" w:rsidP="00406A83">
      <w:pPr>
        <w:rPr>
          <w:rFonts w:ascii="Calibri" w:hAnsi="Calibri" w:cs="Arial"/>
          <w:sz w:val="60"/>
          <w:szCs w:val="60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Text2"/>
            <w:enabled/>
            <w:calcOnExit w:val="0"/>
            <w:statusText w:type="text" w:val="MSWField: pisemnost.id_pisemnosti"/>
            <w:textInput>
              <w:default w:val="RRCRX0025ATA"/>
            </w:textInput>
          </w:ffData>
        </w:fldChar>
      </w:r>
      <w:bookmarkStart w:id="1" w:name="Text2"/>
      <w:r>
        <w:rPr>
          <w:rFonts w:ascii="Calibri" w:hAnsi="Calibri" w:cs="Arial"/>
          <w:sz w:val="16"/>
          <w:szCs w:val="16"/>
        </w:rPr>
        <w:instrText xml:space="preserve"> FORMTEXT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noProof/>
          <w:sz w:val="16"/>
          <w:szCs w:val="16"/>
        </w:rPr>
        <w:t>RRCRX0025ATA</w:t>
      </w:r>
      <w:r>
        <w:rPr>
          <w:rFonts w:ascii="Calibri" w:hAnsi="Calibri" w:cs="Arial"/>
          <w:sz w:val="16"/>
          <w:szCs w:val="16"/>
        </w:rPr>
        <w:fldChar w:fldCharType="end"/>
      </w:r>
      <w:bookmarkEnd w:id="1"/>
    </w:p>
    <w:p w14:paraId="22D94B2A" w14:textId="33B7212A" w:rsidR="00E26324" w:rsidRPr="00E26324" w:rsidRDefault="00406A83" w:rsidP="00406A83">
      <w:pPr>
        <w:spacing w:line="276" w:lineRule="auto"/>
      </w:pPr>
      <w:proofErr w:type="gramStart"/>
      <w:r w:rsidRPr="009720CE">
        <w:rPr>
          <w:rFonts w:ascii="Calibri" w:hAnsi="Calibri" w:cs="Arial"/>
          <w:sz w:val="22"/>
          <w:szCs w:val="22"/>
        </w:rPr>
        <w:t>Č.j.</w:t>
      </w:r>
      <w:proofErr w:type="gramEnd"/>
      <w:r w:rsidR="0030765B">
        <w:rPr>
          <w:rFonts w:ascii="Calibri" w:hAnsi="Calibri" w:cs="Arial"/>
          <w:sz w:val="22"/>
          <w:szCs w:val="22"/>
        </w:rPr>
        <w:t xml:space="preserve"> </w:t>
      </w:r>
      <w:r w:rsidR="0030765B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MSWField: pisemnost.cj"/>
            <w:textInput>
              <w:default w:val="CENT   6932/2017"/>
            </w:textInput>
          </w:ffData>
        </w:fldChar>
      </w:r>
      <w:bookmarkStart w:id="2" w:name="Text3"/>
      <w:r w:rsidR="0030765B">
        <w:rPr>
          <w:rFonts w:ascii="Calibri" w:hAnsi="Calibri" w:cs="Arial"/>
          <w:sz w:val="22"/>
          <w:szCs w:val="22"/>
        </w:rPr>
        <w:instrText xml:space="preserve"> FORMTEXT </w:instrText>
      </w:r>
      <w:r w:rsidR="0030765B">
        <w:rPr>
          <w:rFonts w:ascii="Calibri" w:hAnsi="Calibri" w:cs="Arial"/>
          <w:sz w:val="22"/>
          <w:szCs w:val="22"/>
        </w:rPr>
      </w:r>
      <w:r w:rsidR="0030765B">
        <w:rPr>
          <w:rFonts w:ascii="Calibri" w:hAnsi="Calibri" w:cs="Arial"/>
          <w:sz w:val="22"/>
          <w:szCs w:val="22"/>
        </w:rPr>
        <w:fldChar w:fldCharType="separate"/>
      </w:r>
      <w:r w:rsidR="0030765B">
        <w:rPr>
          <w:rFonts w:ascii="Calibri" w:hAnsi="Calibri" w:cs="Arial"/>
          <w:noProof/>
          <w:sz w:val="22"/>
          <w:szCs w:val="22"/>
        </w:rPr>
        <w:t>CENT   6932/2017</w:t>
      </w:r>
      <w:r w:rsidR="0030765B">
        <w:rPr>
          <w:rFonts w:ascii="Calibri" w:hAnsi="Calibri" w:cs="Arial"/>
          <w:sz w:val="22"/>
          <w:szCs w:val="22"/>
        </w:rPr>
        <w:fldChar w:fldCharType="end"/>
      </w:r>
      <w:bookmarkEnd w:id="2"/>
      <w:r w:rsidR="00E26324" w:rsidRPr="00E26324">
        <w:tab/>
      </w:r>
      <w:r w:rsidR="00E26324" w:rsidRPr="00E26324">
        <w:tab/>
      </w:r>
      <w:r w:rsidR="00E26324" w:rsidRPr="00E26324">
        <w:tab/>
      </w:r>
      <w:r w:rsidR="00E26324" w:rsidRPr="00E26324">
        <w:tab/>
      </w:r>
      <w:r w:rsidR="00E26324" w:rsidRPr="00E26324">
        <w:tab/>
      </w:r>
      <w:r w:rsidR="00E26324" w:rsidRPr="00E26324">
        <w:tab/>
      </w:r>
      <w:r w:rsidR="00E26324" w:rsidRPr="00E26324">
        <w:tab/>
      </w:r>
    </w:p>
    <w:p w14:paraId="05254D8C" w14:textId="77777777" w:rsidR="00E26324" w:rsidRPr="00E26324" w:rsidRDefault="00E26324" w:rsidP="00E26324">
      <w:pPr>
        <w:spacing w:line="276" w:lineRule="auto"/>
        <w:jc w:val="center"/>
        <w:rPr>
          <w:b/>
          <w:sz w:val="28"/>
        </w:rPr>
      </w:pPr>
      <w:r w:rsidRPr="00E26324">
        <w:rPr>
          <w:b/>
          <w:sz w:val="28"/>
        </w:rPr>
        <w:t>KUPNÍ SMLOUVA</w:t>
      </w:r>
    </w:p>
    <w:p w14:paraId="031CABAF" w14:textId="77777777" w:rsidR="00E26324" w:rsidRPr="00E26324" w:rsidRDefault="00E26324" w:rsidP="00E26324">
      <w:pPr>
        <w:spacing w:line="276" w:lineRule="auto"/>
      </w:pPr>
      <w:r w:rsidRPr="00E26324">
        <w:t xml:space="preserve">   </w:t>
      </w:r>
    </w:p>
    <w:p w14:paraId="7DF31869" w14:textId="77777777" w:rsidR="00E26324" w:rsidRPr="00E26324" w:rsidRDefault="00E26324" w:rsidP="00E26324">
      <w:pPr>
        <w:spacing w:line="276" w:lineRule="auto"/>
      </w:pPr>
    </w:p>
    <w:p w14:paraId="71FC6B0E" w14:textId="77777777" w:rsidR="00E26324" w:rsidRPr="00E26324" w:rsidRDefault="00E26324" w:rsidP="00E26324">
      <w:pPr>
        <w:spacing w:line="276" w:lineRule="auto"/>
        <w:jc w:val="both"/>
        <w:rPr>
          <w:b/>
        </w:rPr>
      </w:pPr>
      <w:r w:rsidRPr="00E26324">
        <w:rPr>
          <w:b/>
        </w:rPr>
        <w:t>Centrum pro regionální rozvoj České republiky</w:t>
      </w:r>
    </w:p>
    <w:p w14:paraId="7BA3F30A" w14:textId="3F10A514" w:rsidR="00373696" w:rsidRDefault="00373696" w:rsidP="00E26324">
      <w:pPr>
        <w:spacing w:line="276" w:lineRule="auto"/>
        <w:jc w:val="both"/>
      </w:pPr>
      <w:r>
        <w:t xml:space="preserve">právní forma: </w:t>
      </w:r>
      <w:r w:rsidR="00406A83">
        <w:tab/>
      </w:r>
      <w:r>
        <w:t>státní příspěvková organizace</w:t>
      </w:r>
    </w:p>
    <w:p w14:paraId="5BAFC9AE" w14:textId="7C99CDFF" w:rsidR="00E26324" w:rsidRPr="00E26324" w:rsidRDefault="00E26324" w:rsidP="00E26324">
      <w:pPr>
        <w:spacing w:line="276" w:lineRule="auto"/>
        <w:jc w:val="both"/>
      </w:pPr>
      <w:r w:rsidRPr="00E26324">
        <w:t>se sídlem</w:t>
      </w:r>
      <w:r w:rsidR="000327AE">
        <w:t>:</w:t>
      </w:r>
      <w:r w:rsidRPr="00E26324">
        <w:t xml:space="preserve"> </w:t>
      </w:r>
      <w:r w:rsidR="00406A83">
        <w:tab/>
      </w:r>
      <w:r w:rsidR="000327AE">
        <w:t xml:space="preserve">U </w:t>
      </w:r>
      <w:r>
        <w:t>Nákladové</w:t>
      </w:r>
      <w:r w:rsidR="000327AE">
        <w:t>ho</w:t>
      </w:r>
      <w:r>
        <w:t xml:space="preserve"> nádraží 3144/4, 130 00 Praha 3 - Strašnice</w:t>
      </w:r>
    </w:p>
    <w:p w14:paraId="01D90C94" w14:textId="3380B8C2" w:rsidR="00E26324" w:rsidRPr="00E26324" w:rsidRDefault="00E26324" w:rsidP="00E26324">
      <w:pPr>
        <w:spacing w:line="276" w:lineRule="auto"/>
        <w:jc w:val="both"/>
      </w:pPr>
      <w:r w:rsidRPr="00E26324">
        <w:t>zastoupen</w:t>
      </w:r>
      <w:r>
        <w:t xml:space="preserve">o: </w:t>
      </w:r>
      <w:r w:rsidR="00406A83">
        <w:tab/>
      </w:r>
      <w:r>
        <w:t>Ing. Zdeňkem Vašákem</w:t>
      </w:r>
      <w:r w:rsidR="00373696">
        <w:t>, generálním ředitelem</w:t>
      </w:r>
      <w:r w:rsidRPr="00E26324">
        <w:t xml:space="preserve"> </w:t>
      </w:r>
    </w:p>
    <w:p w14:paraId="7EC4409C" w14:textId="6EDA5069" w:rsidR="00E26324" w:rsidRPr="00E26324" w:rsidRDefault="00E26324" w:rsidP="00E26324">
      <w:pPr>
        <w:spacing w:line="276" w:lineRule="auto"/>
        <w:jc w:val="both"/>
      </w:pPr>
      <w:r w:rsidRPr="00E26324">
        <w:t>IČ</w:t>
      </w:r>
      <w:r>
        <w:t>O:</w:t>
      </w:r>
      <w:r w:rsidRPr="00E26324">
        <w:t xml:space="preserve"> </w:t>
      </w:r>
      <w:r w:rsidR="00406A83">
        <w:tab/>
      </w:r>
      <w:r w:rsidR="00406A83">
        <w:tab/>
      </w:r>
      <w:r>
        <w:t>04095316</w:t>
      </w:r>
    </w:p>
    <w:p w14:paraId="49EF9F61" w14:textId="77777777" w:rsidR="00E26324" w:rsidRPr="00E26324" w:rsidRDefault="00E26324" w:rsidP="00E26324">
      <w:pPr>
        <w:spacing w:line="276" w:lineRule="auto"/>
        <w:jc w:val="both"/>
      </w:pPr>
    </w:p>
    <w:p w14:paraId="08C21CA4" w14:textId="77777777" w:rsidR="00E26324" w:rsidRPr="00E26324" w:rsidRDefault="00E26324" w:rsidP="00E26324">
      <w:pPr>
        <w:spacing w:line="276" w:lineRule="auto"/>
        <w:jc w:val="both"/>
      </w:pPr>
      <w:r w:rsidRPr="00E26324">
        <w:t>na straně jedné (dále jen „</w:t>
      </w:r>
      <w:r w:rsidR="005F33B7">
        <w:rPr>
          <w:i/>
        </w:rPr>
        <w:t>k</w:t>
      </w:r>
      <w:r w:rsidRPr="00E26324">
        <w:rPr>
          <w:i/>
        </w:rPr>
        <w:t>upující</w:t>
      </w:r>
      <w:r w:rsidRPr="00E26324">
        <w:t>“)</w:t>
      </w:r>
      <w:r w:rsidRPr="00E26324">
        <w:rPr>
          <w:i/>
        </w:rPr>
        <w:t xml:space="preserve"> </w:t>
      </w:r>
    </w:p>
    <w:p w14:paraId="19D16F3C" w14:textId="77777777" w:rsidR="00E26324" w:rsidRPr="00E26324" w:rsidRDefault="00E26324" w:rsidP="00E26324">
      <w:pPr>
        <w:spacing w:line="276" w:lineRule="auto"/>
        <w:jc w:val="both"/>
      </w:pPr>
    </w:p>
    <w:p w14:paraId="12A5185B" w14:textId="77777777" w:rsidR="00E26324" w:rsidRPr="00E26324" w:rsidRDefault="00E26324" w:rsidP="00E26324">
      <w:pPr>
        <w:spacing w:line="276" w:lineRule="auto"/>
        <w:jc w:val="both"/>
      </w:pPr>
      <w:r w:rsidRPr="00E26324">
        <w:t>a</w:t>
      </w:r>
    </w:p>
    <w:p w14:paraId="62A42071" w14:textId="77777777" w:rsidR="00E26324" w:rsidRPr="00E26324" w:rsidRDefault="00E26324" w:rsidP="00E26324">
      <w:pPr>
        <w:spacing w:line="276" w:lineRule="auto"/>
        <w:jc w:val="both"/>
      </w:pPr>
    </w:p>
    <w:p w14:paraId="0BDBE63E" w14:textId="77777777" w:rsidR="00671826" w:rsidRPr="00671826" w:rsidRDefault="00671826" w:rsidP="00671826">
      <w:pPr>
        <w:spacing w:line="276" w:lineRule="auto"/>
        <w:jc w:val="both"/>
        <w:rPr>
          <w:b/>
        </w:rPr>
      </w:pPr>
      <w:r w:rsidRPr="00671826">
        <w:rPr>
          <w:b/>
        </w:rPr>
        <w:t>AUTO IN s. r. o.</w:t>
      </w:r>
    </w:p>
    <w:p w14:paraId="0E1C9285" w14:textId="28614ED3" w:rsidR="00671826" w:rsidRPr="00671826" w:rsidRDefault="00671826" w:rsidP="00671826">
      <w:pPr>
        <w:spacing w:line="276" w:lineRule="auto"/>
        <w:jc w:val="both"/>
      </w:pPr>
      <w:r w:rsidRPr="00671826">
        <w:t>z</w:t>
      </w:r>
      <w:r w:rsidR="0030765B">
        <w:t>á</w:t>
      </w:r>
      <w:r w:rsidRPr="00671826">
        <w:t>p</w:t>
      </w:r>
      <w:r w:rsidR="0030765B">
        <w:t>i</w:t>
      </w:r>
      <w:r w:rsidRPr="00671826">
        <w:t>s v</w:t>
      </w:r>
      <w:r w:rsidR="0030765B">
        <w:t> </w:t>
      </w:r>
      <w:r w:rsidR="00406A83">
        <w:t>OR</w:t>
      </w:r>
      <w:r w:rsidR="0030765B">
        <w:t>:</w:t>
      </w:r>
      <w:r w:rsidR="0030765B">
        <w:tab/>
      </w:r>
      <w:r w:rsidRPr="00671826">
        <w:rPr>
          <w:color w:val="000000"/>
        </w:rPr>
        <w:t>Krajský soud v Hradci Králové</w:t>
      </w:r>
      <w:r w:rsidR="00406A83">
        <w:rPr>
          <w:color w:val="000000"/>
        </w:rPr>
        <w:t>,</w:t>
      </w:r>
      <w:r w:rsidRPr="00671826">
        <w:rPr>
          <w:color w:val="000000"/>
        </w:rPr>
        <w:t xml:space="preserve"> oddíl C, vložka 13920</w:t>
      </w:r>
    </w:p>
    <w:p w14:paraId="3D7EC32F" w14:textId="484BBEDC" w:rsidR="00406A83" w:rsidRDefault="00671826" w:rsidP="00671826">
      <w:pPr>
        <w:spacing w:line="276" w:lineRule="auto"/>
        <w:jc w:val="both"/>
        <w:rPr>
          <w:color w:val="000000"/>
        </w:rPr>
      </w:pPr>
      <w:r w:rsidRPr="00671826">
        <w:t>se sídlem:</w:t>
      </w:r>
      <w:r w:rsidRPr="00671826">
        <w:rPr>
          <w:color w:val="000000"/>
        </w:rPr>
        <w:t xml:space="preserve"> </w:t>
      </w:r>
      <w:r w:rsidR="00406A83">
        <w:rPr>
          <w:color w:val="000000"/>
        </w:rPr>
        <w:tab/>
      </w:r>
      <w:r w:rsidRPr="00671826">
        <w:rPr>
          <w:color w:val="000000"/>
        </w:rPr>
        <w:t xml:space="preserve">Poděbradská 292, 530 09 Pardubice, </w:t>
      </w:r>
    </w:p>
    <w:p w14:paraId="792DC26B" w14:textId="4312B0AD" w:rsidR="00671826" w:rsidRPr="00671826" w:rsidRDefault="00671826" w:rsidP="00406A83">
      <w:pPr>
        <w:spacing w:line="276" w:lineRule="auto"/>
        <w:ind w:left="708" w:firstLine="708"/>
        <w:jc w:val="both"/>
      </w:pPr>
      <w:r w:rsidRPr="00671826">
        <w:rPr>
          <w:color w:val="000000"/>
        </w:rPr>
        <w:t>odštěpný závod AUTO IN s. r. o., Kutnohorská 217/3, 500 04 Hradec Králové 4</w:t>
      </w:r>
    </w:p>
    <w:p w14:paraId="6B88755C" w14:textId="74EBA253" w:rsidR="00671826" w:rsidRPr="00671826" w:rsidRDefault="00671826" w:rsidP="00671826">
      <w:pPr>
        <w:spacing w:line="276" w:lineRule="auto"/>
        <w:jc w:val="both"/>
      </w:pPr>
      <w:r w:rsidRPr="00671826">
        <w:t xml:space="preserve">zastoupená: </w:t>
      </w:r>
      <w:r w:rsidR="00406A83">
        <w:tab/>
      </w:r>
      <w:proofErr w:type="spellStart"/>
      <w:r w:rsidR="00B610BF">
        <w:rPr>
          <w:color w:val="000000"/>
        </w:rPr>
        <w:t>xxx</w:t>
      </w:r>
      <w:proofErr w:type="spellEnd"/>
      <w:r w:rsidRPr="00671826">
        <w:rPr>
          <w:color w:val="000000"/>
        </w:rPr>
        <w:t xml:space="preserve"> – jednatelem, </w:t>
      </w:r>
      <w:proofErr w:type="spellStart"/>
      <w:r w:rsidR="00B610BF">
        <w:rPr>
          <w:color w:val="000000"/>
        </w:rPr>
        <w:t>xxx</w:t>
      </w:r>
      <w:proofErr w:type="spellEnd"/>
      <w:r w:rsidRPr="00671826">
        <w:rPr>
          <w:color w:val="000000"/>
        </w:rPr>
        <w:t xml:space="preserve"> - jednatelem</w:t>
      </w:r>
      <w:r w:rsidRPr="00671826">
        <w:tab/>
      </w:r>
    </w:p>
    <w:p w14:paraId="6D0B393D" w14:textId="2D46C6BC" w:rsidR="00671826" w:rsidRPr="00671826" w:rsidRDefault="00671826" w:rsidP="00671826">
      <w:pPr>
        <w:spacing w:line="276" w:lineRule="auto"/>
        <w:jc w:val="both"/>
      </w:pPr>
      <w:r w:rsidRPr="00671826">
        <w:t xml:space="preserve">IČO: </w:t>
      </w:r>
      <w:r w:rsidR="00406A83">
        <w:tab/>
      </w:r>
      <w:r w:rsidR="00406A83">
        <w:tab/>
      </w:r>
      <w:r w:rsidRPr="00671826">
        <w:rPr>
          <w:color w:val="000000"/>
        </w:rPr>
        <w:t>25298828</w:t>
      </w:r>
    </w:p>
    <w:p w14:paraId="629FCBE0" w14:textId="11D14B9D" w:rsidR="00671826" w:rsidRPr="00671826" w:rsidRDefault="00671826" w:rsidP="00671826">
      <w:pPr>
        <w:spacing w:line="276" w:lineRule="auto"/>
        <w:jc w:val="both"/>
        <w:rPr>
          <w:color w:val="000000"/>
        </w:rPr>
      </w:pPr>
      <w:r w:rsidRPr="00671826">
        <w:t xml:space="preserve">DIČ: </w:t>
      </w:r>
      <w:r w:rsidR="00406A83">
        <w:tab/>
      </w:r>
      <w:r w:rsidR="00406A83">
        <w:tab/>
      </w:r>
      <w:r w:rsidRPr="00671826">
        <w:t>CZ</w:t>
      </w:r>
      <w:r w:rsidRPr="00671826">
        <w:rPr>
          <w:color w:val="000000"/>
        </w:rPr>
        <w:t>25298828</w:t>
      </w:r>
    </w:p>
    <w:p w14:paraId="275D2DD0" w14:textId="58B1981E" w:rsidR="00671826" w:rsidRPr="00671826" w:rsidRDefault="00671826" w:rsidP="00671826">
      <w:pPr>
        <w:spacing w:line="276" w:lineRule="auto"/>
        <w:jc w:val="both"/>
      </w:pPr>
      <w:r w:rsidRPr="00671826">
        <w:t>bankovní spojení:</w:t>
      </w:r>
      <w:r w:rsidRPr="00671826">
        <w:rPr>
          <w:color w:val="000000"/>
        </w:rPr>
        <w:t xml:space="preserve"> MONETA Money Bank a. s., č. úč. </w:t>
      </w:r>
      <w:r w:rsidR="00B610BF">
        <w:rPr>
          <w:color w:val="000000"/>
        </w:rPr>
        <w:t>xxx</w:t>
      </w:r>
      <w:bookmarkStart w:id="3" w:name="_GoBack"/>
      <w:bookmarkEnd w:id="3"/>
      <w:r w:rsidRPr="00671826">
        <w:rPr>
          <w:color w:val="000000"/>
        </w:rPr>
        <w:t>/0600</w:t>
      </w:r>
    </w:p>
    <w:p w14:paraId="46D70A44" w14:textId="77777777" w:rsidR="00E26324" w:rsidRPr="00E26324" w:rsidRDefault="00E26324" w:rsidP="00E26324">
      <w:pPr>
        <w:spacing w:line="276" w:lineRule="auto"/>
        <w:jc w:val="both"/>
      </w:pPr>
    </w:p>
    <w:p w14:paraId="42B1AB32" w14:textId="77777777" w:rsidR="00E26324" w:rsidRPr="00E26324" w:rsidRDefault="00E26324" w:rsidP="00E26324">
      <w:pPr>
        <w:spacing w:line="276" w:lineRule="auto"/>
        <w:jc w:val="both"/>
        <w:rPr>
          <w:i/>
        </w:rPr>
      </w:pPr>
      <w:r w:rsidRPr="00E26324">
        <w:rPr>
          <w:color w:val="000000"/>
        </w:rPr>
        <w:t xml:space="preserve">na straně </w:t>
      </w:r>
      <w:r w:rsidRPr="00E26324">
        <w:t>druhé</w:t>
      </w:r>
      <w:r w:rsidRPr="00E26324" w:rsidDel="00B552DB">
        <w:t xml:space="preserve"> </w:t>
      </w:r>
      <w:r w:rsidRPr="00E26324">
        <w:t>(dále jen “</w:t>
      </w:r>
      <w:r w:rsidR="005F33B7">
        <w:rPr>
          <w:i/>
        </w:rPr>
        <w:t>p</w:t>
      </w:r>
      <w:r w:rsidRPr="00E26324">
        <w:rPr>
          <w:i/>
        </w:rPr>
        <w:t>rodávající</w:t>
      </w:r>
      <w:r w:rsidRPr="00E26324">
        <w:t>“)</w:t>
      </w:r>
    </w:p>
    <w:p w14:paraId="3501647F" w14:textId="77777777" w:rsidR="00E26324" w:rsidRPr="00E26324" w:rsidRDefault="00E26324" w:rsidP="00E26324">
      <w:pPr>
        <w:spacing w:line="276" w:lineRule="auto"/>
        <w:rPr>
          <w:color w:val="000000"/>
        </w:rPr>
      </w:pPr>
    </w:p>
    <w:p w14:paraId="117932FB" w14:textId="77777777" w:rsidR="00E26324" w:rsidRPr="00E26324" w:rsidRDefault="00E26324" w:rsidP="00E26324">
      <w:pPr>
        <w:pStyle w:val="Zkladntext21"/>
        <w:spacing w:line="276" w:lineRule="auto"/>
        <w:ind w:left="0" w:firstLine="0"/>
        <w:jc w:val="both"/>
        <w:rPr>
          <w:color w:val="000000"/>
          <w:szCs w:val="24"/>
        </w:rPr>
      </w:pPr>
      <w:r w:rsidRPr="00E26324">
        <w:rPr>
          <w:color w:val="000000"/>
          <w:szCs w:val="24"/>
        </w:rPr>
        <w:t>(</w:t>
      </w:r>
      <w:r w:rsidR="00A35EBD">
        <w:rPr>
          <w:color w:val="000000"/>
          <w:szCs w:val="24"/>
        </w:rPr>
        <w:t>p</w:t>
      </w:r>
      <w:r w:rsidRPr="00E26324">
        <w:rPr>
          <w:color w:val="000000"/>
          <w:szCs w:val="24"/>
        </w:rPr>
        <w:t xml:space="preserve">rodávající a </w:t>
      </w:r>
      <w:r w:rsidR="00A35EBD">
        <w:rPr>
          <w:color w:val="000000"/>
          <w:szCs w:val="24"/>
        </w:rPr>
        <w:t>k</w:t>
      </w:r>
      <w:r w:rsidRPr="00E26324">
        <w:rPr>
          <w:color w:val="000000"/>
          <w:szCs w:val="24"/>
        </w:rPr>
        <w:t xml:space="preserve">upující dále společně označováni </w:t>
      </w:r>
      <w:r w:rsidR="000327AE">
        <w:rPr>
          <w:color w:val="000000"/>
          <w:szCs w:val="24"/>
        </w:rPr>
        <w:t xml:space="preserve">též </w:t>
      </w:r>
      <w:r w:rsidRPr="00E26324">
        <w:rPr>
          <w:color w:val="000000"/>
          <w:szCs w:val="24"/>
        </w:rPr>
        <w:t>jako „</w:t>
      </w:r>
      <w:r w:rsidR="005F33B7">
        <w:rPr>
          <w:i/>
          <w:color w:val="000000"/>
          <w:szCs w:val="24"/>
        </w:rPr>
        <w:t>s</w:t>
      </w:r>
      <w:r w:rsidRPr="00E26324">
        <w:rPr>
          <w:i/>
          <w:color w:val="000000"/>
          <w:szCs w:val="24"/>
        </w:rPr>
        <w:t>mluvní strany</w:t>
      </w:r>
      <w:r w:rsidRPr="00E26324">
        <w:rPr>
          <w:color w:val="000000"/>
          <w:szCs w:val="24"/>
        </w:rPr>
        <w:t>“).</w:t>
      </w:r>
    </w:p>
    <w:p w14:paraId="71A58EAA" w14:textId="77777777" w:rsidR="00E26324" w:rsidRPr="00E26324" w:rsidRDefault="00E26324" w:rsidP="00E26324">
      <w:pPr>
        <w:pStyle w:val="Zkladntext21"/>
        <w:spacing w:line="276" w:lineRule="auto"/>
        <w:ind w:left="0" w:firstLine="0"/>
        <w:jc w:val="both"/>
        <w:rPr>
          <w:i/>
          <w:color w:val="000000"/>
          <w:szCs w:val="24"/>
        </w:rPr>
      </w:pPr>
    </w:p>
    <w:p w14:paraId="775EF489" w14:textId="77777777" w:rsidR="00E26324" w:rsidRPr="00E26324" w:rsidRDefault="00E26324" w:rsidP="00E26324">
      <w:pPr>
        <w:pStyle w:val="Zkladntext21"/>
        <w:spacing w:line="276" w:lineRule="auto"/>
        <w:ind w:left="0" w:firstLine="0"/>
        <w:jc w:val="both"/>
        <w:rPr>
          <w:color w:val="000000"/>
          <w:szCs w:val="24"/>
        </w:rPr>
      </w:pPr>
    </w:p>
    <w:p w14:paraId="10D81173" w14:textId="77777777" w:rsidR="00E26324" w:rsidRPr="00E26324" w:rsidRDefault="00E26324" w:rsidP="00E26324">
      <w:pPr>
        <w:pStyle w:val="Zkladntext21"/>
        <w:spacing w:line="276" w:lineRule="auto"/>
        <w:ind w:left="0" w:firstLine="0"/>
        <w:jc w:val="both"/>
        <w:rPr>
          <w:color w:val="000000"/>
          <w:szCs w:val="24"/>
        </w:rPr>
      </w:pPr>
      <w:r w:rsidRPr="00E26324">
        <w:rPr>
          <w:color w:val="000000"/>
          <w:szCs w:val="24"/>
        </w:rPr>
        <w:t>Smluvní strany uzavřely níže uvedeného dne, měsíce a roku v souladu s ustanovením § 2079 a násl. zákona č. 89/2</w:t>
      </w:r>
      <w:r w:rsidR="000327AE">
        <w:rPr>
          <w:color w:val="000000"/>
          <w:szCs w:val="24"/>
        </w:rPr>
        <w:t>0</w:t>
      </w:r>
      <w:r w:rsidRPr="00E26324">
        <w:rPr>
          <w:color w:val="000000"/>
          <w:szCs w:val="24"/>
        </w:rPr>
        <w:t>12 Sb., občanského zákoníku, ve </w:t>
      </w:r>
      <w:r w:rsidR="000327AE">
        <w:rPr>
          <w:color w:val="000000"/>
          <w:szCs w:val="24"/>
        </w:rPr>
        <w:t xml:space="preserve">znění pozdějších předpisů (dále jen </w:t>
      </w:r>
      <w:r w:rsidRPr="00E26324">
        <w:rPr>
          <w:color w:val="000000"/>
          <w:szCs w:val="24"/>
        </w:rPr>
        <w:t>„</w:t>
      </w:r>
      <w:r w:rsidRPr="00E26324">
        <w:rPr>
          <w:i/>
          <w:color w:val="000000"/>
          <w:szCs w:val="24"/>
        </w:rPr>
        <w:t>občanský zákoník</w:t>
      </w:r>
      <w:r w:rsidRPr="00E26324">
        <w:rPr>
          <w:color w:val="000000"/>
          <w:szCs w:val="24"/>
        </w:rPr>
        <w:t xml:space="preserve">“), v návaznosti na zákon č. 137/2006 Sb., o veřejných zakázkách, ve znění pozdějších předpisů (dále </w:t>
      </w:r>
      <w:r w:rsidR="000327AE">
        <w:rPr>
          <w:color w:val="000000"/>
          <w:szCs w:val="24"/>
        </w:rPr>
        <w:t>jen</w:t>
      </w:r>
      <w:r w:rsidRPr="00E26324">
        <w:rPr>
          <w:color w:val="000000"/>
          <w:szCs w:val="24"/>
        </w:rPr>
        <w:t xml:space="preserve"> </w:t>
      </w:r>
      <w:r w:rsidRPr="00E26324">
        <w:rPr>
          <w:i/>
          <w:color w:val="000000"/>
          <w:szCs w:val="24"/>
        </w:rPr>
        <w:t>„ZVZ“</w:t>
      </w:r>
      <w:r w:rsidRPr="00E26324">
        <w:rPr>
          <w:color w:val="000000"/>
          <w:szCs w:val="24"/>
        </w:rPr>
        <w:t xml:space="preserve">), tuto: </w:t>
      </w:r>
    </w:p>
    <w:p w14:paraId="4C222EFC" w14:textId="77777777" w:rsidR="00E26324" w:rsidRPr="00E26324" w:rsidRDefault="00E26324" w:rsidP="00E26324">
      <w:pPr>
        <w:pStyle w:val="Zkladntext21"/>
        <w:spacing w:line="276" w:lineRule="auto"/>
        <w:ind w:left="0" w:firstLine="0"/>
        <w:jc w:val="both"/>
        <w:rPr>
          <w:color w:val="000000"/>
          <w:szCs w:val="24"/>
        </w:rPr>
      </w:pPr>
    </w:p>
    <w:p w14:paraId="56715AF4" w14:textId="77777777" w:rsidR="00E26324" w:rsidRPr="00E26324" w:rsidRDefault="00E26324" w:rsidP="00E26324">
      <w:pPr>
        <w:pStyle w:val="Zkladntext21"/>
        <w:spacing w:line="276" w:lineRule="auto"/>
        <w:ind w:left="0" w:firstLine="0"/>
        <w:jc w:val="both"/>
        <w:rPr>
          <w:color w:val="000000"/>
          <w:szCs w:val="24"/>
        </w:rPr>
      </w:pPr>
    </w:p>
    <w:p w14:paraId="55BB2193" w14:textId="77777777" w:rsidR="00E26324" w:rsidRPr="00E26324" w:rsidRDefault="00E26324" w:rsidP="00E26324">
      <w:pPr>
        <w:spacing w:line="276" w:lineRule="auto"/>
        <w:jc w:val="center"/>
      </w:pPr>
      <w:r w:rsidRPr="00E26324">
        <w:t>Kupní smlouvu</w:t>
      </w:r>
    </w:p>
    <w:p w14:paraId="0703E391" w14:textId="77777777" w:rsidR="00E26324" w:rsidRPr="00E26324" w:rsidRDefault="00E26324" w:rsidP="00E26324">
      <w:pPr>
        <w:spacing w:line="276" w:lineRule="auto"/>
        <w:jc w:val="center"/>
      </w:pPr>
      <w:r w:rsidRPr="00E26324">
        <w:t>(dále jen „</w:t>
      </w:r>
      <w:r w:rsidR="002B3548">
        <w:rPr>
          <w:i/>
        </w:rPr>
        <w:t>s</w:t>
      </w:r>
      <w:r w:rsidRPr="00E26324">
        <w:rPr>
          <w:i/>
        </w:rPr>
        <w:t>mlouva</w:t>
      </w:r>
      <w:r w:rsidRPr="00E26324">
        <w:t>“)</w:t>
      </w:r>
    </w:p>
    <w:p w14:paraId="4EBB2FCA" w14:textId="77777777" w:rsidR="00E26324" w:rsidRPr="00E26324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324">
        <w:rPr>
          <w:rFonts w:ascii="Times New Roman" w:hAnsi="Times New Roman" w:cs="Times New Roman"/>
          <w:sz w:val="24"/>
          <w:szCs w:val="24"/>
        </w:rPr>
        <w:lastRenderedPageBreak/>
        <w:t>Úvodem</w:t>
      </w:r>
    </w:p>
    <w:p w14:paraId="7E254134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uveřejnil informace o </w:t>
      </w:r>
      <w:r>
        <w:rPr>
          <w:rFonts w:ascii="Times New Roman" w:hAnsi="Times New Roman" w:cs="Times New Roman"/>
          <w:b w:val="0"/>
        </w:rPr>
        <w:t>nadlimitní</w:t>
      </w:r>
      <w:r w:rsidRPr="00E26324">
        <w:rPr>
          <w:rFonts w:ascii="Times New Roman" w:hAnsi="Times New Roman" w:cs="Times New Roman"/>
          <w:b w:val="0"/>
        </w:rPr>
        <w:t xml:space="preserve"> veřejné zakázce na dodávky</w:t>
      </w:r>
      <w:r>
        <w:rPr>
          <w:rFonts w:ascii="Times New Roman" w:hAnsi="Times New Roman" w:cs="Times New Roman"/>
          <w:b w:val="0"/>
        </w:rPr>
        <w:t xml:space="preserve"> s názvem: </w:t>
      </w:r>
      <w:r w:rsidRPr="00E26324">
        <w:rPr>
          <w:rFonts w:ascii="Times New Roman" w:hAnsi="Times New Roman" w:cs="Times New Roman"/>
          <w:b w:val="0"/>
        </w:rPr>
        <w:t>„Pořízení služebních automobilů“, jejímž předmětem byla dodávka osobních motorových vozidel (dále jen „</w:t>
      </w:r>
      <w:r w:rsidR="002B3548">
        <w:rPr>
          <w:rFonts w:ascii="Times New Roman" w:hAnsi="Times New Roman" w:cs="Times New Roman"/>
          <w:b w:val="0"/>
          <w:i/>
        </w:rPr>
        <w:t>v</w:t>
      </w:r>
      <w:r w:rsidRPr="00E26324">
        <w:rPr>
          <w:rFonts w:ascii="Times New Roman" w:hAnsi="Times New Roman" w:cs="Times New Roman"/>
          <w:b w:val="0"/>
          <w:i/>
        </w:rPr>
        <w:t>eřejná zakázka</w:t>
      </w:r>
      <w:r w:rsidRPr="00E26324">
        <w:rPr>
          <w:rFonts w:ascii="Times New Roman" w:hAnsi="Times New Roman" w:cs="Times New Roman"/>
          <w:b w:val="0"/>
        </w:rPr>
        <w:t xml:space="preserve">“). </w:t>
      </w:r>
    </w:p>
    <w:p w14:paraId="76436C83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P</w:t>
      </w:r>
      <w:r w:rsidRPr="00E26324">
        <w:rPr>
          <w:rStyle w:val="Nadpis2Char"/>
          <w:rFonts w:ascii="Times New Roman" w:hAnsi="Times New Roman" w:cs="Times New Roman"/>
        </w:rPr>
        <w:t>r</w:t>
      </w:r>
      <w:r w:rsidRPr="00E26324">
        <w:rPr>
          <w:rFonts w:ascii="Times New Roman" w:hAnsi="Times New Roman" w:cs="Times New Roman"/>
          <w:b w:val="0"/>
        </w:rPr>
        <w:t xml:space="preserve">odávající projevil zájem podílet se na realizaci dodávek poptávaných osobních automobilů a podal nabídku v rámci předmětné veřejné zakázky. Prodávající splnil všechny požadované kvalifikační předpoklady a další požadavky vyplývající ze zadávacích </w:t>
      </w:r>
      <w:r w:rsidR="000327AE">
        <w:rPr>
          <w:rFonts w:ascii="Times New Roman" w:hAnsi="Times New Roman" w:cs="Times New Roman"/>
          <w:b w:val="0"/>
        </w:rPr>
        <w:t>podmínek veřejné zakázky</w:t>
      </w:r>
      <w:r w:rsidRPr="00E26324">
        <w:rPr>
          <w:rFonts w:ascii="Times New Roman" w:hAnsi="Times New Roman" w:cs="Times New Roman"/>
          <w:b w:val="0"/>
        </w:rPr>
        <w:t>.</w:t>
      </w:r>
    </w:p>
    <w:p w14:paraId="13A6CAEA" w14:textId="6C9FEC46" w:rsidR="00E26324" w:rsidRPr="00E26324" w:rsidRDefault="00E26324" w:rsidP="00E26324">
      <w:pPr>
        <w:pStyle w:val="Nadpis2"/>
        <w:keepNext w:val="0"/>
        <w:keepLines/>
        <w:widowControl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</w:t>
      </w:r>
      <w:r w:rsidRPr="0030765B">
        <w:rPr>
          <w:rFonts w:ascii="Times New Roman" w:hAnsi="Times New Roman" w:cs="Times New Roman"/>
          <w:b w:val="0"/>
        </w:rPr>
        <w:t xml:space="preserve">dne </w:t>
      </w:r>
      <w:r w:rsidR="0030765B" w:rsidRPr="0030765B">
        <w:rPr>
          <w:rFonts w:ascii="Times New Roman" w:hAnsi="Times New Roman" w:cs="Times New Roman"/>
          <w:b w:val="0"/>
        </w:rPr>
        <w:t>28. 2. 2017</w:t>
      </w:r>
      <w:r w:rsidRPr="0030765B">
        <w:rPr>
          <w:rFonts w:ascii="Times New Roman" w:hAnsi="Times New Roman" w:cs="Times New Roman"/>
          <w:b w:val="0"/>
        </w:rPr>
        <w:t xml:space="preserve"> rozhodl</w:t>
      </w:r>
      <w:r w:rsidRPr="00E26324">
        <w:rPr>
          <w:rFonts w:ascii="Times New Roman" w:hAnsi="Times New Roman" w:cs="Times New Roman"/>
          <w:b w:val="0"/>
        </w:rPr>
        <w:t xml:space="preserve"> v souladu se zadávacími podmínkami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eřejné zakázky o výběru</w:t>
      </w:r>
      <w:r w:rsidR="000327AE">
        <w:rPr>
          <w:rFonts w:ascii="Times New Roman" w:hAnsi="Times New Roman" w:cs="Times New Roman"/>
          <w:b w:val="0"/>
        </w:rPr>
        <w:t xml:space="preserve"> nejvhodnější nabídky podané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AC4831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>rodávající</w:t>
      </w:r>
      <w:r w:rsidR="000327AE">
        <w:rPr>
          <w:rFonts w:ascii="Times New Roman" w:hAnsi="Times New Roman" w:cs="Times New Roman"/>
          <w:b w:val="0"/>
        </w:rPr>
        <w:t>m</w:t>
      </w:r>
      <w:r w:rsidRPr="00E26324">
        <w:rPr>
          <w:rFonts w:ascii="Times New Roman" w:hAnsi="Times New Roman" w:cs="Times New Roman"/>
          <w:b w:val="0"/>
        </w:rPr>
        <w:t xml:space="preserve"> a zároveň rozhodl o uzavření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za podmínek stanovených v zadávacích podmínkách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eřejné zakázky a v souladu s nabídkou </w:t>
      </w:r>
      <w:r w:rsidR="00AC4831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>rodávajícího.</w:t>
      </w:r>
    </w:p>
    <w:p w14:paraId="00C32716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tímto prohlašuje, že disponuje potřebnými oprávněními, odbornými znalostmi a praktickými zkušenostmi k řádnému splnění této </w:t>
      </w:r>
      <w:r w:rsidR="00F83B1E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mlouvy.</w:t>
      </w:r>
    </w:p>
    <w:p w14:paraId="59BF33AF" w14:textId="77777777" w:rsidR="00E26324" w:rsidRPr="00E26324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324">
        <w:rPr>
          <w:rFonts w:ascii="Times New Roman" w:hAnsi="Times New Roman" w:cs="Times New Roman"/>
          <w:sz w:val="24"/>
          <w:szCs w:val="24"/>
        </w:rPr>
        <w:t>Účel a předmět Smlouvy, nabytí vlastnictví</w:t>
      </w:r>
    </w:p>
    <w:p w14:paraId="172E9F5D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Účelem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je úprava a smluvní zajištění podmínek dodávky nových osobních motorových vozidel a dalších souvisejících činností a doplňkových služeb po dobu účinnosti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mlouvy, včetně stanovení postupu při dodávce a úhrady kupní ceny. </w:t>
      </w:r>
    </w:p>
    <w:p w14:paraId="72A4691B" w14:textId="0D4E8E36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Předmětem této </w:t>
      </w:r>
      <w:r w:rsidR="00AC4831" w:rsidRPr="005631CB">
        <w:rPr>
          <w:rFonts w:ascii="Times New Roman" w:hAnsi="Times New Roman" w:cs="Times New Roman"/>
          <w:b w:val="0"/>
        </w:rPr>
        <w:t>s</w:t>
      </w:r>
      <w:r w:rsidRPr="005631CB">
        <w:rPr>
          <w:rFonts w:ascii="Times New Roman" w:hAnsi="Times New Roman" w:cs="Times New Roman"/>
          <w:b w:val="0"/>
        </w:rPr>
        <w:t xml:space="preserve">mlouvy je nákup 29 nových osobních motorových vozidel z toho </w:t>
      </w:r>
      <w:r w:rsidR="002C6592">
        <w:rPr>
          <w:rFonts w:ascii="Times New Roman" w:hAnsi="Times New Roman" w:cs="Times New Roman"/>
          <w:b w:val="0"/>
        </w:rPr>
        <w:t>8</w:t>
      </w:r>
      <w:r w:rsidR="00A303B9" w:rsidRPr="005631CB">
        <w:rPr>
          <w:rFonts w:ascii="Times New Roman" w:hAnsi="Times New Roman" w:cs="Times New Roman"/>
          <w:b w:val="0"/>
        </w:rPr>
        <w:t xml:space="preserve"> ks vozidel kategorie 1</w:t>
      </w:r>
      <w:r w:rsidR="00A303B9">
        <w:rPr>
          <w:rFonts w:ascii="Times New Roman" w:hAnsi="Times New Roman" w:cs="Times New Roman"/>
          <w:b w:val="0"/>
        </w:rPr>
        <w:t xml:space="preserve"> a </w:t>
      </w:r>
      <w:r w:rsidR="002C6592">
        <w:rPr>
          <w:rFonts w:ascii="Times New Roman" w:hAnsi="Times New Roman" w:cs="Times New Roman"/>
          <w:b w:val="0"/>
        </w:rPr>
        <w:t>21</w:t>
      </w:r>
      <w:r w:rsidRPr="005631CB">
        <w:rPr>
          <w:rFonts w:ascii="Times New Roman" w:hAnsi="Times New Roman" w:cs="Times New Roman"/>
          <w:b w:val="0"/>
        </w:rPr>
        <w:t xml:space="preserve"> ks vozidel kategorie 2</w:t>
      </w:r>
      <w:r w:rsidR="00A303B9">
        <w:rPr>
          <w:rFonts w:ascii="Times New Roman" w:hAnsi="Times New Roman" w:cs="Times New Roman"/>
          <w:b w:val="0"/>
        </w:rPr>
        <w:t xml:space="preserve"> dle příloh č. 1 </w:t>
      </w:r>
      <w:r w:rsidR="00365952">
        <w:rPr>
          <w:rFonts w:ascii="Times New Roman" w:hAnsi="Times New Roman" w:cs="Times New Roman"/>
          <w:b w:val="0"/>
        </w:rPr>
        <w:t xml:space="preserve">a č. 2 </w:t>
      </w:r>
      <w:r w:rsidR="00A303B9">
        <w:rPr>
          <w:rFonts w:ascii="Times New Roman" w:hAnsi="Times New Roman" w:cs="Times New Roman"/>
          <w:b w:val="0"/>
        </w:rPr>
        <w:t>této smlouvy</w:t>
      </w:r>
      <w:r w:rsidRPr="005631CB">
        <w:rPr>
          <w:rFonts w:ascii="Times New Roman" w:hAnsi="Times New Roman" w:cs="Times New Roman"/>
          <w:b w:val="0"/>
        </w:rPr>
        <w:t xml:space="preserve">. Prodávající je zejména povinen dodat </w:t>
      </w:r>
      <w:r w:rsidR="00AC4831" w:rsidRPr="005631CB">
        <w:rPr>
          <w:rFonts w:ascii="Times New Roman" w:hAnsi="Times New Roman" w:cs="Times New Roman"/>
          <w:b w:val="0"/>
        </w:rPr>
        <w:t>k</w:t>
      </w:r>
      <w:r w:rsidRPr="005631CB">
        <w:rPr>
          <w:rFonts w:ascii="Times New Roman" w:hAnsi="Times New Roman" w:cs="Times New Roman"/>
          <w:b w:val="0"/>
        </w:rPr>
        <w:t>upujícímu řádně a včas nová osobní motorová vozidla včetně všech dokladů a dokumentů, která jsou specifikována</w:t>
      </w:r>
      <w:r w:rsidRPr="00E26324">
        <w:rPr>
          <w:rFonts w:ascii="Times New Roman" w:hAnsi="Times New Roman" w:cs="Times New Roman"/>
          <w:b w:val="0"/>
        </w:rPr>
        <w:t xml:space="preserve"> v bodě 3.1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a v její</w:t>
      </w:r>
      <w:r w:rsidR="00365952">
        <w:rPr>
          <w:rFonts w:ascii="Times New Roman" w:hAnsi="Times New Roman" w:cs="Times New Roman"/>
          <w:b w:val="0"/>
        </w:rPr>
        <w:t>ch přílohách</w:t>
      </w:r>
      <w:r w:rsidRPr="00E26324">
        <w:rPr>
          <w:rFonts w:ascii="Times New Roman" w:hAnsi="Times New Roman" w:cs="Times New Roman"/>
          <w:b w:val="0"/>
        </w:rPr>
        <w:t xml:space="preserve"> č. 1</w:t>
      </w:r>
      <w:r w:rsidR="00365952">
        <w:rPr>
          <w:rFonts w:ascii="Times New Roman" w:hAnsi="Times New Roman" w:cs="Times New Roman"/>
          <w:b w:val="0"/>
        </w:rPr>
        <w:t xml:space="preserve"> a č. 2</w:t>
      </w:r>
      <w:r w:rsidR="00A303B9">
        <w:rPr>
          <w:rFonts w:ascii="Times New Roman" w:hAnsi="Times New Roman" w:cs="Times New Roman"/>
          <w:b w:val="0"/>
        </w:rPr>
        <w:t>,</w:t>
      </w:r>
      <w:r w:rsidRPr="00E26324">
        <w:rPr>
          <w:rFonts w:ascii="Times New Roman" w:hAnsi="Times New Roman" w:cs="Times New Roman"/>
          <w:b w:val="0"/>
        </w:rPr>
        <w:t xml:space="preserve"> tato vozidla opatřit požadovaným příslušenstvím, a dále je připravit k řádnému provozu, a to za podmínek a způsobem stanoveným touto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mlouvou. Novým vozidlem se rozumí vozidlo, jehož stav tachometru nevykazuje v okamžik</w:t>
      </w:r>
      <w:r w:rsidR="00A303B9">
        <w:rPr>
          <w:rFonts w:ascii="Times New Roman" w:hAnsi="Times New Roman" w:cs="Times New Roman"/>
          <w:b w:val="0"/>
        </w:rPr>
        <w:t>u</w:t>
      </w:r>
      <w:r w:rsidRPr="00E26324">
        <w:rPr>
          <w:rFonts w:ascii="Times New Roman" w:hAnsi="Times New Roman" w:cs="Times New Roman"/>
          <w:b w:val="0"/>
        </w:rPr>
        <w:t xml:space="preserve"> předání </w:t>
      </w:r>
      <w:r w:rsidR="00A303B9">
        <w:rPr>
          <w:rFonts w:ascii="Times New Roman" w:hAnsi="Times New Roman" w:cs="Times New Roman"/>
          <w:b w:val="0"/>
        </w:rPr>
        <w:t xml:space="preserve">kupujícímu </w:t>
      </w:r>
      <w:r w:rsidRPr="00E26324">
        <w:rPr>
          <w:rFonts w:ascii="Times New Roman" w:hAnsi="Times New Roman" w:cs="Times New Roman"/>
          <w:b w:val="0"/>
        </w:rPr>
        <w:t xml:space="preserve">více než </w:t>
      </w:r>
      <w:r w:rsidRPr="002C6592">
        <w:rPr>
          <w:rFonts w:ascii="Times New Roman" w:hAnsi="Times New Roman" w:cs="Times New Roman"/>
          <w:b w:val="0"/>
        </w:rPr>
        <w:t>50 km</w:t>
      </w:r>
      <w:r w:rsidR="00F83B1E" w:rsidRPr="002C6592">
        <w:rPr>
          <w:rFonts w:ascii="Times New Roman" w:hAnsi="Times New Roman" w:cs="Times New Roman"/>
          <w:b w:val="0"/>
        </w:rPr>
        <w:t xml:space="preserve"> a bylo vyrobené v roce 201</w:t>
      </w:r>
      <w:r w:rsidR="00373696" w:rsidRPr="002C6592">
        <w:rPr>
          <w:rFonts w:ascii="Times New Roman" w:hAnsi="Times New Roman" w:cs="Times New Roman"/>
          <w:b w:val="0"/>
        </w:rPr>
        <w:t>7</w:t>
      </w:r>
      <w:r w:rsidRPr="002C6592">
        <w:rPr>
          <w:rFonts w:ascii="Times New Roman" w:hAnsi="Times New Roman" w:cs="Times New Roman"/>
          <w:b w:val="0"/>
        </w:rPr>
        <w:t>. V této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mlouvě </w:t>
      </w:r>
      <w:r w:rsidR="00AC4831">
        <w:rPr>
          <w:rFonts w:ascii="Times New Roman" w:hAnsi="Times New Roman" w:cs="Times New Roman"/>
          <w:b w:val="0"/>
        </w:rPr>
        <w:t>jsou dále označována též jako „v</w:t>
      </w:r>
      <w:r w:rsidRPr="00E26324">
        <w:rPr>
          <w:rFonts w:ascii="Times New Roman" w:hAnsi="Times New Roman" w:cs="Times New Roman"/>
          <w:b w:val="0"/>
        </w:rPr>
        <w:t>ozidlo“, „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ozidla“</w:t>
      </w:r>
      <w:r w:rsidR="00AC4831">
        <w:rPr>
          <w:rFonts w:ascii="Times New Roman" w:hAnsi="Times New Roman" w:cs="Times New Roman"/>
          <w:b w:val="0"/>
        </w:rPr>
        <w:t>, „automobil“</w:t>
      </w:r>
      <w:r w:rsidRPr="00E26324">
        <w:rPr>
          <w:rFonts w:ascii="Times New Roman" w:hAnsi="Times New Roman" w:cs="Times New Roman"/>
          <w:b w:val="0"/>
        </w:rPr>
        <w:t xml:space="preserve"> nebo jako „</w:t>
      </w:r>
      <w:r w:rsidR="00AC4831">
        <w:rPr>
          <w:rFonts w:ascii="Times New Roman" w:hAnsi="Times New Roman" w:cs="Times New Roman"/>
          <w:b w:val="0"/>
        </w:rPr>
        <w:t>z</w:t>
      </w:r>
      <w:r w:rsidRPr="00E26324">
        <w:rPr>
          <w:rFonts w:ascii="Times New Roman" w:hAnsi="Times New Roman" w:cs="Times New Roman"/>
          <w:b w:val="0"/>
        </w:rPr>
        <w:t>boží“.</w:t>
      </w:r>
    </w:p>
    <w:p w14:paraId="28612519" w14:textId="19B27806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se zavazuje dodat </w:t>
      </w:r>
      <w:r w:rsidR="00AC4831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mlouvou specifikovaná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a převést na něj vlastnické právo k těmto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ozidlům. Kupující je povinen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ozidla dodaná bez vad a opatřen</w:t>
      </w:r>
      <w:r w:rsidR="002D35FB">
        <w:rPr>
          <w:rFonts w:ascii="Times New Roman" w:hAnsi="Times New Roman" w:cs="Times New Roman"/>
          <w:b w:val="0"/>
        </w:rPr>
        <w:t>á</w:t>
      </w:r>
      <w:r w:rsidRPr="00E26324">
        <w:rPr>
          <w:rFonts w:ascii="Times New Roman" w:hAnsi="Times New Roman" w:cs="Times New Roman"/>
          <w:b w:val="0"/>
        </w:rPr>
        <w:t xml:space="preserve"> podle podmínek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převzít a zaplatit za ně </w:t>
      </w:r>
      <w:r w:rsidR="00AC4831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rodávajícímu kupní cenu sjednanou </w:t>
      </w:r>
      <w:r w:rsidR="00F050B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 čl. </w:t>
      </w:r>
      <w:r w:rsidR="00A303B9">
        <w:rPr>
          <w:rFonts w:ascii="Times New Roman" w:hAnsi="Times New Roman" w:cs="Times New Roman"/>
          <w:b w:val="0"/>
        </w:rPr>
        <w:t>4</w:t>
      </w:r>
      <w:r w:rsidRPr="00E26324">
        <w:rPr>
          <w:rFonts w:ascii="Times New Roman" w:hAnsi="Times New Roman" w:cs="Times New Roman"/>
          <w:b w:val="0"/>
        </w:rPr>
        <w:t xml:space="preserve"> </w:t>
      </w:r>
      <w:proofErr w:type="gramStart"/>
      <w:r w:rsidR="00AC4831">
        <w:rPr>
          <w:rFonts w:ascii="Times New Roman" w:hAnsi="Times New Roman" w:cs="Times New Roman"/>
          <w:b w:val="0"/>
        </w:rPr>
        <w:t>této</w:t>
      </w:r>
      <w:proofErr w:type="gramEnd"/>
      <w:r w:rsidR="00AC4831">
        <w:rPr>
          <w:rFonts w:ascii="Times New Roman" w:hAnsi="Times New Roman" w:cs="Times New Roman"/>
          <w:b w:val="0"/>
        </w:rPr>
        <w:t xml:space="preserve"> s</w:t>
      </w:r>
      <w:r w:rsidRPr="00E26324">
        <w:rPr>
          <w:rFonts w:ascii="Times New Roman" w:hAnsi="Times New Roman" w:cs="Times New Roman"/>
          <w:b w:val="0"/>
        </w:rPr>
        <w:t>mlouvy.</w:t>
      </w:r>
    </w:p>
    <w:p w14:paraId="31D90653" w14:textId="6EB33FD0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je vlastník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 a nese nebezpečí škody na nich do nabytí vlastnického práva k nim </w:t>
      </w:r>
      <w:r w:rsidR="00AC4831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upujícím. Kupující nabývá vlastnické právo k 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ozidlům jejich převzetím.</w:t>
      </w:r>
    </w:p>
    <w:p w14:paraId="6DD47A9D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lastRenderedPageBreak/>
        <w:t xml:space="preserve">Kupující a </w:t>
      </w:r>
      <w:r w:rsidR="00AC4831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souhlasně prohlašují, že dodávaná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na základě specifikace </w:t>
      </w:r>
      <w:r w:rsidR="008B25A8">
        <w:rPr>
          <w:rFonts w:ascii="Times New Roman" w:hAnsi="Times New Roman" w:cs="Times New Roman"/>
          <w:b w:val="0"/>
        </w:rPr>
        <w:t xml:space="preserve">stanovené </w:t>
      </w:r>
      <w:r w:rsidRPr="00E26324">
        <w:rPr>
          <w:rFonts w:ascii="Times New Roman" w:hAnsi="Times New Roman" w:cs="Times New Roman"/>
          <w:b w:val="0"/>
        </w:rPr>
        <w:t xml:space="preserve">touto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mlouvou a jej</w:t>
      </w:r>
      <w:r w:rsidR="008B25A8">
        <w:rPr>
          <w:rFonts w:ascii="Times New Roman" w:hAnsi="Times New Roman" w:cs="Times New Roman"/>
          <w:b w:val="0"/>
        </w:rPr>
        <w:t>ími</w:t>
      </w:r>
      <w:r w:rsidRPr="00E26324">
        <w:rPr>
          <w:rFonts w:ascii="Times New Roman" w:hAnsi="Times New Roman" w:cs="Times New Roman"/>
          <w:b w:val="0"/>
        </w:rPr>
        <w:t xml:space="preserve"> příloh</w:t>
      </w:r>
      <w:r w:rsidR="008B25A8">
        <w:rPr>
          <w:rFonts w:ascii="Times New Roman" w:hAnsi="Times New Roman" w:cs="Times New Roman"/>
          <w:b w:val="0"/>
        </w:rPr>
        <w:t>ami</w:t>
      </w:r>
      <w:r w:rsidRPr="00E26324">
        <w:rPr>
          <w:rFonts w:ascii="Times New Roman" w:hAnsi="Times New Roman" w:cs="Times New Roman"/>
          <w:b w:val="0"/>
        </w:rPr>
        <w:t xml:space="preserve"> vymezili dostatečně určitě a srozumitelně, zejména co do množství, druhu a kvality; totéž platí o požadovaném příslušenství a doplňkových službách. </w:t>
      </w:r>
    </w:p>
    <w:p w14:paraId="0B70B86C" w14:textId="77777777" w:rsidR="00E26324" w:rsidRPr="00E26324" w:rsidRDefault="00E26324" w:rsidP="00AC2CE8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240" w:after="20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324">
        <w:rPr>
          <w:rFonts w:ascii="Times New Roman" w:hAnsi="Times New Roman" w:cs="Times New Roman"/>
          <w:sz w:val="24"/>
          <w:szCs w:val="24"/>
        </w:rPr>
        <w:t>Vymezení dodávky Vozidel</w:t>
      </w:r>
    </w:p>
    <w:p w14:paraId="7E5FC38C" w14:textId="752AF96E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Podle požadavku </w:t>
      </w:r>
      <w:r w:rsidR="00AC4831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a podmínek stanovených v zadávací dokumentaci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eřejné zakázky se jedná o kupní smlouvu na dodávku</w:t>
      </w:r>
      <w:r w:rsidR="008B25A8">
        <w:rPr>
          <w:rFonts w:ascii="Times New Roman" w:hAnsi="Times New Roman" w:cs="Times New Roman"/>
          <w:b w:val="0"/>
        </w:rPr>
        <w:t xml:space="preserve"> celkem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262A13">
        <w:rPr>
          <w:rFonts w:ascii="Times New Roman" w:hAnsi="Times New Roman" w:cs="Times New Roman"/>
          <w:b w:val="0"/>
        </w:rPr>
        <w:t>29</w:t>
      </w:r>
      <w:r w:rsidRPr="00E26324">
        <w:rPr>
          <w:rFonts w:ascii="Times New Roman" w:hAnsi="Times New Roman" w:cs="Times New Roman"/>
          <w:b w:val="0"/>
        </w:rPr>
        <w:t xml:space="preserve"> kusů </w:t>
      </w:r>
      <w:r w:rsidR="00262A13">
        <w:rPr>
          <w:rFonts w:ascii="Times New Roman" w:hAnsi="Times New Roman" w:cs="Times New Roman"/>
          <w:b w:val="0"/>
        </w:rPr>
        <w:t>vozidel</w:t>
      </w:r>
      <w:r w:rsidR="00AC4831">
        <w:rPr>
          <w:rFonts w:ascii="Times New Roman" w:hAnsi="Times New Roman" w:cs="Times New Roman"/>
          <w:b w:val="0"/>
        </w:rPr>
        <w:t>,</w:t>
      </w:r>
      <w:r w:rsidR="00262A13">
        <w:rPr>
          <w:rFonts w:ascii="Times New Roman" w:hAnsi="Times New Roman" w:cs="Times New Roman"/>
          <w:b w:val="0"/>
        </w:rPr>
        <w:t xml:space="preserve"> </w:t>
      </w:r>
      <w:r w:rsidR="00262A13" w:rsidRPr="00262A13">
        <w:rPr>
          <w:rFonts w:ascii="Times New Roman" w:hAnsi="Times New Roman" w:cs="Times New Roman"/>
          <w:b w:val="0"/>
        </w:rPr>
        <w:t xml:space="preserve">z toho </w:t>
      </w:r>
      <w:r w:rsidR="002C6592">
        <w:rPr>
          <w:rFonts w:ascii="Times New Roman" w:hAnsi="Times New Roman" w:cs="Times New Roman"/>
          <w:b w:val="0"/>
        </w:rPr>
        <w:t>8</w:t>
      </w:r>
      <w:r w:rsidR="00A303B9" w:rsidRPr="00262A13">
        <w:rPr>
          <w:rFonts w:ascii="Times New Roman" w:hAnsi="Times New Roman" w:cs="Times New Roman"/>
          <w:b w:val="0"/>
        </w:rPr>
        <w:t xml:space="preserve"> ks vozidel kategorie </w:t>
      </w:r>
      <w:r w:rsidR="00A303B9">
        <w:rPr>
          <w:rFonts w:ascii="Times New Roman" w:hAnsi="Times New Roman" w:cs="Times New Roman"/>
          <w:b w:val="0"/>
        </w:rPr>
        <w:t xml:space="preserve">1 </w:t>
      </w:r>
      <w:r w:rsidR="00671826" w:rsidRPr="0009774A">
        <w:rPr>
          <w:rFonts w:ascii="Times New Roman" w:hAnsi="Times New Roman" w:cs="Times New Roman"/>
        </w:rPr>
        <w:t xml:space="preserve">Ford </w:t>
      </w:r>
      <w:proofErr w:type="spellStart"/>
      <w:r w:rsidR="00671826" w:rsidRPr="0009774A">
        <w:rPr>
          <w:rFonts w:ascii="Times New Roman" w:hAnsi="Times New Roman" w:cs="Times New Roman"/>
        </w:rPr>
        <w:t>Focus</w:t>
      </w:r>
      <w:proofErr w:type="spellEnd"/>
      <w:r w:rsidR="00671826" w:rsidRPr="0009774A">
        <w:rPr>
          <w:rFonts w:ascii="Times New Roman" w:hAnsi="Times New Roman" w:cs="Times New Roman"/>
        </w:rPr>
        <w:t xml:space="preserve"> Kombi Trend 1,6 Ti-VCT 77kW</w:t>
      </w:r>
      <w:r w:rsidR="00671826">
        <w:rPr>
          <w:rFonts w:ascii="Times New Roman" w:hAnsi="Times New Roman" w:cs="Times New Roman"/>
          <w:b w:val="0"/>
        </w:rPr>
        <w:t xml:space="preserve"> a 21</w:t>
      </w:r>
      <w:r w:rsidR="00671826" w:rsidRPr="00262A13">
        <w:rPr>
          <w:rFonts w:ascii="Times New Roman" w:hAnsi="Times New Roman" w:cs="Times New Roman"/>
          <w:b w:val="0"/>
        </w:rPr>
        <w:t xml:space="preserve"> ks vozidel kategorie </w:t>
      </w:r>
      <w:r w:rsidR="00671826">
        <w:rPr>
          <w:rFonts w:ascii="Times New Roman" w:hAnsi="Times New Roman" w:cs="Times New Roman"/>
          <w:b w:val="0"/>
        </w:rPr>
        <w:t>2</w:t>
      </w:r>
      <w:r w:rsidR="00671826" w:rsidRPr="00262A13">
        <w:rPr>
          <w:rFonts w:ascii="Times New Roman" w:hAnsi="Times New Roman" w:cs="Times New Roman"/>
          <w:b w:val="0"/>
        </w:rPr>
        <w:t xml:space="preserve"> </w:t>
      </w:r>
      <w:r w:rsidR="00671826" w:rsidRPr="0009774A">
        <w:rPr>
          <w:rFonts w:ascii="Times New Roman" w:hAnsi="Times New Roman" w:cs="Times New Roman"/>
        </w:rPr>
        <w:t xml:space="preserve">Ford </w:t>
      </w:r>
      <w:proofErr w:type="spellStart"/>
      <w:r w:rsidR="00671826" w:rsidRPr="0009774A">
        <w:rPr>
          <w:rFonts w:ascii="Times New Roman" w:hAnsi="Times New Roman" w:cs="Times New Roman"/>
        </w:rPr>
        <w:t>Focus</w:t>
      </w:r>
      <w:proofErr w:type="spellEnd"/>
      <w:r w:rsidR="00671826" w:rsidRPr="0009774A">
        <w:rPr>
          <w:rFonts w:ascii="Times New Roman" w:hAnsi="Times New Roman" w:cs="Times New Roman"/>
        </w:rPr>
        <w:t xml:space="preserve"> Kombi Trend 1,</w:t>
      </w:r>
      <w:r w:rsidR="00671826">
        <w:rPr>
          <w:rFonts w:ascii="Times New Roman" w:hAnsi="Times New Roman" w:cs="Times New Roman"/>
        </w:rPr>
        <w:t>0</w:t>
      </w:r>
      <w:r w:rsidR="00671826" w:rsidRPr="0009774A">
        <w:rPr>
          <w:rFonts w:ascii="Times New Roman" w:hAnsi="Times New Roman" w:cs="Times New Roman"/>
        </w:rPr>
        <w:t xml:space="preserve"> </w:t>
      </w:r>
      <w:proofErr w:type="spellStart"/>
      <w:r w:rsidR="00671826">
        <w:rPr>
          <w:rFonts w:ascii="Times New Roman" w:hAnsi="Times New Roman" w:cs="Times New Roman"/>
        </w:rPr>
        <w:t>EcoBoost</w:t>
      </w:r>
      <w:proofErr w:type="spellEnd"/>
      <w:r w:rsidR="00671826" w:rsidRPr="0009774A">
        <w:rPr>
          <w:rFonts w:ascii="Times New Roman" w:hAnsi="Times New Roman" w:cs="Times New Roman"/>
        </w:rPr>
        <w:t xml:space="preserve"> </w:t>
      </w:r>
      <w:r w:rsidR="00671826">
        <w:rPr>
          <w:rFonts w:ascii="Times New Roman" w:hAnsi="Times New Roman" w:cs="Times New Roman"/>
        </w:rPr>
        <w:t>92</w:t>
      </w:r>
      <w:r w:rsidR="00671826" w:rsidRPr="0009774A">
        <w:rPr>
          <w:rFonts w:ascii="Times New Roman" w:hAnsi="Times New Roman" w:cs="Times New Roman"/>
        </w:rPr>
        <w:t>kW</w:t>
      </w:r>
      <w:r w:rsidRPr="00E26324">
        <w:rPr>
          <w:rFonts w:ascii="Times New Roman" w:hAnsi="Times New Roman" w:cs="Times New Roman"/>
          <w:b w:val="0"/>
        </w:rPr>
        <w:t>.</w:t>
      </w:r>
    </w:p>
    <w:p w14:paraId="3ADDDA87" w14:textId="77777777" w:rsidR="00E26324" w:rsidRPr="00E26324" w:rsidRDefault="008B25A8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Podrobný popis vozidel</w:t>
      </w:r>
      <w:r w:rsidR="00E26324" w:rsidRPr="00E26324">
        <w:rPr>
          <w:rFonts w:ascii="Times New Roman" w:hAnsi="Times New Roman" w:cs="Times New Roman"/>
          <w:b w:val="0"/>
        </w:rPr>
        <w:t xml:space="preserve">, </w:t>
      </w:r>
      <w:proofErr w:type="gramStart"/>
      <w:r w:rsidR="00E26324" w:rsidRPr="00E26324">
        <w:rPr>
          <w:rFonts w:ascii="Times New Roman" w:hAnsi="Times New Roman" w:cs="Times New Roman"/>
          <w:b w:val="0"/>
        </w:rPr>
        <w:t>které</w:t>
      </w:r>
      <w:proofErr w:type="gramEnd"/>
      <w:r w:rsidR="00E26324" w:rsidRPr="00E2632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jsou</w:t>
      </w:r>
      <w:r w:rsidR="00E26324" w:rsidRPr="00E26324">
        <w:rPr>
          <w:rFonts w:ascii="Times New Roman" w:hAnsi="Times New Roman" w:cs="Times New Roman"/>
          <w:b w:val="0"/>
        </w:rPr>
        <w:t xml:space="preserve"> předmětem dodávky dle této </w:t>
      </w:r>
      <w:r w:rsidR="00AC4831">
        <w:rPr>
          <w:rFonts w:ascii="Times New Roman" w:hAnsi="Times New Roman" w:cs="Times New Roman"/>
          <w:b w:val="0"/>
        </w:rPr>
        <w:t>s</w:t>
      </w:r>
      <w:r w:rsidR="00E26324" w:rsidRPr="00E26324">
        <w:rPr>
          <w:rFonts w:ascii="Times New Roman" w:hAnsi="Times New Roman" w:cs="Times New Roman"/>
          <w:b w:val="0"/>
        </w:rPr>
        <w:t xml:space="preserve">mlouvy, zejména jejich přesná specifikace a seznam výbavy a příslušenství, které má být </w:t>
      </w:r>
      <w:r>
        <w:rPr>
          <w:rFonts w:ascii="Times New Roman" w:hAnsi="Times New Roman" w:cs="Times New Roman"/>
          <w:b w:val="0"/>
        </w:rPr>
        <w:t>s vozidly</w:t>
      </w:r>
      <w:r w:rsidR="00E26324" w:rsidRPr="00E26324">
        <w:rPr>
          <w:rFonts w:ascii="Times New Roman" w:hAnsi="Times New Roman" w:cs="Times New Roman"/>
          <w:b w:val="0"/>
        </w:rPr>
        <w:t xml:space="preserve"> dodáváno, jsou uvedeny v </w:t>
      </w:r>
      <w:r w:rsidR="00AC4831">
        <w:rPr>
          <w:rFonts w:ascii="Times New Roman" w:hAnsi="Times New Roman" w:cs="Times New Roman"/>
          <w:b w:val="0"/>
        </w:rPr>
        <w:t>p</w:t>
      </w:r>
      <w:r w:rsidR="00E26324" w:rsidRPr="00E26324">
        <w:rPr>
          <w:rFonts w:ascii="Times New Roman" w:hAnsi="Times New Roman" w:cs="Times New Roman"/>
          <w:b w:val="0"/>
        </w:rPr>
        <w:t>řílo</w:t>
      </w:r>
      <w:r w:rsidR="00365952">
        <w:rPr>
          <w:rFonts w:ascii="Times New Roman" w:hAnsi="Times New Roman" w:cs="Times New Roman"/>
          <w:b w:val="0"/>
        </w:rPr>
        <w:t>hách</w:t>
      </w:r>
      <w:r w:rsidR="00E26324" w:rsidRPr="00E26324">
        <w:rPr>
          <w:rFonts w:ascii="Times New Roman" w:hAnsi="Times New Roman" w:cs="Times New Roman"/>
          <w:b w:val="0"/>
        </w:rPr>
        <w:t xml:space="preserve"> č. 1 </w:t>
      </w:r>
      <w:r w:rsidR="00365952">
        <w:rPr>
          <w:rFonts w:ascii="Times New Roman" w:hAnsi="Times New Roman" w:cs="Times New Roman"/>
          <w:b w:val="0"/>
        </w:rPr>
        <w:t xml:space="preserve">a č. 2 </w:t>
      </w:r>
      <w:r w:rsidR="00E26324" w:rsidRPr="00E26324">
        <w:rPr>
          <w:rFonts w:ascii="Times New Roman" w:hAnsi="Times New Roman" w:cs="Times New Roman"/>
          <w:b w:val="0"/>
        </w:rPr>
        <w:t xml:space="preserve">této </w:t>
      </w:r>
      <w:r w:rsidR="00AC4831">
        <w:rPr>
          <w:rFonts w:ascii="Times New Roman" w:hAnsi="Times New Roman" w:cs="Times New Roman"/>
          <w:b w:val="0"/>
        </w:rPr>
        <w:t>s</w:t>
      </w:r>
      <w:r w:rsidR="00E26324" w:rsidRPr="00E26324">
        <w:rPr>
          <w:rFonts w:ascii="Times New Roman" w:hAnsi="Times New Roman" w:cs="Times New Roman"/>
          <w:b w:val="0"/>
        </w:rPr>
        <w:t>mlouvy, kter</w:t>
      </w:r>
      <w:r w:rsidR="00365952">
        <w:rPr>
          <w:rFonts w:ascii="Times New Roman" w:hAnsi="Times New Roman" w:cs="Times New Roman"/>
          <w:b w:val="0"/>
        </w:rPr>
        <w:t>é</w:t>
      </w:r>
      <w:r w:rsidR="00E26324" w:rsidRPr="00E26324">
        <w:rPr>
          <w:rFonts w:ascii="Times New Roman" w:hAnsi="Times New Roman" w:cs="Times New Roman"/>
          <w:b w:val="0"/>
        </w:rPr>
        <w:t xml:space="preserve"> tvoří její nedílnou součást.</w:t>
      </w:r>
    </w:p>
    <w:p w14:paraId="6C1552DE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 účely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se dodávkou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ozidel rozumí též ko</w:t>
      </w:r>
      <w:r w:rsidR="00A303B9">
        <w:rPr>
          <w:rFonts w:ascii="Times New Roman" w:hAnsi="Times New Roman" w:cs="Times New Roman"/>
          <w:b w:val="0"/>
        </w:rPr>
        <w:t>mplexní zajištění veškerých v bodu 3.4</w:t>
      </w:r>
      <w:r w:rsidR="001C6F97">
        <w:rPr>
          <w:rFonts w:ascii="Times New Roman" w:hAnsi="Times New Roman" w:cs="Times New Roman"/>
          <w:b w:val="0"/>
        </w:rPr>
        <w:t xml:space="preserve"> této smlouvy</w:t>
      </w:r>
      <w:r w:rsidRPr="00E26324">
        <w:rPr>
          <w:rFonts w:ascii="Times New Roman" w:hAnsi="Times New Roman" w:cs="Times New Roman"/>
          <w:b w:val="0"/>
        </w:rPr>
        <w:t xml:space="preserve"> specifikovaných požadavků a souvisejících služeb, které jsou nezbytné k řádnému užívání </w:t>
      </w:r>
      <w:r w:rsidR="00AC4831" w:rsidRPr="002C6592">
        <w:rPr>
          <w:rFonts w:ascii="Times New Roman" w:hAnsi="Times New Roman" w:cs="Times New Roman"/>
          <w:b w:val="0"/>
        </w:rPr>
        <w:t>v</w:t>
      </w:r>
      <w:r w:rsidRPr="002C6592">
        <w:rPr>
          <w:rFonts w:ascii="Times New Roman" w:hAnsi="Times New Roman" w:cs="Times New Roman"/>
          <w:b w:val="0"/>
        </w:rPr>
        <w:t xml:space="preserve">ozidel, a to </w:t>
      </w:r>
      <w:r w:rsidR="00A96E51" w:rsidRPr="002C6592">
        <w:rPr>
          <w:rFonts w:ascii="Times New Roman" w:hAnsi="Times New Roman" w:cs="Times New Roman"/>
          <w:b w:val="0"/>
        </w:rPr>
        <w:t>již v okamžiku</w:t>
      </w:r>
      <w:r w:rsidRPr="002C6592">
        <w:rPr>
          <w:rFonts w:ascii="Times New Roman" w:hAnsi="Times New Roman" w:cs="Times New Roman"/>
          <w:b w:val="0"/>
        </w:rPr>
        <w:t xml:space="preserve"> převzetí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 kupujícím.  </w:t>
      </w:r>
    </w:p>
    <w:p w14:paraId="09190916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Součástí předmětu plnění podle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je též:</w:t>
      </w:r>
    </w:p>
    <w:p w14:paraId="207E3CFA" w14:textId="77777777" w:rsidR="00E26324" w:rsidRPr="00262A13" w:rsidRDefault="00E26324" w:rsidP="00262A13">
      <w:pPr>
        <w:pStyle w:val="Nadpis4"/>
        <w:keepNext w:val="0"/>
        <w:keepLines w:val="0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Vybavení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ozidel povinnou výbavou v rozsahu stanovených obecně závaznými právními předpisy platnými ke dni převzetí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ozidla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k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upujícím</w:t>
      </w:r>
      <w:r w:rsid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případně dle </w:t>
      </w:r>
      <w:r w:rsidR="00F83B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upřesňujícího požadavku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k</w:t>
      </w:r>
      <w:r w:rsid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upujícího uvedeného v 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</w:t>
      </w:r>
      <w:r w:rsid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říloze č. 1 této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mlouvy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14:paraId="25F60E33" w14:textId="6DA41342" w:rsidR="00E26324" w:rsidRPr="00262A13" w:rsidRDefault="00E26324" w:rsidP="00262A13">
      <w:pPr>
        <w:pStyle w:val="Nadpis4"/>
        <w:keepNext w:val="0"/>
        <w:keepLines w:val="0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Přihlášení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ozidel u příslušného správního úřadu k provozu na pozemních komunikacích a opatření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ozidel </w:t>
      </w:r>
      <w:r w:rsidR="0005517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standardní 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registrační značkou</w:t>
      </w:r>
      <w:r w:rsidR="00E83A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ve smyslu § 23 písm. a) vyhlášky č. 343/2014 Sb.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  <w:r w:rsidR="00CA30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k tomu vydá kupující prodávajícímu </w:t>
      </w:r>
      <w:r w:rsidR="008F4D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příslušnou plnou moc </w:t>
      </w:r>
      <w:r w:rsidR="001C6F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dle bodu 8.2 této smlouvy</w:t>
      </w:r>
      <w:r w:rsidR="00CA30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; </w:t>
      </w:r>
    </w:p>
    <w:p w14:paraId="6B8B8A06" w14:textId="77777777" w:rsidR="00E26324" w:rsidRPr="002C6592" w:rsidRDefault="00E26324" w:rsidP="00262A13">
      <w:pPr>
        <w:pStyle w:val="Nadpis4"/>
        <w:keepNext w:val="0"/>
        <w:keepLines w:val="0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Naplnění nádrže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262A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ozidel v okamžiku a v místě jejich předání </w:t>
      </w:r>
      <w:r w:rsidRPr="002C659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minimálně 10 litry pohonných hmot.</w:t>
      </w:r>
    </w:p>
    <w:p w14:paraId="633AFDAA" w14:textId="77777777" w:rsidR="00E26324" w:rsidRPr="00262A13" w:rsidRDefault="00E26324" w:rsidP="00AC2CE8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240" w:after="20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262A13">
        <w:rPr>
          <w:rFonts w:ascii="Times New Roman" w:hAnsi="Times New Roman" w:cs="Times New Roman"/>
          <w:sz w:val="24"/>
          <w:szCs w:val="24"/>
        </w:rPr>
        <w:t>Kupní cena</w:t>
      </w:r>
      <w:r w:rsidR="00AC2CE8">
        <w:rPr>
          <w:rFonts w:ascii="Times New Roman" w:hAnsi="Times New Roman" w:cs="Times New Roman"/>
          <w:sz w:val="24"/>
          <w:szCs w:val="24"/>
        </w:rPr>
        <w:t>,</w:t>
      </w:r>
      <w:r w:rsidRPr="00262A13">
        <w:rPr>
          <w:rFonts w:ascii="Times New Roman" w:hAnsi="Times New Roman" w:cs="Times New Roman"/>
          <w:sz w:val="24"/>
          <w:szCs w:val="24"/>
        </w:rPr>
        <w:t xml:space="preserve"> dodací a platební podmínky</w:t>
      </w:r>
    </w:p>
    <w:p w14:paraId="69225BC4" w14:textId="77777777" w:rsidR="00262A13" w:rsidRDefault="00E26324" w:rsidP="002B3548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Kupní cena za </w:t>
      </w:r>
      <w:r w:rsidR="002B3548">
        <w:rPr>
          <w:rFonts w:ascii="Times New Roman" w:hAnsi="Times New Roman" w:cs="Times New Roman"/>
          <w:b w:val="0"/>
        </w:rPr>
        <w:t>dodané zboží činí: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560"/>
        <w:gridCol w:w="708"/>
        <w:gridCol w:w="1560"/>
        <w:gridCol w:w="1701"/>
      </w:tblGrid>
      <w:tr w:rsidR="008D69CA" w:rsidRPr="008D69CA" w14:paraId="5786A9F8" w14:textId="77777777" w:rsidTr="003E0AEB">
        <w:trPr>
          <w:trHeight w:val="839"/>
        </w:trPr>
        <w:tc>
          <w:tcPr>
            <w:tcW w:w="1985" w:type="dxa"/>
            <w:shd w:val="clear" w:color="auto" w:fill="C0C0C0"/>
            <w:noWrap/>
            <w:vAlign w:val="center"/>
          </w:tcPr>
          <w:p w14:paraId="7E860CAB" w14:textId="77777777" w:rsidR="008D69CA" w:rsidRPr="008D69CA" w:rsidRDefault="008D69CA" w:rsidP="008D69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shd w:val="clear" w:color="auto" w:fill="C0C0C0"/>
            <w:vAlign w:val="center"/>
          </w:tcPr>
          <w:p w14:paraId="77A0EC49" w14:textId="77777777" w:rsidR="008D69CA" w:rsidRPr="008D69CA" w:rsidRDefault="008D69CA" w:rsidP="008D69CA">
            <w:pPr>
              <w:jc w:val="center"/>
              <w:rPr>
                <w:b/>
                <w:bCs/>
                <w:sz w:val="22"/>
              </w:rPr>
            </w:pPr>
            <w:r w:rsidRPr="008D69CA">
              <w:rPr>
                <w:b/>
                <w:bCs/>
                <w:sz w:val="22"/>
              </w:rPr>
              <w:t>Cena / 1 Ks</w:t>
            </w:r>
          </w:p>
          <w:p w14:paraId="7395A992" w14:textId="77777777" w:rsidR="008D69CA" w:rsidRPr="008D69CA" w:rsidRDefault="008D69CA" w:rsidP="008D69CA">
            <w:pPr>
              <w:jc w:val="center"/>
              <w:rPr>
                <w:bCs/>
                <w:sz w:val="22"/>
              </w:rPr>
            </w:pPr>
            <w:r w:rsidRPr="008D69CA">
              <w:rPr>
                <w:bCs/>
                <w:sz w:val="22"/>
              </w:rPr>
              <w:t>(Kč bez DPH)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F974C63" w14:textId="77777777" w:rsidR="008D69CA" w:rsidRPr="008D69CA" w:rsidRDefault="008D69CA" w:rsidP="008D69CA">
            <w:pPr>
              <w:jc w:val="center"/>
              <w:rPr>
                <w:b/>
                <w:bCs/>
                <w:sz w:val="22"/>
              </w:rPr>
            </w:pPr>
            <w:r w:rsidRPr="008D69CA">
              <w:rPr>
                <w:b/>
                <w:bCs/>
                <w:sz w:val="22"/>
              </w:rPr>
              <w:t>Cena / 1 Ks</w:t>
            </w:r>
          </w:p>
          <w:p w14:paraId="7A5A3FAA" w14:textId="77777777" w:rsidR="008D69CA" w:rsidRPr="008D69CA" w:rsidRDefault="008D69CA" w:rsidP="008D69CA">
            <w:pPr>
              <w:jc w:val="center"/>
              <w:rPr>
                <w:bCs/>
                <w:sz w:val="22"/>
                <w:highlight w:val="yellow"/>
              </w:rPr>
            </w:pPr>
            <w:r w:rsidRPr="008D69CA">
              <w:rPr>
                <w:bCs/>
                <w:sz w:val="22"/>
              </w:rPr>
              <w:t>(Kč vč. DPH)</w:t>
            </w:r>
          </w:p>
        </w:tc>
        <w:tc>
          <w:tcPr>
            <w:tcW w:w="708" w:type="dxa"/>
            <w:shd w:val="clear" w:color="auto" w:fill="C0C0C0"/>
            <w:vAlign w:val="center"/>
          </w:tcPr>
          <w:p w14:paraId="73494475" w14:textId="77777777" w:rsidR="008D69CA" w:rsidRPr="008D69CA" w:rsidRDefault="008D69CA" w:rsidP="008D69CA">
            <w:pPr>
              <w:jc w:val="center"/>
              <w:rPr>
                <w:b/>
                <w:bCs/>
                <w:sz w:val="22"/>
              </w:rPr>
            </w:pPr>
            <w:r w:rsidRPr="008D69CA">
              <w:rPr>
                <w:b/>
                <w:bCs/>
                <w:sz w:val="22"/>
              </w:rPr>
              <w:t>Počet  Ks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CD42554" w14:textId="77777777" w:rsidR="008D69CA" w:rsidRPr="008D69CA" w:rsidRDefault="008D69CA" w:rsidP="008D69CA">
            <w:pPr>
              <w:jc w:val="center"/>
              <w:rPr>
                <w:b/>
                <w:bCs/>
                <w:sz w:val="22"/>
              </w:rPr>
            </w:pPr>
            <w:r w:rsidRPr="008D69CA">
              <w:rPr>
                <w:b/>
                <w:bCs/>
                <w:sz w:val="22"/>
              </w:rPr>
              <w:t xml:space="preserve">Cena celkem </w:t>
            </w:r>
            <w:r w:rsidRPr="008D69CA">
              <w:rPr>
                <w:bCs/>
                <w:sz w:val="22"/>
              </w:rPr>
              <w:t>(Kč bez DPH)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1A8E5D9" w14:textId="77777777" w:rsidR="008D69CA" w:rsidRPr="008D69CA" w:rsidRDefault="008D69CA" w:rsidP="008D69CA">
            <w:pPr>
              <w:jc w:val="center"/>
              <w:rPr>
                <w:b/>
                <w:bCs/>
                <w:sz w:val="22"/>
              </w:rPr>
            </w:pPr>
            <w:r w:rsidRPr="008D69CA">
              <w:rPr>
                <w:b/>
                <w:bCs/>
                <w:sz w:val="22"/>
              </w:rPr>
              <w:t xml:space="preserve">Cena celkem </w:t>
            </w:r>
            <w:r w:rsidRPr="008D69CA">
              <w:rPr>
                <w:bCs/>
                <w:sz w:val="22"/>
              </w:rPr>
              <w:t>(Kč vč. DPH)</w:t>
            </w:r>
          </w:p>
        </w:tc>
      </w:tr>
      <w:tr w:rsidR="008D69CA" w:rsidRPr="008D69CA" w14:paraId="5ACE2286" w14:textId="77777777" w:rsidTr="003E0AEB">
        <w:trPr>
          <w:trHeight w:val="539"/>
        </w:trPr>
        <w:tc>
          <w:tcPr>
            <w:tcW w:w="1985" w:type="dxa"/>
            <w:shd w:val="clear" w:color="auto" w:fill="auto"/>
            <w:noWrap/>
            <w:vAlign w:val="center"/>
          </w:tcPr>
          <w:p w14:paraId="64337DC3" w14:textId="77777777" w:rsidR="008D69CA" w:rsidRPr="0030765B" w:rsidRDefault="008D69CA" w:rsidP="008D69CA">
            <w:pPr>
              <w:jc w:val="center"/>
              <w:rPr>
                <w:bCs/>
                <w:sz w:val="22"/>
              </w:rPr>
            </w:pPr>
            <w:r w:rsidRPr="0030765B">
              <w:rPr>
                <w:bCs/>
                <w:sz w:val="22"/>
              </w:rPr>
              <w:t>Vozidla kategorie 1</w:t>
            </w:r>
          </w:p>
        </w:tc>
        <w:tc>
          <w:tcPr>
            <w:tcW w:w="1842" w:type="dxa"/>
            <w:vAlign w:val="center"/>
          </w:tcPr>
          <w:p w14:paraId="266C868C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317 803,31</w:t>
            </w:r>
          </w:p>
        </w:tc>
        <w:tc>
          <w:tcPr>
            <w:tcW w:w="1560" w:type="dxa"/>
            <w:vAlign w:val="center"/>
          </w:tcPr>
          <w:p w14:paraId="2C726122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 xml:space="preserve">384 542,- </w:t>
            </w:r>
          </w:p>
        </w:tc>
        <w:tc>
          <w:tcPr>
            <w:tcW w:w="708" w:type="dxa"/>
            <w:vAlign w:val="center"/>
          </w:tcPr>
          <w:p w14:paraId="3B0518A3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4D8F0366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2 542 426,48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824643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3 076 336,-</w:t>
            </w:r>
          </w:p>
        </w:tc>
      </w:tr>
      <w:tr w:rsidR="008D69CA" w:rsidRPr="008D69CA" w14:paraId="485C36A9" w14:textId="77777777" w:rsidTr="003E0AEB">
        <w:trPr>
          <w:trHeight w:val="539"/>
        </w:trPr>
        <w:tc>
          <w:tcPr>
            <w:tcW w:w="1985" w:type="dxa"/>
            <w:shd w:val="clear" w:color="auto" w:fill="auto"/>
            <w:noWrap/>
            <w:vAlign w:val="center"/>
          </w:tcPr>
          <w:p w14:paraId="310F52A3" w14:textId="77777777" w:rsidR="008D69CA" w:rsidRPr="0030765B" w:rsidRDefault="008D69CA" w:rsidP="008D69CA">
            <w:pPr>
              <w:jc w:val="center"/>
              <w:rPr>
                <w:bCs/>
                <w:sz w:val="22"/>
              </w:rPr>
            </w:pPr>
            <w:r w:rsidRPr="0030765B">
              <w:rPr>
                <w:bCs/>
                <w:sz w:val="22"/>
              </w:rPr>
              <w:t>Vozidla kategorie 2</w:t>
            </w:r>
          </w:p>
        </w:tc>
        <w:tc>
          <w:tcPr>
            <w:tcW w:w="1842" w:type="dxa"/>
            <w:vAlign w:val="center"/>
          </w:tcPr>
          <w:p w14:paraId="33E20D89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338 908,26</w:t>
            </w:r>
          </w:p>
        </w:tc>
        <w:tc>
          <w:tcPr>
            <w:tcW w:w="1560" w:type="dxa"/>
            <w:vAlign w:val="center"/>
          </w:tcPr>
          <w:p w14:paraId="022DFDD7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410 079,-</w:t>
            </w:r>
          </w:p>
        </w:tc>
        <w:tc>
          <w:tcPr>
            <w:tcW w:w="708" w:type="dxa"/>
            <w:vAlign w:val="center"/>
          </w:tcPr>
          <w:p w14:paraId="396FD601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21</w:t>
            </w:r>
          </w:p>
        </w:tc>
        <w:tc>
          <w:tcPr>
            <w:tcW w:w="1560" w:type="dxa"/>
            <w:vAlign w:val="center"/>
          </w:tcPr>
          <w:p w14:paraId="1271C759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7 117 073,46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F969CA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8 611 659,-</w:t>
            </w:r>
          </w:p>
        </w:tc>
      </w:tr>
      <w:tr w:rsidR="008D69CA" w:rsidRPr="008D69CA" w14:paraId="1F02AA72" w14:textId="77777777" w:rsidTr="003E0AEB">
        <w:trPr>
          <w:trHeight w:val="539"/>
        </w:trPr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14:paraId="14A9C7CA" w14:textId="77777777" w:rsidR="008D69CA" w:rsidRPr="0030765B" w:rsidRDefault="008D69CA" w:rsidP="008D69CA">
            <w:pPr>
              <w:jc w:val="center"/>
              <w:rPr>
                <w:b/>
                <w:sz w:val="22"/>
              </w:rPr>
            </w:pPr>
            <w:r w:rsidRPr="0030765B">
              <w:rPr>
                <w:b/>
                <w:bCs/>
                <w:sz w:val="22"/>
              </w:rPr>
              <w:t>Cena celkem</w:t>
            </w:r>
          </w:p>
        </w:tc>
        <w:tc>
          <w:tcPr>
            <w:tcW w:w="1560" w:type="dxa"/>
            <w:vAlign w:val="center"/>
          </w:tcPr>
          <w:p w14:paraId="5062546B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9 659 499,94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4D6403" w14:textId="77777777" w:rsidR="008D69CA" w:rsidRPr="0030765B" w:rsidRDefault="008D69CA" w:rsidP="008D69CA">
            <w:pPr>
              <w:jc w:val="center"/>
              <w:rPr>
                <w:sz w:val="22"/>
              </w:rPr>
            </w:pPr>
            <w:r w:rsidRPr="0030765B">
              <w:rPr>
                <w:sz w:val="22"/>
              </w:rPr>
              <w:t>11 687 995,-</w:t>
            </w:r>
          </w:p>
        </w:tc>
      </w:tr>
    </w:tbl>
    <w:p w14:paraId="0ECAF7D0" w14:textId="77777777" w:rsidR="008D69CA" w:rsidRPr="008D69CA" w:rsidRDefault="008D69CA" w:rsidP="008D69CA"/>
    <w:p w14:paraId="21FA6B4F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Kupní cena za </w:t>
      </w:r>
      <w:r w:rsidR="00AC4831">
        <w:rPr>
          <w:rFonts w:ascii="Times New Roman" w:hAnsi="Times New Roman" w:cs="Times New Roman"/>
          <w:b w:val="0"/>
        </w:rPr>
        <w:t>vozidla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703187">
        <w:rPr>
          <w:rFonts w:ascii="Times New Roman" w:hAnsi="Times New Roman" w:cs="Times New Roman"/>
          <w:b w:val="0"/>
        </w:rPr>
        <w:t xml:space="preserve">je nepřekročitelná a </w:t>
      </w:r>
      <w:r w:rsidRPr="00E26324">
        <w:rPr>
          <w:rFonts w:ascii="Times New Roman" w:hAnsi="Times New Roman" w:cs="Times New Roman"/>
          <w:b w:val="0"/>
        </w:rPr>
        <w:t xml:space="preserve">vždy zahrnuje veškeré náklady </w:t>
      </w:r>
      <w:r w:rsidR="00AC4831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rodávajícího nezbytné k řádnému splnění této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mlouvy, jakož i veškeré náklady s </w:t>
      </w:r>
      <w:r w:rsidR="008B25A8">
        <w:rPr>
          <w:rFonts w:ascii="Times New Roman" w:hAnsi="Times New Roman" w:cs="Times New Roman"/>
          <w:b w:val="0"/>
        </w:rPr>
        <w:t>dodáním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AC4831">
        <w:rPr>
          <w:rFonts w:ascii="Times New Roman" w:hAnsi="Times New Roman" w:cs="Times New Roman"/>
          <w:b w:val="0"/>
        </w:rPr>
        <w:t>vozid</w:t>
      </w:r>
      <w:r w:rsidR="008B25A8">
        <w:rPr>
          <w:rFonts w:ascii="Times New Roman" w:hAnsi="Times New Roman" w:cs="Times New Roman"/>
          <w:b w:val="0"/>
        </w:rPr>
        <w:t>e</w:t>
      </w:r>
      <w:r w:rsidR="00AC4831">
        <w:rPr>
          <w:rFonts w:ascii="Times New Roman" w:hAnsi="Times New Roman" w:cs="Times New Roman"/>
          <w:b w:val="0"/>
        </w:rPr>
        <w:t>l</w:t>
      </w:r>
      <w:r w:rsidRPr="00E26324">
        <w:rPr>
          <w:rFonts w:ascii="Times New Roman" w:hAnsi="Times New Roman" w:cs="Times New Roman"/>
          <w:b w:val="0"/>
        </w:rPr>
        <w:t xml:space="preserve"> bezprostředně související.</w:t>
      </w:r>
      <w:r w:rsidR="00703187">
        <w:rPr>
          <w:rFonts w:ascii="Times New Roman" w:hAnsi="Times New Roman" w:cs="Times New Roman"/>
          <w:b w:val="0"/>
        </w:rPr>
        <w:t xml:space="preserve"> Změna výše ceny je přípustná pouze v případě změny zákonné sazby DPH. </w:t>
      </w:r>
      <w:r w:rsidR="00F83B1E">
        <w:rPr>
          <w:rFonts w:ascii="Times New Roman" w:hAnsi="Times New Roman" w:cs="Times New Roman"/>
          <w:b w:val="0"/>
        </w:rPr>
        <w:t>Cena d</w:t>
      </w:r>
      <w:r w:rsidRPr="00E26324">
        <w:rPr>
          <w:rFonts w:ascii="Times New Roman" w:hAnsi="Times New Roman" w:cs="Times New Roman"/>
          <w:b w:val="0"/>
        </w:rPr>
        <w:t xml:space="preserve">ále zahrnuje také dodávané příslušenství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</w:t>
      </w:r>
      <w:r w:rsidR="00AC4831">
        <w:rPr>
          <w:rFonts w:ascii="Times New Roman" w:hAnsi="Times New Roman" w:cs="Times New Roman"/>
          <w:b w:val="0"/>
        </w:rPr>
        <w:t>e</w:t>
      </w:r>
      <w:r w:rsidRPr="00E26324">
        <w:rPr>
          <w:rFonts w:ascii="Times New Roman" w:hAnsi="Times New Roman" w:cs="Times New Roman"/>
          <w:b w:val="0"/>
        </w:rPr>
        <w:t xml:space="preserve">l a </w:t>
      </w:r>
      <w:r w:rsidR="00AC4831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mlouvou vymíněné související služby, jakož i veškeré náklady pro řádné dodání </w:t>
      </w:r>
      <w:r w:rsidR="00AC4831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</w:t>
      </w:r>
      <w:r w:rsidR="00AC4831">
        <w:rPr>
          <w:rFonts w:ascii="Times New Roman" w:hAnsi="Times New Roman" w:cs="Times New Roman"/>
          <w:b w:val="0"/>
        </w:rPr>
        <w:t>e</w:t>
      </w:r>
      <w:r w:rsidRPr="00E26324">
        <w:rPr>
          <w:rFonts w:ascii="Times New Roman" w:hAnsi="Times New Roman" w:cs="Times New Roman"/>
          <w:b w:val="0"/>
        </w:rPr>
        <w:t>l, nejméně však:</w:t>
      </w:r>
    </w:p>
    <w:p w14:paraId="1EF36B80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veškeré náklady na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dodávku, skladování, přepravu v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ozid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l před jeho předáním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k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upujícímu;</w:t>
      </w:r>
    </w:p>
    <w:p w14:paraId="7B6FD102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veškeré náklady, které plynou ze zvláštností realizace veřejné zakázky;</w:t>
      </w:r>
    </w:p>
    <w:p w14:paraId="0BB22CD2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veškeré náklady vynaložené v souvislosti s registrací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ozidel jakož i jinými souvisejícími řízeními;</w:t>
      </w:r>
    </w:p>
    <w:p w14:paraId="4D6E27C4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veškeré náklady na provádění všech příslušných a právními normami stanovených zkoušek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ozidel;</w:t>
      </w:r>
    </w:p>
    <w:p w14:paraId="15F85BE1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veškeré náklady spojené s celní manipulací a náklady na proclení;</w:t>
      </w:r>
    </w:p>
    <w:p w14:paraId="73E979C3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veškeré náklady na pojištění odpovědnosti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rodávajícího a pojištění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ozidel do doby předání vozidel </w:t>
      </w:r>
      <w:r w:rsid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k</w:t>
      </w: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upujícímu;</w:t>
      </w:r>
    </w:p>
    <w:p w14:paraId="5EF1226D" w14:textId="77777777" w:rsidR="00E26324" w:rsidRPr="00AC4831" w:rsidRDefault="00E26324" w:rsidP="00F83B1E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/>
        <w:ind w:left="1134" w:hanging="42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veškeré náklady na daně a poplatky;</w:t>
      </w:r>
    </w:p>
    <w:p w14:paraId="63C2A1B6" w14:textId="77777777" w:rsidR="00E26324" w:rsidRPr="00AC4831" w:rsidRDefault="00E26324" w:rsidP="002C6592">
      <w:pPr>
        <w:pStyle w:val="Nadpis4"/>
        <w:keepNext w:val="0"/>
        <w:keepLines w:val="0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cs-CZ"/>
        </w:rPr>
      </w:pPr>
      <w:r w:rsidRPr="00AC4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veškeré náklady na nutná, potřebná či úřady stanovená opatření k řádnému </w:t>
      </w:r>
      <w:r w:rsidRPr="00AC483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cs-CZ"/>
        </w:rPr>
        <w:t>splnění smlouvy.</w:t>
      </w:r>
    </w:p>
    <w:p w14:paraId="3CC2B575" w14:textId="4A83BF31" w:rsidR="00703187" w:rsidRPr="002C6592" w:rsidRDefault="00AE55CB" w:rsidP="002C6592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2C6592">
        <w:rPr>
          <w:rFonts w:ascii="Times New Roman" w:hAnsi="Times New Roman" w:cs="Times New Roman"/>
          <w:b w:val="0"/>
        </w:rPr>
        <w:t xml:space="preserve">Kupující požaduje dílčí plnění </w:t>
      </w:r>
      <w:r w:rsidR="002C6592" w:rsidRPr="002C6592">
        <w:rPr>
          <w:rFonts w:ascii="Times New Roman" w:hAnsi="Times New Roman" w:cs="Times New Roman"/>
          <w:b w:val="0"/>
        </w:rPr>
        <w:t xml:space="preserve">v místě plnění </w:t>
      </w:r>
      <w:r w:rsidRPr="002C6592">
        <w:rPr>
          <w:rFonts w:ascii="Times New Roman" w:hAnsi="Times New Roman" w:cs="Times New Roman"/>
          <w:b w:val="0"/>
        </w:rPr>
        <w:t>v rozsahu dodání</w:t>
      </w:r>
      <w:r w:rsidR="005F33B7" w:rsidRPr="002C6592">
        <w:rPr>
          <w:rFonts w:ascii="Times New Roman" w:hAnsi="Times New Roman" w:cs="Times New Roman"/>
          <w:b w:val="0"/>
        </w:rPr>
        <w:t xml:space="preserve"> </w:t>
      </w:r>
      <w:r w:rsidRPr="002C6592">
        <w:rPr>
          <w:rFonts w:ascii="Times New Roman" w:hAnsi="Times New Roman" w:cs="Times New Roman"/>
          <w:b w:val="0"/>
        </w:rPr>
        <w:t xml:space="preserve">min. 4 ks a max. </w:t>
      </w:r>
      <w:r w:rsidR="002C6592" w:rsidRPr="002C6592">
        <w:rPr>
          <w:rFonts w:ascii="Times New Roman" w:hAnsi="Times New Roman" w:cs="Times New Roman"/>
          <w:b w:val="0"/>
        </w:rPr>
        <w:t>5</w:t>
      </w:r>
      <w:r w:rsidRPr="002C6592">
        <w:rPr>
          <w:rFonts w:ascii="Times New Roman" w:hAnsi="Times New Roman" w:cs="Times New Roman"/>
          <w:b w:val="0"/>
        </w:rPr>
        <w:t xml:space="preserve"> ks </w:t>
      </w:r>
      <w:r w:rsidR="005F33B7" w:rsidRPr="002C6592">
        <w:rPr>
          <w:rFonts w:ascii="Times New Roman" w:hAnsi="Times New Roman" w:cs="Times New Roman"/>
          <w:b w:val="0"/>
        </w:rPr>
        <w:t>vozidel</w:t>
      </w:r>
      <w:r w:rsidRPr="002C6592">
        <w:rPr>
          <w:rFonts w:ascii="Times New Roman" w:hAnsi="Times New Roman" w:cs="Times New Roman"/>
          <w:b w:val="0"/>
        </w:rPr>
        <w:t xml:space="preserve"> v jednom pracovním dni</w:t>
      </w:r>
      <w:r w:rsidR="005F33B7" w:rsidRPr="002C6592">
        <w:rPr>
          <w:rFonts w:ascii="Times New Roman" w:hAnsi="Times New Roman" w:cs="Times New Roman"/>
          <w:b w:val="0"/>
        </w:rPr>
        <w:t xml:space="preserve">. </w:t>
      </w:r>
      <w:r w:rsidR="00E26324" w:rsidRPr="002C6592">
        <w:rPr>
          <w:rFonts w:ascii="Times New Roman" w:hAnsi="Times New Roman" w:cs="Times New Roman"/>
          <w:b w:val="0"/>
        </w:rPr>
        <w:t xml:space="preserve">Prodávající je povinen předat </w:t>
      </w:r>
      <w:r w:rsidRPr="002C6592">
        <w:rPr>
          <w:rFonts w:ascii="Times New Roman" w:hAnsi="Times New Roman" w:cs="Times New Roman"/>
          <w:b w:val="0"/>
        </w:rPr>
        <w:t xml:space="preserve">kupujícímu </w:t>
      </w:r>
      <w:r w:rsidR="005F33B7" w:rsidRPr="002C6592">
        <w:rPr>
          <w:rFonts w:ascii="Times New Roman" w:hAnsi="Times New Roman" w:cs="Times New Roman"/>
          <w:b w:val="0"/>
        </w:rPr>
        <w:t>první dílčí dodávku vozidel dle předchozí věty n</w:t>
      </w:r>
      <w:r w:rsidR="00E26324" w:rsidRPr="002C6592">
        <w:rPr>
          <w:rFonts w:ascii="Times New Roman" w:hAnsi="Times New Roman" w:cs="Times New Roman"/>
          <w:b w:val="0"/>
        </w:rPr>
        <w:t xml:space="preserve">ejpozději do </w:t>
      </w:r>
      <w:r w:rsidR="002C6592" w:rsidRPr="002C6592">
        <w:rPr>
          <w:rFonts w:ascii="Times New Roman" w:hAnsi="Times New Roman" w:cs="Times New Roman"/>
          <w:b w:val="0"/>
        </w:rPr>
        <w:t>16</w:t>
      </w:r>
      <w:r w:rsidR="00E26324" w:rsidRPr="002C6592">
        <w:rPr>
          <w:rFonts w:ascii="Times New Roman" w:hAnsi="Times New Roman" w:cs="Times New Roman"/>
          <w:b w:val="0"/>
        </w:rPr>
        <w:t xml:space="preserve"> kalendářních týdnů od data uzavření této smlouvy. </w:t>
      </w:r>
      <w:r w:rsidR="005F33B7" w:rsidRPr="002C6592">
        <w:rPr>
          <w:rFonts w:ascii="Times New Roman" w:hAnsi="Times New Roman" w:cs="Times New Roman"/>
          <w:b w:val="0"/>
        </w:rPr>
        <w:t xml:space="preserve">Poslední dílčí dodávka vozidel musí být </w:t>
      </w:r>
      <w:r w:rsidRPr="002C6592">
        <w:rPr>
          <w:rFonts w:ascii="Times New Roman" w:hAnsi="Times New Roman" w:cs="Times New Roman"/>
          <w:b w:val="0"/>
        </w:rPr>
        <w:t>kupujícímu předána nejpozději do 1</w:t>
      </w:r>
      <w:r w:rsidR="002C6592" w:rsidRPr="002C6592">
        <w:rPr>
          <w:rFonts w:ascii="Times New Roman" w:hAnsi="Times New Roman" w:cs="Times New Roman"/>
          <w:b w:val="0"/>
        </w:rPr>
        <w:t>8</w:t>
      </w:r>
      <w:r w:rsidRPr="002C6592">
        <w:rPr>
          <w:rFonts w:ascii="Times New Roman" w:hAnsi="Times New Roman" w:cs="Times New Roman"/>
          <w:b w:val="0"/>
        </w:rPr>
        <w:t xml:space="preserve"> kalendářních týdnů od data uzavření této smlouvy. Prodávajícím bude kupujícímu předložen nejpozději </w:t>
      </w:r>
      <w:r w:rsidR="0018713C">
        <w:rPr>
          <w:rFonts w:ascii="Times New Roman" w:hAnsi="Times New Roman" w:cs="Times New Roman"/>
          <w:b w:val="0"/>
        </w:rPr>
        <w:t>10</w:t>
      </w:r>
      <w:r w:rsidR="0018713C" w:rsidRPr="002C6592">
        <w:rPr>
          <w:rFonts w:ascii="Times New Roman" w:hAnsi="Times New Roman" w:cs="Times New Roman"/>
          <w:b w:val="0"/>
        </w:rPr>
        <w:t xml:space="preserve"> </w:t>
      </w:r>
      <w:r w:rsidRPr="002C6592">
        <w:rPr>
          <w:rFonts w:ascii="Times New Roman" w:hAnsi="Times New Roman" w:cs="Times New Roman"/>
          <w:b w:val="0"/>
        </w:rPr>
        <w:t>dnů před zahájením dodávky vozidel k odsouhlasení návrh harmonogramu dodání vozidel</w:t>
      </w:r>
      <w:r w:rsidR="00AC4831" w:rsidRPr="002C6592">
        <w:rPr>
          <w:rFonts w:ascii="Times New Roman" w:hAnsi="Times New Roman" w:cs="Times New Roman"/>
          <w:b w:val="0"/>
        </w:rPr>
        <w:t>.</w:t>
      </w:r>
      <w:r w:rsidR="002C6592" w:rsidRPr="002C6592">
        <w:rPr>
          <w:rFonts w:ascii="Times New Roman" w:hAnsi="Times New Roman" w:cs="Times New Roman"/>
          <w:b w:val="0"/>
        </w:rPr>
        <w:t xml:space="preserve"> Místem plnění bude </w:t>
      </w:r>
      <w:r w:rsidR="002C6592">
        <w:rPr>
          <w:rFonts w:ascii="Times New Roman" w:hAnsi="Times New Roman" w:cs="Times New Roman"/>
          <w:b w:val="0"/>
        </w:rPr>
        <w:t>prodávající</w:t>
      </w:r>
      <w:r w:rsidR="0096670B">
        <w:rPr>
          <w:rFonts w:ascii="Times New Roman" w:hAnsi="Times New Roman" w:cs="Times New Roman"/>
          <w:b w:val="0"/>
        </w:rPr>
        <w:t>m</w:t>
      </w:r>
      <w:r w:rsidR="002C6592" w:rsidRPr="002C6592">
        <w:rPr>
          <w:rFonts w:ascii="Times New Roman" w:hAnsi="Times New Roman" w:cs="Times New Roman"/>
          <w:b w:val="0"/>
        </w:rPr>
        <w:t xml:space="preserve"> určené místo </w:t>
      </w:r>
      <w:r w:rsidR="008B25A8" w:rsidRPr="002C6592">
        <w:rPr>
          <w:rFonts w:ascii="Times New Roman" w:hAnsi="Times New Roman" w:cs="Times New Roman"/>
          <w:b w:val="0"/>
        </w:rPr>
        <w:t xml:space="preserve">na území Hl. města Prahy </w:t>
      </w:r>
      <w:r w:rsidR="002C6592" w:rsidRPr="002C6592">
        <w:rPr>
          <w:rFonts w:ascii="Times New Roman" w:hAnsi="Times New Roman" w:cs="Times New Roman"/>
          <w:b w:val="0"/>
        </w:rPr>
        <w:t>(autosalon, provozovna apod.)</w:t>
      </w:r>
      <w:r w:rsidR="0096670B">
        <w:rPr>
          <w:rFonts w:ascii="Times New Roman" w:hAnsi="Times New Roman" w:cs="Times New Roman"/>
          <w:b w:val="0"/>
        </w:rPr>
        <w:t>, přičemž prodávajícím určené místo plnění bude součástí návrhu harmonogramu dle předchozí věty. Pokud prodávající v návrhu harmonogramu neurčí konkrétní místo plnění, bude místem plnění</w:t>
      </w:r>
      <w:r w:rsidR="002C6592" w:rsidRPr="002C6592">
        <w:rPr>
          <w:rFonts w:ascii="Times New Roman" w:hAnsi="Times New Roman" w:cs="Times New Roman"/>
          <w:b w:val="0"/>
        </w:rPr>
        <w:t xml:space="preserve"> sídlo zadavatele na adrese U Nákladového nádraží 3144/4, Praha 3.</w:t>
      </w:r>
    </w:p>
    <w:p w14:paraId="14B82A64" w14:textId="77777777" w:rsidR="00703187" w:rsidRDefault="002C6592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Na základě dílčího plnění je prodávající oprávněn doručit kupujícímu daňový doklad.</w:t>
      </w:r>
      <w:r w:rsidRPr="00AC4831">
        <w:rPr>
          <w:rFonts w:ascii="Times New Roman" w:hAnsi="Times New Roman" w:cs="Times New Roman"/>
          <w:b w:val="0"/>
        </w:rPr>
        <w:t xml:space="preserve"> </w:t>
      </w:r>
      <w:r w:rsidR="00E26324" w:rsidRPr="00AC4831">
        <w:rPr>
          <w:rFonts w:ascii="Times New Roman" w:hAnsi="Times New Roman" w:cs="Times New Roman"/>
          <w:b w:val="0"/>
        </w:rPr>
        <w:t xml:space="preserve">Prodávající je povinen </w:t>
      </w:r>
      <w:r w:rsidR="00703187">
        <w:rPr>
          <w:rFonts w:ascii="Times New Roman" w:hAnsi="Times New Roman" w:cs="Times New Roman"/>
          <w:b w:val="0"/>
        </w:rPr>
        <w:t>doručit kupujícímu daňový</w:t>
      </w:r>
      <w:r w:rsidR="00C47F8B">
        <w:rPr>
          <w:rFonts w:ascii="Times New Roman" w:hAnsi="Times New Roman" w:cs="Times New Roman"/>
          <w:b w:val="0"/>
        </w:rPr>
        <w:t>/é</w:t>
      </w:r>
      <w:r w:rsidR="00703187">
        <w:rPr>
          <w:rFonts w:ascii="Times New Roman" w:hAnsi="Times New Roman" w:cs="Times New Roman"/>
          <w:b w:val="0"/>
        </w:rPr>
        <w:t xml:space="preserve"> doklad</w:t>
      </w:r>
      <w:r w:rsidR="00C47F8B">
        <w:rPr>
          <w:rFonts w:ascii="Times New Roman" w:hAnsi="Times New Roman" w:cs="Times New Roman"/>
          <w:b w:val="0"/>
        </w:rPr>
        <w:t>/y</w:t>
      </w:r>
      <w:r w:rsidR="00703187">
        <w:rPr>
          <w:rFonts w:ascii="Times New Roman" w:hAnsi="Times New Roman" w:cs="Times New Roman"/>
          <w:b w:val="0"/>
        </w:rPr>
        <w:t xml:space="preserve"> (fakturu</w:t>
      </w:r>
      <w:r w:rsidR="00C47F8B">
        <w:rPr>
          <w:rFonts w:ascii="Times New Roman" w:hAnsi="Times New Roman" w:cs="Times New Roman"/>
          <w:b w:val="0"/>
        </w:rPr>
        <w:t>/y</w:t>
      </w:r>
      <w:r w:rsidR="00703187">
        <w:rPr>
          <w:rFonts w:ascii="Times New Roman" w:hAnsi="Times New Roman" w:cs="Times New Roman"/>
          <w:b w:val="0"/>
        </w:rPr>
        <w:t xml:space="preserve">) nejpozději do </w:t>
      </w:r>
      <w:r w:rsidR="008B25A8">
        <w:rPr>
          <w:rFonts w:ascii="Times New Roman" w:hAnsi="Times New Roman" w:cs="Times New Roman"/>
          <w:b w:val="0"/>
        </w:rPr>
        <w:t>15</w:t>
      </w:r>
      <w:r w:rsidR="00C16785">
        <w:rPr>
          <w:rFonts w:ascii="Times New Roman" w:hAnsi="Times New Roman" w:cs="Times New Roman"/>
          <w:b w:val="0"/>
        </w:rPr>
        <w:t xml:space="preserve"> pracovních</w:t>
      </w:r>
      <w:r w:rsidR="00703187">
        <w:rPr>
          <w:rFonts w:ascii="Times New Roman" w:hAnsi="Times New Roman" w:cs="Times New Roman"/>
          <w:b w:val="0"/>
        </w:rPr>
        <w:t xml:space="preserve"> dnů od odsouhlasení dodacího listu na </w:t>
      </w:r>
      <w:r w:rsidR="008B25A8">
        <w:rPr>
          <w:rFonts w:ascii="Times New Roman" w:hAnsi="Times New Roman" w:cs="Times New Roman"/>
          <w:b w:val="0"/>
        </w:rPr>
        <w:t xml:space="preserve">poslední </w:t>
      </w:r>
      <w:r w:rsidR="00703187">
        <w:rPr>
          <w:rFonts w:ascii="Times New Roman" w:hAnsi="Times New Roman" w:cs="Times New Roman"/>
          <w:b w:val="0"/>
        </w:rPr>
        <w:t>dílčí dodávku odpovědnou osobou na straně kupujícího.</w:t>
      </w:r>
    </w:p>
    <w:p w14:paraId="783EEC7B" w14:textId="77777777" w:rsidR="00E26324" w:rsidRPr="00AC4831" w:rsidRDefault="00703187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Faktura bude </w:t>
      </w:r>
      <w:r w:rsidR="00E26324" w:rsidRPr="00AC4831">
        <w:rPr>
          <w:rFonts w:ascii="Times New Roman" w:hAnsi="Times New Roman" w:cs="Times New Roman"/>
          <w:b w:val="0"/>
        </w:rPr>
        <w:t>krom obecných náležitostí daňového dokladu obsahovat:</w:t>
      </w:r>
    </w:p>
    <w:p w14:paraId="210326B1" w14:textId="77777777" w:rsidR="00E26324" w:rsidRP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t>označení účetního dokladu a jeho číslo;</w:t>
      </w:r>
    </w:p>
    <w:p w14:paraId="10F01F75" w14:textId="77777777" w:rsidR="00E26324" w:rsidRPr="00E26324" w:rsidRDefault="004A45E5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identifikace smlouvy</w:t>
      </w:r>
      <w:r w:rsidR="00E26324" w:rsidRPr="00E26324">
        <w:rPr>
          <w:color w:val="000000"/>
        </w:rPr>
        <w:t xml:space="preserve"> a den jejího uzavření;</w:t>
      </w:r>
    </w:p>
    <w:p w14:paraId="66F38619" w14:textId="77777777" w:rsidR="00E26324" w:rsidRP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t xml:space="preserve">název a sídlo </w:t>
      </w:r>
      <w:r w:rsidR="004A45E5">
        <w:rPr>
          <w:color w:val="000000"/>
        </w:rPr>
        <w:t>s</w:t>
      </w:r>
      <w:r w:rsidRPr="00E26324">
        <w:rPr>
          <w:color w:val="000000"/>
        </w:rPr>
        <w:t>mluvních stran, jejich IČ a DIČ;</w:t>
      </w:r>
    </w:p>
    <w:p w14:paraId="276C4892" w14:textId="77777777" w:rsidR="00E26324" w:rsidRP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lastRenderedPageBreak/>
        <w:t xml:space="preserve">předmět (specifikace dodaného </w:t>
      </w:r>
      <w:r w:rsidR="00703187">
        <w:rPr>
          <w:color w:val="000000"/>
        </w:rPr>
        <w:t>zboží</w:t>
      </w:r>
      <w:r w:rsidRPr="00E26324">
        <w:rPr>
          <w:color w:val="000000"/>
        </w:rPr>
        <w:t>);</w:t>
      </w:r>
    </w:p>
    <w:p w14:paraId="0028DA91" w14:textId="77777777" w:rsidR="00E26324" w:rsidRP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t>den vystavení účetního dokladu a lhůta splatnosti;</w:t>
      </w:r>
    </w:p>
    <w:p w14:paraId="3A5591C4" w14:textId="77777777" w:rsidR="00E26324" w:rsidRP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t>označení banky včetně identifikátoru a číslo účtu, na který má být úhrada provedena;</w:t>
      </w:r>
    </w:p>
    <w:p w14:paraId="7FC5E2AB" w14:textId="77777777" w:rsidR="00E26324" w:rsidRP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t>účtovaná částka (tj. kupní cena</w:t>
      </w:r>
      <w:r w:rsidRPr="00E26324">
        <w:t xml:space="preserve">) </w:t>
      </w:r>
      <w:r w:rsidRPr="00E26324">
        <w:rPr>
          <w:color w:val="000000"/>
        </w:rPr>
        <w:t xml:space="preserve">rozdělená na jistinu a DPH dle jednotlivých sazeb; </w:t>
      </w:r>
    </w:p>
    <w:p w14:paraId="6595B9DF" w14:textId="77777777" w:rsidR="00E26324" w:rsidRDefault="00E26324" w:rsidP="00E26324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1134" w:hanging="567"/>
        <w:jc w:val="both"/>
        <w:rPr>
          <w:color w:val="000000"/>
        </w:rPr>
      </w:pPr>
      <w:r w:rsidRPr="00E26324">
        <w:rPr>
          <w:color w:val="000000"/>
        </w:rPr>
        <w:t xml:space="preserve">razítko a podpis </w:t>
      </w:r>
      <w:r w:rsidR="005F33B7">
        <w:rPr>
          <w:color w:val="000000"/>
        </w:rPr>
        <w:t>p</w:t>
      </w:r>
      <w:r w:rsidRPr="00E26324">
        <w:rPr>
          <w:color w:val="000000"/>
        </w:rPr>
        <w:t>rodávajícího</w:t>
      </w:r>
      <w:r w:rsidR="00703187" w:rsidRPr="00E26324">
        <w:rPr>
          <w:color w:val="000000"/>
        </w:rPr>
        <w:t>;</w:t>
      </w:r>
    </w:p>
    <w:p w14:paraId="3C0894AD" w14:textId="77777777" w:rsidR="00703187" w:rsidRPr="00E26324" w:rsidRDefault="00703187" w:rsidP="00AC2CE8">
      <w:pPr>
        <w:numPr>
          <w:ilvl w:val="0"/>
          <w:numId w:val="4"/>
        </w:numPr>
        <w:tabs>
          <w:tab w:val="clear" w:pos="1002"/>
          <w:tab w:val="num" w:pos="1418"/>
        </w:tabs>
        <w:autoSpaceDE w:val="0"/>
        <w:autoSpaceDN w:val="0"/>
        <w:adjustRightInd w:val="0"/>
        <w:spacing w:before="60"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faktura dále bude obsahovat text identifikující zdroj finančních prostředků</w:t>
      </w:r>
      <w:r w:rsidR="00A303B9">
        <w:rPr>
          <w:color w:val="000000"/>
        </w:rPr>
        <w:t xml:space="preserve"> (registrační číslo projektu)</w:t>
      </w:r>
      <w:r>
        <w:rPr>
          <w:color w:val="000000"/>
        </w:rPr>
        <w:t xml:space="preserve">, který </w:t>
      </w:r>
      <w:r w:rsidR="00A303B9">
        <w:rPr>
          <w:color w:val="000000"/>
        </w:rPr>
        <w:t>sdělí</w:t>
      </w:r>
      <w:r>
        <w:rPr>
          <w:color w:val="000000"/>
        </w:rPr>
        <w:t xml:space="preserve"> kupující </w:t>
      </w:r>
      <w:r w:rsidR="00A303B9">
        <w:rPr>
          <w:color w:val="000000"/>
        </w:rPr>
        <w:t xml:space="preserve">prodávajícímu </w:t>
      </w:r>
      <w:r>
        <w:rPr>
          <w:color w:val="000000"/>
        </w:rPr>
        <w:t>nejpozději v den dodání zboží.</w:t>
      </w:r>
    </w:p>
    <w:p w14:paraId="303C8392" w14:textId="77777777" w:rsidR="00E26324" w:rsidRPr="008F4D13" w:rsidRDefault="00E26324" w:rsidP="008F4D13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bookmarkStart w:id="4" w:name="_Ref346798269"/>
      <w:r w:rsidRPr="008F4D13">
        <w:rPr>
          <w:rFonts w:ascii="Times New Roman" w:hAnsi="Times New Roman" w:cs="Times New Roman"/>
          <w:b w:val="0"/>
        </w:rPr>
        <w:t xml:space="preserve">Splatnost daňového dokladu </w:t>
      </w:r>
      <w:r w:rsidR="00C47F8B">
        <w:rPr>
          <w:rFonts w:ascii="Times New Roman" w:hAnsi="Times New Roman" w:cs="Times New Roman"/>
          <w:b w:val="0"/>
        </w:rPr>
        <w:t xml:space="preserve">(faktury) </w:t>
      </w:r>
      <w:r w:rsidRPr="008F4D13">
        <w:rPr>
          <w:rFonts w:ascii="Times New Roman" w:hAnsi="Times New Roman" w:cs="Times New Roman"/>
          <w:b w:val="0"/>
        </w:rPr>
        <w:t xml:space="preserve">se sjednává v délce </w:t>
      </w:r>
      <w:r w:rsidR="00703187" w:rsidRPr="008F4D13">
        <w:rPr>
          <w:rFonts w:ascii="Times New Roman" w:hAnsi="Times New Roman" w:cs="Times New Roman"/>
          <w:b w:val="0"/>
        </w:rPr>
        <w:t>30</w:t>
      </w:r>
      <w:r w:rsidRPr="008F4D13">
        <w:rPr>
          <w:rFonts w:ascii="Times New Roman" w:hAnsi="Times New Roman" w:cs="Times New Roman"/>
          <w:b w:val="0"/>
        </w:rPr>
        <w:t xml:space="preserve"> dnů po jeho doručení </w:t>
      </w:r>
      <w:r w:rsidR="00703187" w:rsidRPr="008F4D13">
        <w:rPr>
          <w:rFonts w:ascii="Times New Roman" w:hAnsi="Times New Roman" w:cs="Times New Roman"/>
          <w:b w:val="0"/>
        </w:rPr>
        <w:t>k</w:t>
      </w:r>
      <w:r w:rsidRPr="008F4D13">
        <w:rPr>
          <w:rFonts w:ascii="Times New Roman" w:hAnsi="Times New Roman" w:cs="Times New Roman"/>
          <w:b w:val="0"/>
        </w:rPr>
        <w:t xml:space="preserve">upujícímu. Splacením </w:t>
      </w:r>
      <w:r w:rsidR="00C47F8B">
        <w:rPr>
          <w:rFonts w:ascii="Times New Roman" w:hAnsi="Times New Roman" w:cs="Times New Roman"/>
          <w:b w:val="0"/>
        </w:rPr>
        <w:t>daňového</w:t>
      </w:r>
      <w:r w:rsidRPr="008F4D13">
        <w:rPr>
          <w:rFonts w:ascii="Times New Roman" w:hAnsi="Times New Roman" w:cs="Times New Roman"/>
          <w:b w:val="0"/>
        </w:rPr>
        <w:t xml:space="preserve"> dokladu se rozumí datum odeslání krytého příkazu na příslušný bankovní účet </w:t>
      </w:r>
      <w:r w:rsidR="00703187" w:rsidRPr="008F4D13">
        <w:rPr>
          <w:rFonts w:ascii="Times New Roman" w:hAnsi="Times New Roman" w:cs="Times New Roman"/>
          <w:b w:val="0"/>
        </w:rPr>
        <w:t>p</w:t>
      </w:r>
      <w:r w:rsidRPr="008F4D13">
        <w:rPr>
          <w:rFonts w:ascii="Times New Roman" w:hAnsi="Times New Roman" w:cs="Times New Roman"/>
          <w:b w:val="0"/>
        </w:rPr>
        <w:t>rodávajícího.</w:t>
      </w:r>
      <w:bookmarkEnd w:id="4"/>
    </w:p>
    <w:p w14:paraId="1C903FE6" w14:textId="77777777" w:rsidR="00E26324" w:rsidRPr="008F4D13" w:rsidRDefault="00E26324" w:rsidP="008F4D13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8F4D13">
        <w:rPr>
          <w:rFonts w:ascii="Times New Roman" w:hAnsi="Times New Roman" w:cs="Times New Roman"/>
          <w:b w:val="0"/>
        </w:rPr>
        <w:t xml:space="preserve">V případě, že </w:t>
      </w:r>
      <w:r w:rsidR="00C16785" w:rsidRPr="008F4D13">
        <w:rPr>
          <w:rFonts w:ascii="Times New Roman" w:hAnsi="Times New Roman" w:cs="Times New Roman"/>
          <w:b w:val="0"/>
        </w:rPr>
        <w:t>v</w:t>
      </w:r>
      <w:r w:rsidRPr="008F4D13">
        <w:rPr>
          <w:rFonts w:ascii="Times New Roman" w:hAnsi="Times New Roman" w:cs="Times New Roman"/>
          <w:b w:val="0"/>
        </w:rPr>
        <w:t xml:space="preserve">ozidlo bude vykazovat vadu či více vad a </w:t>
      </w:r>
      <w:r w:rsidR="00C16785" w:rsidRPr="008F4D13">
        <w:rPr>
          <w:rFonts w:ascii="Times New Roman" w:hAnsi="Times New Roman" w:cs="Times New Roman"/>
          <w:b w:val="0"/>
        </w:rPr>
        <w:t>k</w:t>
      </w:r>
      <w:r w:rsidRPr="008F4D13">
        <w:rPr>
          <w:rFonts w:ascii="Times New Roman" w:hAnsi="Times New Roman" w:cs="Times New Roman"/>
          <w:b w:val="0"/>
        </w:rPr>
        <w:t>upující z tohoto důvodu bude postupovat podle ustanovení bodu 6.3, 6.5, 6.6</w:t>
      </w:r>
      <w:r w:rsidR="004A45E5" w:rsidRPr="008F4D13">
        <w:rPr>
          <w:rFonts w:ascii="Times New Roman" w:hAnsi="Times New Roman" w:cs="Times New Roman"/>
          <w:b w:val="0"/>
        </w:rPr>
        <w:t>,</w:t>
      </w:r>
      <w:r w:rsidRPr="008F4D13">
        <w:rPr>
          <w:rFonts w:ascii="Times New Roman" w:hAnsi="Times New Roman" w:cs="Times New Roman"/>
          <w:b w:val="0"/>
        </w:rPr>
        <w:t xml:space="preserve"> anebo nesplní-li </w:t>
      </w:r>
      <w:r w:rsidR="00056ADA" w:rsidRPr="008F4D13">
        <w:rPr>
          <w:rFonts w:ascii="Times New Roman" w:hAnsi="Times New Roman" w:cs="Times New Roman"/>
          <w:b w:val="0"/>
        </w:rPr>
        <w:t>p</w:t>
      </w:r>
      <w:r w:rsidRPr="008F4D13">
        <w:rPr>
          <w:rFonts w:ascii="Times New Roman" w:hAnsi="Times New Roman" w:cs="Times New Roman"/>
          <w:b w:val="0"/>
        </w:rPr>
        <w:t xml:space="preserve">rodávající povinnost uvedenou v bodě 6.4, není </w:t>
      </w:r>
      <w:r w:rsidR="00C16785" w:rsidRPr="008F4D13">
        <w:rPr>
          <w:rFonts w:ascii="Times New Roman" w:hAnsi="Times New Roman" w:cs="Times New Roman"/>
          <w:b w:val="0"/>
        </w:rPr>
        <w:t>k</w:t>
      </w:r>
      <w:r w:rsidRPr="008F4D13">
        <w:rPr>
          <w:rFonts w:ascii="Times New Roman" w:hAnsi="Times New Roman" w:cs="Times New Roman"/>
          <w:b w:val="0"/>
        </w:rPr>
        <w:t>upující do doby</w:t>
      </w:r>
      <w:r w:rsidR="004A45E5" w:rsidRPr="008F4D13">
        <w:rPr>
          <w:rFonts w:ascii="Times New Roman" w:hAnsi="Times New Roman" w:cs="Times New Roman"/>
          <w:b w:val="0"/>
        </w:rPr>
        <w:t xml:space="preserve"> převzetí vozidel bez vad, nebo do doby splnění povinnosti uvedené </w:t>
      </w:r>
      <w:r w:rsidRPr="008F4D13">
        <w:rPr>
          <w:rFonts w:ascii="Times New Roman" w:hAnsi="Times New Roman" w:cs="Times New Roman"/>
          <w:b w:val="0"/>
        </w:rPr>
        <w:t>v bodě 6.4, povinen uhradit kupní cenu ve lhůtě sjednané v </w:t>
      </w:r>
      <w:proofErr w:type="gramStart"/>
      <w:r w:rsidRPr="008F4D13">
        <w:rPr>
          <w:rFonts w:ascii="Times New Roman" w:hAnsi="Times New Roman" w:cs="Times New Roman"/>
          <w:b w:val="0"/>
        </w:rPr>
        <w:t xml:space="preserve">bodě </w:t>
      </w:r>
      <w:r w:rsidRPr="008F4D13">
        <w:rPr>
          <w:rFonts w:ascii="Times New Roman" w:hAnsi="Times New Roman" w:cs="Times New Roman"/>
          <w:b w:val="0"/>
        </w:rPr>
        <w:fldChar w:fldCharType="begin"/>
      </w:r>
      <w:r w:rsidRPr="008F4D13">
        <w:rPr>
          <w:rFonts w:ascii="Times New Roman" w:hAnsi="Times New Roman" w:cs="Times New Roman"/>
          <w:b w:val="0"/>
        </w:rPr>
        <w:instrText xml:space="preserve"> REF _Ref346798269 \r \h  \* MERGEFORMAT </w:instrText>
      </w:r>
      <w:r w:rsidRPr="008F4D13">
        <w:rPr>
          <w:rFonts w:ascii="Times New Roman" w:hAnsi="Times New Roman" w:cs="Times New Roman"/>
          <w:b w:val="0"/>
        </w:rPr>
      </w:r>
      <w:r w:rsidRPr="008F4D13">
        <w:rPr>
          <w:rFonts w:ascii="Times New Roman" w:hAnsi="Times New Roman" w:cs="Times New Roman"/>
          <w:b w:val="0"/>
        </w:rPr>
        <w:fldChar w:fldCharType="separate"/>
      </w:r>
      <w:r w:rsidR="001D24D5">
        <w:rPr>
          <w:rFonts w:ascii="Times New Roman" w:hAnsi="Times New Roman" w:cs="Times New Roman"/>
          <w:b w:val="0"/>
        </w:rPr>
        <w:t>4.6</w:t>
      </w:r>
      <w:r w:rsidRPr="008F4D13">
        <w:rPr>
          <w:rFonts w:ascii="Times New Roman" w:hAnsi="Times New Roman" w:cs="Times New Roman"/>
          <w:b w:val="0"/>
        </w:rPr>
        <w:fldChar w:fldCharType="end"/>
      </w:r>
      <w:r w:rsidR="00C47F8B">
        <w:rPr>
          <w:rFonts w:ascii="Times New Roman" w:hAnsi="Times New Roman" w:cs="Times New Roman"/>
          <w:b w:val="0"/>
        </w:rPr>
        <w:t xml:space="preserve"> této</w:t>
      </w:r>
      <w:proofErr w:type="gramEnd"/>
      <w:r w:rsidRPr="008F4D13">
        <w:rPr>
          <w:rFonts w:ascii="Times New Roman" w:hAnsi="Times New Roman" w:cs="Times New Roman"/>
          <w:b w:val="0"/>
        </w:rPr>
        <w:t xml:space="preserve"> </w:t>
      </w:r>
      <w:r w:rsidR="00C16785" w:rsidRPr="008F4D13">
        <w:rPr>
          <w:rFonts w:ascii="Times New Roman" w:hAnsi="Times New Roman" w:cs="Times New Roman"/>
          <w:b w:val="0"/>
        </w:rPr>
        <w:t>s</w:t>
      </w:r>
      <w:r w:rsidRPr="008F4D13">
        <w:rPr>
          <w:rFonts w:ascii="Times New Roman" w:hAnsi="Times New Roman" w:cs="Times New Roman"/>
          <w:b w:val="0"/>
        </w:rPr>
        <w:t>mlouvy, a ohledně úhrady kupní ceny či její nesplacené části se v takových případech neocitá v prodlení.</w:t>
      </w:r>
    </w:p>
    <w:p w14:paraId="64F01572" w14:textId="77777777" w:rsidR="00E26324" w:rsidRPr="008F4D13" w:rsidRDefault="00E26324" w:rsidP="008F4D13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8F4D13">
        <w:rPr>
          <w:rFonts w:ascii="Times New Roman" w:hAnsi="Times New Roman" w:cs="Times New Roman"/>
          <w:b w:val="0"/>
        </w:rPr>
        <w:t xml:space="preserve">V případě, že </w:t>
      </w:r>
      <w:r w:rsidR="00C47F8B">
        <w:rPr>
          <w:rFonts w:ascii="Times New Roman" w:hAnsi="Times New Roman" w:cs="Times New Roman"/>
          <w:b w:val="0"/>
        </w:rPr>
        <w:t>daňový</w:t>
      </w:r>
      <w:r w:rsidRPr="008F4D13">
        <w:rPr>
          <w:rFonts w:ascii="Times New Roman" w:hAnsi="Times New Roman" w:cs="Times New Roman"/>
          <w:b w:val="0"/>
        </w:rPr>
        <w:t xml:space="preserve"> doklad </w:t>
      </w:r>
      <w:r w:rsidR="00C47F8B">
        <w:rPr>
          <w:rFonts w:ascii="Times New Roman" w:hAnsi="Times New Roman" w:cs="Times New Roman"/>
          <w:b w:val="0"/>
        </w:rPr>
        <w:t xml:space="preserve">(faktura) </w:t>
      </w:r>
      <w:r w:rsidRPr="008F4D13">
        <w:rPr>
          <w:rFonts w:ascii="Times New Roman" w:hAnsi="Times New Roman" w:cs="Times New Roman"/>
          <w:b w:val="0"/>
        </w:rPr>
        <w:t xml:space="preserve">nebude obsahovat výše uvedené náležitosti, je </w:t>
      </w:r>
      <w:r w:rsidR="00C16785" w:rsidRPr="008F4D13">
        <w:rPr>
          <w:rFonts w:ascii="Times New Roman" w:hAnsi="Times New Roman" w:cs="Times New Roman"/>
          <w:b w:val="0"/>
        </w:rPr>
        <w:t>k</w:t>
      </w:r>
      <w:r w:rsidRPr="008F4D13">
        <w:rPr>
          <w:rFonts w:ascii="Times New Roman" w:hAnsi="Times New Roman" w:cs="Times New Roman"/>
          <w:b w:val="0"/>
        </w:rPr>
        <w:t xml:space="preserve">upující oprávněn vrátit jej </w:t>
      </w:r>
      <w:r w:rsidR="00C16785" w:rsidRPr="008F4D13">
        <w:rPr>
          <w:rFonts w:ascii="Times New Roman" w:hAnsi="Times New Roman" w:cs="Times New Roman"/>
          <w:b w:val="0"/>
        </w:rPr>
        <w:t>p</w:t>
      </w:r>
      <w:r w:rsidRPr="008F4D13">
        <w:rPr>
          <w:rFonts w:ascii="Times New Roman" w:hAnsi="Times New Roman" w:cs="Times New Roman"/>
          <w:b w:val="0"/>
        </w:rPr>
        <w:t xml:space="preserve">rodávajícímu k doplnění/opravě; o dobu doplnění/opravy </w:t>
      </w:r>
      <w:r w:rsidR="00FF1368">
        <w:rPr>
          <w:rFonts w:ascii="Times New Roman" w:hAnsi="Times New Roman" w:cs="Times New Roman"/>
          <w:b w:val="0"/>
        </w:rPr>
        <w:t>daňového</w:t>
      </w:r>
      <w:r w:rsidRPr="008F4D13">
        <w:rPr>
          <w:rFonts w:ascii="Times New Roman" w:hAnsi="Times New Roman" w:cs="Times New Roman"/>
          <w:b w:val="0"/>
        </w:rPr>
        <w:t xml:space="preserve"> dokladu </w:t>
      </w:r>
      <w:r w:rsidR="00C16785" w:rsidRPr="008F4D13">
        <w:rPr>
          <w:rFonts w:ascii="Times New Roman" w:hAnsi="Times New Roman" w:cs="Times New Roman"/>
          <w:b w:val="0"/>
        </w:rPr>
        <w:t>p</w:t>
      </w:r>
      <w:r w:rsidRPr="008F4D13">
        <w:rPr>
          <w:rFonts w:ascii="Times New Roman" w:hAnsi="Times New Roman" w:cs="Times New Roman"/>
          <w:b w:val="0"/>
        </w:rPr>
        <w:t xml:space="preserve">rodávající přiměřeně prodlouží dobu jeho splatnosti. V takovém případě není </w:t>
      </w:r>
      <w:r w:rsidR="00C16785" w:rsidRPr="008F4D13">
        <w:rPr>
          <w:rFonts w:ascii="Times New Roman" w:hAnsi="Times New Roman" w:cs="Times New Roman"/>
          <w:b w:val="0"/>
        </w:rPr>
        <w:t>k</w:t>
      </w:r>
      <w:r w:rsidRPr="008F4D13">
        <w:rPr>
          <w:rFonts w:ascii="Times New Roman" w:hAnsi="Times New Roman" w:cs="Times New Roman"/>
          <w:b w:val="0"/>
        </w:rPr>
        <w:t xml:space="preserve">upující v prodlení s úhradou faktury. </w:t>
      </w:r>
    </w:p>
    <w:p w14:paraId="6973ADC6" w14:textId="77777777" w:rsidR="00E26324" w:rsidRPr="00C16785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16785">
        <w:rPr>
          <w:rFonts w:ascii="Times New Roman" w:hAnsi="Times New Roman" w:cs="Times New Roman"/>
          <w:sz w:val="24"/>
          <w:szCs w:val="24"/>
        </w:rPr>
        <w:t>Doba trvání Smlouvy a její ukončení</w:t>
      </w:r>
    </w:p>
    <w:p w14:paraId="15DE6C55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Tato </w:t>
      </w:r>
      <w:r w:rsidR="00056ADA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mlouva nabývá platnosti a účinnosti okamžikem jejího podpisu oběma </w:t>
      </w:r>
      <w:r w:rsidR="00056ADA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mluvními stranami.</w:t>
      </w:r>
    </w:p>
    <w:p w14:paraId="10EEC5D5" w14:textId="3B4A8A2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bookmarkStart w:id="5" w:name="_Ref346814090"/>
      <w:r w:rsidRPr="00E26324">
        <w:rPr>
          <w:rFonts w:ascii="Times New Roman" w:hAnsi="Times New Roman" w:cs="Times New Roman"/>
          <w:b w:val="0"/>
        </w:rPr>
        <w:t xml:space="preserve">Prodávající může od této </w:t>
      </w:r>
      <w:r w:rsidR="00056ADA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odstoupit pouze v případě, že prodlení </w:t>
      </w:r>
      <w:r w:rsidR="00C16785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s uhrazením faktury za poskytované plnění dle této </w:t>
      </w:r>
      <w:r w:rsidR="00C16785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přesáhne třicet (30) dnů</w:t>
      </w:r>
      <w:r w:rsidR="00047C61">
        <w:rPr>
          <w:rFonts w:ascii="Times New Roman" w:hAnsi="Times New Roman" w:cs="Times New Roman"/>
          <w:b w:val="0"/>
        </w:rPr>
        <w:t xml:space="preserve">, avšak jen </w:t>
      </w:r>
      <w:r w:rsidR="00B7578A">
        <w:rPr>
          <w:rFonts w:ascii="Times New Roman" w:hAnsi="Times New Roman" w:cs="Times New Roman"/>
          <w:b w:val="0"/>
        </w:rPr>
        <w:t xml:space="preserve">v </w:t>
      </w:r>
      <w:r w:rsidR="00047C61">
        <w:rPr>
          <w:rFonts w:ascii="Times New Roman" w:hAnsi="Times New Roman" w:cs="Times New Roman"/>
          <w:b w:val="0"/>
        </w:rPr>
        <w:t xml:space="preserve">částečném rozsahu, a to </w:t>
      </w:r>
      <w:r w:rsidR="008A0C88">
        <w:rPr>
          <w:rFonts w:ascii="Times New Roman" w:hAnsi="Times New Roman" w:cs="Times New Roman"/>
          <w:b w:val="0"/>
        </w:rPr>
        <w:t xml:space="preserve">výhradně </w:t>
      </w:r>
      <w:r w:rsidR="00047C61">
        <w:rPr>
          <w:rFonts w:ascii="Times New Roman" w:hAnsi="Times New Roman" w:cs="Times New Roman"/>
          <w:b w:val="0"/>
        </w:rPr>
        <w:t>ohledně vozidel, u nichž se kupující ocitl s úhradou ceny více než třicet (30) dní v prodlení</w:t>
      </w:r>
      <w:r w:rsidRPr="00E26324">
        <w:rPr>
          <w:rFonts w:ascii="Times New Roman" w:hAnsi="Times New Roman" w:cs="Times New Roman"/>
          <w:b w:val="0"/>
        </w:rPr>
        <w:t>.</w:t>
      </w:r>
      <w:bookmarkEnd w:id="5"/>
      <w:r w:rsidR="00047C61">
        <w:rPr>
          <w:rFonts w:ascii="Times New Roman" w:hAnsi="Times New Roman" w:cs="Times New Roman"/>
          <w:b w:val="0"/>
        </w:rPr>
        <w:t xml:space="preserve"> V případě, že se kupující ocitne více než (30) dní v prodlení s úhradou ceny tří (3) a více vozidel, je prodávající oprávněn odstoupit od této smlouvy nejen co do vozidel, u nichž se kupující ocitl v prodlení s úhradou ceny v uvedené délce, ale též co do všech zbývající</w:t>
      </w:r>
      <w:r w:rsidR="008A0C88">
        <w:rPr>
          <w:rFonts w:ascii="Times New Roman" w:hAnsi="Times New Roman" w:cs="Times New Roman"/>
          <w:b w:val="0"/>
        </w:rPr>
        <w:t>ch</w:t>
      </w:r>
      <w:r w:rsidR="00047C61">
        <w:rPr>
          <w:rFonts w:ascii="Times New Roman" w:hAnsi="Times New Roman" w:cs="Times New Roman"/>
          <w:b w:val="0"/>
        </w:rPr>
        <w:t xml:space="preserve"> a dosud nedodaných vozidel. </w:t>
      </w:r>
      <w:r w:rsidR="008A0C88">
        <w:rPr>
          <w:rFonts w:ascii="Times New Roman" w:hAnsi="Times New Roman" w:cs="Times New Roman"/>
          <w:b w:val="0"/>
        </w:rPr>
        <w:t>P</w:t>
      </w:r>
      <w:r w:rsidR="00047C61">
        <w:rPr>
          <w:rFonts w:ascii="Times New Roman" w:hAnsi="Times New Roman" w:cs="Times New Roman"/>
          <w:b w:val="0"/>
        </w:rPr>
        <w:t>rodávající není oprávněn odstoupit od této smlouvy v rozsahu tý</w:t>
      </w:r>
      <w:r w:rsidR="008A0C88">
        <w:rPr>
          <w:rFonts w:ascii="Times New Roman" w:hAnsi="Times New Roman" w:cs="Times New Roman"/>
          <w:b w:val="0"/>
        </w:rPr>
        <w:t>kajícím</w:t>
      </w:r>
      <w:r w:rsidR="00047C61">
        <w:rPr>
          <w:rFonts w:ascii="Times New Roman" w:hAnsi="Times New Roman" w:cs="Times New Roman"/>
          <w:b w:val="0"/>
        </w:rPr>
        <w:t xml:space="preserve"> se vozidel, které byly dodány kupujícímu a jejichž cenu kupující </w:t>
      </w:r>
      <w:r w:rsidR="004C6B69">
        <w:rPr>
          <w:rFonts w:ascii="Times New Roman" w:hAnsi="Times New Roman" w:cs="Times New Roman"/>
          <w:b w:val="0"/>
        </w:rPr>
        <w:t xml:space="preserve">v plné výši </w:t>
      </w:r>
      <w:r w:rsidR="00047C61">
        <w:rPr>
          <w:rFonts w:ascii="Times New Roman" w:hAnsi="Times New Roman" w:cs="Times New Roman"/>
          <w:b w:val="0"/>
        </w:rPr>
        <w:t xml:space="preserve">uhradil prodávajícímu. </w:t>
      </w:r>
    </w:p>
    <w:p w14:paraId="332844C3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Smluvní strany </w:t>
      </w:r>
      <w:proofErr w:type="gramStart"/>
      <w:r w:rsidRPr="00E26324">
        <w:rPr>
          <w:rFonts w:ascii="Times New Roman" w:hAnsi="Times New Roman" w:cs="Times New Roman"/>
          <w:b w:val="0"/>
        </w:rPr>
        <w:t>se</w:t>
      </w:r>
      <w:proofErr w:type="gramEnd"/>
      <w:r w:rsidRPr="00E26324">
        <w:rPr>
          <w:rFonts w:ascii="Times New Roman" w:hAnsi="Times New Roman" w:cs="Times New Roman"/>
          <w:b w:val="0"/>
        </w:rPr>
        <w:t xml:space="preserve"> v souladu s </w:t>
      </w:r>
      <w:proofErr w:type="spellStart"/>
      <w:r w:rsidRPr="00E26324">
        <w:rPr>
          <w:rFonts w:ascii="Times New Roman" w:hAnsi="Times New Roman" w:cs="Times New Roman"/>
          <w:b w:val="0"/>
        </w:rPr>
        <w:t>ust</w:t>
      </w:r>
      <w:proofErr w:type="spellEnd"/>
      <w:r w:rsidRPr="00E26324">
        <w:rPr>
          <w:rFonts w:ascii="Times New Roman" w:hAnsi="Times New Roman" w:cs="Times New Roman"/>
          <w:b w:val="0"/>
        </w:rPr>
        <w:t xml:space="preserve">. § 2002 občanského zákoníku dohodly, že </w:t>
      </w:r>
      <w:r w:rsidR="00C16785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 je oprávněn od této </w:t>
      </w:r>
      <w:r w:rsidR="00C16785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odstoupit v případě, že </w:t>
      </w:r>
      <w:r w:rsidR="00C16785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poruší tuto </w:t>
      </w:r>
      <w:r w:rsidR="00C16785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mlouvu podstatným způsobem. Za podstatné porušení </w:t>
      </w:r>
      <w:r w:rsidR="00C16785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se považuje zejména, nikoli však výlučně</w:t>
      </w:r>
      <w:r w:rsidR="004A45E5">
        <w:rPr>
          <w:rFonts w:ascii="Times New Roman" w:hAnsi="Times New Roman" w:cs="Times New Roman"/>
          <w:b w:val="0"/>
        </w:rPr>
        <w:t>,</w:t>
      </w:r>
      <w:r w:rsidRPr="00E26324">
        <w:rPr>
          <w:rFonts w:ascii="Times New Roman" w:hAnsi="Times New Roman" w:cs="Times New Roman"/>
          <w:b w:val="0"/>
        </w:rPr>
        <w:t xml:space="preserve"> porušení povinností stanovených v bodech 3.3, 6.1 a 7.1 této </w:t>
      </w:r>
      <w:r w:rsidR="00056ADA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mlouvy, kterými je </w:t>
      </w:r>
      <w:r w:rsidRPr="00E26324">
        <w:rPr>
          <w:rFonts w:ascii="Times New Roman" w:hAnsi="Times New Roman" w:cs="Times New Roman"/>
          <w:b w:val="0"/>
        </w:rPr>
        <w:lastRenderedPageBreak/>
        <w:t>spec</w:t>
      </w:r>
      <w:r w:rsidR="00056ADA">
        <w:rPr>
          <w:rFonts w:ascii="Times New Roman" w:hAnsi="Times New Roman" w:cs="Times New Roman"/>
          <w:b w:val="0"/>
        </w:rPr>
        <w:t>ifikován předmět plnění této s</w:t>
      </w:r>
      <w:r w:rsidRPr="00E26324">
        <w:rPr>
          <w:rFonts w:ascii="Times New Roman" w:hAnsi="Times New Roman" w:cs="Times New Roman"/>
          <w:b w:val="0"/>
        </w:rPr>
        <w:t>mlouvy</w:t>
      </w:r>
      <w:r w:rsidR="00AA2B28">
        <w:rPr>
          <w:rFonts w:ascii="Times New Roman" w:hAnsi="Times New Roman" w:cs="Times New Roman"/>
          <w:b w:val="0"/>
        </w:rPr>
        <w:t xml:space="preserve"> a porušení prohlášení uvedeného v bodu 12.8 této smlouvy</w:t>
      </w:r>
      <w:r w:rsidRPr="00E26324">
        <w:rPr>
          <w:rFonts w:ascii="Times New Roman" w:hAnsi="Times New Roman" w:cs="Times New Roman"/>
          <w:b w:val="0"/>
        </w:rPr>
        <w:t xml:space="preserve">. </w:t>
      </w:r>
      <w:r w:rsidR="008A0C88">
        <w:rPr>
          <w:rFonts w:ascii="Times New Roman" w:hAnsi="Times New Roman" w:cs="Times New Roman"/>
          <w:b w:val="0"/>
        </w:rPr>
        <w:t xml:space="preserve">Kupující není omezen v rozsahu, v jakém může od této smlouvy </w:t>
      </w:r>
      <w:r w:rsidR="00027DC5">
        <w:rPr>
          <w:rFonts w:ascii="Times New Roman" w:hAnsi="Times New Roman" w:cs="Times New Roman"/>
          <w:b w:val="0"/>
        </w:rPr>
        <w:t xml:space="preserve">odstoupit, pročež je v případě podstatného porušení této smlouvy oprávněn odstoupit od této smlouvy v plném rozsahu, tedy včetně již realizovaných dílčích dodávek vozidel, nebo v jen částečném rozsahu, ať již ohledně dodání vozidel, u nichž došlo k podstatnému porušení této smlouvy, nebo též i ohledně dodání zbývajících nedodaných vozidel. </w:t>
      </w:r>
    </w:p>
    <w:p w14:paraId="2AE2B226" w14:textId="77777777" w:rsidR="00A96E51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A96E51">
        <w:rPr>
          <w:rFonts w:ascii="Times New Roman" w:hAnsi="Times New Roman" w:cs="Times New Roman"/>
          <w:b w:val="0"/>
        </w:rPr>
        <w:t>Odstoupení od Smlouvy musí mít písemnou formu</w:t>
      </w:r>
      <w:smartTag w:uri="urn:schemas-microsoft-com:office:smarttags" w:element="PersonName">
        <w:r w:rsidRPr="00A96E51">
          <w:rPr>
            <w:rFonts w:ascii="Times New Roman" w:hAnsi="Times New Roman" w:cs="Times New Roman"/>
            <w:b w:val="0"/>
          </w:rPr>
          <w:t>,</w:t>
        </w:r>
      </w:smartTag>
      <w:r w:rsidRPr="00A96E51">
        <w:rPr>
          <w:rFonts w:ascii="Times New Roman" w:hAnsi="Times New Roman" w:cs="Times New Roman"/>
          <w:b w:val="0"/>
        </w:rPr>
        <w:t xml:space="preserve"> jinak je neplatné. </w:t>
      </w:r>
    </w:p>
    <w:p w14:paraId="55D93651" w14:textId="77777777" w:rsidR="00E26324" w:rsidRPr="00A96E51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A96E51">
        <w:rPr>
          <w:rFonts w:ascii="Times New Roman" w:hAnsi="Times New Roman" w:cs="Times New Roman"/>
          <w:b w:val="0"/>
        </w:rPr>
        <w:t xml:space="preserve">Odstoupení od </w:t>
      </w:r>
      <w:r w:rsidR="00C16785" w:rsidRPr="00A96E51">
        <w:rPr>
          <w:rFonts w:ascii="Times New Roman" w:hAnsi="Times New Roman" w:cs="Times New Roman"/>
          <w:b w:val="0"/>
        </w:rPr>
        <w:t>s</w:t>
      </w:r>
      <w:r w:rsidRPr="00A96E51">
        <w:rPr>
          <w:rFonts w:ascii="Times New Roman" w:hAnsi="Times New Roman" w:cs="Times New Roman"/>
          <w:b w:val="0"/>
        </w:rPr>
        <w:t xml:space="preserve">mlouvy je účinné dnem jeho písemného doručení na adresu sídla druhé </w:t>
      </w:r>
      <w:r w:rsidR="00C16785" w:rsidRPr="00A96E51">
        <w:rPr>
          <w:rFonts w:ascii="Times New Roman" w:hAnsi="Times New Roman" w:cs="Times New Roman"/>
          <w:b w:val="0"/>
        </w:rPr>
        <w:t>s</w:t>
      </w:r>
      <w:r w:rsidRPr="00A96E51">
        <w:rPr>
          <w:rFonts w:ascii="Times New Roman" w:hAnsi="Times New Roman" w:cs="Times New Roman"/>
          <w:b w:val="0"/>
        </w:rPr>
        <w:t xml:space="preserve">mluvní strany, která je uvedena v záhlaví </w:t>
      </w:r>
      <w:r w:rsidR="00C16785" w:rsidRPr="00A96E51">
        <w:rPr>
          <w:rFonts w:ascii="Times New Roman" w:hAnsi="Times New Roman" w:cs="Times New Roman"/>
          <w:b w:val="0"/>
        </w:rPr>
        <w:t>s</w:t>
      </w:r>
      <w:r w:rsidRPr="00A96E51">
        <w:rPr>
          <w:rFonts w:ascii="Times New Roman" w:hAnsi="Times New Roman" w:cs="Times New Roman"/>
          <w:b w:val="0"/>
        </w:rPr>
        <w:t>mlouvy.</w:t>
      </w:r>
    </w:p>
    <w:p w14:paraId="0905AB74" w14:textId="77777777" w:rsidR="00E26324" w:rsidRPr="00C16785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16785">
        <w:rPr>
          <w:rFonts w:ascii="Times New Roman" w:hAnsi="Times New Roman" w:cs="Times New Roman"/>
          <w:sz w:val="24"/>
          <w:szCs w:val="24"/>
        </w:rPr>
        <w:t>Dodání Vozidel</w:t>
      </w:r>
    </w:p>
    <w:p w14:paraId="398F3571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se zavazuje vlastním nákladem dopravit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včetně všech dokladů a registrační značky </w:t>
      </w:r>
      <w:r w:rsidR="005F084D">
        <w:rPr>
          <w:rFonts w:ascii="Times New Roman" w:hAnsi="Times New Roman" w:cs="Times New Roman"/>
          <w:b w:val="0"/>
        </w:rPr>
        <w:t xml:space="preserve">na místo plnění </w:t>
      </w:r>
      <w:r w:rsidR="002B3548">
        <w:rPr>
          <w:rFonts w:ascii="Times New Roman" w:hAnsi="Times New Roman" w:cs="Times New Roman"/>
          <w:b w:val="0"/>
        </w:rPr>
        <w:t xml:space="preserve">a způsobem </w:t>
      </w:r>
      <w:r w:rsidR="005F084D">
        <w:rPr>
          <w:rFonts w:ascii="Times New Roman" w:hAnsi="Times New Roman" w:cs="Times New Roman"/>
          <w:b w:val="0"/>
        </w:rPr>
        <w:t>dle bodu 4.3 této smlouvy</w:t>
      </w:r>
      <w:r w:rsidRPr="00E26324">
        <w:rPr>
          <w:rFonts w:ascii="Times New Roman" w:hAnsi="Times New Roman" w:cs="Times New Roman"/>
          <w:b w:val="0"/>
        </w:rPr>
        <w:t xml:space="preserve"> a předat je </w:t>
      </w:r>
      <w:r w:rsidR="00C16785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</w:t>
      </w:r>
      <w:r w:rsidR="00C16785">
        <w:rPr>
          <w:rFonts w:ascii="Times New Roman" w:hAnsi="Times New Roman" w:cs="Times New Roman"/>
          <w:b w:val="0"/>
        </w:rPr>
        <w:t xml:space="preserve">dle předem odsouhlaseného harmonogramu </w:t>
      </w:r>
      <w:r w:rsidRPr="00E26324">
        <w:rPr>
          <w:rFonts w:ascii="Times New Roman" w:hAnsi="Times New Roman" w:cs="Times New Roman"/>
          <w:b w:val="0"/>
        </w:rPr>
        <w:t xml:space="preserve">tak, aby nedošlo k jejich ztrátě, poškození či zničení. O </w:t>
      </w:r>
      <w:r w:rsidR="005F084D">
        <w:rPr>
          <w:rFonts w:ascii="Times New Roman" w:hAnsi="Times New Roman" w:cs="Times New Roman"/>
          <w:b w:val="0"/>
        </w:rPr>
        <w:t xml:space="preserve">zahájení dodávky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 vyrozumí </w:t>
      </w:r>
      <w:r w:rsidR="00C16785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</w:t>
      </w:r>
      <w:r w:rsidR="00C16785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</w:t>
      </w:r>
      <w:r w:rsidR="005F084D" w:rsidRPr="00E26324">
        <w:rPr>
          <w:rFonts w:ascii="Times New Roman" w:hAnsi="Times New Roman" w:cs="Times New Roman"/>
          <w:b w:val="0"/>
        </w:rPr>
        <w:t xml:space="preserve">předem </w:t>
      </w:r>
      <w:r w:rsidRPr="00E26324">
        <w:rPr>
          <w:rFonts w:ascii="Times New Roman" w:hAnsi="Times New Roman" w:cs="Times New Roman"/>
          <w:b w:val="0"/>
        </w:rPr>
        <w:t xml:space="preserve">telefonicky či elektronickou poštou </w:t>
      </w:r>
      <w:r w:rsidRPr="0096670B">
        <w:rPr>
          <w:rFonts w:ascii="Times New Roman" w:hAnsi="Times New Roman" w:cs="Times New Roman"/>
          <w:b w:val="0"/>
        </w:rPr>
        <w:t xml:space="preserve">nejméně </w:t>
      </w:r>
      <w:r w:rsidR="005F084D">
        <w:rPr>
          <w:rFonts w:ascii="Times New Roman" w:hAnsi="Times New Roman" w:cs="Times New Roman"/>
          <w:b w:val="0"/>
        </w:rPr>
        <w:t>3</w:t>
      </w:r>
      <w:r w:rsidRPr="0096670B">
        <w:rPr>
          <w:rFonts w:ascii="Times New Roman" w:hAnsi="Times New Roman" w:cs="Times New Roman"/>
          <w:b w:val="0"/>
        </w:rPr>
        <w:t xml:space="preserve"> pracovní dny před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5F084D">
        <w:rPr>
          <w:rFonts w:ascii="Times New Roman" w:hAnsi="Times New Roman" w:cs="Times New Roman"/>
          <w:b w:val="0"/>
        </w:rPr>
        <w:t>jejím uskutečněním</w:t>
      </w:r>
      <w:r w:rsidRPr="00E26324">
        <w:rPr>
          <w:rFonts w:ascii="Times New Roman" w:hAnsi="Times New Roman" w:cs="Times New Roman"/>
          <w:b w:val="0"/>
        </w:rPr>
        <w:t>.</w:t>
      </w:r>
    </w:p>
    <w:p w14:paraId="460201A6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je povinen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převzít </w:t>
      </w:r>
      <w:r w:rsidR="002B3548">
        <w:rPr>
          <w:rFonts w:ascii="Times New Roman" w:hAnsi="Times New Roman" w:cs="Times New Roman"/>
          <w:b w:val="0"/>
        </w:rPr>
        <w:t>v místě plnění</w:t>
      </w:r>
      <w:r w:rsidRPr="00E26324">
        <w:rPr>
          <w:rFonts w:ascii="Times New Roman" w:hAnsi="Times New Roman" w:cs="Times New Roman"/>
          <w:b w:val="0"/>
        </w:rPr>
        <w:t xml:space="preserve"> nejpozději v den jejich přistavení, pokud nebudou v převzetí bránit vady na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ozidlech neumožňující jejich řádné užívání. </w:t>
      </w:r>
    </w:p>
    <w:p w14:paraId="56060FBA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je oprávněn odmítnout převzít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ozidla, bude-li se na nich či jejich části vyskytovat v okamžiku předání vada či více vad; tím se rozumí také případ, kdy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nesplňují některý z požadavků, který si </w:t>
      </w:r>
      <w:r w:rsidR="00C16785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mluvní strany sjednaly v této </w:t>
      </w:r>
      <w:r w:rsidR="00C16785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mlouvě. </w:t>
      </w:r>
      <w:r w:rsidR="00056ADA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se považují za </w:t>
      </w:r>
      <w:r w:rsidR="00516713">
        <w:rPr>
          <w:rFonts w:ascii="Times New Roman" w:hAnsi="Times New Roman" w:cs="Times New Roman"/>
          <w:b w:val="0"/>
        </w:rPr>
        <w:t xml:space="preserve">řádně </w:t>
      </w:r>
      <w:r w:rsidRPr="00E26324">
        <w:rPr>
          <w:rFonts w:ascii="Times New Roman" w:hAnsi="Times New Roman" w:cs="Times New Roman"/>
          <w:b w:val="0"/>
        </w:rPr>
        <w:t xml:space="preserve">dodaná a závazek </w:t>
      </w:r>
      <w:r w:rsidR="00C16785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rodávajícího dodat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je splněn až okamžikem převzetí </w:t>
      </w:r>
      <w:r w:rsidR="00C16785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 </w:t>
      </w:r>
      <w:r w:rsidR="00C16785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upujícím bez vad.</w:t>
      </w:r>
    </w:p>
    <w:p w14:paraId="419624EB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Není-li ke splnění účelu této </w:t>
      </w:r>
      <w:r w:rsidR="00056ADA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stanoveno právními předpisy jinak, je </w:t>
      </w:r>
      <w:r w:rsidR="00056ADA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>rodávající povinen spolu s </w:t>
      </w:r>
      <w:r w:rsidR="00056ADA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ozidly předat </w:t>
      </w:r>
      <w:r w:rsidR="00056ADA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upujícímu alespoň tyto doklady:</w:t>
      </w:r>
    </w:p>
    <w:p w14:paraId="381316C0" w14:textId="77777777" w:rsidR="00CA30E2" w:rsidRPr="00C16785" w:rsidRDefault="00CA30E2" w:rsidP="00CA30E2">
      <w:pPr>
        <w:pStyle w:val="Nadpis4"/>
        <w:keepNext w:val="0"/>
        <w:keepLines w:val="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technický průkaz vozidla a </w:t>
      </w:r>
      <w:r w:rsidRP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osvědčení o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registraci vozidla (tj. velký a malý technický průkaz);</w:t>
      </w:r>
    </w:p>
    <w:p w14:paraId="4F5C9340" w14:textId="77777777" w:rsidR="00E26324" w:rsidRPr="00C16785" w:rsidRDefault="00E26324" w:rsidP="00CA30E2">
      <w:pPr>
        <w:pStyle w:val="Nadpis4"/>
        <w:keepNext w:val="0"/>
        <w:keepLines w:val="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veškeré listiny, jichž je třeba k nakládání s </w:t>
      </w:r>
      <w:r w:rsid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ozidly a k jejich řádnému užívání (</w:t>
      </w:r>
      <w:r w:rsidR="00CA30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např. </w:t>
      </w:r>
      <w:r w:rsidRP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podrobný popis nároků na provoz a údržbu </w:t>
      </w:r>
      <w:r w:rsid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C167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ozidel, způsob řešení záručních oprav)</w:t>
      </w:r>
      <w:r w:rsidR="00CA30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14:paraId="2D89CD60" w14:textId="77777777" w:rsidR="00E26324" w:rsidRPr="005B6193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5B6193">
        <w:rPr>
          <w:rFonts w:ascii="Times New Roman" w:hAnsi="Times New Roman" w:cs="Times New Roman"/>
          <w:b w:val="0"/>
        </w:rPr>
        <w:t xml:space="preserve">O průběhu a výsledku předání a převzetí </w:t>
      </w:r>
      <w:r w:rsidR="005B6193">
        <w:rPr>
          <w:rFonts w:ascii="Times New Roman" w:hAnsi="Times New Roman" w:cs="Times New Roman"/>
          <w:b w:val="0"/>
        </w:rPr>
        <w:t>v</w:t>
      </w:r>
      <w:r w:rsidRPr="005B6193">
        <w:rPr>
          <w:rFonts w:ascii="Times New Roman" w:hAnsi="Times New Roman" w:cs="Times New Roman"/>
          <w:b w:val="0"/>
        </w:rPr>
        <w:t xml:space="preserve">ozidel </w:t>
      </w:r>
      <w:r w:rsidR="00056ADA">
        <w:rPr>
          <w:rFonts w:ascii="Times New Roman" w:hAnsi="Times New Roman" w:cs="Times New Roman"/>
          <w:b w:val="0"/>
        </w:rPr>
        <w:t xml:space="preserve">(dílčí dodávky) </w:t>
      </w:r>
      <w:r w:rsidRPr="005B6193">
        <w:rPr>
          <w:rFonts w:ascii="Times New Roman" w:hAnsi="Times New Roman" w:cs="Times New Roman"/>
          <w:b w:val="0"/>
        </w:rPr>
        <w:t xml:space="preserve">sepíší </w:t>
      </w:r>
      <w:r w:rsidR="005B6193">
        <w:rPr>
          <w:rFonts w:ascii="Times New Roman" w:hAnsi="Times New Roman" w:cs="Times New Roman"/>
          <w:b w:val="0"/>
        </w:rPr>
        <w:t>p</w:t>
      </w:r>
      <w:r w:rsidRPr="005B6193">
        <w:rPr>
          <w:rFonts w:ascii="Times New Roman" w:hAnsi="Times New Roman" w:cs="Times New Roman"/>
          <w:b w:val="0"/>
        </w:rPr>
        <w:t>rodávající s </w:t>
      </w:r>
      <w:r w:rsidR="005B6193">
        <w:rPr>
          <w:rFonts w:ascii="Times New Roman" w:hAnsi="Times New Roman" w:cs="Times New Roman"/>
          <w:b w:val="0"/>
        </w:rPr>
        <w:t>k</w:t>
      </w:r>
      <w:r w:rsidRPr="005B6193">
        <w:rPr>
          <w:rFonts w:ascii="Times New Roman" w:hAnsi="Times New Roman" w:cs="Times New Roman"/>
          <w:b w:val="0"/>
        </w:rPr>
        <w:t xml:space="preserve">upujícím </w:t>
      </w:r>
      <w:r w:rsidR="005B6193">
        <w:rPr>
          <w:rFonts w:ascii="Times New Roman" w:hAnsi="Times New Roman" w:cs="Times New Roman"/>
          <w:b w:val="0"/>
        </w:rPr>
        <w:t>protokol</w:t>
      </w:r>
      <w:r w:rsidRPr="005B6193">
        <w:rPr>
          <w:rFonts w:ascii="Times New Roman" w:hAnsi="Times New Roman" w:cs="Times New Roman"/>
          <w:b w:val="0"/>
        </w:rPr>
        <w:t xml:space="preserve">, který bude obsahovat specifikaci </w:t>
      </w:r>
      <w:r w:rsidR="005B6193">
        <w:rPr>
          <w:rFonts w:ascii="Times New Roman" w:hAnsi="Times New Roman" w:cs="Times New Roman"/>
          <w:b w:val="0"/>
        </w:rPr>
        <w:t>v</w:t>
      </w:r>
      <w:r w:rsidRPr="005B6193">
        <w:rPr>
          <w:rFonts w:ascii="Times New Roman" w:hAnsi="Times New Roman" w:cs="Times New Roman"/>
          <w:b w:val="0"/>
        </w:rPr>
        <w:t xml:space="preserve">ozidel, místo a datum jeho předání. V závěru </w:t>
      </w:r>
      <w:r w:rsidR="005B6193">
        <w:rPr>
          <w:rFonts w:ascii="Times New Roman" w:hAnsi="Times New Roman" w:cs="Times New Roman"/>
          <w:b w:val="0"/>
        </w:rPr>
        <w:t>protokolu</w:t>
      </w:r>
      <w:r w:rsidRPr="005B6193">
        <w:rPr>
          <w:rFonts w:ascii="Times New Roman" w:hAnsi="Times New Roman" w:cs="Times New Roman"/>
          <w:b w:val="0"/>
        </w:rPr>
        <w:t xml:space="preserve"> </w:t>
      </w:r>
      <w:r w:rsidR="005B6193">
        <w:rPr>
          <w:rFonts w:ascii="Times New Roman" w:hAnsi="Times New Roman" w:cs="Times New Roman"/>
          <w:b w:val="0"/>
        </w:rPr>
        <w:t>k</w:t>
      </w:r>
      <w:r w:rsidRPr="005B6193">
        <w:rPr>
          <w:rFonts w:ascii="Times New Roman" w:hAnsi="Times New Roman" w:cs="Times New Roman"/>
          <w:b w:val="0"/>
        </w:rPr>
        <w:t xml:space="preserve">upující výslovně uvede, zda </w:t>
      </w:r>
      <w:r w:rsidR="005B6193">
        <w:rPr>
          <w:rFonts w:ascii="Times New Roman" w:hAnsi="Times New Roman" w:cs="Times New Roman"/>
          <w:b w:val="0"/>
        </w:rPr>
        <w:t>v</w:t>
      </w:r>
      <w:r w:rsidRPr="005B6193">
        <w:rPr>
          <w:rFonts w:ascii="Times New Roman" w:hAnsi="Times New Roman" w:cs="Times New Roman"/>
          <w:b w:val="0"/>
        </w:rPr>
        <w:t>ozidla přebírá či nikoli, a pokud ne, z jakých důvodů.</w:t>
      </w:r>
    </w:p>
    <w:p w14:paraId="1A98AE86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I v případě, že se na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ozidle či dokladech nezbytných k jeho užívání bude vyskytovat v okamžiku předání vada či více vad, je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 oprávněn, nikoli povinen,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ozidlo převzít, přičemž uvede, že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ozidlo</w:t>
      </w:r>
      <w:r w:rsidR="005B6193">
        <w:rPr>
          <w:rFonts w:ascii="Times New Roman" w:hAnsi="Times New Roman" w:cs="Times New Roman"/>
          <w:b w:val="0"/>
        </w:rPr>
        <w:t>(a)</w:t>
      </w:r>
      <w:r w:rsidRPr="00E26324">
        <w:rPr>
          <w:rFonts w:ascii="Times New Roman" w:hAnsi="Times New Roman" w:cs="Times New Roman"/>
          <w:b w:val="0"/>
        </w:rPr>
        <w:t xml:space="preserve"> přebírá s vadami, tyto do zápisu konkretizuje; lhůta </w:t>
      </w:r>
      <w:r w:rsidRPr="00E26324">
        <w:rPr>
          <w:rFonts w:ascii="Times New Roman" w:hAnsi="Times New Roman" w:cs="Times New Roman"/>
          <w:b w:val="0"/>
        </w:rPr>
        <w:lastRenderedPageBreak/>
        <w:t xml:space="preserve">k odstranění vad se řídí bodem 9.4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mlouvy. Smluvní strany výslovně sjednávají, že se v takovém případě nejedná o převzetí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bez vad ve smyslu jiných ustanovení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a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tím není zbaven povinnosti </w:t>
      </w:r>
      <w:r w:rsidR="00383CB9" w:rsidRPr="00E26324">
        <w:rPr>
          <w:rFonts w:ascii="Times New Roman" w:hAnsi="Times New Roman" w:cs="Times New Roman"/>
          <w:b w:val="0"/>
        </w:rPr>
        <w:t xml:space="preserve">odstranit vady </w:t>
      </w:r>
      <w:r w:rsidR="00383CB9">
        <w:rPr>
          <w:rFonts w:ascii="Times New Roman" w:hAnsi="Times New Roman" w:cs="Times New Roman"/>
          <w:b w:val="0"/>
        </w:rPr>
        <w:t xml:space="preserve">ani </w:t>
      </w:r>
      <w:r w:rsidRPr="00E26324">
        <w:rPr>
          <w:rFonts w:ascii="Times New Roman" w:hAnsi="Times New Roman" w:cs="Times New Roman"/>
          <w:b w:val="0"/>
        </w:rPr>
        <w:t xml:space="preserve">zaplatit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</w:t>
      </w:r>
      <w:r w:rsidR="00383CB9">
        <w:rPr>
          <w:rFonts w:ascii="Times New Roman" w:hAnsi="Times New Roman" w:cs="Times New Roman"/>
          <w:b w:val="0"/>
        </w:rPr>
        <w:t xml:space="preserve">případnou smluvní pokutu </w:t>
      </w:r>
      <w:r w:rsidRPr="00E26324">
        <w:rPr>
          <w:rFonts w:ascii="Times New Roman" w:hAnsi="Times New Roman" w:cs="Times New Roman"/>
          <w:b w:val="0"/>
        </w:rPr>
        <w:t>dle bodu 10.</w:t>
      </w:r>
      <w:r w:rsidR="00383CB9">
        <w:rPr>
          <w:rFonts w:ascii="Times New Roman" w:hAnsi="Times New Roman" w:cs="Times New Roman"/>
          <w:b w:val="0"/>
        </w:rPr>
        <w:t>6 této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</w:t>
      </w:r>
      <w:r w:rsidR="00383CB9">
        <w:rPr>
          <w:rFonts w:ascii="Times New Roman" w:hAnsi="Times New Roman" w:cs="Times New Roman"/>
          <w:b w:val="0"/>
        </w:rPr>
        <w:t>,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383CB9">
        <w:rPr>
          <w:rFonts w:ascii="Times New Roman" w:hAnsi="Times New Roman" w:cs="Times New Roman"/>
          <w:b w:val="0"/>
        </w:rPr>
        <w:t>vznikne-li na ni kupujícímu nárok</w:t>
      </w:r>
      <w:r w:rsidRPr="00E26324">
        <w:rPr>
          <w:rFonts w:ascii="Times New Roman" w:hAnsi="Times New Roman" w:cs="Times New Roman"/>
          <w:b w:val="0"/>
        </w:rPr>
        <w:t>.</w:t>
      </w:r>
    </w:p>
    <w:p w14:paraId="6E6C0B91" w14:textId="43C6FF03" w:rsidR="00E26324" w:rsidRPr="005B6193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5B6193">
        <w:rPr>
          <w:rFonts w:ascii="Times New Roman" w:hAnsi="Times New Roman" w:cs="Times New Roman"/>
          <w:sz w:val="24"/>
          <w:szCs w:val="24"/>
        </w:rPr>
        <w:t>Práva a povinnosti Prodávají</w:t>
      </w:r>
      <w:r w:rsidR="00CC410F">
        <w:rPr>
          <w:rFonts w:ascii="Times New Roman" w:hAnsi="Times New Roman" w:cs="Times New Roman"/>
          <w:sz w:val="24"/>
          <w:szCs w:val="24"/>
        </w:rPr>
        <w:t>cí</w:t>
      </w:r>
      <w:r w:rsidRPr="005B6193">
        <w:rPr>
          <w:rFonts w:ascii="Times New Roman" w:hAnsi="Times New Roman" w:cs="Times New Roman"/>
          <w:sz w:val="24"/>
          <w:szCs w:val="24"/>
        </w:rPr>
        <w:t xml:space="preserve">ho </w:t>
      </w:r>
    </w:p>
    <w:p w14:paraId="42049F0E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je povinen při dodávce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 a plnění dalších závazků podle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dodržovat obecně závazné právní předpisy a platné technické normy vztahující se k jeho činnosti, řídit se touto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mlouvou, pokyny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a podklady, které mu byly či budou prokazatelně předány. </w:t>
      </w:r>
    </w:p>
    <w:p w14:paraId="4656ACC9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je povinen předem upozornit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na potřebu součinnosti, zejména v případě potřeby přihlásit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 k provozu na pozemních komunikacích. </w:t>
      </w:r>
    </w:p>
    <w:p w14:paraId="062F668D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je povinen předložit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do 60 dnů od splnění této </w:t>
      </w:r>
      <w:r w:rsidR="00383CB9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seznam subdodavatelů, ve kterém uvede subdodavatele, jimž za plnění subdodávky uhradil více než 10 % z celkové částky uhrazené mu na základě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za celou dobu jejího trvání.</w:t>
      </w:r>
    </w:p>
    <w:p w14:paraId="637DE64B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Má-li subdodavatel uvedený v seznamu formu akciové společnosti, bude přílohou seznamu i seznam vlastníků akcií, jejichž souhrnná jmenovitá hodnota přesahuje 10 % základního kapitálu, vyhotovený ve lhůtě 90 dnů před dnem předložení seznamu subdodavatelů. Prodávající předkládá seznam subdodavatelů i tehdy, pokud v nabídce uvedl, že nezamýšlí zadat část(i) veřejné zakázky jinému subjektu.</w:t>
      </w:r>
    </w:p>
    <w:p w14:paraId="6FF8B87D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Su</w:t>
      </w:r>
      <w:r w:rsidR="005B6193">
        <w:rPr>
          <w:rFonts w:ascii="Times New Roman" w:hAnsi="Times New Roman" w:cs="Times New Roman"/>
          <w:b w:val="0"/>
        </w:rPr>
        <w:t>bdodavatelem se pro účely této s</w:t>
      </w:r>
      <w:r w:rsidRPr="00E26324">
        <w:rPr>
          <w:rFonts w:ascii="Times New Roman" w:hAnsi="Times New Roman" w:cs="Times New Roman"/>
          <w:b w:val="0"/>
        </w:rPr>
        <w:t xml:space="preserve">mlouvy vždy rozumí i osoba, od které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nakoupí </w:t>
      </w:r>
      <w:r w:rsidR="005B6193">
        <w:rPr>
          <w:rFonts w:ascii="Times New Roman" w:hAnsi="Times New Roman" w:cs="Times New Roman"/>
          <w:b w:val="0"/>
        </w:rPr>
        <w:t>vozidla následně prodaná k</w:t>
      </w:r>
      <w:r w:rsidRPr="00E26324">
        <w:rPr>
          <w:rFonts w:ascii="Times New Roman" w:hAnsi="Times New Roman" w:cs="Times New Roman"/>
          <w:b w:val="0"/>
        </w:rPr>
        <w:t>upujícímu.</w:t>
      </w:r>
    </w:p>
    <w:p w14:paraId="33CA8D2B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Splněním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</w:t>
      </w:r>
      <w:r w:rsidR="00546C83">
        <w:rPr>
          <w:rFonts w:ascii="Times New Roman" w:hAnsi="Times New Roman" w:cs="Times New Roman"/>
          <w:b w:val="0"/>
        </w:rPr>
        <w:t xml:space="preserve">ve smyslu čl. 7.3 výše </w:t>
      </w:r>
      <w:r w:rsidRPr="00E26324">
        <w:rPr>
          <w:rFonts w:ascii="Times New Roman" w:hAnsi="Times New Roman" w:cs="Times New Roman"/>
          <w:b w:val="0"/>
        </w:rPr>
        <w:t xml:space="preserve">se rozumí také den, kdy vůči příslušnému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rodávajícímu nastaly právní účinky výpovědi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nebo odstoupení od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mlouvy, bez ohledu na to, které ze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mluvních stran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mlouvu vypověděla, nebo od ní odstoupila. </w:t>
      </w:r>
    </w:p>
    <w:p w14:paraId="7C968AE7" w14:textId="77777777" w:rsidR="00E26324" w:rsidRPr="005B6193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5B6193">
        <w:rPr>
          <w:rFonts w:ascii="Times New Roman" w:hAnsi="Times New Roman" w:cs="Times New Roman"/>
          <w:sz w:val="24"/>
          <w:szCs w:val="24"/>
        </w:rPr>
        <w:t>Povinnosti Kupujícího</w:t>
      </w:r>
    </w:p>
    <w:p w14:paraId="365BA96B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se zavazuje poskytnout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rodávajícím včas veškeré informace nezbytné pro řádné splnění závazku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rodávajícího podle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mlouvy.</w:t>
      </w:r>
    </w:p>
    <w:p w14:paraId="757F3E1E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vystaví v případě potřeby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rodávajícímu plnou moc k jednání se správními úřady v souvislosti s plněním předmětu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mlouvy.</w:t>
      </w:r>
    </w:p>
    <w:p w14:paraId="2D7EF358" w14:textId="77777777" w:rsidR="00E26324" w:rsidRPr="005B6193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5B6193">
        <w:rPr>
          <w:rFonts w:ascii="Times New Roman" w:hAnsi="Times New Roman" w:cs="Times New Roman"/>
          <w:sz w:val="24"/>
          <w:szCs w:val="24"/>
        </w:rPr>
        <w:t>Odpovědnost za vady a za škodu, záruka</w:t>
      </w:r>
    </w:p>
    <w:p w14:paraId="7A4A46EA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Vadou se rozumí odchylka od množství, druhu či kvalitativních podmínek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ozidel, stanovených touto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mlouvou</w:t>
      </w:r>
      <w:r w:rsidR="005B6193">
        <w:rPr>
          <w:rFonts w:ascii="Times New Roman" w:hAnsi="Times New Roman" w:cs="Times New Roman"/>
          <w:b w:val="0"/>
        </w:rPr>
        <w:t xml:space="preserve"> a je</w:t>
      </w:r>
      <w:r w:rsidR="00E21EC5">
        <w:rPr>
          <w:rFonts w:ascii="Times New Roman" w:hAnsi="Times New Roman" w:cs="Times New Roman"/>
          <w:b w:val="0"/>
        </w:rPr>
        <w:t>jími</w:t>
      </w:r>
      <w:r w:rsidR="005B6193">
        <w:rPr>
          <w:rFonts w:ascii="Times New Roman" w:hAnsi="Times New Roman" w:cs="Times New Roman"/>
          <w:b w:val="0"/>
        </w:rPr>
        <w:t xml:space="preserve"> příloh</w:t>
      </w:r>
      <w:r w:rsidR="00E21EC5">
        <w:rPr>
          <w:rFonts w:ascii="Times New Roman" w:hAnsi="Times New Roman" w:cs="Times New Roman"/>
          <w:b w:val="0"/>
        </w:rPr>
        <w:t>ami</w:t>
      </w:r>
      <w:r w:rsidRPr="00E26324">
        <w:rPr>
          <w:rFonts w:ascii="Times New Roman" w:hAnsi="Times New Roman" w:cs="Times New Roman"/>
          <w:b w:val="0"/>
        </w:rPr>
        <w:t xml:space="preserve"> nebo technickými normami či jinými </w:t>
      </w:r>
      <w:r w:rsidRPr="00E26324">
        <w:rPr>
          <w:rFonts w:ascii="Times New Roman" w:hAnsi="Times New Roman" w:cs="Times New Roman"/>
          <w:b w:val="0"/>
        </w:rPr>
        <w:lastRenderedPageBreak/>
        <w:t xml:space="preserve">obecně závaznými předpisy. Prodávající odpovídá za vady zjevné, skryté i právní, které má </w:t>
      </w:r>
      <w:r w:rsidR="005B6193">
        <w:rPr>
          <w:rFonts w:ascii="Times New Roman" w:hAnsi="Times New Roman" w:cs="Times New Roman"/>
          <w:b w:val="0"/>
        </w:rPr>
        <w:t>z</w:t>
      </w:r>
      <w:r w:rsidRPr="00E26324">
        <w:rPr>
          <w:rFonts w:ascii="Times New Roman" w:hAnsi="Times New Roman" w:cs="Times New Roman"/>
          <w:b w:val="0"/>
        </w:rPr>
        <w:t xml:space="preserve">boží </w:t>
      </w:r>
      <w:r w:rsidR="005B6193">
        <w:rPr>
          <w:rFonts w:ascii="Times New Roman" w:hAnsi="Times New Roman" w:cs="Times New Roman"/>
          <w:b w:val="0"/>
        </w:rPr>
        <w:t>v době jeho předání k</w:t>
      </w:r>
      <w:r w:rsidRPr="00E26324">
        <w:rPr>
          <w:rFonts w:ascii="Times New Roman" w:hAnsi="Times New Roman" w:cs="Times New Roman"/>
          <w:b w:val="0"/>
        </w:rPr>
        <w:t xml:space="preserve">upujícímu a dále za ty vady, které se na </w:t>
      </w:r>
      <w:r w:rsidR="005B6193">
        <w:rPr>
          <w:rFonts w:ascii="Times New Roman" w:hAnsi="Times New Roman" w:cs="Times New Roman"/>
          <w:b w:val="0"/>
        </w:rPr>
        <w:t>z</w:t>
      </w:r>
      <w:r w:rsidRPr="00E26324">
        <w:rPr>
          <w:rFonts w:ascii="Times New Roman" w:hAnsi="Times New Roman" w:cs="Times New Roman"/>
          <w:b w:val="0"/>
        </w:rPr>
        <w:t xml:space="preserve">boží vyskytnou v záruční době uvedené ve </w:t>
      </w:r>
      <w:r w:rsidR="009136C2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šeobecných záručních </w:t>
      </w:r>
      <w:r w:rsidRPr="0096670B">
        <w:rPr>
          <w:rFonts w:ascii="Times New Roman" w:hAnsi="Times New Roman" w:cs="Times New Roman"/>
          <w:b w:val="0"/>
        </w:rPr>
        <w:t xml:space="preserve">podmínkách importéra/výrobce, které je povinen </w:t>
      </w:r>
      <w:r w:rsidR="005B6193" w:rsidRPr="0096670B">
        <w:rPr>
          <w:rFonts w:ascii="Times New Roman" w:hAnsi="Times New Roman" w:cs="Times New Roman"/>
          <w:b w:val="0"/>
        </w:rPr>
        <w:t>p</w:t>
      </w:r>
      <w:r w:rsidRPr="0096670B">
        <w:rPr>
          <w:rFonts w:ascii="Times New Roman" w:hAnsi="Times New Roman" w:cs="Times New Roman"/>
          <w:b w:val="0"/>
        </w:rPr>
        <w:t>rodávající přiložit ke  kupní smlouvě</w:t>
      </w:r>
      <w:r w:rsidR="00E21EC5">
        <w:rPr>
          <w:rFonts w:ascii="Times New Roman" w:hAnsi="Times New Roman" w:cs="Times New Roman"/>
          <w:b w:val="0"/>
        </w:rPr>
        <w:t xml:space="preserve">; odchylná </w:t>
      </w:r>
      <w:r w:rsidR="00E21EC5" w:rsidRPr="00E21EC5">
        <w:rPr>
          <w:rFonts w:ascii="Times New Roman" w:hAnsi="Times New Roman" w:cs="Times New Roman"/>
          <w:b w:val="0"/>
        </w:rPr>
        <w:t>ujednání v</w:t>
      </w:r>
      <w:r w:rsidR="00E21EC5">
        <w:rPr>
          <w:rFonts w:ascii="Times New Roman" w:hAnsi="Times New Roman" w:cs="Times New Roman"/>
          <w:b w:val="0"/>
        </w:rPr>
        <w:t xml:space="preserve"> této </w:t>
      </w:r>
      <w:r w:rsidR="00E21EC5" w:rsidRPr="00E21EC5">
        <w:rPr>
          <w:rFonts w:ascii="Times New Roman" w:hAnsi="Times New Roman" w:cs="Times New Roman"/>
          <w:b w:val="0"/>
        </w:rPr>
        <w:t>kupní smlouvě mají</w:t>
      </w:r>
      <w:r w:rsidR="00E21EC5">
        <w:rPr>
          <w:rFonts w:ascii="Times New Roman" w:hAnsi="Times New Roman" w:cs="Times New Roman"/>
          <w:b w:val="0"/>
        </w:rPr>
        <w:t xml:space="preserve"> však</w:t>
      </w:r>
      <w:r w:rsidR="00E21EC5" w:rsidRPr="00E21EC5">
        <w:rPr>
          <w:rFonts w:ascii="Times New Roman" w:hAnsi="Times New Roman" w:cs="Times New Roman"/>
          <w:b w:val="0"/>
        </w:rPr>
        <w:t xml:space="preserve"> před </w:t>
      </w:r>
      <w:r w:rsidR="00E21EC5">
        <w:rPr>
          <w:rFonts w:ascii="Times New Roman" w:hAnsi="Times New Roman" w:cs="Times New Roman"/>
          <w:b w:val="0"/>
        </w:rPr>
        <w:t xml:space="preserve">zněním </w:t>
      </w:r>
      <w:r w:rsidR="009136C2">
        <w:rPr>
          <w:rFonts w:ascii="Times New Roman" w:hAnsi="Times New Roman" w:cs="Times New Roman"/>
          <w:b w:val="0"/>
        </w:rPr>
        <w:t>V</w:t>
      </w:r>
      <w:r w:rsidR="00E21EC5" w:rsidRPr="0096670B">
        <w:rPr>
          <w:rFonts w:ascii="Times New Roman" w:hAnsi="Times New Roman" w:cs="Times New Roman"/>
          <w:b w:val="0"/>
        </w:rPr>
        <w:t>šeobecn</w:t>
      </w:r>
      <w:r w:rsidR="00E21EC5">
        <w:rPr>
          <w:rFonts w:ascii="Times New Roman" w:hAnsi="Times New Roman" w:cs="Times New Roman"/>
          <w:b w:val="0"/>
        </w:rPr>
        <w:t>ých</w:t>
      </w:r>
      <w:r w:rsidR="00E21EC5" w:rsidRPr="0096670B">
        <w:rPr>
          <w:rFonts w:ascii="Times New Roman" w:hAnsi="Times New Roman" w:cs="Times New Roman"/>
          <w:b w:val="0"/>
        </w:rPr>
        <w:t xml:space="preserve"> záruční</w:t>
      </w:r>
      <w:r w:rsidR="00E21EC5">
        <w:rPr>
          <w:rFonts w:ascii="Times New Roman" w:hAnsi="Times New Roman" w:cs="Times New Roman"/>
          <w:b w:val="0"/>
        </w:rPr>
        <w:t>ch</w:t>
      </w:r>
      <w:r w:rsidR="00E21EC5" w:rsidRPr="0096670B">
        <w:rPr>
          <w:rFonts w:ascii="Times New Roman" w:hAnsi="Times New Roman" w:cs="Times New Roman"/>
          <w:b w:val="0"/>
        </w:rPr>
        <w:t xml:space="preserve"> podmín</w:t>
      </w:r>
      <w:r w:rsidR="00E21EC5">
        <w:rPr>
          <w:rFonts w:ascii="Times New Roman" w:hAnsi="Times New Roman" w:cs="Times New Roman"/>
          <w:b w:val="0"/>
        </w:rPr>
        <w:t>e</w:t>
      </w:r>
      <w:r w:rsidR="00E21EC5" w:rsidRPr="0096670B">
        <w:rPr>
          <w:rFonts w:ascii="Times New Roman" w:hAnsi="Times New Roman" w:cs="Times New Roman"/>
          <w:b w:val="0"/>
        </w:rPr>
        <w:t>k importéra/výrobce</w:t>
      </w:r>
      <w:r w:rsidR="00E21EC5" w:rsidRPr="00E21EC5">
        <w:rPr>
          <w:rFonts w:ascii="Times New Roman" w:hAnsi="Times New Roman" w:cs="Times New Roman"/>
          <w:b w:val="0"/>
        </w:rPr>
        <w:t xml:space="preserve"> přednost</w:t>
      </w:r>
      <w:r w:rsidRPr="0096670B">
        <w:rPr>
          <w:rFonts w:ascii="Times New Roman" w:hAnsi="Times New Roman" w:cs="Times New Roman"/>
          <w:b w:val="0"/>
        </w:rPr>
        <w:t xml:space="preserve">. Odpovědnost za vady se vztahuje též na doklady, které je </w:t>
      </w:r>
      <w:r w:rsidR="005B6193" w:rsidRPr="0096670B">
        <w:rPr>
          <w:rFonts w:ascii="Times New Roman" w:hAnsi="Times New Roman" w:cs="Times New Roman"/>
          <w:b w:val="0"/>
        </w:rPr>
        <w:t>p</w:t>
      </w:r>
      <w:r w:rsidRPr="0096670B">
        <w:rPr>
          <w:rFonts w:ascii="Times New Roman" w:hAnsi="Times New Roman" w:cs="Times New Roman"/>
          <w:b w:val="0"/>
        </w:rPr>
        <w:t xml:space="preserve">rodávající povinen předat </w:t>
      </w:r>
      <w:r w:rsidR="005B6193" w:rsidRPr="0096670B">
        <w:rPr>
          <w:rFonts w:ascii="Times New Roman" w:hAnsi="Times New Roman" w:cs="Times New Roman"/>
          <w:b w:val="0"/>
        </w:rPr>
        <w:t>k</w:t>
      </w:r>
      <w:r w:rsidRPr="0096670B">
        <w:rPr>
          <w:rFonts w:ascii="Times New Roman" w:hAnsi="Times New Roman" w:cs="Times New Roman"/>
          <w:b w:val="0"/>
        </w:rPr>
        <w:t>upujícímu v souvislosti s řádným užíváním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>ozidel.</w:t>
      </w:r>
      <w:r w:rsidR="00E21EC5">
        <w:rPr>
          <w:rFonts w:ascii="Times New Roman" w:hAnsi="Times New Roman" w:cs="Times New Roman"/>
          <w:b w:val="0"/>
        </w:rPr>
        <w:t xml:space="preserve"> </w:t>
      </w:r>
    </w:p>
    <w:p w14:paraId="0E8F77F2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Rozsah, kvalita, technická specifikace, výbava, příslušenství a další související služby musí přesně odpovídat požadavkům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a vymezení uvedenému v 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mlouvě</w:t>
      </w:r>
      <w:r w:rsidR="005B6193">
        <w:rPr>
          <w:rFonts w:ascii="Times New Roman" w:hAnsi="Times New Roman" w:cs="Times New Roman"/>
          <w:b w:val="0"/>
        </w:rPr>
        <w:t xml:space="preserve"> a </w:t>
      </w:r>
      <w:r w:rsidR="00365952">
        <w:rPr>
          <w:rFonts w:ascii="Times New Roman" w:hAnsi="Times New Roman" w:cs="Times New Roman"/>
          <w:b w:val="0"/>
        </w:rPr>
        <w:t>jejích přílohách č. 1 a č. 2</w:t>
      </w:r>
      <w:r w:rsidRPr="00E26324">
        <w:rPr>
          <w:rFonts w:ascii="Times New Roman" w:hAnsi="Times New Roman" w:cs="Times New Roman"/>
          <w:b w:val="0"/>
        </w:rPr>
        <w:t xml:space="preserve">. Jakékoliv odchylky od požadavků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upujícího či tohoto vymezení budou chápány jako vadné plnění.</w:t>
      </w:r>
    </w:p>
    <w:p w14:paraId="30F938FC" w14:textId="687F5E80" w:rsidR="00E26324" w:rsidRPr="0096670B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Prodávající poskytuj</w:t>
      </w:r>
      <w:r w:rsidR="001C6F97">
        <w:rPr>
          <w:rFonts w:ascii="Times New Roman" w:hAnsi="Times New Roman" w:cs="Times New Roman"/>
          <w:b w:val="0"/>
        </w:rPr>
        <w:t>e</w:t>
      </w:r>
      <w:r w:rsidRPr="00E26324">
        <w:rPr>
          <w:rFonts w:ascii="Times New Roman" w:hAnsi="Times New Roman" w:cs="Times New Roman"/>
          <w:b w:val="0"/>
        </w:rPr>
        <w:t xml:space="preserve"> ve smyslu § 2113 a násl. občanského zákoníku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záruku za jakost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ozidel spočívající v tom, že </w:t>
      </w:r>
      <w:r w:rsidR="005B6193">
        <w:rPr>
          <w:rFonts w:ascii="Times New Roman" w:hAnsi="Times New Roman" w:cs="Times New Roman"/>
          <w:b w:val="0"/>
        </w:rPr>
        <w:t>v</w:t>
      </w:r>
      <w:r w:rsidRPr="00E26324">
        <w:rPr>
          <w:rFonts w:ascii="Times New Roman" w:hAnsi="Times New Roman" w:cs="Times New Roman"/>
          <w:b w:val="0"/>
        </w:rPr>
        <w:t xml:space="preserve">ozidla, jakož i jejich veškeré části i jednotlivé komponenty, </w:t>
      </w:r>
      <w:r w:rsidRPr="000277C8">
        <w:rPr>
          <w:rFonts w:ascii="Times New Roman" w:hAnsi="Times New Roman" w:cs="Times New Roman"/>
          <w:b w:val="0"/>
        </w:rPr>
        <w:t xml:space="preserve">budou po záruční dobu způsobilé pro použití k obvyklým účelům a zachovají si obvyklé vlastnosti. Délka záruční doby se řídí </w:t>
      </w:r>
      <w:r w:rsidR="009136C2" w:rsidRPr="000277C8">
        <w:rPr>
          <w:rFonts w:ascii="Times New Roman" w:hAnsi="Times New Roman" w:cs="Times New Roman"/>
          <w:b w:val="0"/>
        </w:rPr>
        <w:t>V</w:t>
      </w:r>
      <w:r w:rsidRPr="000277C8">
        <w:rPr>
          <w:rFonts w:ascii="Times New Roman" w:hAnsi="Times New Roman" w:cs="Times New Roman"/>
          <w:b w:val="0"/>
        </w:rPr>
        <w:t xml:space="preserve">šeobecnými záručními podmínkami importéra/výrobce, nejméně však činí </w:t>
      </w:r>
      <w:r w:rsidR="00671826" w:rsidRPr="0096670B">
        <w:rPr>
          <w:rFonts w:ascii="Times New Roman" w:hAnsi="Times New Roman" w:cs="Times New Roman"/>
          <w:b w:val="0"/>
        </w:rPr>
        <w:t>60 měsíců</w:t>
      </w:r>
      <w:r w:rsidR="00671826">
        <w:rPr>
          <w:rFonts w:ascii="Times New Roman" w:hAnsi="Times New Roman" w:cs="Times New Roman"/>
          <w:b w:val="0"/>
        </w:rPr>
        <w:t xml:space="preserve"> nebo </w:t>
      </w:r>
      <w:r w:rsidR="00671826" w:rsidRPr="0096670B">
        <w:rPr>
          <w:rFonts w:ascii="Times New Roman" w:hAnsi="Times New Roman" w:cs="Times New Roman"/>
          <w:b w:val="0"/>
        </w:rPr>
        <w:t>1</w:t>
      </w:r>
      <w:r w:rsidR="00671826">
        <w:rPr>
          <w:rFonts w:ascii="Times New Roman" w:hAnsi="Times New Roman" w:cs="Times New Roman"/>
          <w:b w:val="0"/>
        </w:rPr>
        <w:t>2</w:t>
      </w:r>
      <w:r w:rsidR="00671826" w:rsidRPr="0096670B">
        <w:rPr>
          <w:rFonts w:ascii="Times New Roman" w:hAnsi="Times New Roman" w:cs="Times New Roman"/>
          <w:b w:val="0"/>
        </w:rPr>
        <w:t xml:space="preserve">0 000 </w:t>
      </w:r>
      <w:r w:rsidR="00671826" w:rsidRPr="002D540D">
        <w:rPr>
          <w:rFonts w:ascii="Times New Roman" w:hAnsi="Times New Roman" w:cs="Times New Roman"/>
          <w:b w:val="0"/>
        </w:rPr>
        <w:t xml:space="preserve">km </w:t>
      </w:r>
      <w:r w:rsidR="00671826">
        <w:rPr>
          <w:rFonts w:ascii="Times New Roman" w:hAnsi="Times New Roman"/>
          <w:b w:val="0"/>
        </w:rPr>
        <w:t>(</w:t>
      </w:r>
      <w:r w:rsidR="00671826" w:rsidRPr="002D540D">
        <w:rPr>
          <w:rFonts w:ascii="Times New Roman" w:hAnsi="Times New Roman" w:cs="Times New Roman"/>
          <w:b w:val="0"/>
        </w:rPr>
        <w:t>podle toho, která z těchto skutečností nastane dříve</w:t>
      </w:r>
      <w:r w:rsidR="00671826">
        <w:rPr>
          <w:rFonts w:ascii="Times New Roman" w:hAnsi="Times New Roman" w:cs="Times New Roman"/>
          <w:b w:val="0"/>
        </w:rPr>
        <w:t>)</w:t>
      </w:r>
      <w:r w:rsidR="00E21EC5">
        <w:rPr>
          <w:rFonts w:ascii="Times New Roman" w:hAnsi="Times New Roman" w:cs="Times New Roman"/>
          <w:b w:val="0"/>
        </w:rPr>
        <w:t xml:space="preserve"> </w:t>
      </w:r>
      <w:r w:rsidR="008F4D13" w:rsidRPr="002D540D">
        <w:rPr>
          <w:rFonts w:ascii="Times New Roman" w:hAnsi="Times New Roman" w:cs="Times New Roman"/>
          <w:b w:val="0"/>
        </w:rPr>
        <w:t>od převzetí vozidel kupujícím</w:t>
      </w:r>
      <w:r w:rsidR="00E21EC5">
        <w:rPr>
          <w:rFonts w:ascii="Times New Roman" w:hAnsi="Times New Roman" w:cs="Times New Roman"/>
          <w:b w:val="0"/>
        </w:rPr>
        <w:t>.</w:t>
      </w:r>
      <w:r w:rsidR="008F4D13" w:rsidRPr="002D540D">
        <w:rPr>
          <w:rFonts w:ascii="Times New Roman" w:hAnsi="Times New Roman" w:cs="Times New Roman"/>
          <w:b w:val="0"/>
        </w:rPr>
        <w:t xml:space="preserve"> </w:t>
      </w:r>
    </w:p>
    <w:p w14:paraId="640BEC9E" w14:textId="77777777" w:rsidR="00E26324" w:rsidRPr="0096670B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V případě, že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 nesdělí při vytknutí vady či vad </w:t>
      </w:r>
      <w:r w:rsidR="005B6193">
        <w:rPr>
          <w:rFonts w:ascii="Times New Roman" w:hAnsi="Times New Roman" w:cs="Times New Roman"/>
          <w:b w:val="0"/>
        </w:rPr>
        <w:t>z</w:t>
      </w:r>
      <w:r w:rsidRPr="00E26324">
        <w:rPr>
          <w:rFonts w:ascii="Times New Roman" w:hAnsi="Times New Roman" w:cs="Times New Roman"/>
          <w:b w:val="0"/>
        </w:rPr>
        <w:t>boží v </w:t>
      </w:r>
      <w:r w:rsidRPr="0096670B">
        <w:rPr>
          <w:rFonts w:ascii="Times New Roman" w:hAnsi="Times New Roman" w:cs="Times New Roman"/>
          <w:b w:val="0"/>
        </w:rPr>
        <w:t xml:space="preserve">rámci záruční doby </w:t>
      </w:r>
      <w:r w:rsidR="005B6193" w:rsidRPr="0096670B">
        <w:rPr>
          <w:rFonts w:ascii="Times New Roman" w:hAnsi="Times New Roman" w:cs="Times New Roman"/>
          <w:b w:val="0"/>
        </w:rPr>
        <w:t>p</w:t>
      </w:r>
      <w:r w:rsidRPr="0096670B">
        <w:rPr>
          <w:rFonts w:ascii="Times New Roman" w:hAnsi="Times New Roman" w:cs="Times New Roman"/>
          <w:b w:val="0"/>
        </w:rPr>
        <w:t xml:space="preserve">rodávajícímu jiný požadavek, je </w:t>
      </w:r>
      <w:r w:rsidR="005B6193" w:rsidRPr="0096670B">
        <w:rPr>
          <w:rFonts w:ascii="Times New Roman" w:hAnsi="Times New Roman" w:cs="Times New Roman"/>
          <w:b w:val="0"/>
        </w:rPr>
        <w:t>p</w:t>
      </w:r>
      <w:r w:rsidRPr="0096670B">
        <w:rPr>
          <w:rFonts w:ascii="Times New Roman" w:hAnsi="Times New Roman" w:cs="Times New Roman"/>
          <w:b w:val="0"/>
        </w:rPr>
        <w:t xml:space="preserve">rodávající povinen vytýkané vady nejpozději do 15 dnů poté, co mu budou oznámeny, vlastním nákladem odstranit, přičemž pokud tak </w:t>
      </w:r>
      <w:r w:rsidR="005B6193" w:rsidRPr="0096670B">
        <w:rPr>
          <w:rFonts w:ascii="Times New Roman" w:hAnsi="Times New Roman" w:cs="Times New Roman"/>
          <w:b w:val="0"/>
        </w:rPr>
        <w:t>p</w:t>
      </w:r>
      <w:r w:rsidRPr="0096670B">
        <w:rPr>
          <w:rFonts w:ascii="Times New Roman" w:hAnsi="Times New Roman" w:cs="Times New Roman"/>
          <w:b w:val="0"/>
        </w:rPr>
        <w:t xml:space="preserve">rodávající v plném rozsahu neučiní, má </w:t>
      </w:r>
      <w:r w:rsidR="005B6193" w:rsidRPr="0096670B">
        <w:rPr>
          <w:rFonts w:ascii="Times New Roman" w:hAnsi="Times New Roman" w:cs="Times New Roman"/>
          <w:b w:val="0"/>
        </w:rPr>
        <w:t>k</w:t>
      </w:r>
      <w:r w:rsidRPr="0096670B">
        <w:rPr>
          <w:rFonts w:ascii="Times New Roman" w:hAnsi="Times New Roman" w:cs="Times New Roman"/>
          <w:b w:val="0"/>
        </w:rPr>
        <w:t xml:space="preserve">upující právo požadovat přiměřenou slevu z kupní ceny, popř. od této </w:t>
      </w:r>
      <w:r w:rsidR="005B6193" w:rsidRPr="0096670B">
        <w:rPr>
          <w:rFonts w:ascii="Times New Roman" w:hAnsi="Times New Roman" w:cs="Times New Roman"/>
          <w:b w:val="0"/>
        </w:rPr>
        <w:t>s</w:t>
      </w:r>
      <w:r w:rsidRPr="0096670B">
        <w:rPr>
          <w:rFonts w:ascii="Times New Roman" w:hAnsi="Times New Roman" w:cs="Times New Roman"/>
          <w:b w:val="0"/>
        </w:rPr>
        <w:t xml:space="preserve">mlouvy odstoupit. Další nároky </w:t>
      </w:r>
      <w:r w:rsidR="005B6193" w:rsidRPr="0096670B">
        <w:rPr>
          <w:rFonts w:ascii="Times New Roman" w:hAnsi="Times New Roman" w:cs="Times New Roman"/>
          <w:b w:val="0"/>
        </w:rPr>
        <w:t>k</w:t>
      </w:r>
      <w:r w:rsidRPr="0096670B">
        <w:rPr>
          <w:rFonts w:ascii="Times New Roman" w:hAnsi="Times New Roman" w:cs="Times New Roman"/>
          <w:b w:val="0"/>
        </w:rPr>
        <w:t xml:space="preserve">upujícího </w:t>
      </w:r>
      <w:r w:rsidR="005B6193" w:rsidRPr="0096670B">
        <w:rPr>
          <w:rFonts w:ascii="Times New Roman" w:hAnsi="Times New Roman" w:cs="Times New Roman"/>
          <w:b w:val="0"/>
        </w:rPr>
        <w:t>z titulu vad v</w:t>
      </w:r>
      <w:r w:rsidRPr="0096670B">
        <w:rPr>
          <w:rFonts w:ascii="Times New Roman" w:hAnsi="Times New Roman" w:cs="Times New Roman"/>
          <w:b w:val="0"/>
        </w:rPr>
        <w:t xml:space="preserve">ozidel plynoucí mu z obecně závazných právních předpisů či </w:t>
      </w:r>
      <w:r w:rsidR="009136C2">
        <w:rPr>
          <w:rFonts w:ascii="Times New Roman" w:hAnsi="Times New Roman" w:cs="Times New Roman"/>
          <w:b w:val="0"/>
        </w:rPr>
        <w:t>V</w:t>
      </w:r>
      <w:r w:rsidRPr="0096670B">
        <w:rPr>
          <w:rFonts w:ascii="Times New Roman" w:hAnsi="Times New Roman" w:cs="Times New Roman"/>
          <w:b w:val="0"/>
        </w:rPr>
        <w:t>šeobecných záručních podmín</w:t>
      </w:r>
      <w:r w:rsidR="00056ADA" w:rsidRPr="0096670B">
        <w:rPr>
          <w:rFonts w:ascii="Times New Roman" w:hAnsi="Times New Roman" w:cs="Times New Roman"/>
          <w:b w:val="0"/>
        </w:rPr>
        <w:t>e</w:t>
      </w:r>
      <w:r w:rsidRPr="0096670B">
        <w:rPr>
          <w:rFonts w:ascii="Times New Roman" w:hAnsi="Times New Roman" w:cs="Times New Roman"/>
          <w:b w:val="0"/>
        </w:rPr>
        <w:t>k importéra/výrobce tím nejsou dotčeny.</w:t>
      </w:r>
    </w:p>
    <w:p w14:paraId="388157C5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odpovídá za škodu vzniklou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či třetím osobám v souvislosti s dodávkou podle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mlouvy, která je způsobena osobami určenými k provádění dodávky. </w:t>
      </w:r>
    </w:p>
    <w:p w14:paraId="5510E965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Prodávající j</w:t>
      </w:r>
      <w:r w:rsidR="00056ADA">
        <w:rPr>
          <w:rFonts w:ascii="Times New Roman" w:hAnsi="Times New Roman" w:cs="Times New Roman"/>
          <w:b w:val="0"/>
        </w:rPr>
        <w:t>e</w:t>
      </w:r>
      <w:r w:rsidRPr="00E26324">
        <w:rPr>
          <w:rFonts w:ascii="Times New Roman" w:hAnsi="Times New Roman" w:cs="Times New Roman"/>
          <w:b w:val="0"/>
        </w:rPr>
        <w:t xml:space="preserve"> rovněž povin</w:t>
      </w:r>
      <w:r w:rsidR="0046057B">
        <w:rPr>
          <w:rFonts w:ascii="Times New Roman" w:hAnsi="Times New Roman" w:cs="Times New Roman"/>
          <w:b w:val="0"/>
        </w:rPr>
        <w:t>en</w:t>
      </w:r>
      <w:r w:rsidRPr="00E26324">
        <w:rPr>
          <w:rFonts w:ascii="Times New Roman" w:hAnsi="Times New Roman" w:cs="Times New Roman"/>
          <w:b w:val="0"/>
        </w:rPr>
        <w:t xml:space="preserve">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odškodnit v případě veškerých nároků a nahradit výdaje vzniklé v souvislosti s jakýmkoli zraněním osob, které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upujícímu, jeho oprávněným zástupcům, zaměstnancům či třetím osobám při plnění předmětu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či v souvislosti s ním vzniknou.</w:t>
      </w:r>
    </w:p>
    <w:p w14:paraId="04D6B6D0" w14:textId="77777777" w:rsidR="00E21EC5" w:rsidRDefault="00E26324" w:rsidP="00E21EC5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1EC5">
        <w:rPr>
          <w:rFonts w:ascii="Times New Roman" w:hAnsi="Times New Roman" w:cs="Times New Roman"/>
          <w:b w:val="0"/>
        </w:rPr>
        <w:t xml:space="preserve">Prodávající neodpovídá za vady, které byly po převzetí </w:t>
      </w:r>
      <w:r w:rsidR="005B6193" w:rsidRPr="00E21EC5">
        <w:rPr>
          <w:rFonts w:ascii="Times New Roman" w:hAnsi="Times New Roman" w:cs="Times New Roman"/>
          <w:b w:val="0"/>
        </w:rPr>
        <w:t>v</w:t>
      </w:r>
      <w:r w:rsidRPr="00E21EC5">
        <w:rPr>
          <w:rFonts w:ascii="Times New Roman" w:hAnsi="Times New Roman" w:cs="Times New Roman"/>
          <w:b w:val="0"/>
        </w:rPr>
        <w:t xml:space="preserve">ozidel způsobeny neoprávněným zásahem </w:t>
      </w:r>
      <w:r w:rsidR="005B6193" w:rsidRPr="00E21EC5">
        <w:rPr>
          <w:rFonts w:ascii="Times New Roman" w:hAnsi="Times New Roman" w:cs="Times New Roman"/>
          <w:b w:val="0"/>
        </w:rPr>
        <w:t>k</w:t>
      </w:r>
      <w:r w:rsidRPr="00E21EC5">
        <w:rPr>
          <w:rFonts w:ascii="Times New Roman" w:hAnsi="Times New Roman" w:cs="Times New Roman"/>
          <w:b w:val="0"/>
        </w:rPr>
        <w:t xml:space="preserve">upujícího, třetí osoby či neodvratitelnými událostmi. </w:t>
      </w:r>
    </w:p>
    <w:p w14:paraId="3C300B5A" w14:textId="77777777" w:rsidR="00E26324" w:rsidRPr="005B6193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5B6193">
        <w:rPr>
          <w:rFonts w:ascii="Times New Roman" w:hAnsi="Times New Roman" w:cs="Times New Roman"/>
          <w:sz w:val="24"/>
          <w:szCs w:val="24"/>
        </w:rPr>
        <w:t>Smluvní pokuty a smluvní úrok z prodlení</w:t>
      </w:r>
    </w:p>
    <w:p w14:paraId="1A30419B" w14:textId="1A1B69EF" w:rsidR="00383CB9" w:rsidRPr="00E26324" w:rsidRDefault="00383CB9" w:rsidP="00383CB9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Pokud prodávající </w:t>
      </w:r>
      <w:r w:rsidR="00C936C9">
        <w:rPr>
          <w:rFonts w:ascii="Times New Roman" w:hAnsi="Times New Roman" w:cs="Times New Roman"/>
          <w:b w:val="0"/>
        </w:rPr>
        <w:t>nesplní termín poslední dílčí dodávky vozidel dle bodu 4.3 této smlouvy</w:t>
      </w:r>
      <w:r w:rsidRPr="00E26324">
        <w:rPr>
          <w:rFonts w:ascii="Times New Roman" w:hAnsi="Times New Roman" w:cs="Times New Roman"/>
          <w:b w:val="0"/>
        </w:rPr>
        <w:t xml:space="preserve">, </w:t>
      </w:r>
      <w:r w:rsidR="00787EDD">
        <w:rPr>
          <w:rFonts w:ascii="Times New Roman" w:hAnsi="Times New Roman" w:cs="Times New Roman"/>
          <w:b w:val="0"/>
        </w:rPr>
        <w:t xml:space="preserve">je povinen zaplatit kupujícímu smluvní pokutu </w:t>
      </w:r>
      <w:r w:rsidRPr="00E26324">
        <w:rPr>
          <w:rFonts w:ascii="Times New Roman" w:hAnsi="Times New Roman" w:cs="Times New Roman"/>
          <w:b w:val="0"/>
        </w:rPr>
        <w:t xml:space="preserve">za každé </w:t>
      </w:r>
      <w:r w:rsidR="00787EDD">
        <w:rPr>
          <w:rFonts w:ascii="Times New Roman" w:hAnsi="Times New Roman" w:cs="Times New Roman"/>
          <w:b w:val="0"/>
        </w:rPr>
        <w:t xml:space="preserve">včas </w:t>
      </w:r>
      <w:r w:rsidRPr="00E26324">
        <w:rPr>
          <w:rFonts w:ascii="Times New Roman" w:hAnsi="Times New Roman" w:cs="Times New Roman"/>
          <w:b w:val="0"/>
        </w:rPr>
        <w:t>nedodané vozidlo</w:t>
      </w:r>
      <w:r w:rsidR="000D2E98">
        <w:rPr>
          <w:rFonts w:ascii="Times New Roman" w:hAnsi="Times New Roman" w:cs="Times New Roman"/>
          <w:b w:val="0"/>
        </w:rPr>
        <w:t xml:space="preserve">, s jehož </w:t>
      </w:r>
      <w:r w:rsidR="000D2E98">
        <w:rPr>
          <w:rFonts w:ascii="Times New Roman" w:hAnsi="Times New Roman" w:cs="Times New Roman"/>
          <w:b w:val="0"/>
        </w:rPr>
        <w:lastRenderedPageBreak/>
        <w:t>dodáním se ocitl v prodlení oproti termínům sjednaným v odsouhlaseném harmonogramu dle čl. 4.3 této smlouvy</w:t>
      </w:r>
      <w:r w:rsidRPr="00E26324">
        <w:rPr>
          <w:rFonts w:ascii="Times New Roman" w:hAnsi="Times New Roman" w:cs="Times New Roman"/>
          <w:b w:val="0"/>
        </w:rPr>
        <w:t>. Výše smluvní pokuty činí za každý den prodlení 0,</w:t>
      </w:r>
      <w:r>
        <w:rPr>
          <w:rFonts w:ascii="Times New Roman" w:hAnsi="Times New Roman" w:cs="Times New Roman"/>
          <w:b w:val="0"/>
        </w:rPr>
        <w:t>1</w:t>
      </w:r>
      <w:r w:rsidRPr="00E26324">
        <w:rPr>
          <w:rFonts w:ascii="Times New Roman" w:hAnsi="Times New Roman" w:cs="Times New Roman"/>
          <w:b w:val="0"/>
        </w:rPr>
        <w:t xml:space="preserve"> % smluvní ceny </w:t>
      </w:r>
      <w:r w:rsidR="000D2E98">
        <w:rPr>
          <w:rFonts w:ascii="Times New Roman" w:hAnsi="Times New Roman" w:cs="Times New Roman"/>
          <w:b w:val="0"/>
        </w:rPr>
        <w:t xml:space="preserve">z </w:t>
      </w:r>
      <w:r w:rsidR="00787EDD">
        <w:rPr>
          <w:rFonts w:ascii="Times New Roman" w:hAnsi="Times New Roman" w:cs="Times New Roman"/>
          <w:b w:val="0"/>
        </w:rPr>
        <w:t xml:space="preserve">každého </w:t>
      </w:r>
      <w:r w:rsidR="000D2E98">
        <w:rPr>
          <w:rFonts w:ascii="Times New Roman" w:hAnsi="Times New Roman" w:cs="Times New Roman"/>
          <w:b w:val="0"/>
        </w:rPr>
        <w:t xml:space="preserve">dle </w:t>
      </w:r>
      <w:r w:rsidR="000F5FDF">
        <w:rPr>
          <w:rFonts w:ascii="Times New Roman" w:hAnsi="Times New Roman" w:cs="Times New Roman"/>
          <w:b w:val="0"/>
        </w:rPr>
        <w:t xml:space="preserve">odsouhlaseného </w:t>
      </w:r>
      <w:r w:rsidR="000D2E98">
        <w:rPr>
          <w:rFonts w:ascii="Times New Roman" w:hAnsi="Times New Roman" w:cs="Times New Roman"/>
          <w:b w:val="0"/>
        </w:rPr>
        <w:t xml:space="preserve">harmonogramu včas </w:t>
      </w:r>
      <w:r w:rsidRPr="00E26324">
        <w:rPr>
          <w:rFonts w:ascii="Times New Roman" w:hAnsi="Times New Roman" w:cs="Times New Roman"/>
          <w:b w:val="0"/>
        </w:rPr>
        <w:t>nedodaného vozidla.</w:t>
      </w:r>
    </w:p>
    <w:p w14:paraId="48519CD8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V případě, že </w:t>
      </w:r>
      <w:r w:rsidR="005B6193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nesplní jakoukoliv svoji další povinnost upravenou touto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mlouvou, na kterou byl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upujícím předem</w:t>
      </w:r>
      <w:r w:rsidR="00C936C9">
        <w:rPr>
          <w:rFonts w:ascii="Times New Roman" w:hAnsi="Times New Roman" w:cs="Times New Roman"/>
          <w:b w:val="0"/>
        </w:rPr>
        <w:t xml:space="preserve"> písemně</w:t>
      </w:r>
      <w:r w:rsidRPr="00E26324">
        <w:rPr>
          <w:rFonts w:ascii="Times New Roman" w:hAnsi="Times New Roman" w:cs="Times New Roman"/>
          <w:b w:val="0"/>
        </w:rPr>
        <w:t xml:space="preserve"> upozorněn</w:t>
      </w:r>
      <w:r w:rsidR="001C6F97">
        <w:rPr>
          <w:rFonts w:ascii="Times New Roman" w:hAnsi="Times New Roman" w:cs="Times New Roman"/>
          <w:b w:val="0"/>
        </w:rPr>
        <w:t>,</w:t>
      </w:r>
      <w:r w:rsidRPr="00E26324">
        <w:rPr>
          <w:rFonts w:ascii="Times New Roman" w:hAnsi="Times New Roman" w:cs="Times New Roman"/>
          <w:b w:val="0"/>
        </w:rPr>
        <w:t xml:space="preserve"> a na kterou nelze použít speciální ustanovení této </w:t>
      </w:r>
      <w:r w:rsidR="005B6193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o smluvní pokutě, zaplatí </w:t>
      </w:r>
      <w:r w:rsidR="005B6193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upujícímu smluvní pokutu ve výši </w:t>
      </w:r>
      <w:r w:rsidR="005F084D">
        <w:rPr>
          <w:rFonts w:ascii="Times New Roman" w:hAnsi="Times New Roman" w:cs="Times New Roman"/>
          <w:b w:val="0"/>
        </w:rPr>
        <w:t>5</w:t>
      </w:r>
      <w:r w:rsidRPr="00E26324">
        <w:rPr>
          <w:rFonts w:ascii="Times New Roman" w:hAnsi="Times New Roman" w:cs="Times New Roman"/>
          <w:b w:val="0"/>
        </w:rPr>
        <w:t xml:space="preserve">.000,- Kč za každý jednotlivý zjištěný případ. </w:t>
      </w:r>
    </w:p>
    <w:p w14:paraId="7DFAD385" w14:textId="77777777" w:rsidR="00383CB9" w:rsidRDefault="00383CB9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V případě, že je </w:t>
      </w:r>
      <w:r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v prodlení s plněním povinností dle bodu 7.3 </w:t>
      </w:r>
      <w:r>
        <w:rPr>
          <w:rFonts w:ascii="Times New Roman" w:hAnsi="Times New Roman" w:cs="Times New Roman"/>
          <w:b w:val="0"/>
        </w:rPr>
        <w:t xml:space="preserve">a 7.4 </w:t>
      </w:r>
      <w:r w:rsidRPr="00E26324">
        <w:rPr>
          <w:rFonts w:ascii="Times New Roman" w:hAnsi="Times New Roman" w:cs="Times New Roman"/>
          <w:b w:val="0"/>
        </w:rPr>
        <w:t xml:space="preserve">této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mlouvy, zaplatí za každý den prodlení pokutu ve výši 500,- Kč.</w:t>
      </w:r>
    </w:p>
    <w:p w14:paraId="1A919958" w14:textId="77777777" w:rsidR="00383CB9" w:rsidRPr="00E26324" w:rsidRDefault="00383CB9" w:rsidP="00383CB9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Výše smluvních pokut je omezena do výše 30 % hodnoty dodávky </w:t>
      </w:r>
      <w:r>
        <w:rPr>
          <w:rFonts w:ascii="Times New Roman" w:hAnsi="Times New Roman" w:cs="Times New Roman"/>
          <w:b w:val="0"/>
        </w:rPr>
        <w:t xml:space="preserve">zboží </w:t>
      </w:r>
      <w:r w:rsidRPr="00E26324">
        <w:rPr>
          <w:rFonts w:ascii="Times New Roman" w:hAnsi="Times New Roman" w:cs="Times New Roman"/>
          <w:b w:val="0"/>
        </w:rPr>
        <w:t xml:space="preserve">plynoucí z této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mlouvy. Zaplacením smluvní pokuty není dotčeno právo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mluvní strany na náhradu škody vzniklé porušením smluvní povinnosti</w:t>
      </w:r>
      <w:smartTag w:uri="urn:schemas-microsoft-com:office:smarttags" w:element="PersonName">
        <w:r w:rsidRPr="00E26324">
          <w:rPr>
            <w:rFonts w:ascii="Times New Roman" w:hAnsi="Times New Roman" w:cs="Times New Roman"/>
            <w:b w:val="0"/>
          </w:rPr>
          <w:t>,</w:t>
        </w:r>
      </w:smartTag>
      <w:r w:rsidRPr="00E26324">
        <w:rPr>
          <w:rFonts w:ascii="Times New Roman" w:hAnsi="Times New Roman" w:cs="Times New Roman"/>
          <w:b w:val="0"/>
        </w:rPr>
        <w:t xml:space="preserve"> které se smluvní pokuta týká.</w:t>
      </w:r>
    </w:p>
    <w:p w14:paraId="5EB47A8A" w14:textId="77777777" w:rsidR="00E26324" w:rsidRPr="00383CB9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383CB9">
        <w:rPr>
          <w:rFonts w:ascii="Times New Roman" w:hAnsi="Times New Roman" w:cs="Times New Roman"/>
          <w:b w:val="0"/>
        </w:rPr>
        <w:t xml:space="preserve">V případě, že </w:t>
      </w:r>
      <w:r w:rsidR="005B6193" w:rsidRPr="00383CB9">
        <w:rPr>
          <w:rFonts w:ascii="Times New Roman" w:hAnsi="Times New Roman" w:cs="Times New Roman"/>
          <w:b w:val="0"/>
        </w:rPr>
        <w:t>k</w:t>
      </w:r>
      <w:r w:rsidRPr="00383CB9">
        <w:rPr>
          <w:rFonts w:ascii="Times New Roman" w:hAnsi="Times New Roman" w:cs="Times New Roman"/>
          <w:b w:val="0"/>
        </w:rPr>
        <w:t xml:space="preserve">upující bude v prodlení se zaplacením faktury </w:t>
      </w:r>
      <w:r w:rsidR="005B6193" w:rsidRPr="00383CB9">
        <w:rPr>
          <w:rFonts w:ascii="Times New Roman" w:hAnsi="Times New Roman" w:cs="Times New Roman"/>
          <w:b w:val="0"/>
        </w:rPr>
        <w:t>p</w:t>
      </w:r>
      <w:r w:rsidRPr="00383CB9">
        <w:rPr>
          <w:rFonts w:ascii="Times New Roman" w:hAnsi="Times New Roman" w:cs="Times New Roman"/>
          <w:b w:val="0"/>
        </w:rPr>
        <w:t xml:space="preserve">rodávajícího, zaplatí </w:t>
      </w:r>
      <w:r w:rsidR="005B6193" w:rsidRPr="00383CB9">
        <w:rPr>
          <w:rFonts w:ascii="Times New Roman" w:hAnsi="Times New Roman" w:cs="Times New Roman"/>
          <w:b w:val="0"/>
        </w:rPr>
        <w:t>p</w:t>
      </w:r>
      <w:r w:rsidRPr="00383CB9">
        <w:rPr>
          <w:rFonts w:ascii="Times New Roman" w:hAnsi="Times New Roman" w:cs="Times New Roman"/>
          <w:b w:val="0"/>
        </w:rPr>
        <w:t xml:space="preserve">rodávajícímu úrok z prodlení ve výši dle občanskoprávních předpisů. V případě, že </w:t>
      </w:r>
      <w:r w:rsidR="005B6193" w:rsidRPr="00383CB9">
        <w:rPr>
          <w:rFonts w:ascii="Times New Roman" w:hAnsi="Times New Roman" w:cs="Times New Roman"/>
          <w:b w:val="0"/>
        </w:rPr>
        <w:t>k</w:t>
      </w:r>
      <w:r w:rsidRPr="00383CB9">
        <w:rPr>
          <w:rFonts w:ascii="Times New Roman" w:hAnsi="Times New Roman" w:cs="Times New Roman"/>
          <w:b w:val="0"/>
        </w:rPr>
        <w:t xml:space="preserve">upující neuhradí </w:t>
      </w:r>
      <w:r w:rsidR="005B6193" w:rsidRPr="00383CB9">
        <w:rPr>
          <w:rFonts w:ascii="Times New Roman" w:hAnsi="Times New Roman" w:cs="Times New Roman"/>
          <w:b w:val="0"/>
        </w:rPr>
        <w:t>p</w:t>
      </w:r>
      <w:r w:rsidRPr="00383CB9">
        <w:rPr>
          <w:rFonts w:ascii="Times New Roman" w:hAnsi="Times New Roman" w:cs="Times New Roman"/>
          <w:b w:val="0"/>
        </w:rPr>
        <w:t xml:space="preserve">rodávajícímu platbu </w:t>
      </w:r>
      <w:r w:rsidR="00383CB9" w:rsidRPr="00383CB9">
        <w:rPr>
          <w:rFonts w:ascii="Times New Roman" w:hAnsi="Times New Roman" w:cs="Times New Roman"/>
          <w:b w:val="0"/>
        </w:rPr>
        <w:t xml:space="preserve">ani </w:t>
      </w:r>
      <w:r w:rsidRPr="00383CB9">
        <w:rPr>
          <w:rFonts w:ascii="Times New Roman" w:hAnsi="Times New Roman" w:cs="Times New Roman"/>
          <w:b w:val="0"/>
        </w:rPr>
        <w:t xml:space="preserve">do 30 dní po termínu splatnosti, je </w:t>
      </w:r>
      <w:r w:rsidR="005B6193" w:rsidRPr="00383CB9">
        <w:rPr>
          <w:rFonts w:ascii="Times New Roman" w:hAnsi="Times New Roman" w:cs="Times New Roman"/>
          <w:b w:val="0"/>
        </w:rPr>
        <w:t>p</w:t>
      </w:r>
      <w:r w:rsidRPr="00383CB9">
        <w:rPr>
          <w:rFonts w:ascii="Times New Roman" w:hAnsi="Times New Roman" w:cs="Times New Roman"/>
          <w:b w:val="0"/>
        </w:rPr>
        <w:t>rodávající oprávněn v souladu s </w:t>
      </w:r>
      <w:proofErr w:type="gramStart"/>
      <w:r w:rsidRPr="00383CB9">
        <w:rPr>
          <w:rFonts w:ascii="Times New Roman" w:hAnsi="Times New Roman" w:cs="Times New Roman"/>
          <w:b w:val="0"/>
        </w:rPr>
        <w:t xml:space="preserve">bodem </w:t>
      </w:r>
      <w:r w:rsidRPr="00383CB9">
        <w:rPr>
          <w:rFonts w:ascii="Times New Roman" w:hAnsi="Times New Roman" w:cs="Times New Roman"/>
          <w:b w:val="0"/>
        </w:rPr>
        <w:fldChar w:fldCharType="begin"/>
      </w:r>
      <w:r w:rsidRPr="00383CB9">
        <w:rPr>
          <w:rFonts w:ascii="Times New Roman" w:hAnsi="Times New Roman" w:cs="Times New Roman"/>
          <w:b w:val="0"/>
        </w:rPr>
        <w:instrText xml:space="preserve"> REF _Ref346814090 \r \h  \* MERGEFORMAT </w:instrText>
      </w:r>
      <w:r w:rsidRPr="00383CB9">
        <w:rPr>
          <w:rFonts w:ascii="Times New Roman" w:hAnsi="Times New Roman" w:cs="Times New Roman"/>
          <w:b w:val="0"/>
        </w:rPr>
      </w:r>
      <w:r w:rsidRPr="00383CB9">
        <w:rPr>
          <w:rFonts w:ascii="Times New Roman" w:hAnsi="Times New Roman" w:cs="Times New Roman"/>
          <w:b w:val="0"/>
        </w:rPr>
        <w:fldChar w:fldCharType="separate"/>
      </w:r>
      <w:r w:rsidR="001D24D5">
        <w:rPr>
          <w:rFonts w:ascii="Times New Roman" w:hAnsi="Times New Roman" w:cs="Times New Roman"/>
          <w:b w:val="0"/>
        </w:rPr>
        <w:t>5.2</w:t>
      </w:r>
      <w:r w:rsidRPr="00383CB9">
        <w:rPr>
          <w:rFonts w:ascii="Times New Roman" w:hAnsi="Times New Roman" w:cs="Times New Roman"/>
          <w:b w:val="0"/>
        </w:rPr>
        <w:fldChar w:fldCharType="end"/>
      </w:r>
      <w:r w:rsidRPr="00383CB9">
        <w:rPr>
          <w:rFonts w:ascii="Times New Roman" w:hAnsi="Times New Roman" w:cs="Times New Roman"/>
          <w:b w:val="0"/>
        </w:rPr>
        <w:t xml:space="preserve"> od</w:t>
      </w:r>
      <w:proofErr w:type="gramEnd"/>
      <w:r w:rsidRPr="00383CB9">
        <w:rPr>
          <w:rFonts w:ascii="Times New Roman" w:hAnsi="Times New Roman" w:cs="Times New Roman"/>
          <w:b w:val="0"/>
        </w:rPr>
        <w:t xml:space="preserve"> </w:t>
      </w:r>
      <w:r w:rsidR="005B6193" w:rsidRPr="00383CB9">
        <w:rPr>
          <w:rFonts w:ascii="Times New Roman" w:hAnsi="Times New Roman" w:cs="Times New Roman"/>
          <w:b w:val="0"/>
        </w:rPr>
        <w:t>s</w:t>
      </w:r>
      <w:r w:rsidRPr="00383CB9">
        <w:rPr>
          <w:rFonts w:ascii="Times New Roman" w:hAnsi="Times New Roman" w:cs="Times New Roman"/>
          <w:b w:val="0"/>
        </w:rPr>
        <w:t>mlouvy odstoupit.</w:t>
      </w:r>
    </w:p>
    <w:p w14:paraId="4CCDFB77" w14:textId="069D413F" w:rsidR="00C936C9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Smluvní pokuta </w:t>
      </w:r>
      <w:r w:rsidR="00C936C9">
        <w:rPr>
          <w:rFonts w:ascii="Times New Roman" w:hAnsi="Times New Roman" w:cs="Times New Roman"/>
          <w:b w:val="0"/>
        </w:rPr>
        <w:t>či úrok z prodlení jsou splatné</w:t>
      </w:r>
      <w:r w:rsidRPr="00E26324">
        <w:rPr>
          <w:rFonts w:ascii="Times New Roman" w:hAnsi="Times New Roman" w:cs="Times New Roman"/>
          <w:b w:val="0"/>
        </w:rPr>
        <w:t xml:space="preserve"> do 30 dnů po doručení </w:t>
      </w:r>
      <w:r w:rsidR="003E437E">
        <w:rPr>
          <w:rFonts w:ascii="Times New Roman" w:hAnsi="Times New Roman" w:cs="Times New Roman"/>
          <w:b w:val="0"/>
        </w:rPr>
        <w:t xml:space="preserve">jejich písemného vyúčtování </w:t>
      </w:r>
      <w:r w:rsidRPr="00E26324">
        <w:rPr>
          <w:rFonts w:ascii="Times New Roman" w:hAnsi="Times New Roman" w:cs="Times New Roman"/>
          <w:b w:val="0"/>
        </w:rPr>
        <w:t xml:space="preserve">druhé </w:t>
      </w:r>
      <w:r w:rsidR="00A54E8F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mluvní straně. </w:t>
      </w:r>
      <w:r w:rsidR="003E437E">
        <w:rPr>
          <w:rFonts w:ascii="Times New Roman" w:hAnsi="Times New Roman" w:cs="Times New Roman"/>
          <w:b w:val="0"/>
        </w:rPr>
        <w:t xml:space="preserve">Vyúčtování </w:t>
      </w:r>
      <w:r w:rsidRPr="00E26324">
        <w:rPr>
          <w:rFonts w:ascii="Times New Roman" w:hAnsi="Times New Roman" w:cs="Times New Roman"/>
          <w:b w:val="0"/>
        </w:rPr>
        <w:t xml:space="preserve">smluvní pokuty </w:t>
      </w:r>
      <w:r w:rsidR="00C936C9">
        <w:rPr>
          <w:rFonts w:ascii="Times New Roman" w:hAnsi="Times New Roman" w:cs="Times New Roman"/>
          <w:b w:val="0"/>
        </w:rPr>
        <w:t xml:space="preserve">či úroku z prodlení </w:t>
      </w:r>
      <w:r w:rsidRPr="00E26324">
        <w:rPr>
          <w:rFonts w:ascii="Times New Roman" w:hAnsi="Times New Roman" w:cs="Times New Roman"/>
          <w:b w:val="0"/>
        </w:rPr>
        <w:t xml:space="preserve">musí vždy obsahovat popis a časové určení události, která v souladu s uzavřenou </w:t>
      </w:r>
      <w:r w:rsidR="00A54E8F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mlouvou zakládá právo </w:t>
      </w:r>
      <w:r w:rsidR="00A54E8F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mluvní strany účtovat smluvní pokutu</w:t>
      </w:r>
      <w:r w:rsidR="00C936C9">
        <w:rPr>
          <w:rFonts w:ascii="Times New Roman" w:hAnsi="Times New Roman" w:cs="Times New Roman"/>
          <w:b w:val="0"/>
        </w:rPr>
        <w:t xml:space="preserve"> či úrok z prodlení</w:t>
      </w:r>
      <w:r w:rsidRPr="00E26324">
        <w:rPr>
          <w:rFonts w:ascii="Times New Roman" w:hAnsi="Times New Roman" w:cs="Times New Roman"/>
          <w:b w:val="0"/>
        </w:rPr>
        <w:t xml:space="preserve">. </w:t>
      </w:r>
      <w:r w:rsidR="003E437E">
        <w:rPr>
          <w:rFonts w:ascii="Times New Roman" w:hAnsi="Times New Roman" w:cs="Times New Roman"/>
          <w:b w:val="0"/>
        </w:rPr>
        <w:t xml:space="preserve">Vyúčtování </w:t>
      </w:r>
      <w:r w:rsidRPr="00E26324">
        <w:rPr>
          <w:rFonts w:ascii="Times New Roman" w:hAnsi="Times New Roman" w:cs="Times New Roman"/>
          <w:b w:val="0"/>
        </w:rPr>
        <w:t>musí dále obsahovat informaci o způsobu úhrady smluvní pokuty</w:t>
      </w:r>
      <w:r w:rsidR="00C936C9">
        <w:rPr>
          <w:rFonts w:ascii="Times New Roman" w:hAnsi="Times New Roman" w:cs="Times New Roman"/>
          <w:b w:val="0"/>
        </w:rPr>
        <w:t xml:space="preserve"> či úroku z prodlení</w:t>
      </w:r>
      <w:r w:rsidRPr="00E26324">
        <w:rPr>
          <w:rFonts w:ascii="Times New Roman" w:hAnsi="Times New Roman" w:cs="Times New Roman"/>
          <w:b w:val="0"/>
        </w:rPr>
        <w:t xml:space="preserve">. </w:t>
      </w:r>
    </w:p>
    <w:p w14:paraId="1534DD53" w14:textId="77777777" w:rsidR="00E26324" w:rsidRPr="00E26324" w:rsidRDefault="00E26324" w:rsidP="00E263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si vyhrazuje právo na určení způsobu úhrady smluvní pokuty, a to včetně možnosti zápočtu proti kterékoliv splatné pohledávce </w:t>
      </w:r>
      <w:r w:rsidR="00A54E8F"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rodávajícího vůči </w:t>
      </w:r>
      <w:r w:rsidR="00A54E8F"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upujícímu.</w:t>
      </w:r>
    </w:p>
    <w:p w14:paraId="281B6B82" w14:textId="77777777" w:rsidR="00E26324" w:rsidRPr="00A54E8F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E8F">
        <w:rPr>
          <w:rFonts w:ascii="Times New Roman" w:hAnsi="Times New Roman" w:cs="Times New Roman"/>
          <w:sz w:val="24"/>
          <w:szCs w:val="24"/>
        </w:rPr>
        <w:t>Zvláštní ujednání</w:t>
      </w:r>
    </w:p>
    <w:p w14:paraId="3EF8101A" w14:textId="77777777" w:rsidR="00AA2B28" w:rsidRPr="00E26324" w:rsidRDefault="00AA2B28" w:rsidP="00AA2B28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je povinen předat </w:t>
      </w:r>
      <w:r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>upujícímu vše</w:t>
      </w:r>
      <w:smartTag w:uri="urn:schemas-microsoft-com:office:smarttags" w:element="PersonName">
        <w:r w:rsidRPr="00E26324">
          <w:rPr>
            <w:rFonts w:ascii="Times New Roman" w:hAnsi="Times New Roman" w:cs="Times New Roman"/>
            <w:b w:val="0"/>
          </w:rPr>
          <w:t>,</w:t>
        </w:r>
      </w:smartTag>
      <w:r w:rsidRPr="00E26324">
        <w:rPr>
          <w:rFonts w:ascii="Times New Roman" w:hAnsi="Times New Roman" w:cs="Times New Roman"/>
          <w:b w:val="0"/>
        </w:rPr>
        <w:t xml:space="preserve"> co od/pro </w:t>
      </w:r>
      <w:r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při plnění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získal</w:t>
      </w:r>
      <w:smartTag w:uri="urn:schemas-microsoft-com:office:smarttags" w:element="PersonName">
        <w:r w:rsidRPr="00E26324">
          <w:rPr>
            <w:rFonts w:ascii="Times New Roman" w:hAnsi="Times New Roman" w:cs="Times New Roman"/>
            <w:b w:val="0"/>
          </w:rPr>
          <w:t>,</w:t>
        </w:r>
      </w:smartTag>
      <w:r w:rsidRPr="00E26324">
        <w:rPr>
          <w:rFonts w:ascii="Times New Roman" w:hAnsi="Times New Roman" w:cs="Times New Roman"/>
          <w:b w:val="0"/>
        </w:rPr>
        <w:t xml:space="preserve"> zejména potřebnou dokumentaci</w:t>
      </w:r>
      <w:smartTag w:uri="urn:schemas-microsoft-com:office:smarttags" w:element="PersonName">
        <w:r w:rsidRPr="00E26324">
          <w:rPr>
            <w:rFonts w:ascii="Times New Roman" w:hAnsi="Times New Roman" w:cs="Times New Roman"/>
            <w:b w:val="0"/>
          </w:rPr>
          <w:t>,</w:t>
        </w:r>
      </w:smartTag>
      <w:r w:rsidRPr="00E26324">
        <w:rPr>
          <w:rFonts w:ascii="Times New Roman" w:hAnsi="Times New Roman" w:cs="Times New Roman"/>
          <w:b w:val="0"/>
        </w:rPr>
        <w:t xml:space="preserve"> kterou za </w:t>
      </w:r>
      <w:r>
        <w:rPr>
          <w:rFonts w:ascii="Times New Roman" w:hAnsi="Times New Roman" w:cs="Times New Roman"/>
          <w:b w:val="0"/>
        </w:rPr>
        <w:t>k</w:t>
      </w:r>
      <w:r w:rsidRPr="00E26324">
        <w:rPr>
          <w:rFonts w:ascii="Times New Roman" w:hAnsi="Times New Roman" w:cs="Times New Roman"/>
          <w:b w:val="0"/>
        </w:rPr>
        <w:t xml:space="preserve">upujícího převzal v průběhu plnění této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mlouvy.</w:t>
      </w:r>
    </w:p>
    <w:p w14:paraId="4D8E7FEC" w14:textId="77777777" w:rsidR="00AA2B28" w:rsidRPr="00AA2B28" w:rsidRDefault="00AA2B28" w:rsidP="00AA2B28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Prodávající</w:t>
      </w:r>
      <w:r w:rsidRPr="00AA2B28">
        <w:rPr>
          <w:rFonts w:ascii="Times New Roman" w:hAnsi="Times New Roman" w:cs="Times New Roman"/>
          <w:b w:val="0"/>
        </w:rPr>
        <w:t xml:space="preserve"> je povinen minimálně do konce roku 2028</w:t>
      </w:r>
      <w:r w:rsidRPr="00AA2B28" w:rsidDel="007241FE">
        <w:rPr>
          <w:rFonts w:ascii="Times New Roman" w:hAnsi="Times New Roman" w:cs="Times New Roman"/>
          <w:b w:val="0"/>
        </w:rPr>
        <w:t xml:space="preserve"> </w:t>
      </w:r>
      <w:r w:rsidRPr="00AA2B28">
        <w:rPr>
          <w:rFonts w:ascii="Times New Roman" w:hAnsi="Times New Roman" w:cs="Times New Roman"/>
          <w:b w:val="0"/>
        </w:rPr>
        <w:t>poskytovat požadované informace a dokumentaci související s</w:t>
      </w:r>
      <w:r>
        <w:rPr>
          <w:rFonts w:ascii="Times New Roman" w:hAnsi="Times New Roman" w:cs="Times New Roman"/>
          <w:b w:val="0"/>
        </w:rPr>
        <w:t> plněním této smlouvy</w:t>
      </w:r>
      <w:r w:rsidRPr="00AA2B28">
        <w:rPr>
          <w:rFonts w:ascii="Times New Roman" w:hAnsi="Times New Roman" w:cs="Times New Roman"/>
          <w:b w:val="0"/>
        </w:rPr>
        <w:t xml:space="preserve"> zaměstnancům nebo zmocněncům pověřených orgánů (C</w:t>
      </w:r>
      <w:r>
        <w:rPr>
          <w:rFonts w:ascii="Times New Roman" w:hAnsi="Times New Roman" w:cs="Times New Roman"/>
          <w:b w:val="0"/>
        </w:rPr>
        <w:t>entrum pro regionální rozvoj České republiky</w:t>
      </w:r>
      <w:r w:rsidRPr="00AA2B28">
        <w:rPr>
          <w:rFonts w:ascii="Times New Roman" w:hAnsi="Times New Roman" w:cs="Times New Roman"/>
          <w:b w:val="0"/>
        </w:rPr>
        <w:t>, M</w:t>
      </w:r>
      <w:r>
        <w:rPr>
          <w:rFonts w:ascii="Times New Roman" w:hAnsi="Times New Roman" w:cs="Times New Roman"/>
          <w:b w:val="0"/>
        </w:rPr>
        <w:t xml:space="preserve">inisterstvo pro místní rozvoj </w:t>
      </w:r>
      <w:r w:rsidRPr="00AA2B28">
        <w:rPr>
          <w:rFonts w:ascii="Times New Roman" w:hAnsi="Times New Roman" w:cs="Times New Roman"/>
          <w:b w:val="0"/>
        </w:rPr>
        <w:t>ČR, M</w:t>
      </w:r>
      <w:r>
        <w:rPr>
          <w:rFonts w:ascii="Times New Roman" w:hAnsi="Times New Roman" w:cs="Times New Roman"/>
          <w:b w:val="0"/>
        </w:rPr>
        <w:t>inisterstvo financí</w:t>
      </w:r>
      <w:r w:rsidRPr="00AA2B28">
        <w:rPr>
          <w:rFonts w:ascii="Times New Roman" w:hAnsi="Times New Roman" w:cs="Times New Roman"/>
          <w:b w:val="0"/>
        </w:rPr>
        <w:t xml:space="preserve"> ČR, Evropsk</w:t>
      </w:r>
      <w:r w:rsidR="00C936C9">
        <w:rPr>
          <w:rFonts w:ascii="Times New Roman" w:hAnsi="Times New Roman" w:cs="Times New Roman"/>
          <w:b w:val="0"/>
        </w:rPr>
        <w:t>á</w:t>
      </w:r>
      <w:r w:rsidRPr="00AA2B28">
        <w:rPr>
          <w:rFonts w:ascii="Times New Roman" w:hAnsi="Times New Roman" w:cs="Times New Roman"/>
          <w:b w:val="0"/>
        </w:rPr>
        <w:t xml:space="preserve"> komise, Evropsk</w:t>
      </w:r>
      <w:r w:rsidR="00C936C9">
        <w:rPr>
          <w:rFonts w:ascii="Times New Roman" w:hAnsi="Times New Roman" w:cs="Times New Roman"/>
          <w:b w:val="0"/>
        </w:rPr>
        <w:t>ý</w:t>
      </w:r>
      <w:r w:rsidRPr="00AA2B28">
        <w:rPr>
          <w:rFonts w:ascii="Times New Roman" w:hAnsi="Times New Roman" w:cs="Times New Roman"/>
          <w:b w:val="0"/>
        </w:rPr>
        <w:t xml:space="preserve"> účetní dv</w:t>
      </w:r>
      <w:r w:rsidR="00C936C9">
        <w:rPr>
          <w:rFonts w:ascii="Times New Roman" w:hAnsi="Times New Roman" w:cs="Times New Roman"/>
          <w:b w:val="0"/>
        </w:rPr>
        <w:t>ůr</w:t>
      </w:r>
      <w:r w:rsidRPr="00AA2B28">
        <w:rPr>
          <w:rFonts w:ascii="Times New Roman" w:hAnsi="Times New Roman" w:cs="Times New Roman"/>
          <w:b w:val="0"/>
        </w:rPr>
        <w:t>, Nejvyšší kontrolní úřad, příslušn</w:t>
      </w:r>
      <w:r w:rsidR="00C936C9">
        <w:rPr>
          <w:rFonts w:ascii="Times New Roman" w:hAnsi="Times New Roman" w:cs="Times New Roman"/>
          <w:b w:val="0"/>
        </w:rPr>
        <w:t>ý</w:t>
      </w:r>
      <w:r w:rsidRPr="00AA2B28">
        <w:rPr>
          <w:rFonts w:ascii="Times New Roman" w:hAnsi="Times New Roman" w:cs="Times New Roman"/>
          <w:b w:val="0"/>
        </w:rPr>
        <w:t xml:space="preserve"> orgán finanční správy a další oprávněn</w:t>
      </w:r>
      <w:r w:rsidR="00C936C9">
        <w:rPr>
          <w:rFonts w:ascii="Times New Roman" w:hAnsi="Times New Roman" w:cs="Times New Roman"/>
          <w:b w:val="0"/>
        </w:rPr>
        <w:t>é</w:t>
      </w:r>
      <w:r w:rsidRPr="00AA2B28">
        <w:rPr>
          <w:rFonts w:ascii="Times New Roman" w:hAnsi="Times New Roman" w:cs="Times New Roman"/>
          <w:b w:val="0"/>
        </w:rPr>
        <w:t xml:space="preserve"> orgán</w:t>
      </w:r>
      <w:r w:rsidR="00C936C9">
        <w:rPr>
          <w:rFonts w:ascii="Times New Roman" w:hAnsi="Times New Roman" w:cs="Times New Roman"/>
          <w:b w:val="0"/>
        </w:rPr>
        <w:t>y</w:t>
      </w:r>
      <w:r w:rsidRPr="00AA2B28">
        <w:rPr>
          <w:rFonts w:ascii="Times New Roman" w:hAnsi="Times New Roman" w:cs="Times New Roman"/>
          <w:b w:val="0"/>
        </w:rPr>
        <w:t xml:space="preserve"> státní správy) a je povinen vytvořit výše uvedeným osobám podmínky k provedení kontroly vztahující se </w:t>
      </w:r>
      <w:r>
        <w:rPr>
          <w:rFonts w:ascii="Times New Roman" w:hAnsi="Times New Roman" w:cs="Times New Roman"/>
          <w:b w:val="0"/>
        </w:rPr>
        <w:t>k plnění této smlouvy</w:t>
      </w:r>
      <w:r w:rsidRPr="00AA2B28">
        <w:rPr>
          <w:rFonts w:ascii="Times New Roman" w:hAnsi="Times New Roman" w:cs="Times New Roman"/>
          <w:b w:val="0"/>
        </w:rPr>
        <w:t xml:space="preserve"> a poskytnout jim při provádění kontroly součinnost. </w:t>
      </w:r>
    </w:p>
    <w:p w14:paraId="6ECE6FB3" w14:textId="77777777" w:rsidR="00AA2B28" w:rsidRPr="00AA2B28" w:rsidRDefault="00AA2B28" w:rsidP="00AA2B28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Prodávající</w:t>
      </w:r>
      <w:r w:rsidRPr="00AA2B28">
        <w:rPr>
          <w:rFonts w:ascii="Times New Roman" w:hAnsi="Times New Roman" w:cs="Times New Roman"/>
          <w:b w:val="0"/>
        </w:rPr>
        <w:t xml:space="preserve"> je povinen uchovávat veškerou dokumentaci související s</w:t>
      </w:r>
      <w:r>
        <w:rPr>
          <w:rFonts w:ascii="Times New Roman" w:hAnsi="Times New Roman" w:cs="Times New Roman"/>
          <w:b w:val="0"/>
        </w:rPr>
        <w:t> plněním této smlouvy</w:t>
      </w:r>
      <w:r w:rsidRPr="00AA2B28">
        <w:rPr>
          <w:rFonts w:ascii="Times New Roman" w:hAnsi="Times New Roman" w:cs="Times New Roman"/>
          <w:b w:val="0"/>
        </w:rPr>
        <w:t xml:space="preserve"> včetně účetních dokladů minimálně do konce roku 2028. </w:t>
      </w:r>
    </w:p>
    <w:p w14:paraId="00A0269C" w14:textId="77777777" w:rsidR="00205924" w:rsidRPr="00E26324" w:rsidRDefault="00205924" w:rsidP="002059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prohlašuje, že tato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mlouva neobsahuje obchodní tajemství a souhlasí s tím, aby ji </w:t>
      </w:r>
      <w:r>
        <w:rPr>
          <w:rFonts w:ascii="Times New Roman" w:hAnsi="Times New Roman" w:cs="Times New Roman"/>
          <w:b w:val="0"/>
        </w:rPr>
        <w:t>kupující</w:t>
      </w:r>
      <w:r w:rsidRPr="00E26324">
        <w:rPr>
          <w:rFonts w:ascii="Times New Roman" w:hAnsi="Times New Roman" w:cs="Times New Roman"/>
          <w:b w:val="0"/>
        </w:rPr>
        <w:t xml:space="preserve"> uveřejnil na profilu zadavatele. </w:t>
      </w:r>
      <w:r>
        <w:rPr>
          <w:rFonts w:ascii="Times New Roman" w:hAnsi="Times New Roman" w:cs="Times New Roman"/>
          <w:b w:val="0"/>
        </w:rPr>
        <w:t>Kupující</w:t>
      </w:r>
      <w:r w:rsidRPr="00E26324">
        <w:rPr>
          <w:rFonts w:ascii="Times New Roman" w:hAnsi="Times New Roman" w:cs="Times New Roman"/>
          <w:b w:val="0"/>
        </w:rPr>
        <w:t xml:space="preserve"> je oprávněn uveřejnit na profilu zadavatele i všechny ostatní informace v rozsahu dle ustanovení § 147a ZVZ.</w:t>
      </w:r>
    </w:p>
    <w:p w14:paraId="1AF5D676" w14:textId="77777777" w:rsidR="00205924" w:rsidRPr="00E26324" w:rsidRDefault="00205924" w:rsidP="00205924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Smluvní strany také souhlasí s tím, že tato smlouva může být bez jakéhokoliv omezení zveřejněna na oficiálních internetových stránkách </w:t>
      </w:r>
      <w:r>
        <w:rPr>
          <w:rFonts w:ascii="Times New Roman" w:hAnsi="Times New Roman" w:cs="Times New Roman"/>
          <w:b w:val="0"/>
        </w:rPr>
        <w:t>kupujícího</w:t>
      </w:r>
      <w:r w:rsidR="009136C2">
        <w:rPr>
          <w:rFonts w:ascii="Times New Roman" w:hAnsi="Times New Roman" w:cs="Times New Roman"/>
          <w:b w:val="0"/>
        </w:rPr>
        <w:t xml:space="preserve"> a v registru smluv</w:t>
      </w:r>
      <w:r w:rsidRPr="00E26324">
        <w:rPr>
          <w:rFonts w:ascii="Times New Roman" w:hAnsi="Times New Roman" w:cs="Times New Roman"/>
          <w:b w:val="0"/>
        </w:rPr>
        <w:t>.</w:t>
      </w:r>
    </w:p>
    <w:p w14:paraId="643131A7" w14:textId="77777777" w:rsidR="00E26324" w:rsidRPr="00056ADA" w:rsidRDefault="00E26324" w:rsidP="00E26324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before="360" w:line="276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ADA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4E4AAF44" w14:textId="77777777" w:rsidR="00E26324" w:rsidRPr="00E26324" w:rsidRDefault="00E26324" w:rsidP="00A35EBD">
      <w:pPr>
        <w:pStyle w:val="Nadpis2"/>
        <w:keepNext w:val="0"/>
        <w:tabs>
          <w:tab w:val="clear" w:pos="510"/>
        </w:tabs>
        <w:overflowPunct w:val="0"/>
        <w:spacing w:after="120" w:line="276" w:lineRule="auto"/>
        <w:ind w:left="576" w:hanging="576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Osobou pověřenou jednat jménem </w:t>
      </w:r>
      <w:r w:rsidR="00A54E8F">
        <w:rPr>
          <w:rFonts w:ascii="Times New Roman" w:hAnsi="Times New Roman" w:cs="Times New Roman"/>
          <w:b w:val="0"/>
        </w:rPr>
        <w:t>ku</w:t>
      </w:r>
      <w:r w:rsidRPr="00E26324">
        <w:rPr>
          <w:rFonts w:ascii="Times New Roman" w:hAnsi="Times New Roman" w:cs="Times New Roman"/>
          <w:b w:val="0"/>
        </w:rPr>
        <w:t xml:space="preserve">pujícího ve všech záležitostech vyplývajících z této </w:t>
      </w:r>
      <w:r w:rsidR="00A54E8F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(kontaktní osobou) je:</w:t>
      </w:r>
    </w:p>
    <w:p w14:paraId="2232B2E6" w14:textId="0C637485" w:rsidR="00E26324" w:rsidRPr="0030765B" w:rsidRDefault="00B610BF" w:rsidP="00A35EBD">
      <w:pPr>
        <w:spacing w:after="120" w:line="276" w:lineRule="auto"/>
        <w:ind w:left="567"/>
        <w:jc w:val="both"/>
      </w:pPr>
      <w:proofErr w:type="spellStart"/>
      <w:r>
        <w:t>xxx</w:t>
      </w:r>
      <w:proofErr w:type="spellEnd"/>
      <w:r w:rsidR="00755B3D">
        <w:t xml:space="preserve"> </w:t>
      </w:r>
      <w:r w:rsidR="00E26324" w:rsidRPr="0030765B">
        <w:t xml:space="preserve">tel.: </w:t>
      </w:r>
      <w:proofErr w:type="spellStart"/>
      <w:r>
        <w:t>xxx</w:t>
      </w:r>
      <w:proofErr w:type="spellEnd"/>
      <w:r w:rsidR="0016157D">
        <w:t xml:space="preserve"> </w:t>
      </w:r>
      <w:r w:rsidR="00E26324" w:rsidRPr="0030765B">
        <w:t xml:space="preserve">e-mail: </w:t>
      </w:r>
      <w:r>
        <w:t>xxx</w:t>
      </w:r>
      <w:r w:rsidR="0016157D">
        <w:t>@crr.cz</w:t>
      </w:r>
    </w:p>
    <w:p w14:paraId="0E05EA50" w14:textId="77777777" w:rsidR="00E26324" w:rsidRPr="00E26324" w:rsidRDefault="00E26324" w:rsidP="00A35EBD">
      <w:pPr>
        <w:spacing w:after="120" w:line="276" w:lineRule="auto"/>
        <w:ind w:left="567"/>
        <w:jc w:val="both"/>
      </w:pPr>
      <w:r w:rsidRPr="00E26324">
        <w:t xml:space="preserve">Osobou pověřenou jednat jménem </w:t>
      </w:r>
      <w:r w:rsidR="00A54E8F">
        <w:t>p</w:t>
      </w:r>
      <w:r w:rsidRPr="00E26324">
        <w:t>rodávajícíh</w:t>
      </w:r>
      <w:r w:rsidR="009136C2">
        <w:t>o</w:t>
      </w:r>
      <w:r w:rsidRPr="00E26324">
        <w:t xml:space="preserve"> ve všech zále</w:t>
      </w:r>
      <w:r w:rsidR="00A54E8F">
        <w:t>žitostech vyplývajících z této s</w:t>
      </w:r>
      <w:r w:rsidRPr="00E26324">
        <w:t>mlouvy (kontaktní osobou) je:</w:t>
      </w:r>
    </w:p>
    <w:p w14:paraId="098A4575" w14:textId="03B677F2" w:rsidR="00671826" w:rsidRPr="002B3548" w:rsidRDefault="00B610BF" w:rsidP="00671826">
      <w:pPr>
        <w:spacing w:after="120" w:line="276" w:lineRule="auto"/>
        <w:ind w:left="567"/>
        <w:jc w:val="both"/>
        <w:rPr>
          <w:i/>
          <w:color w:val="000000"/>
        </w:rPr>
      </w:pPr>
      <w:proofErr w:type="spellStart"/>
      <w:r>
        <w:t>xxx</w:t>
      </w:r>
      <w:proofErr w:type="spellEnd"/>
      <w:r w:rsidR="00671826" w:rsidRPr="002B3548">
        <w:t>, tel.:</w:t>
      </w:r>
      <w:r w:rsidR="00671826">
        <w:t xml:space="preserve"> </w:t>
      </w:r>
      <w:proofErr w:type="spellStart"/>
      <w:r>
        <w:t>xxx</w:t>
      </w:r>
      <w:proofErr w:type="spellEnd"/>
      <w:r w:rsidR="00671826" w:rsidRPr="002B3548">
        <w:t>, e-mail:</w:t>
      </w:r>
      <w:r w:rsidR="00671826">
        <w:t xml:space="preserve"> </w:t>
      </w:r>
      <w:r>
        <w:t>xxx</w:t>
      </w:r>
      <w:r w:rsidR="00671826">
        <w:t>@autoin.cz</w:t>
      </w:r>
    </w:p>
    <w:p w14:paraId="15C5311B" w14:textId="77777777" w:rsidR="00E26324" w:rsidRPr="00205924" w:rsidRDefault="00E263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Tato Smlouva může být měněna pouze </w:t>
      </w:r>
      <w:r w:rsidRPr="0096670B">
        <w:rPr>
          <w:rFonts w:ascii="Times New Roman" w:hAnsi="Times New Roman" w:cs="Times New Roman"/>
          <w:b w:val="0"/>
        </w:rPr>
        <w:t xml:space="preserve">písemnými dodatky oboustranně odsouhlasenými a řádně podepsanými oprávněnými zástupci </w:t>
      </w:r>
      <w:r w:rsidR="00A54E8F" w:rsidRPr="0096670B">
        <w:rPr>
          <w:rFonts w:ascii="Times New Roman" w:hAnsi="Times New Roman" w:cs="Times New Roman"/>
          <w:b w:val="0"/>
        </w:rPr>
        <w:t>s</w:t>
      </w:r>
      <w:r w:rsidRPr="0096670B">
        <w:rPr>
          <w:rFonts w:ascii="Times New Roman" w:hAnsi="Times New Roman" w:cs="Times New Roman"/>
          <w:b w:val="0"/>
        </w:rPr>
        <w:t>mluvních stran. Pokud se změní Všeobecné záruční podmínky importéra/výrobce</w:t>
      </w:r>
      <w:r w:rsidR="0096670B" w:rsidRPr="0096670B">
        <w:rPr>
          <w:rFonts w:ascii="Times New Roman" w:hAnsi="Times New Roman" w:cs="Times New Roman"/>
          <w:b w:val="0"/>
        </w:rPr>
        <w:t>, a tyto by měly mít vliv na plnění této smlouvy</w:t>
      </w:r>
      <w:r w:rsidRPr="0096670B">
        <w:rPr>
          <w:rFonts w:ascii="Times New Roman" w:hAnsi="Times New Roman" w:cs="Times New Roman"/>
          <w:b w:val="0"/>
        </w:rPr>
        <w:t xml:space="preserve">, </w:t>
      </w:r>
      <w:r w:rsidR="0096670B" w:rsidRPr="0096670B">
        <w:rPr>
          <w:rFonts w:ascii="Times New Roman" w:hAnsi="Times New Roman" w:cs="Times New Roman"/>
          <w:b w:val="0"/>
        </w:rPr>
        <w:t xml:space="preserve">je </w:t>
      </w:r>
      <w:r w:rsidR="0046057B" w:rsidRPr="0096670B">
        <w:rPr>
          <w:rFonts w:ascii="Times New Roman" w:hAnsi="Times New Roman" w:cs="Times New Roman"/>
          <w:b w:val="0"/>
        </w:rPr>
        <w:t>p</w:t>
      </w:r>
      <w:r w:rsidRPr="0096670B">
        <w:rPr>
          <w:rFonts w:ascii="Times New Roman" w:hAnsi="Times New Roman" w:cs="Times New Roman"/>
          <w:b w:val="0"/>
        </w:rPr>
        <w:t xml:space="preserve">rodávající je povinen na tuto skutečnost </w:t>
      </w:r>
      <w:r w:rsidR="00A54E8F" w:rsidRPr="0096670B">
        <w:rPr>
          <w:rFonts w:ascii="Times New Roman" w:hAnsi="Times New Roman" w:cs="Times New Roman"/>
          <w:b w:val="0"/>
        </w:rPr>
        <w:t>k</w:t>
      </w:r>
      <w:r w:rsidRPr="0096670B">
        <w:rPr>
          <w:rFonts w:ascii="Times New Roman" w:hAnsi="Times New Roman" w:cs="Times New Roman"/>
          <w:b w:val="0"/>
        </w:rPr>
        <w:t>upujícího</w:t>
      </w:r>
      <w:r w:rsidRPr="00205924">
        <w:rPr>
          <w:rFonts w:ascii="Times New Roman" w:hAnsi="Times New Roman" w:cs="Times New Roman"/>
          <w:b w:val="0"/>
        </w:rPr>
        <w:t xml:space="preserve"> bez zbytečného odkladu upozornit. </w:t>
      </w:r>
    </w:p>
    <w:p w14:paraId="48F99E58" w14:textId="77777777" w:rsidR="00205924" w:rsidRPr="00E26324" w:rsidRDefault="002059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Kupující je oprávněn </w:t>
      </w:r>
      <w:r>
        <w:rPr>
          <w:rFonts w:ascii="Times New Roman" w:hAnsi="Times New Roman" w:cs="Times New Roman"/>
          <w:b w:val="0"/>
        </w:rPr>
        <w:t>postoupit závazky z této s</w:t>
      </w:r>
      <w:r w:rsidRPr="00E26324">
        <w:rPr>
          <w:rFonts w:ascii="Times New Roman" w:hAnsi="Times New Roman" w:cs="Times New Roman"/>
          <w:b w:val="0"/>
        </w:rPr>
        <w:t>mlouvy bez dalšího třetí osobě</w:t>
      </w:r>
      <w:smartTag w:uri="urn:schemas-microsoft-com:office:smarttags" w:element="PersonName">
        <w:r w:rsidRPr="00E26324">
          <w:rPr>
            <w:rFonts w:ascii="Times New Roman" w:hAnsi="Times New Roman" w:cs="Times New Roman"/>
            <w:b w:val="0"/>
          </w:rPr>
          <w:t>,</w:t>
        </w:r>
      </w:smartTag>
      <w:r w:rsidRPr="00E26324">
        <w:rPr>
          <w:rFonts w:ascii="Times New Roman" w:hAnsi="Times New Roman" w:cs="Times New Roman"/>
          <w:b w:val="0"/>
        </w:rPr>
        <w:t xml:space="preserve"> je však povinen o této skutečnosti neprodleně písemně informovat </w:t>
      </w:r>
      <w:r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>rodávajícího.</w:t>
      </w:r>
    </w:p>
    <w:p w14:paraId="2B3C5F07" w14:textId="77777777" w:rsidR="00205924" w:rsidRPr="00E26324" w:rsidRDefault="002059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není oprávněn převést práva a povinnosti vyplývající z této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mlouvy na třetí osobu</w:t>
      </w:r>
      <w:r w:rsidR="009136C2">
        <w:rPr>
          <w:rFonts w:ascii="Times New Roman" w:hAnsi="Times New Roman" w:cs="Times New Roman"/>
          <w:b w:val="0"/>
        </w:rPr>
        <w:t xml:space="preserve"> bez předchozího souhlasu kupujícího</w:t>
      </w:r>
      <w:r w:rsidRPr="00E26324">
        <w:rPr>
          <w:rFonts w:ascii="Times New Roman" w:hAnsi="Times New Roman" w:cs="Times New Roman"/>
          <w:b w:val="0"/>
        </w:rPr>
        <w:t>.</w:t>
      </w:r>
    </w:p>
    <w:p w14:paraId="461646D7" w14:textId="77777777" w:rsidR="00205924" w:rsidRPr="00E26324" w:rsidRDefault="002059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Smluvní strany se dohodly, že vylučují aplikaci ustavení § 557 občanského zákoníku.</w:t>
      </w:r>
    </w:p>
    <w:p w14:paraId="5E8BF539" w14:textId="77777777" w:rsidR="00205924" w:rsidRDefault="002059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Pokud by se některé ustanovení této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mlouvy ukázalo být z důvodu rozporu s kogentním právním předpisem neplatným či neúčinným, zavazují se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mluvní strany, že se dohodnou na náhradním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mluvním ustanovení, které se svým obsahem bude co nejvíce blížit obsahu</w:t>
      </w:r>
      <w:r w:rsidR="009136C2">
        <w:rPr>
          <w:rFonts w:ascii="Times New Roman" w:hAnsi="Times New Roman" w:cs="Times New Roman"/>
          <w:b w:val="0"/>
        </w:rPr>
        <w:t xml:space="preserve"> a účelu</w:t>
      </w:r>
      <w:r w:rsidRPr="00E26324">
        <w:rPr>
          <w:rFonts w:ascii="Times New Roman" w:hAnsi="Times New Roman" w:cs="Times New Roman"/>
          <w:b w:val="0"/>
        </w:rPr>
        <w:t xml:space="preserve"> nahrazovaného </w:t>
      </w:r>
      <w:r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mluvního ustanovení. </w:t>
      </w:r>
    </w:p>
    <w:p w14:paraId="3A4B6D0A" w14:textId="1B3FF03E" w:rsidR="00205924" w:rsidRDefault="002059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Prodávající prohlašuje, že vůči jeho majetku neprobíhá insolvenční řízení, </w:t>
      </w:r>
      <w:r w:rsidR="00CA6C32">
        <w:rPr>
          <w:rFonts w:ascii="Times New Roman" w:hAnsi="Times New Roman" w:cs="Times New Roman"/>
          <w:b w:val="0"/>
        </w:rPr>
        <w:t xml:space="preserve">ani </w:t>
      </w:r>
      <w:r w:rsidRPr="00E26324">
        <w:rPr>
          <w:rFonts w:ascii="Times New Roman" w:hAnsi="Times New Roman" w:cs="Times New Roman"/>
          <w:b w:val="0"/>
        </w:rPr>
        <w:t xml:space="preserve">proti němu nebylo zahájeno konkurzní ani vyrovnávací řízení a nebyl zamítnut konkurz pro nedostatek majetku, není v likvidaci a nemá v evidenci daní vedeny daňové nedoplatky. Dále </w:t>
      </w:r>
      <w:r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 xml:space="preserve">rodávající prohlašuje, že nemá ve statutárním orgánu osoby, které byly v době posledních tří let pravomocně odsouzeny pro trestný čin hospodářský, proti majetku, ani pro trestný </w:t>
      </w:r>
      <w:r w:rsidRPr="00E26324">
        <w:rPr>
          <w:rFonts w:ascii="Times New Roman" w:hAnsi="Times New Roman" w:cs="Times New Roman"/>
          <w:b w:val="0"/>
        </w:rPr>
        <w:lastRenderedPageBreak/>
        <w:t xml:space="preserve">čin, jehož skutková podstata souvisí s předmětem podnikání </w:t>
      </w:r>
      <w:r>
        <w:rPr>
          <w:rFonts w:ascii="Times New Roman" w:hAnsi="Times New Roman" w:cs="Times New Roman"/>
          <w:b w:val="0"/>
        </w:rPr>
        <w:t>p</w:t>
      </w:r>
      <w:r w:rsidRPr="00E26324">
        <w:rPr>
          <w:rFonts w:ascii="Times New Roman" w:hAnsi="Times New Roman" w:cs="Times New Roman"/>
          <w:b w:val="0"/>
        </w:rPr>
        <w:t>rodávajícího</w:t>
      </w:r>
      <w:r w:rsidR="00CA6C32">
        <w:rPr>
          <w:rFonts w:ascii="Times New Roman" w:hAnsi="Times New Roman" w:cs="Times New Roman"/>
          <w:b w:val="0"/>
        </w:rPr>
        <w:t xml:space="preserve"> a jejichž </w:t>
      </w:r>
      <w:r w:rsidR="00AB6717">
        <w:rPr>
          <w:rFonts w:ascii="Times New Roman" w:hAnsi="Times New Roman" w:cs="Times New Roman"/>
          <w:b w:val="0"/>
        </w:rPr>
        <w:t xml:space="preserve">pravomocné </w:t>
      </w:r>
      <w:r w:rsidR="00CA6C32">
        <w:rPr>
          <w:rFonts w:ascii="Times New Roman" w:hAnsi="Times New Roman" w:cs="Times New Roman"/>
          <w:b w:val="0"/>
        </w:rPr>
        <w:t>odsouzení dosud nebylo zahlazeno</w:t>
      </w:r>
      <w:r w:rsidRPr="00E26324">
        <w:rPr>
          <w:rFonts w:ascii="Times New Roman" w:hAnsi="Times New Roman" w:cs="Times New Roman"/>
          <w:b w:val="0"/>
        </w:rPr>
        <w:t xml:space="preserve">. </w:t>
      </w:r>
    </w:p>
    <w:p w14:paraId="7AA2F098" w14:textId="77777777" w:rsidR="00E26324" w:rsidRPr="00E26324" w:rsidRDefault="00E263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 xml:space="preserve">Tato </w:t>
      </w:r>
      <w:r w:rsidR="00056ADA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 xml:space="preserve">mlouva a právní vztahy z ní plynoucí se řídí obecně závaznými předpisy České republiky, zejména občanským zákoníkem. Smluvní strany sjednávají, že se tato </w:t>
      </w:r>
      <w:r w:rsidR="00A54E8F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mlouva a právní vztahy z ní plynoucí neřídí Úmluvou OSN o mezinárodní koupi zboží z roku 1980 (Vídeňskou úmluvou).</w:t>
      </w:r>
    </w:p>
    <w:p w14:paraId="57F500DC" w14:textId="77777777" w:rsidR="00E26324" w:rsidRPr="00E26324" w:rsidRDefault="00E263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Smlouva je vyhotovena ve </w:t>
      </w:r>
      <w:r w:rsidR="00205924">
        <w:rPr>
          <w:rFonts w:ascii="Times New Roman" w:hAnsi="Times New Roman" w:cs="Times New Roman"/>
          <w:b w:val="0"/>
        </w:rPr>
        <w:t>2</w:t>
      </w:r>
      <w:r w:rsidR="009136C2">
        <w:rPr>
          <w:rFonts w:ascii="Times New Roman" w:hAnsi="Times New Roman" w:cs="Times New Roman"/>
          <w:b w:val="0"/>
        </w:rPr>
        <w:t xml:space="preserve"> (dvou)</w:t>
      </w:r>
      <w:r w:rsidRPr="00E26324">
        <w:rPr>
          <w:rFonts w:ascii="Times New Roman" w:hAnsi="Times New Roman" w:cs="Times New Roman"/>
          <w:b w:val="0"/>
        </w:rPr>
        <w:t xml:space="preserve"> stejnopisech s platností originálu, z nichž </w:t>
      </w:r>
      <w:r w:rsidR="00205924">
        <w:rPr>
          <w:rFonts w:ascii="Times New Roman" w:hAnsi="Times New Roman" w:cs="Times New Roman"/>
          <w:b w:val="0"/>
        </w:rPr>
        <w:t>každá ze smluvních stran obdrží po jednom vyhotovení</w:t>
      </w:r>
      <w:r w:rsidRPr="00E26324">
        <w:rPr>
          <w:rFonts w:ascii="Times New Roman" w:hAnsi="Times New Roman" w:cs="Times New Roman"/>
          <w:b w:val="0"/>
        </w:rPr>
        <w:t>.</w:t>
      </w:r>
    </w:p>
    <w:p w14:paraId="6D2EEBAF" w14:textId="77777777" w:rsidR="00E26324" w:rsidRPr="00E26324" w:rsidRDefault="00E26324" w:rsidP="009136C2">
      <w:pPr>
        <w:pStyle w:val="Nadpis2"/>
        <w:keepNext w:val="0"/>
        <w:tabs>
          <w:tab w:val="clear" w:pos="510"/>
        </w:tabs>
        <w:overflowPunct w:val="0"/>
        <w:spacing w:after="200" w:line="276" w:lineRule="auto"/>
        <w:ind w:left="578" w:hanging="578"/>
        <w:jc w:val="both"/>
        <w:textAlignment w:val="baseline"/>
        <w:rPr>
          <w:rFonts w:ascii="Times New Roman" w:hAnsi="Times New Roman" w:cs="Times New Roman"/>
          <w:b w:val="0"/>
        </w:rPr>
      </w:pPr>
      <w:r w:rsidRPr="00E26324">
        <w:rPr>
          <w:rFonts w:ascii="Times New Roman" w:hAnsi="Times New Roman" w:cs="Times New Roman"/>
          <w:b w:val="0"/>
        </w:rPr>
        <w:t>Smluvní strany prohlašují,</w:t>
      </w:r>
      <w:r w:rsidR="00A54E8F">
        <w:rPr>
          <w:rFonts w:ascii="Times New Roman" w:hAnsi="Times New Roman" w:cs="Times New Roman"/>
          <w:b w:val="0"/>
        </w:rPr>
        <w:t xml:space="preserve"> že je jim znám celý obsah s</w:t>
      </w:r>
      <w:r w:rsidRPr="00E26324">
        <w:rPr>
          <w:rFonts w:ascii="Times New Roman" w:hAnsi="Times New Roman" w:cs="Times New Roman"/>
          <w:b w:val="0"/>
        </w:rPr>
        <w:t xml:space="preserve">mlouvy a že tuto </w:t>
      </w:r>
      <w:r w:rsidR="00A54E8F">
        <w:rPr>
          <w:rFonts w:ascii="Times New Roman" w:hAnsi="Times New Roman" w:cs="Times New Roman"/>
          <w:b w:val="0"/>
        </w:rPr>
        <w:t>s</w:t>
      </w:r>
      <w:r w:rsidRPr="00E26324">
        <w:rPr>
          <w:rFonts w:ascii="Times New Roman" w:hAnsi="Times New Roman" w:cs="Times New Roman"/>
          <w:b w:val="0"/>
        </w:rPr>
        <w:t>mlouvu uzavřely na základě své svobodné a vážné vůle. Na důkaz této skutečnosti připojují své podpisy.</w:t>
      </w:r>
    </w:p>
    <w:p w14:paraId="3C148AC4" w14:textId="77777777" w:rsidR="00E26324" w:rsidRPr="00056ADA" w:rsidRDefault="00E26324" w:rsidP="00E2632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567"/>
        <w:rPr>
          <w:rFonts w:ascii="Times New Roman" w:hAnsi="Times New Roman"/>
          <w:sz w:val="24"/>
          <w:szCs w:val="24"/>
          <w:lang w:val="cs-CZ"/>
        </w:rPr>
      </w:pPr>
      <w:r w:rsidRPr="00056ADA">
        <w:rPr>
          <w:rFonts w:ascii="Times New Roman" w:hAnsi="Times New Roman"/>
          <w:sz w:val="24"/>
          <w:szCs w:val="24"/>
          <w:lang w:val="cs-CZ"/>
        </w:rPr>
        <w:t>Přílohy:</w:t>
      </w:r>
      <w:r w:rsidRPr="00056ADA">
        <w:rPr>
          <w:rFonts w:ascii="Times New Roman" w:hAnsi="Times New Roman"/>
          <w:sz w:val="24"/>
          <w:szCs w:val="24"/>
          <w:lang w:val="cs-CZ"/>
        </w:rPr>
        <w:tab/>
      </w:r>
    </w:p>
    <w:p w14:paraId="7B1C5425" w14:textId="219E0816" w:rsidR="00E26324" w:rsidRPr="00177607" w:rsidRDefault="00E26324" w:rsidP="00365952">
      <w:pPr>
        <w:pStyle w:val="Text"/>
        <w:numPr>
          <w:ilvl w:val="0"/>
          <w:numId w:val="5"/>
        </w:numPr>
        <w:tabs>
          <w:tab w:val="clear" w:pos="227"/>
        </w:tabs>
        <w:spacing w:line="276" w:lineRule="auto"/>
        <w:ind w:left="284" w:right="50" w:hanging="284"/>
        <w:rPr>
          <w:rFonts w:ascii="Times New Roman" w:hAnsi="Times New Roman"/>
          <w:sz w:val="24"/>
          <w:szCs w:val="24"/>
          <w:lang w:val="cs-CZ"/>
        </w:rPr>
      </w:pPr>
      <w:r w:rsidRPr="00177607">
        <w:rPr>
          <w:rFonts w:ascii="Times New Roman" w:hAnsi="Times New Roman"/>
          <w:sz w:val="24"/>
          <w:szCs w:val="24"/>
          <w:lang w:val="cs-CZ"/>
        </w:rPr>
        <w:t xml:space="preserve">Minimální technické parametry a úroveň výbavy </w:t>
      </w:r>
      <w:r w:rsidR="00056ADA" w:rsidRPr="00177607">
        <w:rPr>
          <w:rFonts w:ascii="Times New Roman" w:hAnsi="Times New Roman"/>
          <w:sz w:val="24"/>
          <w:szCs w:val="24"/>
          <w:lang w:val="cs-CZ"/>
        </w:rPr>
        <w:t>v</w:t>
      </w:r>
      <w:r w:rsidRPr="00177607">
        <w:rPr>
          <w:rFonts w:ascii="Times New Roman" w:hAnsi="Times New Roman"/>
          <w:sz w:val="24"/>
          <w:szCs w:val="24"/>
          <w:lang w:val="cs-CZ"/>
        </w:rPr>
        <w:t>ozidl</w:t>
      </w:r>
      <w:r w:rsidR="00056ADA" w:rsidRPr="00177607">
        <w:rPr>
          <w:rFonts w:ascii="Times New Roman" w:hAnsi="Times New Roman"/>
          <w:sz w:val="24"/>
          <w:szCs w:val="24"/>
          <w:lang w:val="cs-CZ"/>
        </w:rPr>
        <w:t>a</w:t>
      </w:r>
      <w:r w:rsidRPr="00177607">
        <w:rPr>
          <w:rFonts w:ascii="Times New Roman" w:hAnsi="Times New Roman"/>
          <w:sz w:val="24"/>
          <w:szCs w:val="24"/>
          <w:lang w:val="cs-CZ"/>
        </w:rPr>
        <w:t xml:space="preserve"> požadovan</w:t>
      </w:r>
      <w:r w:rsidR="00056ADA" w:rsidRPr="00177607">
        <w:rPr>
          <w:rFonts w:ascii="Times New Roman" w:hAnsi="Times New Roman"/>
          <w:sz w:val="24"/>
          <w:szCs w:val="24"/>
          <w:lang w:val="cs-CZ"/>
        </w:rPr>
        <w:t>á</w:t>
      </w:r>
      <w:r w:rsidR="00954A7C">
        <w:rPr>
          <w:rFonts w:ascii="Times New Roman" w:hAnsi="Times New Roman"/>
          <w:sz w:val="24"/>
          <w:szCs w:val="24"/>
          <w:lang w:val="cs-CZ"/>
        </w:rPr>
        <w:t xml:space="preserve"> kupujícím</w:t>
      </w:r>
    </w:p>
    <w:p w14:paraId="08D51292" w14:textId="554846C3" w:rsidR="00177607" w:rsidRPr="00177607" w:rsidRDefault="00177607" w:rsidP="00365952">
      <w:pPr>
        <w:pStyle w:val="Text"/>
        <w:numPr>
          <w:ilvl w:val="0"/>
          <w:numId w:val="5"/>
        </w:numPr>
        <w:tabs>
          <w:tab w:val="clear" w:pos="227"/>
        </w:tabs>
        <w:spacing w:line="276" w:lineRule="auto"/>
        <w:ind w:left="284" w:right="50" w:hanging="284"/>
        <w:rPr>
          <w:rFonts w:ascii="Times New Roman" w:hAnsi="Times New Roman"/>
          <w:sz w:val="24"/>
          <w:szCs w:val="24"/>
          <w:lang w:val="cs-CZ"/>
        </w:rPr>
      </w:pPr>
      <w:r w:rsidRPr="00177607">
        <w:rPr>
          <w:rFonts w:ascii="Times New Roman" w:hAnsi="Times New Roman"/>
          <w:sz w:val="24"/>
          <w:szCs w:val="24"/>
          <w:lang w:val="cs-CZ"/>
        </w:rPr>
        <w:t xml:space="preserve">Technická specifikace – konfigurace vozidel </w:t>
      </w:r>
    </w:p>
    <w:p w14:paraId="438587E7" w14:textId="200F2A9C" w:rsidR="00E26324" w:rsidRPr="0016157D" w:rsidRDefault="00E26324" w:rsidP="001A0C49">
      <w:pPr>
        <w:pStyle w:val="Text"/>
        <w:numPr>
          <w:ilvl w:val="0"/>
          <w:numId w:val="5"/>
        </w:numPr>
        <w:tabs>
          <w:tab w:val="clear" w:pos="227"/>
        </w:tabs>
        <w:spacing w:line="276" w:lineRule="auto"/>
        <w:ind w:left="284" w:right="567" w:hanging="284"/>
        <w:rPr>
          <w:lang w:val="cs-CZ"/>
        </w:rPr>
      </w:pPr>
      <w:r w:rsidRPr="0016157D">
        <w:rPr>
          <w:rFonts w:ascii="Times New Roman" w:hAnsi="Times New Roman"/>
          <w:sz w:val="24"/>
          <w:szCs w:val="24"/>
          <w:lang w:val="cs-CZ"/>
        </w:rPr>
        <w:t>Všeobecné záruční podmínky importéra/výrobce</w:t>
      </w:r>
      <w:r w:rsidR="00177607" w:rsidRPr="0016157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74BB7DA9" w14:textId="77777777" w:rsidR="00A54E8F" w:rsidRDefault="00A54E8F" w:rsidP="00E2632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567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671826" w:rsidRPr="00A54E8F" w14:paraId="37FAEFD6" w14:textId="77777777" w:rsidTr="00FB14A4">
        <w:tc>
          <w:tcPr>
            <w:tcW w:w="4527" w:type="dxa"/>
          </w:tcPr>
          <w:p w14:paraId="084DB9AD" w14:textId="77777777" w:rsidR="00671826" w:rsidRPr="00A54E8F" w:rsidRDefault="00671826" w:rsidP="00FB14A4">
            <w:pPr>
              <w:suppressAutoHyphens/>
              <w:spacing w:line="360" w:lineRule="auto"/>
              <w:rPr>
                <w:caps/>
                <w:szCs w:val="20"/>
              </w:rPr>
            </w:pPr>
            <w:r w:rsidRPr="00A54E8F">
              <w:rPr>
                <w:caps/>
                <w:szCs w:val="20"/>
              </w:rPr>
              <w:t>Kupující</w:t>
            </w:r>
          </w:p>
          <w:p w14:paraId="28D8E476" w14:textId="2A1231FC" w:rsidR="00671826" w:rsidRPr="00A54E8F" w:rsidRDefault="00671826" w:rsidP="00FB14A4">
            <w:pPr>
              <w:suppressAutoHyphens/>
              <w:spacing w:line="360" w:lineRule="auto"/>
              <w:rPr>
                <w:szCs w:val="20"/>
              </w:rPr>
            </w:pPr>
            <w:r w:rsidRPr="00A54E8F">
              <w:rPr>
                <w:szCs w:val="20"/>
              </w:rPr>
              <w:t xml:space="preserve">V Praze dne </w:t>
            </w:r>
            <w:r w:rsidR="0016157D">
              <w:rPr>
                <w:szCs w:val="20"/>
              </w:rPr>
              <w:t>……………………</w:t>
            </w:r>
          </w:p>
          <w:p w14:paraId="23C148B4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</w:p>
          <w:p w14:paraId="490EDFF5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</w:p>
          <w:p w14:paraId="5AB2872E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  <w:r w:rsidRPr="00A54E8F">
              <w:rPr>
                <w:szCs w:val="20"/>
              </w:rPr>
              <w:t>___________________________________</w:t>
            </w:r>
          </w:p>
          <w:p w14:paraId="0DF8CD00" w14:textId="78A3C5C8" w:rsidR="00671826" w:rsidRPr="00A54E8F" w:rsidRDefault="00B610BF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</w:p>
          <w:p w14:paraId="1CDD31F3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A54E8F">
              <w:rPr>
                <w:szCs w:val="20"/>
              </w:rPr>
              <w:t>enerální ředitel</w:t>
            </w:r>
          </w:p>
        </w:tc>
        <w:tc>
          <w:tcPr>
            <w:tcW w:w="4527" w:type="dxa"/>
          </w:tcPr>
          <w:p w14:paraId="6CD1EC8D" w14:textId="77777777" w:rsidR="00671826" w:rsidRPr="00A54E8F" w:rsidRDefault="00671826" w:rsidP="00FB14A4">
            <w:pPr>
              <w:suppressAutoHyphens/>
              <w:spacing w:line="360" w:lineRule="auto"/>
              <w:rPr>
                <w:caps/>
                <w:szCs w:val="20"/>
              </w:rPr>
            </w:pPr>
            <w:r w:rsidRPr="00A54E8F">
              <w:rPr>
                <w:caps/>
                <w:szCs w:val="20"/>
              </w:rPr>
              <w:t>Prodávající</w:t>
            </w:r>
          </w:p>
          <w:p w14:paraId="4C6CBCAE" w14:textId="3232DFA2" w:rsidR="00671826" w:rsidRPr="00A54E8F" w:rsidRDefault="00671826" w:rsidP="00FB14A4">
            <w:pPr>
              <w:suppressAutoHyphens/>
              <w:spacing w:line="360" w:lineRule="auto"/>
              <w:rPr>
                <w:szCs w:val="20"/>
              </w:rPr>
            </w:pPr>
            <w:r w:rsidRPr="00A54E8F">
              <w:rPr>
                <w:szCs w:val="20"/>
              </w:rPr>
              <w:t>V</w:t>
            </w:r>
            <w:r>
              <w:rPr>
                <w:szCs w:val="20"/>
              </w:rPr>
              <w:t> Hradci Králové</w:t>
            </w:r>
            <w:r w:rsidRPr="00A54E8F">
              <w:rPr>
                <w:szCs w:val="20"/>
              </w:rPr>
              <w:t xml:space="preserve"> dne </w:t>
            </w:r>
            <w:r w:rsidR="0016157D">
              <w:rPr>
                <w:szCs w:val="20"/>
              </w:rPr>
              <w:t>……………………</w:t>
            </w:r>
          </w:p>
          <w:p w14:paraId="028F48F0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</w:p>
          <w:p w14:paraId="4DEDDDFA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</w:p>
          <w:p w14:paraId="3969A1E8" w14:textId="77777777" w:rsidR="00671826" w:rsidRPr="00A54E8F" w:rsidRDefault="00671826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  <w:r w:rsidRPr="00A54E8F">
              <w:rPr>
                <w:szCs w:val="20"/>
              </w:rPr>
              <w:t>___________________________________</w:t>
            </w:r>
          </w:p>
          <w:p w14:paraId="247502D8" w14:textId="2C3D5A84" w:rsidR="00671826" w:rsidRPr="00A54E8F" w:rsidRDefault="00B610BF" w:rsidP="00FB14A4">
            <w:pPr>
              <w:suppressAutoHyphens/>
              <w:spacing w:line="36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671826">
              <w:rPr>
                <w:szCs w:val="20"/>
              </w:rPr>
              <w:t xml:space="preserve"> – jednatel společnosti AUTO IN s. r. o.</w:t>
            </w:r>
          </w:p>
        </w:tc>
      </w:tr>
      <w:tr w:rsidR="00A54E8F" w:rsidRPr="00A54E8F" w14:paraId="703E378D" w14:textId="77777777" w:rsidTr="00807B5B">
        <w:tc>
          <w:tcPr>
            <w:tcW w:w="4527" w:type="dxa"/>
          </w:tcPr>
          <w:p w14:paraId="64E6FCC4" w14:textId="2B9E7983" w:rsidR="00A54E8F" w:rsidRPr="00A54E8F" w:rsidRDefault="00A54E8F" w:rsidP="00AC2CE8">
            <w:pPr>
              <w:suppressAutoHyphens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4527" w:type="dxa"/>
          </w:tcPr>
          <w:p w14:paraId="1F67E80F" w14:textId="30CFB6A4" w:rsidR="00A54E8F" w:rsidRPr="00A54E8F" w:rsidRDefault="00A54E8F" w:rsidP="00AC2CE8">
            <w:pPr>
              <w:suppressAutoHyphens/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1DE60D97" w14:textId="77777777" w:rsidR="006D7F28" w:rsidRPr="00E26324" w:rsidRDefault="006D7F28" w:rsidP="00E26324">
      <w:pPr>
        <w:widowControl w:val="0"/>
        <w:spacing w:after="120" w:line="276" w:lineRule="auto"/>
        <w:jc w:val="both"/>
        <w:outlineLvl w:val="2"/>
        <w:rPr>
          <w:kern w:val="16"/>
        </w:rPr>
      </w:pPr>
    </w:p>
    <w:sectPr w:rsidR="006D7F28" w:rsidRPr="00E26324" w:rsidSect="00AA2B28">
      <w:headerReference w:type="default" r:id="rId9"/>
      <w:footerReference w:type="default" r:id="rId10"/>
      <w:pgSz w:w="12240" w:h="15840"/>
      <w:pgMar w:top="1671" w:right="1417" w:bottom="1276" w:left="1417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A6C90" w14:textId="77777777" w:rsidR="0029737F" w:rsidRDefault="0029737F" w:rsidP="00B719E2">
      <w:r>
        <w:separator/>
      </w:r>
    </w:p>
  </w:endnote>
  <w:endnote w:type="continuationSeparator" w:id="0">
    <w:p w14:paraId="58D33A41" w14:textId="77777777" w:rsidR="0029737F" w:rsidRDefault="0029737F" w:rsidP="00B719E2">
      <w:r>
        <w:continuationSeparator/>
      </w:r>
    </w:p>
  </w:endnote>
  <w:endnote w:type="continuationNotice" w:id="1">
    <w:p w14:paraId="41F1BE1D" w14:textId="77777777" w:rsidR="0029737F" w:rsidRDefault="00297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70108"/>
      <w:docPartObj>
        <w:docPartGallery w:val="Page Numbers (Bottom of Page)"/>
        <w:docPartUnique/>
      </w:docPartObj>
    </w:sdtPr>
    <w:sdtEndPr/>
    <w:sdtContent>
      <w:p w14:paraId="1CF85379" w14:textId="77777777" w:rsidR="002D3D29" w:rsidRDefault="002D3D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BF">
          <w:rPr>
            <w:noProof/>
          </w:rPr>
          <w:t>0</w:t>
        </w:r>
        <w:r>
          <w:fldChar w:fldCharType="end"/>
        </w:r>
      </w:p>
    </w:sdtContent>
  </w:sdt>
  <w:p w14:paraId="7DA71BD3" w14:textId="77777777" w:rsidR="002D3D29" w:rsidRDefault="002D3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1C9B" w14:textId="77777777" w:rsidR="0029737F" w:rsidRDefault="0029737F" w:rsidP="00B719E2">
      <w:r>
        <w:separator/>
      </w:r>
    </w:p>
  </w:footnote>
  <w:footnote w:type="continuationSeparator" w:id="0">
    <w:p w14:paraId="18B5D408" w14:textId="77777777" w:rsidR="0029737F" w:rsidRDefault="0029737F" w:rsidP="00B719E2">
      <w:r>
        <w:continuationSeparator/>
      </w:r>
    </w:p>
  </w:footnote>
  <w:footnote w:type="continuationNotice" w:id="1">
    <w:p w14:paraId="53D7D221" w14:textId="77777777" w:rsidR="0029737F" w:rsidRDefault="00297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2CF4" w14:textId="77777777" w:rsidR="00B719E2" w:rsidRDefault="00B719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89B9AF" wp14:editId="6FA54A5C">
          <wp:simplePos x="0" y="0"/>
          <wp:positionH relativeFrom="margin">
            <wp:posOffset>-92075</wp:posOffset>
          </wp:positionH>
          <wp:positionV relativeFrom="margin">
            <wp:posOffset>-760095</wp:posOffset>
          </wp:positionV>
          <wp:extent cx="1390650" cy="542925"/>
          <wp:effectExtent l="0" t="0" r="0" b="9525"/>
          <wp:wrapSquare wrapText="bothSides"/>
          <wp:docPr id="2" name="Obrázek 2" descr="CRR_nej_l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RR_nej_l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CE9"/>
    <w:multiLevelType w:val="multilevel"/>
    <w:tmpl w:val="92009A28"/>
    <w:lvl w:ilvl="0">
      <w:start w:val="1"/>
      <w:numFmt w:val="decimal"/>
      <w:pStyle w:val="Nadpis1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8DE34AC"/>
    <w:multiLevelType w:val="hybridMultilevel"/>
    <w:tmpl w:val="B0D4627E"/>
    <w:lvl w:ilvl="0" w:tplc="0405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90D53"/>
    <w:multiLevelType w:val="hybridMultilevel"/>
    <w:tmpl w:val="B7468202"/>
    <w:lvl w:ilvl="0" w:tplc="EDD246B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3856D2"/>
    <w:multiLevelType w:val="multilevel"/>
    <w:tmpl w:val="FAE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706F1"/>
    <w:multiLevelType w:val="hybridMultilevel"/>
    <w:tmpl w:val="FE385B92"/>
    <w:lvl w:ilvl="0" w:tplc="F588ECC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727B5A"/>
    <w:multiLevelType w:val="hybridMultilevel"/>
    <w:tmpl w:val="FCF860B4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3D2918"/>
    <w:multiLevelType w:val="hybridMultilevel"/>
    <w:tmpl w:val="4D4259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CB2DFA"/>
    <w:multiLevelType w:val="multilevel"/>
    <w:tmpl w:val="1592FB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7AE3230"/>
    <w:multiLevelType w:val="multilevel"/>
    <w:tmpl w:val="1D2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0">
    <w:nsid w:val="7D574BCC"/>
    <w:multiLevelType w:val="hybridMultilevel"/>
    <w:tmpl w:val="E5F69A6C"/>
    <w:lvl w:ilvl="0" w:tplc="9FECB348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Račko">
    <w15:presenceInfo w15:providerId="None" w15:userId="Petr Rač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F"/>
    <w:rsid w:val="00021370"/>
    <w:rsid w:val="000277C8"/>
    <w:rsid w:val="00027DC5"/>
    <w:rsid w:val="000327AE"/>
    <w:rsid w:val="00034B3C"/>
    <w:rsid w:val="00047C61"/>
    <w:rsid w:val="0005031E"/>
    <w:rsid w:val="00055179"/>
    <w:rsid w:val="00056ADA"/>
    <w:rsid w:val="000571E3"/>
    <w:rsid w:val="0006661C"/>
    <w:rsid w:val="0007132A"/>
    <w:rsid w:val="0007458A"/>
    <w:rsid w:val="000A495D"/>
    <w:rsid w:val="000A7873"/>
    <w:rsid w:val="000C71AF"/>
    <w:rsid w:val="000D2E98"/>
    <w:rsid w:val="000D319C"/>
    <w:rsid w:val="000F5FDF"/>
    <w:rsid w:val="0014729B"/>
    <w:rsid w:val="00152F2E"/>
    <w:rsid w:val="00155D7E"/>
    <w:rsid w:val="0016157D"/>
    <w:rsid w:val="00177607"/>
    <w:rsid w:val="0018713C"/>
    <w:rsid w:val="00187A0C"/>
    <w:rsid w:val="001A0C49"/>
    <w:rsid w:val="001B09AD"/>
    <w:rsid w:val="001B0E87"/>
    <w:rsid w:val="001B60F7"/>
    <w:rsid w:val="001C6F97"/>
    <w:rsid w:val="001D24D5"/>
    <w:rsid w:val="00200330"/>
    <w:rsid w:val="0020532A"/>
    <w:rsid w:val="00205924"/>
    <w:rsid w:val="00230628"/>
    <w:rsid w:val="002528CE"/>
    <w:rsid w:val="00256E54"/>
    <w:rsid w:val="00262A13"/>
    <w:rsid w:val="00273EE7"/>
    <w:rsid w:val="0028422A"/>
    <w:rsid w:val="0028461A"/>
    <w:rsid w:val="00286CBB"/>
    <w:rsid w:val="0029737F"/>
    <w:rsid w:val="002A5215"/>
    <w:rsid w:val="002B3548"/>
    <w:rsid w:val="002C6592"/>
    <w:rsid w:val="002D35FB"/>
    <w:rsid w:val="002D3D29"/>
    <w:rsid w:val="002D4B61"/>
    <w:rsid w:val="002D540D"/>
    <w:rsid w:val="002E04FD"/>
    <w:rsid w:val="0030765B"/>
    <w:rsid w:val="00312591"/>
    <w:rsid w:val="00337793"/>
    <w:rsid w:val="00365952"/>
    <w:rsid w:val="00373696"/>
    <w:rsid w:val="00383CB9"/>
    <w:rsid w:val="003D7558"/>
    <w:rsid w:val="003E437E"/>
    <w:rsid w:val="00406A83"/>
    <w:rsid w:val="00411120"/>
    <w:rsid w:val="00422C6D"/>
    <w:rsid w:val="0046057B"/>
    <w:rsid w:val="004643D8"/>
    <w:rsid w:val="004700B7"/>
    <w:rsid w:val="00497D8A"/>
    <w:rsid w:val="004A3589"/>
    <w:rsid w:val="004A45E5"/>
    <w:rsid w:val="004B7996"/>
    <w:rsid w:val="004C6B69"/>
    <w:rsid w:val="004D52B4"/>
    <w:rsid w:val="004E1BD1"/>
    <w:rsid w:val="004E22CD"/>
    <w:rsid w:val="004F4A91"/>
    <w:rsid w:val="005002CF"/>
    <w:rsid w:val="00516713"/>
    <w:rsid w:val="00546C83"/>
    <w:rsid w:val="005631CB"/>
    <w:rsid w:val="00564F27"/>
    <w:rsid w:val="005B6193"/>
    <w:rsid w:val="005F084D"/>
    <w:rsid w:val="005F33B7"/>
    <w:rsid w:val="006032CB"/>
    <w:rsid w:val="00626F90"/>
    <w:rsid w:val="00634FF9"/>
    <w:rsid w:val="00645730"/>
    <w:rsid w:val="00650FB8"/>
    <w:rsid w:val="00661EFF"/>
    <w:rsid w:val="00671826"/>
    <w:rsid w:val="0067638D"/>
    <w:rsid w:val="00680F88"/>
    <w:rsid w:val="006A3213"/>
    <w:rsid w:val="006C3534"/>
    <w:rsid w:val="006D7F28"/>
    <w:rsid w:val="00703187"/>
    <w:rsid w:val="00725ADC"/>
    <w:rsid w:val="00727B39"/>
    <w:rsid w:val="00755B3D"/>
    <w:rsid w:val="007624BC"/>
    <w:rsid w:val="00787EDD"/>
    <w:rsid w:val="0079634F"/>
    <w:rsid w:val="007C31CA"/>
    <w:rsid w:val="007C4E7E"/>
    <w:rsid w:val="007D5216"/>
    <w:rsid w:val="008A0C88"/>
    <w:rsid w:val="008B25A8"/>
    <w:rsid w:val="008D69CA"/>
    <w:rsid w:val="008F303B"/>
    <w:rsid w:val="008F4D13"/>
    <w:rsid w:val="009136C2"/>
    <w:rsid w:val="00946861"/>
    <w:rsid w:val="00954A7C"/>
    <w:rsid w:val="0096670B"/>
    <w:rsid w:val="0097032A"/>
    <w:rsid w:val="00976C4E"/>
    <w:rsid w:val="009F4D8B"/>
    <w:rsid w:val="009F6E6D"/>
    <w:rsid w:val="00A046C1"/>
    <w:rsid w:val="00A303B9"/>
    <w:rsid w:val="00A35EBD"/>
    <w:rsid w:val="00A54E8F"/>
    <w:rsid w:val="00A64017"/>
    <w:rsid w:val="00A96E51"/>
    <w:rsid w:val="00AA2B28"/>
    <w:rsid w:val="00AB5661"/>
    <w:rsid w:val="00AB6717"/>
    <w:rsid w:val="00AB6A6F"/>
    <w:rsid w:val="00AC2CE8"/>
    <w:rsid w:val="00AC45A8"/>
    <w:rsid w:val="00AC4831"/>
    <w:rsid w:val="00AD4070"/>
    <w:rsid w:val="00AE55CB"/>
    <w:rsid w:val="00B06B1E"/>
    <w:rsid w:val="00B610BF"/>
    <w:rsid w:val="00B719E2"/>
    <w:rsid w:val="00B7578A"/>
    <w:rsid w:val="00B859D6"/>
    <w:rsid w:val="00BB4755"/>
    <w:rsid w:val="00BB4CC4"/>
    <w:rsid w:val="00BD0D0F"/>
    <w:rsid w:val="00C16785"/>
    <w:rsid w:val="00C35A84"/>
    <w:rsid w:val="00C47F8B"/>
    <w:rsid w:val="00C61F7E"/>
    <w:rsid w:val="00C7663D"/>
    <w:rsid w:val="00C936C9"/>
    <w:rsid w:val="00C93C47"/>
    <w:rsid w:val="00CA30E2"/>
    <w:rsid w:val="00CA6C32"/>
    <w:rsid w:val="00CC410F"/>
    <w:rsid w:val="00CD42F7"/>
    <w:rsid w:val="00D3393C"/>
    <w:rsid w:val="00D43A12"/>
    <w:rsid w:val="00D43A8D"/>
    <w:rsid w:val="00D64A91"/>
    <w:rsid w:val="00D90CB0"/>
    <w:rsid w:val="00DD12F2"/>
    <w:rsid w:val="00DE14B5"/>
    <w:rsid w:val="00DE535A"/>
    <w:rsid w:val="00E21EC5"/>
    <w:rsid w:val="00E26324"/>
    <w:rsid w:val="00E64F90"/>
    <w:rsid w:val="00E819DC"/>
    <w:rsid w:val="00E83A2E"/>
    <w:rsid w:val="00EA3CDE"/>
    <w:rsid w:val="00F050B5"/>
    <w:rsid w:val="00F47395"/>
    <w:rsid w:val="00F674A0"/>
    <w:rsid w:val="00F83B1E"/>
    <w:rsid w:val="00FB38E0"/>
    <w:rsid w:val="00FD0FEA"/>
    <w:rsid w:val="00FD582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634F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FFF99"/>
      <w:spacing w:after="240"/>
      <w:jc w:val="both"/>
      <w:outlineLvl w:val="0"/>
    </w:pPr>
    <w:rPr>
      <w:rFonts w:ascii="Arial" w:hAnsi="Arial" w:cs="Arial"/>
      <w:b/>
      <w:caps/>
      <w:kern w:val="1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9634F"/>
    <w:pPr>
      <w:keepNext/>
      <w:numPr>
        <w:ilvl w:val="1"/>
        <w:numId w:val="1"/>
      </w:numPr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qFormat/>
    <w:rsid w:val="0079634F"/>
    <w:pPr>
      <w:numPr>
        <w:ilvl w:val="2"/>
        <w:numId w:val="1"/>
      </w:numPr>
      <w:spacing w:before="120" w:after="120" w:line="360" w:lineRule="auto"/>
      <w:outlineLvl w:val="2"/>
    </w:pPr>
    <w:rPr>
      <w:rFonts w:ascii="Arial" w:hAnsi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77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79634F"/>
    <w:pPr>
      <w:numPr>
        <w:ilvl w:val="5"/>
        <w:numId w:val="1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9634F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79634F"/>
    <w:pPr>
      <w:numPr>
        <w:ilvl w:val="7"/>
        <w:numId w:val="1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79634F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34F"/>
    <w:rPr>
      <w:rFonts w:ascii="Arial" w:eastAsia="Times New Roman" w:hAnsi="Arial" w:cs="Arial"/>
      <w:b/>
      <w:caps/>
      <w:kern w:val="16"/>
      <w:sz w:val="28"/>
      <w:szCs w:val="28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634F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634F"/>
    <w:rPr>
      <w:rFonts w:ascii="Arial" w:eastAsia="Times New Roman" w:hAnsi="Arial" w:cs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963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963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963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9634F"/>
    <w:rPr>
      <w:rFonts w:ascii="Arial" w:eastAsia="Times New Roman" w:hAnsi="Arial" w:cs="Arial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7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B71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19E2"/>
  </w:style>
  <w:style w:type="paragraph" w:styleId="Zpat">
    <w:name w:val="footer"/>
    <w:basedOn w:val="Normln"/>
    <w:link w:val="ZpatChar"/>
    <w:unhideWhenUsed/>
    <w:rsid w:val="00B71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719E2"/>
  </w:style>
  <w:style w:type="character" w:styleId="Hypertextovodkaz">
    <w:name w:val="Hyperlink"/>
    <w:basedOn w:val="Standardnpsmoodstavce"/>
    <w:uiPriority w:val="99"/>
    <w:unhideWhenUsed/>
    <w:rsid w:val="00727B39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E26324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customStyle="1" w:styleId="Text">
    <w:name w:val="Text"/>
    <w:basedOn w:val="Normln"/>
    <w:rsid w:val="00E26324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2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3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3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3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A54E8F"/>
    <w:pPr>
      <w:spacing w:after="200" w:line="276" w:lineRule="auto"/>
    </w:pPr>
    <w:rPr>
      <w:rFonts w:ascii="Cambria" w:eastAsia="Calibri" w:hAnsi="Cambria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54E8F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rsid w:val="00A54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634F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FFF99"/>
      <w:spacing w:after="240"/>
      <w:jc w:val="both"/>
      <w:outlineLvl w:val="0"/>
    </w:pPr>
    <w:rPr>
      <w:rFonts w:ascii="Arial" w:hAnsi="Arial" w:cs="Arial"/>
      <w:b/>
      <w:caps/>
      <w:kern w:val="1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9634F"/>
    <w:pPr>
      <w:keepNext/>
      <w:numPr>
        <w:ilvl w:val="1"/>
        <w:numId w:val="1"/>
      </w:numPr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qFormat/>
    <w:rsid w:val="0079634F"/>
    <w:pPr>
      <w:numPr>
        <w:ilvl w:val="2"/>
        <w:numId w:val="1"/>
      </w:numPr>
      <w:spacing w:before="120" w:after="120" w:line="360" w:lineRule="auto"/>
      <w:outlineLvl w:val="2"/>
    </w:pPr>
    <w:rPr>
      <w:rFonts w:ascii="Arial" w:hAnsi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77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79634F"/>
    <w:pPr>
      <w:numPr>
        <w:ilvl w:val="5"/>
        <w:numId w:val="1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9634F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79634F"/>
    <w:pPr>
      <w:numPr>
        <w:ilvl w:val="7"/>
        <w:numId w:val="1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79634F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34F"/>
    <w:rPr>
      <w:rFonts w:ascii="Arial" w:eastAsia="Times New Roman" w:hAnsi="Arial" w:cs="Arial"/>
      <w:b/>
      <w:caps/>
      <w:kern w:val="16"/>
      <w:sz w:val="28"/>
      <w:szCs w:val="28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634F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634F"/>
    <w:rPr>
      <w:rFonts w:ascii="Arial" w:eastAsia="Times New Roman" w:hAnsi="Arial" w:cs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963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963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963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9634F"/>
    <w:rPr>
      <w:rFonts w:ascii="Arial" w:eastAsia="Times New Roman" w:hAnsi="Arial" w:cs="Arial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7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B71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19E2"/>
  </w:style>
  <w:style w:type="paragraph" w:styleId="Zpat">
    <w:name w:val="footer"/>
    <w:basedOn w:val="Normln"/>
    <w:link w:val="ZpatChar"/>
    <w:unhideWhenUsed/>
    <w:rsid w:val="00B71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719E2"/>
  </w:style>
  <w:style w:type="character" w:styleId="Hypertextovodkaz">
    <w:name w:val="Hyperlink"/>
    <w:basedOn w:val="Standardnpsmoodstavce"/>
    <w:uiPriority w:val="99"/>
    <w:unhideWhenUsed/>
    <w:rsid w:val="00727B39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E26324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customStyle="1" w:styleId="Text">
    <w:name w:val="Text"/>
    <w:basedOn w:val="Normln"/>
    <w:rsid w:val="00E26324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2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3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3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3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A54E8F"/>
    <w:pPr>
      <w:spacing w:after="200" w:line="276" w:lineRule="auto"/>
    </w:pPr>
    <w:rPr>
      <w:rFonts w:ascii="Cambria" w:eastAsia="Calibri" w:hAnsi="Cambria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54E8F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rsid w:val="00A54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6878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8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67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4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85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9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39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2D2D2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9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489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2C6B-9B02-4B62-87AE-F3AA5707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Eva</dc:creator>
  <cp:lastModifiedBy>Vilém Juránek</cp:lastModifiedBy>
  <cp:revision>2</cp:revision>
  <cp:lastPrinted>2017-03-13T08:53:00Z</cp:lastPrinted>
  <dcterms:created xsi:type="dcterms:W3CDTF">2017-03-31T18:34:00Z</dcterms:created>
  <dcterms:modified xsi:type="dcterms:W3CDTF">2017-03-31T18:34:00Z</dcterms:modified>
</cp:coreProperties>
</file>