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Pr="00C96193" w:rsidRDefault="00D73FC4" w:rsidP="0026150F">
      <w:pPr>
        <w:spacing w:before="360" w:after="36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193">
        <w:rPr>
          <w:rFonts w:ascii="Times New Roman" w:hAnsi="Times New Roman" w:cs="Times New Roman"/>
          <w:b/>
          <w:sz w:val="32"/>
          <w:szCs w:val="32"/>
        </w:rPr>
        <w:t xml:space="preserve">KUPNÍ </w:t>
      </w:r>
      <w:r w:rsidR="00F625B9" w:rsidRPr="00C96193">
        <w:rPr>
          <w:rFonts w:ascii="Times New Roman" w:hAnsi="Times New Roman" w:cs="Times New Roman"/>
          <w:b/>
          <w:sz w:val="32"/>
          <w:szCs w:val="32"/>
        </w:rPr>
        <w:t>SMLOUVA</w:t>
      </w:r>
      <w:r w:rsidR="00000EBA" w:rsidRPr="00C96193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="0002645B" w:rsidRPr="00C96193">
        <w:rPr>
          <w:rFonts w:ascii="Times New Roman" w:hAnsi="Times New Roman" w:cs="Times New Roman"/>
          <w:b/>
          <w:sz w:val="32"/>
          <w:szCs w:val="32"/>
        </w:rPr>
        <w:t>DODÁVKY ZBOŽÍ</w:t>
      </w:r>
    </w:p>
    <w:p w:rsidR="00774BB6" w:rsidRPr="00C96193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Číslo smlouvy: </w:t>
      </w:r>
      <w:r w:rsidR="003F31FB" w:rsidRPr="007D5125">
        <w:rPr>
          <w:rFonts w:ascii="Times New Roman" w:hAnsi="Times New Roman" w:cs="Times New Roman"/>
          <w:b/>
          <w:sz w:val="24"/>
          <w:szCs w:val="24"/>
        </w:rPr>
        <w:t>01CS-000130</w:t>
      </w:r>
    </w:p>
    <w:p w:rsidR="00774BB6" w:rsidRPr="00C96193" w:rsidRDefault="00774BB6" w:rsidP="00C96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3F31FB">
        <w:rPr>
          <w:rFonts w:ascii="Times New Roman" w:hAnsi="Times New Roman" w:cs="Times New Roman"/>
          <w:sz w:val="24"/>
          <w:szCs w:val="24"/>
        </w:rPr>
        <w:t>500 115 0001</w:t>
      </w:r>
      <w:r w:rsidR="00A8310C">
        <w:rPr>
          <w:rFonts w:ascii="Times New Roman" w:hAnsi="Times New Roman" w:cs="Times New Roman"/>
          <w:sz w:val="24"/>
          <w:szCs w:val="24"/>
        </w:rPr>
        <w:t>, následně bude vyžádáno z 500 115 0009 jednotlivými SSÚD</w:t>
      </w:r>
    </w:p>
    <w:p w:rsidR="00774BB6" w:rsidRPr="00A806F4" w:rsidRDefault="00774BB6" w:rsidP="00A806F4">
      <w:pPr>
        <w:spacing w:after="0" w:line="276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3F31FB" w:rsidRPr="00A806F4">
        <w:rPr>
          <w:rFonts w:ascii="Times New Roman" w:hAnsi="Times New Roman" w:cs="Times New Roman"/>
          <w:b/>
          <w:sz w:val="24"/>
          <w:szCs w:val="24"/>
        </w:rPr>
        <w:t>Dodávky letních výstražných oděvů pro dělníky dálniční údržby 2017 a 2018</w:t>
      </w:r>
    </w:p>
    <w:p w:rsidR="00774BB6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774BB6" w:rsidRPr="002D37C5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BB6" w:rsidRPr="00A30544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774BB6" w:rsidRPr="007D512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7D512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774BB6" w:rsidRPr="007D512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bankovní spojení:</w:t>
      </w:r>
      <w:r w:rsidRPr="007D5125">
        <w:rPr>
          <w:rFonts w:ascii="Times New Roman" w:hAnsi="Times New Roman" w:cs="Times New Roman"/>
          <w:sz w:val="24"/>
          <w:szCs w:val="24"/>
        </w:rPr>
        <w:tab/>
      </w:r>
    </w:p>
    <w:p w:rsidR="00774BB6" w:rsidRPr="007D512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zastoupeno:</w:t>
      </w:r>
      <w:r w:rsidRPr="007D5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4BB6" w:rsidRPr="007D512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Pr="007D5125">
        <w:rPr>
          <w:rFonts w:ascii="Times New Roman" w:hAnsi="Times New Roman" w:cs="Times New Roman"/>
          <w:sz w:val="24"/>
          <w:szCs w:val="24"/>
        </w:rPr>
        <w:tab/>
      </w:r>
    </w:p>
    <w:p w:rsidR="007D5125" w:rsidRDefault="00774BB6" w:rsidP="007D5125">
      <w:pPr>
        <w:tabs>
          <w:tab w:val="left" w:pos="3969"/>
        </w:tabs>
        <w:spacing w:after="0" w:line="276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kontakt</w:t>
      </w:r>
      <w:r w:rsidR="007D5125" w:rsidRPr="007D5125">
        <w:rPr>
          <w:rFonts w:ascii="Times New Roman" w:hAnsi="Times New Roman" w:cs="Times New Roman"/>
          <w:sz w:val="24"/>
          <w:szCs w:val="24"/>
        </w:rPr>
        <w:t xml:space="preserve">ní osoba ve věcech technických: </w:t>
      </w:r>
    </w:p>
    <w:p w:rsidR="00774BB6" w:rsidRPr="007D5125" w:rsidRDefault="00774BB6" w:rsidP="007D512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e-mail:</w:t>
      </w:r>
      <w:r w:rsidRPr="007D5125">
        <w:rPr>
          <w:rFonts w:ascii="Times New Roman" w:hAnsi="Times New Roman" w:cs="Times New Roman"/>
          <w:sz w:val="24"/>
          <w:szCs w:val="24"/>
        </w:rPr>
        <w:tab/>
      </w:r>
    </w:p>
    <w:p w:rsidR="00683AD3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>tel:</w:t>
      </w:r>
      <w:r w:rsidRPr="007D5125">
        <w:rPr>
          <w:rFonts w:ascii="Times New Roman" w:hAnsi="Times New Roman" w:cs="Times New Roman"/>
          <w:sz w:val="24"/>
          <w:szCs w:val="24"/>
        </w:rPr>
        <w:tab/>
      </w:r>
    </w:p>
    <w:p w:rsidR="00774BB6" w:rsidRPr="007D5125" w:rsidRDefault="00683AD3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125">
        <w:rPr>
          <w:rFonts w:ascii="Times New Roman" w:hAnsi="Times New Roman" w:cs="Times New Roman"/>
          <w:sz w:val="24"/>
          <w:szCs w:val="24"/>
        </w:rPr>
        <w:t xml:space="preserve"> </w:t>
      </w:r>
      <w:r w:rsidR="00774BB6" w:rsidRPr="007D5125">
        <w:rPr>
          <w:rFonts w:ascii="Times New Roman" w:hAnsi="Times New Roman" w:cs="Times New Roman"/>
          <w:sz w:val="24"/>
          <w:szCs w:val="24"/>
        </w:rPr>
        <w:t>(dále jen „</w:t>
      </w:r>
      <w:r w:rsidR="00580B16" w:rsidRPr="007D5125">
        <w:rPr>
          <w:rFonts w:ascii="Times New Roman" w:hAnsi="Times New Roman" w:cs="Times New Roman"/>
          <w:b/>
          <w:sz w:val="24"/>
          <w:szCs w:val="24"/>
        </w:rPr>
        <w:t>Kupující</w:t>
      </w:r>
      <w:r w:rsidR="00774BB6" w:rsidRPr="007D5125">
        <w:rPr>
          <w:rFonts w:ascii="Times New Roman" w:hAnsi="Times New Roman" w:cs="Times New Roman"/>
          <w:sz w:val="24"/>
          <w:szCs w:val="24"/>
        </w:rPr>
        <w:t>”)</w:t>
      </w:r>
    </w:p>
    <w:p w:rsidR="00774BB6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4BB6" w:rsidRPr="002D37C5" w:rsidRDefault="00C9015F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0CA">
        <w:rPr>
          <w:rStyle w:val="textstyle01"/>
          <w:rFonts w:ascii="Times New Roman" w:hAnsi="Times New Roman" w:cs="Times New Roman"/>
          <w:b/>
        </w:rPr>
        <w:t>Fides</w:t>
      </w:r>
      <w:proofErr w:type="spellEnd"/>
      <w:r w:rsidRPr="000160CA">
        <w:rPr>
          <w:rStyle w:val="textstyle01"/>
          <w:rFonts w:ascii="Times New Roman" w:hAnsi="Times New Roman" w:cs="Times New Roman"/>
          <w:b/>
        </w:rPr>
        <w:t xml:space="preserve"> Bruntál, spol. s r.o.</w:t>
      </w:r>
      <w:r w:rsidRPr="000160C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74BB6" w:rsidRPr="002D37C5">
        <w:rPr>
          <w:rFonts w:ascii="Times New Roman" w:hAnsi="Times New Roman" w:cs="Times New Roman"/>
          <w:sz w:val="24"/>
          <w:szCs w:val="24"/>
        </w:rPr>
        <w:t>se sídlem</w:t>
      </w:r>
      <w:r w:rsidR="00774BB6" w:rsidRPr="002D37C5">
        <w:rPr>
          <w:rFonts w:ascii="Times New Roman" w:hAnsi="Times New Roman" w:cs="Times New Roman"/>
          <w:sz w:val="24"/>
          <w:szCs w:val="24"/>
        </w:rPr>
        <w:tab/>
      </w:r>
      <w:r w:rsidRPr="000160CA">
        <w:rPr>
          <w:rStyle w:val="textstyle01"/>
          <w:rFonts w:ascii="Times New Roman" w:hAnsi="Times New Roman" w:cs="Times New Roman"/>
        </w:rPr>
        <w:t>tř. Práce 1964/3, 792 01 Bruntál</w:t>
      </w:r>
    </w:p>
    <w:p w:rsidR="00C9015F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IČO: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C9015F" w:rsidRPr="000160CA">
        <w:rPr>
          <w:rFonts w:ascii="Times New Roman" w:hAnsi="Times New Roman" w:cs="Times New Roman"/>
          <w:sz w:val="24"/>
          <w:szCs w:val="24"/>
        </w:rPr>
        <w:t>29389402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DIČ: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C9015F">
        <w:rPr>
          <w:rFonts w:ascii="Times New Roman" w:hAnsi="Times New Roman" w:cs="Times New Roman"/>
          <w:sz w:val="24"/>
          <w:szCs w:val="24"/>
        </w:rPr>
        <w:t xml:space="preserve">CZ </w:t>
      </w:r>
      <w:r w:rsidR="00C9015F" w:rsidRPr="000160CA">
        <w:rPr>
          <w:rFonts w:ascii="Times New Roman" w:hAnsi="Times New Roman" w:cs="Times New Roman"/>
          <w:sz w:val="24"/>
          <w:szCs w:val="24"/>
        </w:rPr>
        <w:t>29389402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C9015F">
        <w:rPr>
          <w:rFonts w:ascii="Times New Roman" w:hAnsi="Times New Roman" w:cs="Times New Roman"/>
          <w:sz w:val="24"/>
          <w:szCs w:val="24"/>
        </w:rPr>
        <w:t>u Krajského soudu v Ostravě, oddíl C, vložka 38247</w:t>
      </w:r>
    </w:p>
    <w:p w:rsidR="00774BB6" w:rsidRPr="00C9015F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právní forma: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C9015F" w:rsidRPr="00C9015F">
        <w:rPr>
          <w:rStyle w:val="textstyle01"/>
          <w:rFonts w:ascii="Times New Roman" w:hAnsi="Times New Roman" w:cs="Times New Roman"/>
        </w:rPr>
        <w:t>spol. s r.o.</w:t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kontaktní osoba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Pr="00C9015F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Pr="002D37C5" w:rsidRDefault="00774BB6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774BB6" w:rsidRDefault="00C9015F" w:rsidP="00774BB6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774BB6"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580B16">
        <w:rPr>
          <w:rFonts w:ascii="Times New Roman" w:hAnsi="Times New Roman" w:cs="Times New Roman"/>
          <w:b/>
          <w:sz w:val="24"/>
          <w:szCs w:val="24"/>
        </w:rPr>
        <w:t>Prodávající</w:t>
      </w:r>
      <w:r w:rsidR="00774BB6" w:rsidRPr="002D37C5">
        <w:rPr>
          <w:rFonts w:ascii="Times New Roman" w:hAnsi="Times New Roman" w:cs="Times New Roman"/>
          <w:sz w:val="24"/>
          <w:szCs w:val="24"/>
        </w:rPr>
        <w:t>“)</w:t>
      </w:r>
      <w:r w:rsidR="00774BB6"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F4" w:rsidRPr="00782411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>(</w:t>
      </w:r>
      <w:r w:rsidR="00580B16">
        <w:rPr>
          <w:rFonts w:ascii="Times New Roman" w:hAnsi="Times New Roman" w:cs="Times New Roman"/>
          <w:sz w:val="24"/>
          <w:szCs w:val="24"/>
        </w:rPr>
        <w:t>Kupující</w:t>
      </w:r>
      <w:r w:rsidRPr="00A30544">
        <w:rPr>
          <w:rFonts w:ascii="Times New Roman" w:hAnsi="Times New Roman" w:cs="Times New Roman"/>
          <w:sz w:val="24"/>
          <w:szCs w:val="24"/>
        </w:rPr>
        <w:t xml:space="preserve"> a </w:t>
      </w:r>
      <w:r w:rsidR="00580B16">
        <w:rPr>
          <w:rFonts w:ascii="Times New Roman" w:hAnsi="Times New Roman" w:cs="Times New Roman"/>
          <w:sz w:val="24"/>
          <w:szCs w:val="24"/>
        </w:rPr>
        <w:t>Prodávající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 w:rsidR="00580B16"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A62CB5" w:rsidRDefault="006D5F11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F625B9" w:rsidRPr="0026150F" w:rsidRDefault="00A62CB5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FE43E0" w:rsidRPr="006C111D" w:rsidRDefault="006B608A" w:rsidP="00FE43E0">
      <w:pPr>
        <w:pStyle w:val="Pleading3L2"/>
        <w:numPr>
          <w:ilvl w:val="0"/>
          <w:numId w:val="5"/>
        </w:numPr>
        <w:spacing w:after="120" w:line="276" w:lineRule="auto"/>
        <w:rPr>
          <w:szCs w:val="24"/>
        </w:rPr>
      </w:pPr>
      <w:r>
        <w:rPr>
          <w:szCs w:val="24"/>
        </w:rPr>
        <w:t>Smlouva</w:t>
      </w:r>
      <w:r w:rsidR="00A62CB5" w:rsidRPr="00933F6C">
        <w:rPr>
          <w:szCs w:val="24"/>
        </w:rPr>
        <w:t xml:space="preserve"> je uzavřena podle </w:t>
      </w:r>
      <w:proofErr w:type="spellStart"/>
      <w:r w:rsidR="00A62CB5" w:rsidRPr="00933F6C">
        <w:rPr>
          <w:szCs w:val="24"/>
        </w:rPr>
        <w:t>ust</w:t>
      </w:r>
      <w:proofErr w:type="spellEnd"/>
      <w:r w:rsidR="00A62CB5" w:rsidRPr="00933F6C">
        <w:rPr>
          <w:szCs w:val="24"/>
        </w:rPr>
        <w:t>. § </w:t>
      </w:r>
      <w:r w:rsidR="00A62CB5">
        <w:rPr>
          <w:szCs w:val="24"/>
        </w:rPr>
        <w:t>2079 a násl.</w:t>
      </w:r>
      <w:r w:rsidR="00A62CB5" w:rsidRPr="00933F6C">
        <w:rPr>
          <w:szCs w:val="24"/>
        </w:rPr>
        <w:t xml:space="preserve"> zákona č. 89/2012 Sb., občansk</w:t>
      </w:r>
      <w:r w:rsidR="00A62CB5">
        <w:rPr>
          <w:szCs w:val="24"/>
        </w:rPr>
        <w:t>ý</w:t>
      </w:r>
      <w:r w:rsidR="00A62CB5" w:rsidRPr="00933F6C">
        <w:rPr>
          <w:szCs w:val="24"/>
        </w:rPr>
        <w:t xml:space="preserve"> zákoník, ve znění pozdějších předpisů (dále jen „</w:t>
      </w:r>
      <w:r w:rsidR="00FE43E0">
        <w:rPr>
          <w:b/>
          <w:szCs w:val="24"/>
        </w:rPr>
        <w:t>Občanský zákoník</w:t>
      </w:r>
      <w:r w:rsidR="00A62CB5" w:rsidRPr="00933F6C">
        <w:rPr>
          <w:szCs w:val="24"/>
        </w:rPr>
        <w:t xml:space="preserve">“) na základě </w:t>
      </w:r>
      <w:r w:rsidR="00A62CB5">
        <w:rPr>
          <w:szCs w:val="24"/>
        </w:rPr>
        <w:t xml:space="preserve">výsledků </w:t>
      </w:r>
      <w:r w:rsidR="006D03AE">
        <w:rPr>
          <w:szCs w:val="24"/>
        </w:rPr>
        <w:t>veřejné zakázky</w:t>
      </w:r>
      <w:r w:rsidR="00FE43E0">
        <w:rPr>
          <w:szCs w:val="24"/>
        </w:rPr>
        <w:t xml:space="preserve"> malého rozsahu na dodávky</w:t>
      </w:r>
      <w:r w:rsidR="00A62CB5">
        <w:rPr>
          <w:szCs w:val="24"/>
        </w:rPr>
        <w:t xml:space="preserve"> </w:t>
      </w:r>
      <w:r w:rsidR="00FE43E0">
        <w:rPr>
          <w:szCs w:val="24"/>
        </w:rPr>
        <w:t>veden</w:t>
      </w:r>
      <w:r w:rsidR="006D03AE">
        <w:rPr>
          <w:szCs w:val="24"/>
        </w:rPr>
        <w:t>é</w:t>
      </w:r>
      <w:r w:rsidR="00FE43E0">
        <w:rPr>
          <w:szCs w:val="24"/>
        </w:rPr>
        <w:t xml:space="preserve"> pod</w:t>
      </w:r>
      <w:r w:rsidR="00A62CB5">
        <w:rPr>
          <w:szCs w:val="24"/>
        </w:rPr>
        <w:t xml:space="preserve"> </w:t>
      </w:r>
      <w:r w:rsidR="004E36A4">
        <w:rPr>
          <w:szCs w:val="24"/>
        </w:rPr>
        <w:t xml:space="preserve">výše uvedeným </w:t>
      </w:r>
      <w:r w:rsidR="00A62CB5">
        <w:rPr>
          <w:szCs w:val="24"/>
        </w:rPr>
        <w:t>názvem</w:t>
      </w:r>
      <w:r w:rsidR="00FE43E0">
        <w:rPr>
          <w:szCs w:val="24"/>
        </w:rPr>
        <w:t xml:space="preserve"> </w:t>
      </w:r>
      <w:r w:rsidR="00CD5445">
        <w:rPr>
          <w:szCs w:val="24"/>
        </w:rPr>
        <w:t>zadávanou</w:t>
      </w:r>
      <w:r w:rsidR="00FE43E0">
        <w:rPr>
          <w:szCs w:val="24"/>
        </w:rPr>
        <w:t xml:space="preserve"> mimo zadávací řízení v souladu s § 31 </w:t>
      </w:r>
      <w:r w:rsidR="000574CE">
        <w:rPr>
          <w:szCs w:val="24"/>
        </w:rPr>
        <w:t>zákona č. </w:t>
      </w:r>
      <w:r w:rsidR="00FE43E0">
        <w:rPr>
          <w:szCs w:val="24"/>
        </w:rPr>
        <w:t>134/2016 Sb., o zadávání veřejných zakázek, v platném znění (dále jen „</w:t>
      </w:r>
      <w:r w:rsidR="00FE43E0" w:rsidRPr="00C96193">
        <w:rPr>
          <w:b/>
          <w:szCs w:val="24"/>
        </w:rPr>
        <w:t>Zakázka</w:t>
      </w:r>
      <w:r w:rsidR="00FE43E0">
        <w:rPr>
          <w:szCs w:val="24"/>
        </w:rPr>
        <w:t>“)</w:t>
      </w:r>
      <w:r w:rsidR="00A62CB5" w:rsidRPr="00933F6C">
        <w:rPr>
          <w:szCs w:val="24"/>
        </w:rPr>
        <w:t>.</w:t>
      </w:r>
      <w:r w:rsidR="00FE43E0" w:rsidRPr="00FE43E0">
        <w:t xml:space="preserve"> </w:t>
      </w:r>
    </w:p>
    <w:p w:rsidR="00FE43E0" w:rsidRPr="00FE43E0" w:rsidRDefault="00FE43E0" w:rsidP="00C96193">
      <w:pPr>
        <w:pStyle w:val="Pleading3L2"/>
        <w:numPr>
          <w:ilvl w:val="0"/>
          <w:numId w:val="5"/>
        </w:numPr>
        <w:spacing w:line="276" w:lineRule="auto"/>
        <w:ind w:left="357" w:hanging="357"/>
        <w:rPr>
          <w:szCs w:val="24"/>
        </w:rPr>
      </w:pPr>
      <w:r w:rsidRPr="00FE43E0">
        <w:rPr>
          <w:szCs w:val="24"/>
        </w:rPr>
        <w:t>Pro vyloučení jakýchkoliv pochybností o vztahu Smlouvy a zadávací dokumentace nebo výzvy k podání nabídek Zakázky jsou stanovena tato výkladová pravidla: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chybějících ustanovení Smlouvy budou použita dostatečně konkrétní ustanovení zadávací dokumentace nebo výzvy k podání nabídek;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after="12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rozporu mezi ustanoveními Smlouvy a zadávací dokumentace nebo výzvy k podání nabídek budou mít přednost ustanovení Smlouvy.</w:t>
      </w:r>
    </w:p>
    <w:p w:rsidR="007F54E3" w:rsidRDefault="00F625B9" w:rsidP="00C9619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3034E0" w:rsidRPr="00C96193" w:rsidRDefault="00F625B9" w:rsidP="00C96193">
      <w:pPr>
        <w:keepNext/>
        <w:spacing w:after="36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6C111D" w:rsidRPr="00875A77" w:rsidRDefault="00A63B4C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A77">
        <w:rPr>
          <w:rFonts w:ascii="Times New Roman" w:hAnsi="Times New Roman" w:cs="Times New Roman"/>
          <w:sz w:val="24"/>
          <w:szCs w:val="24"/>
        </w:rPr>
        <w:t>P</w:t>
      </w:r>
      <w:r w:rsidR="006C111D" w:rsidRPr="00875A77">
        <w:rPr>
          <w:rFonts w:ascii="Times New Roman" w:hAnsi="Times New Roman" w:cs="Times New Roman"/>
          <w:sz w:val="24"/>
          <w:szCs w:val="24"/>
        </w:rPr>
        <w:t xml:space="preserve">rodávající se zavazuje dodat Kupujícímu </w:t>
      </w:r>
      <w:r w:rsidR="00A806F4" w:rsidRPr="00875A77">
        <w:rPr>
          <w:rFonts w:ascii="Times New Roman" w:hAnsi="Times New Roman" w:cs="Times New Roman"/>
          <w:sz w:val="24"/>
          <w:szCs w:val="24"/>
        </w:rPr>
        <w:t>letní výstražné oděvy</w:t>
      </w:r>
      <w:r w:rsidR="006C111D" w:rsidRPr="00875A77">
        <w:rPr>
          <w:rFonts w:ascii="Times New Roman" w:hAnsi="Times New Roman" w:cs="Times New Roman"/>
          <w:sz w:val="24"/>
          <w:szCs w:val="24"/>
        </w:rPr>
        <w:t>,</w:t>
      </w:r>
      <w:r w:rsidR="004C6C7D" w:rsidRPr="00875A77">
        <w:rPr>
          <w:rFonts w:ascii="Times New Roman" w:hAnsi="Times New Roman" w:cs="Times New Roman"/>
          <w:sz w:val="24"/>
          <w:szCs w:val="24"/>
        </w:rPr>
        <w:t xml:space="preserve"> jejichž </w:t>
      </w:r>
      <w:r w:rsidR="00A806F4" w:rsidRPr="00875A77">
        <w:rPr>
          <w:rFonts w:ascii="Times New Roman" w:hAnsi="Times New Roman" w:cs="Times New Roman"/>
          <w:sz w:val="24"/>
          <w:szCs w:val="24"/>
        </w:rPr>
        <w:t>požadovan</w:t>
      </w:r>
      <w:r w:rsidR="00751EDB" w:rsidRPr="00875A77">
        <w:rPr>
          <w:rFonts w:ascii="Times New Roman" w:hAnsi="Times New Roman" w:cs="Times New Roman"/>
          <w:sz w:val="24"/>
          <w:szCs w:val="24"/>
        </w:rPr>
        <w:t>é</w:t>
      </w:r>
      <w:r w:rsidR="004C6C7D" w:rsidRPr="00875A77">
        <w:rPr>
          <w:rFonts w:ascii="Times New Roman" w:hAnsi="Times New Roman" w:cs="Times New Roman"/>
          <w:sz w:val="24"/>
          <w:szCs w:val="24"/>
        </w:rPr>
        <w:t xml:space="preserve"> </w:t>
      </w:r>
      <w:r w:rsidR="00751EDB" w:rsidRPr="00875A77">
        <w:rPr>
          <w:rFonts w:ascii="Times New Roman" w:hAnsi="Times New Roman" w:cs="Times New Roman"/>
          <w:sz w:val="24"/>
          <w:szCs w:val="24"/>
        </w:rPr>
        <w:t xml:space="preserve">parametry </w:t>
      </w:r>
      <w:r w:rsidR="006C111D" w:rsidRPr="00875A77">
        <w:rPr>
          <w:rFonts w:ascii="Times New Roman" w:hAnsi="Times New Roman" w:cs="Times New Roman"/>
          <w:sz w:val="24"/>
          <w:szCs w:val="24"/>
        </w:rPr>
        <w:t xml:space="preserve">obsahuje </w:t>
      </w:r>
      <w:r w:rsidR="006C111D" w:rsidRPr="00875A77">
        <w:rPr>
          <w:rFonts w:ascii="Times New Roman" w:hAnsi="Times New Roman" w:cs="Times New Roman"/>
          <w:b/>
          <w:sz w:val="24"/>
          <w:szCs w:val="24"/>
        </w:rPr>
        <w:t>příloha č. 1</w:t>
      </w:r>
      <w:r w:rsidR="006C111D" w:rsidRPr="00875A77">
        <w:rPr>
          <w:rFonts w:ascii="Times New Roman" w:hAnsi="Times New Roman" w:cs="Times New Roman"/>
          <w:sz w:val="24"/>
          <w:szCs w:val="24"/>
        </w:rPr>
        <w:t xml:space="preserve"> Smlouvy (dále jen „</w:t>
      </w:r>
      <w:r w:rsidR="006C111D" w:rsidRPr="00875A77">
        <w:rPr>
          <w:rFonts w:ascii="Times New Roman" w:hAnsi="Times New Roman" w:cs="Times New Roman"/>
          <w:b/>
          <w:sz w:val="24"/>
          <w:szCs w:val="24"/>
        </w:rPr>
        <w:t>Zboží</w:t>
      </w:r>
      <w:r w:rsidR="006C111D" w:rsidRPr="00875A77">
        <w:rPr>
          <w:rFonts w:ascii="Times New Roman" w:hAnsi="Times New Roman" w:cs="Times New Roman"/>
          <w:sz w:val="24"/>
          <w:szCs w:val="24"/>
        </w:rPr>
        <w:t>“).</w:t>
      </w:r>
    </w:p>
    <w:p w:rsidR="00CC4ECE" w:rsidRPr="00875A77" w:rsidRDefault="006C111D" w:rsidP="00BC49F9">
      <w:pPr>
        <w:pStyle w:val="Zkladntext"/>
        <w:numPr>
          <w:ilvl w:val="0"/>
          <w:numId w:val="17"/>
        </w:numPr>
        <w:spacing w:after="0"/>
        <w:jc w:val="both"/>
      </w:pPr>
      <w:r w:rsidRPr="00875A77">
        <w:t>P</w:t>
      </w:r>
      <w:r w:rsidR="00A63B4C" w:rsidRPr="00875A77">
        <w:t xml:space="preserve">rodávající se zavazuje dodat Zboží Kupujícímu na následující místo: </w:t>
      </w:r>
      <w:r w:rsidR="004A5525" w:rsidRPr="00875A77">
        <w:t xml:space="preserve">Ředitelství silnic a dálnic ČR, </w:t>
      </w:r>
      <w:r w:rsidR="004A5525" w:rsidRPr="00875A77">
        <w:rPr>
          <w:b/>
        </w:rPr>
        <w:t xml:space="preserve">dle přílohy č. </w:t>
      </w:r>
      <w:r w:rsidR="00CE3C2A" w:rsidRPr="00875A77">
        <w:rPr>
          <w:b/>
        </w:rPr>
        <w:t>4</w:t>
      </w:r>
      <w:r w:rsidR="004A5525" w:rsidRPr="00875A77">
        <w:rPr>
          <w:b/>
        </w:rPr>
        <w:t xml:space="preserve"> </w:t>
      </w:r>
      <w:r w:rsidR="00C80029" w:rsidRPr="00875A77">
        <w:rPr>
          <w:b/>
        </w:rPr>
        <w:t>na</w:t>
      </w:r>
      <w:r w:rsidR="004A5525" w:rsidRPr="00875A77">
        <w:rPr>
          <w:b/>
        </w:rPr>
        <w:t xml:space="preserve"> rok 2017.  Počty kusů u jednotlivých velikostí a místa </w:t>
      </w:r>
      <w:r w:rsidR="008C4723" w:rsidRPr="00875A77">
        <w:rPr>
          <w:b/>
        </w:rPr>
        <w:t>dodání</w:t>
      </w:r>
      <w:r w:rsidR="004A5525" w:rsidRPr="00875A77">
        <w:rPr>
          <w:b/>
        </w:rPr>
        <w:t xml:space="preserve"> </w:t>
      </w:r>
      <w:r w:rsidR="00D7294D" w:rsidRPr="00875A77">
        <w:rPr>
          <w:b/>
        </w:rPr>
        <w:t xml:space="preserve">na </w:t>
      </w:r>
      <w:r w:rsidR="004A5525" w:rsidRPr="00875A77">
        <w:rPr>
          <w:b/>
        </w:rPr>
        <w:t xml:space="preserve">rok 2018 budou specifikovány ve výzvě k dodávce </w:t>
      </w:r>
      <w:r w:rsidR="00A6784B" w:rsidRPr="00875A77">
        <w:rPr>
          <w:b/>
        </w:rPr>
        <w:t>na rok</w:t>
      </w:r>
      <w:r w:rsidR="004A5525" w:rsidRPr="00875A77">
        <w:rPr>
          <w:b/>
        </w:rPr>
        <w:t xml:space="preserve"> 2018</w:t>
      </w:r>
      <w:r w:rsidR="004A5525" w:rsidRPr="00875A77">
        <w:t xml:space="preserve">. Kupující je oprávněn nejpozději deset (10) Pracovních dní před </w:t>
      </w:r>
      <w:r w:rsidR="004A5525" w:rsidRPr="00875A77">
        <w:rPr>
          <w:color w:val="000000"/>
        </w:rPr>
        <w:t>stanoveným termínem</w:t>
      </w:r>
      <w:r w:rsidR="004A5525" w:rsidRPr="00875A77">
        <w:t xml:space="preserve"> dodání písemně, resp. e-mailu sdělit Prodávajícímu jinou adresu v České republice, kam je Prodávající povinen příslušné Zboží dodat. Prodávající není oprávněn požadovat uhrazení a Kupující neuhradí Prodávajícímu jakoukoli dodatečnou úhradu a/nebo dodatečné náklady Prodávajícího v souvislosti s dodáním příslušného Zboží na adresu určenou dle tohoto odstavce Smlouvy. </w:t>
      </w:r>
    </w:p>
    <w:p w:rsidR="00630939" w:rsidRPr="00875A77" w:rsidRDefault="00A63B4C" w:rsidP="00630939">
      <w:pPr>
        <w:pStyle w:val="Zkladntext"/>
        <w:numPr>
          <w:ilvl w:val="0"/>
          <w:numId w:val="17"/>
        </w:numPr>
        <w:spacing w:after="0"/>
        <w:jc w:val="both"/>
        <w:rPr>
          <w:b/>
          <w:color w:val="000000"/>
        </w:rPr>
      </w:pPr>
      <w:r w:rsidRPr="00875A77">
        <w:t xml:space="preserve">Kupující se zavazuje </w:t>
      </w:r>
      <w:r w:rsidR="00835B27" w:rsidRPr="00875A77">
        <w:t xml:space="preserve">řádně a včas dodané Zboží převzít a </w:t>
      </w:r>
      <w:r w:rsidRPr="00875A77">
        <w:t xml:space="preserve">uhradit Prodávajícímu za dodání Zboží dle této Smlouvy kupní cenu uvedenou ve čl. </w:t>
      </w:r>
      <w:r w:rsidR="00835B27" w:rsidRPr="00875A77">
        <w:t>IV.</w:t>
      </w:r>
      <w:r w:rsidRPr="00875A77">
        <w:t xml:space="preserve"> této Smlouvy.</w:t>
      </w:r>
      <w:r w:rsidR="00630939" w:rsidRPr="00875A77">
        <w:t xml:space="preserve"> </w:t>
      </w:r>
      <w:r w:rsidR="00630939" w:rsidRPr="00875A77">
        <w:rPr>
          <w:b/>
          <w:color w:val="000000"/>
        </w:rPr>
        <w:t xml:space="preserve">Zástupce kupujícího není povinen převzít první dodávku Zboží, pokud před ní Kupující neobdržel </w:t>
      </w:r>
      <w:r w:rsidR="00630939" w:rsidRPr="00875A77">
        <w:rPr>
          <w:b/>
        </w:rPr>
        <w:t>Certifikát ES přezkoušení typu a ES prohlášení o shodě ve smyslu čl. II odst. 6 (b) této Smlouvy.</w:t>
      </w:r>
    </w:p>
    <w:p w:rsidR="00CC4ECE" w:rsidRDefault="00CC4ECE" w:rsidP="00630939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32D" w:rsidRPr="008C4723" w:rsidRDefault="007C032D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2D">
        <w:rPr>
          <w:rFonts w:ascii="Times New Roman" w:hAnsi="Times New Roman" w:cs="Times New Roman"/>
          <w:sz w:val="24"/>
          <w:szCs w:val="24"/>
        </w:rPr>
        <w:t>Vlastnické právo ke Zboží přechází na Kupujícího okamžikem převzetí příslušného Zboží Kupujícím, tj.</w:t>
      </w:r>
      <w:r w:rsidR="001D7087">
        <w:rPr>
          <w:rFonts w:ascii="Times New Roman" w:hAnsi="Times New Roman" w:cs="Times New Roman"/>
          <w:sz w:val="24"/>
          <w:szCs w:val="24"/>
        </w:rPr>
        <w:t xml:space="preserve"> okamžikem podpisu </w:t>
      </w:r>
      <w:r w:rsidR="001D7087" w:rsidRPr="008C4723">
        <w:rPr>
          <w:rFonts w:ascii="Times New Roman" w:hAnsi="Times New Roman" w:cs="Times New Roman"/>
          <w:sz w:val="24"/>
          <w:szCs w:val="24"/>
        </w:rPr>
        <w:t>příslušného p</w:t>
      </w:r>
      <w:r w:rsidRPr="008C4723">
        <w:rPr>
          <w:rFonts w:ascii="Times New Roman" w:hAnsi="Times New Roman" w:cs="Times New Roman"/>
          <w:sz w:val="24"/>
          <w:szCs w:val="24"/>
        </w:rPr>
        <w:t>ředávacího protokolu</w:t>
      </w:r>
      <w:r w:rsidR="00925F87" w:rsidRPr="008C4723">
        <w:rPr>
          <w:rFonts w:ascii="Times New Roman" w:hAnsi="Times New Roman" w:cs="Times New Roman"/>
          <w:sz w:val="24"/>
          <w:szCs w:val="24"/>
        </w:rPr>
        <w:t xml:space="preserve"> Kupujícím</w:t>
      </w:r>
      <w:r w:rsidR="00751EDB">
        <w:rPr>
          <w:rFonts w:ascii="Times New Roman" w:hAnsi="Times New Roman" w:cs="Times New Roman"/>
          <w:sz w:val="24"/>
          <w:szCs w:val="24"/>
        </w:rPr>
        <w:t>.</w:t>
      </w:r>
      <w:r w:rsidR="00925F87">
        <w:rPr>
          <w:rFonts w:ascii="Times New Roman" w:hAnsi="Times New Roman" w:cs="Times New Roman"/>
          <w:sz w:val="24"/>
          <w:szCs w:val="24"/>
        </w:rPr>
        <w:t xml:space="preserve"> Vzor </w:t>
      </w:r>
      <w:r w:rsidR="00925F87" w:rsidRPr="00751EDB">
        <w:rPr>
          <w:rFonts w:ascii="Times New Roman" w:hAnsi="Times New Roman" w:cs="Times New Roman"/>
          <w:b/>
          <w:sz w:val="24"/>
          <w:szCs w:val="24"/>
        </w:rPr>
        <w:t>Předávacího pr</w:t>
      </w:r>
      <w:r w:rsidR="00751EDB" w:rsidRPr="00751EDB">
        <w:rPr>
          <w:rFonts w:ascii="Times New Roman" w:hAnsi="Times New Roman" w:cs="Times New Roman"/>
          <w:b/>
          <w:sz w:val="24"/>
          <w:szCs w:val="24"/>
        </w:rPr>
        <w:t>o</w:t>
      </w:r>
      <w:r w:rsidR="00925F87" w:rsidRPr="00751EDB">
        <w:rPr>
          <w:rFonts w:ascii="Times New Roman" w:hAnsi="Times New Roman" w:cs="Times New Roman"/>
          <w:b/>
          <w:sz w:val="24"/>
          <w:szCs w:val="24"/>
        </w:rPr>
        <w:t>toko</w:t>
      </w:r>
      <w:r w:rsidR="00751EDB" w:rsidRPr="00751EDB">
        <w:rPr>
          <w:rFonts w:ascii="Times New Roman" w:hAnsi="Times New Roman" w:cs="Times New Roman"/>
          <w:b/>
          <w:sz w:val="24"/>
          <w:szCs w:val="24"/>
        </w:rPr>
        <w:t>l</w:t>
      </w:r>
      <w:r w:rsidR="00925F87" w:rsidRPr="00751EDB">
        <w:rPr>
          <w:rFonts w:ascii="Times New Roman" w:hAnsi="Times New Roman" w:cs="Times New Roman"/>
          <w:b/>
          <w:sz w:val="24"/>
          <w:szCs w:val="24"/>
        </w:rPr>
        <w:t>u</w:t>
      </w:r>
      <w:r w:rsidR="00925F87">
        <w:rPr>
          <w:rFonts w:ascii="Times New Roman" w:hAnsi="Times New Roman" w:cs="Times New Roman"/>
          <w:sz w:val="24"/>
          <w:szCs w:val="24"/>
        </w:rPr>
        <w:t xml:space="preserve"> tv</w:t>
      </w:r>
      <w:r w:rsidR="00751EDB">
        <w:rPr>
          <w:rFonts w:ascii="Times New Roman" w:hAnsi="Times New Roman" w:cs="Times New Roman"/>
          <w:sz w:val="24"/>
          <w:szCs w:val="24"/>
        </w:rPr>
        <w:t>o</w:t>
      </w:r>
      <w:r w:rsidR="00925F87">
        <w:rPr>
          <w:rFonts w:ascii="Times New Roman" w:hAnsi="Times New Roman" w:cs="Times New Roman"/>
          <w:sz w:val="24"/>
          <w:szCs w:val="24"/>
        </w:rPr>
        <w:t xml:space="preserve">ří </w:t>
      </w:r>
      <w:r w:rsidR="00925F87" w:rsidRPr="008C4723">
        <w:rPr>
          <w:rFonts w:ascii="Times New Roman" w:hAnsi="Times New Roman" w:cs="Times New Roman"/>
          <w:b/>
          <w:sz w:val="24"/>
          <w:szCs w:val="24"/>
        </w:rPr>
        <w:t>přílohu č</w:t>
      </w:r>
      <w:r w:rsidR="00751EDB" w:rsidRPr="008C4723">
        <w:rPr>
          <w:rFonts w:ascii="Times New Roman" w:hAnsi="Times New Roman" w:cs="Times New Roman"/>
          <w:b/>
          <w:sz w:val="24"/>
          <w:szCs w:val="24"/>
        </w:rPr>
        <w:t>.</w:t>
      </w:r>
      <w:r w:rsidR="008C4723" w:rsidRPr="008C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2A">
        <w:rPr>
          <w:rFonts w:ascii="Times New Roman" w:hAnsi="Times New Roman" w:cs="Times New Roman"/>
          <w:b/>
          <w:sz w:val="24"/>
          <w:szCs w:val="24"/>
        </w:rPr>
        <w:t>3</w:t>
      </w:r>
      <w:r w:rsidRPr="008C4723">
        <w:rPr>
          <w:rFonts w:ascii="Times New Roman" w:hAnsi="Times New Roman" w:cs="Times New Roman"/>
          <w:b/>
          <w:sz w:val="24"/>
          <w:szCs w:val="24"/>
        </w:rPr>
        <w:t>.</w:t>
      </w:r>
    </w:p>
    <w:p w:rsidR="007C032D" w:rsidRPr="00875A77" w:rsidRDefault="007C032D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A77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příslušného Zboží Kupujícím, tj.</w:t>
      </w:r>
      <w:r w:rsidR="001D7087" w:rsidRPr="00875A77">
        <w:rPr>
          <w:rFonts w:ascii="Times New Roman" w:hAnsi="Times New Roman" w:cs="Times New Roman"/>
          <w:sz w:val="24"/>
          <w:szCs w:val="24"/>
        </w:rPr>
        <w:t xml:space="preserve"> okamžikem podpisu příslušného p</w:t>
      </w:r>
      <w:r w:rsidRPr="00875A77">
        <w:rPr>
          <w:rFonts w:ascii="Times New Roman" w:hAnsi="Times New Roman" w:cs="Times New Roman"/>
          <w:sz w:val="24"/>
          <w:szCs w:val="24"/>
        </w:rPr>
        <w:t>ředávacího protokolu Kupujícím.</w:t>
      </w:r>
    </w:p>
    <w:p w:rsidR="00EF76B3" w:rsidRPr="00875A77" w:rsidRDefault="00EF76B3" w:rsidP="00EF76B3">
      <w:pPr>
        <w:pStyle w:val="Zkladntext"/>
        <w:numPr>
          <w:ilvl w:val="0"/>
          <w:numId w:val="17"/>
        </w:numPr>
        <w:spacing w:after="0"/>
        <w:jc w:val="both"/>
        <w:rPr>
          <w:color w:val="000000"/>
        </w:rPr>
      </w:pPr>
      <w:bookmarkStart w:id="0" w:name="_Ref269288182"/>
      <w:r w:rsidRPr="00875A77">
        <w:rPr>
          <w:color w:val="000000"/>
        </w:rPr>
        <w:t xml:space="preserve">Prodávající je povinen dodat Zboží Kupujícímu spolu se všemi doklady a dokumenty vztahujícími se ke Zboží ve smyslu ustanovení § 2087 a 2094 Občanského zákoníku. </w:t>
      </w:r>
      <w:r w:rsidRPr="00875A77">
        <w:rPr>
          <w:color w:val="000000"/>
        </w:rPr>
        <w:lastRenderedPageBreak/>
        <w:t>Doklady a dokumenty musí být Kupujícímu předány v českém jazyce zároveň s příslušným Zbožím. Pokud je doklad či dokument vyhotovován pouze v cizojazyčné verzi, musí být Kupujícímu předán jeho věrný překlad do českého jazyka.</w:t>
      </w:r>
      <w:bookmarkEnd w:id="0"/>
      <w:r w:rsidRPr="00875A77">
        <w:rPr>
          <w:color w:val="000000"/>
        </w:rPr>
        <w:t xml:space="preserve"> </w:t>
      </w:r>
    </w:p>
    <w:p w:rsidR="00EF76B3" w:rsidRPr="00875A77" w:rsidRDefault="00EF76B3" w:rsidP="00EF76B3">
      <w:pPr>
        <w:ind w:left="4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A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76B3" w:rsidRPr="00875A77" w:rsidRDefault="00EF76B3" w:rsidP="00EF76B3">
      <w:pPr>
        <w:ind w:left="4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A77">
        <w:rPr>
          <w:rFonts w:ascii="Times New Roman" w:hAnsi="Times New Roman" w:cs="Times New Roman"/>
          <w:color w:val="000000"/>
          <w:sz w:val="24"/>
          <w:szCs w:val="24"/>
        </w:rPr>
        <w:tab/>
        <w:t>Doklady a dokumenty, které Kupující požaduje dodat spolu s příslušným Zbožím, jsou zejména:</w:t>
      </w:r>
    </w:p>
    <w:p w:rsidR="00EF76B3" w:rsidRPr="00875A77" w:rsidRDefault="00EF76B3" w:rsidP="00EF76B3">
      <w:pPr>
        <w:numPr>
          <w:ilvl w:val="0"/>
          <w:numId w:val="27"/>
        </w:numPr>
        <w:tabs>
          <w:tab w:val="clear" w:pos="6391"/>
          <w:tab w:val="num" w:pos="1200"/>
          <w:tab w:val="num" w:pos="4264"/>
        </w:tabs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A77">
        <w:rPr>
          <w:rFonts w:ascii="Times New Roman" w:hAnsi="Times New Roman" w:cs="Times New Roman"/>
          <w:color w:val="000000"/>
          <w:sz w:val="24"/>
          <w:szCs w:val="24"/>
        </w:rPr>
        <w:t>návod k údržbě ve vztahu ke Zboží,</w:t>
      </w:r>
    </w:p>
    <w:p w:rsidR="00EF76B3" w:rsidRPr="00875A77" w:rsidRDefault="00EF76B3" w:rsidP="00EF76B3">
      <w:pPr>
        <w:numPr>
          <w:ilvl w:val="0"/>
          <w:numId w:val="27"/>
        </w:numPr>
        <w:tabs>
          <w:tab w:val="clear" w:pos="6391"/>
          <w:tab w:val="num" w:pos="1200"/>
          <w:tab w:val="num" w:pos="4264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A77">
        <w:rPr>
          <w:rFonts w:ascii="Times New Roman" w:hAnsi="Times New Roman" w:cs="Times New Roman"/>
          <w:sz w:val="24"/>
          <w:szCs w:val="24"/>
        </w:rPr>
        <w:t xml:space="preserve">originál nebo ověřenou kopii </w:t>
      </w:r>
      <w:r w:rsidRPr="00875A77">
        <w:rPr>
          <w:rFonts w:ascii="Times New Roman" w:hAnsi="Times New Roman" w:cs="Times New Roman"/>
          <w:b/>
          <w:sz w:val="24"/>
          <w:szCs w:val="24"/>
        </w:rPr>
        <w:t>Certifikátu ES přezkoušení typu a ES prohlášení o shodě</w:t>
      </w:r>
      <w:r w:rsidRPr="00875A77">
        <w:rPr>
          <w:rFonts w:ascii="Times New Roman" w:hAnsi="Times New Roman" w:cs="Times New Roman"/>
          <w:sz w:val="24"/>
          <w:szCs w:val="24"/>
        </w:rPr>
        <w:t xml:space="preserve"> (viz § 13 odst. 2 zákona 22/1997 Sb. v platném znění) </w:t>
      </w:r>
      <w:r w:rsidRPr="00875A77">
        <w:rPr>
          <w:rFonts w:ascii="Times New Roman" w:hAnsi="Times New Roman" w:cs="Times New Roman"/>
          <w:b/>
          <w:sz w:val="24"/>
          <w:szCs w:val="24"/>
        </w:rPr>
        <w:t xml:space="preserve">nejpozději 1 měsíc před dodáním zboží. </w:t>
      </w:r>
      <w:r w:rsidRPr="00875A77">
        <w:rPr>
          <w:rFonts w:ascii="Times New Roman" w:hAnsi="Times New Roman" w:cs="Times New Roman"/>
          <w:sz w:val="24"/>
          <w:szCs w:val="24"/>
        </w:rPr>
        <w:t xml:space="preserve">Tento certifikát předá Prodávající v uvedeném termínu na adresu </w:t>
      </w:r>
      <w:r w:rsidRPr="00875A77">
        <w:rPr>
          <w:rFonts w:ascii="Times New Roman" w:hAnsi="Times New Roman" w:cs="Times New Roman"/>
          <w:b/>
          <w:sz w:val="24"/>
          <w:szCs w:val="24"/>
        </w:rPr>
        <w:t>ŘSD ČR, Provozní úsek, oddělení 12500, Čerčanská 12, 140 00 Praha 4.</w:t>
      </w:r>
    </w:p>
    <w:p w:rsidR="00EF76B3" w:rsidRDefault="00EF76B3" w:rsidP="00EF76B3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54E3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DV_M168"/>
      <w:bookmarkStart w:id="2" w:name="_DV_M170"/>
      <w:bookmarkStart w:id="3" w:name="_DV_M106"/>
      <w:bookmarkStart w:id="4" w:name="_DV_M107"/>
      <w:bookmarkEnd w:id="1"/>
      <w:bookmarkEnd w:id="2"/>
      <w:bookmarkEnd w:id="3"/>
      <w:bookmarkEnd w:id="4"/>
      <w:r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I.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BC49F9" w:rsidRPr="00936BE3" w:rsidRDefault="001C450D" w:rsidP="00936BE3">
      <w:pPr>
        <w:pStyle w:val="Odstavecseseznamem"/>
        <w:numPr>
          <w:ilvl w:val="0"/>
          <w:numId w:val="18"/>
        </w:numPr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E3">
        <w:rPr>
          <w:rFonts w:ascii="Times New Roman" w:hAnsi="Times New Roman" w:cs="Times New Roman"/>
          <w:sz w:val="24"/>
          <w:szCs w:val="24"/>
        </w:rPr>
        <w:t xml:space="preserve">Prodávající je povinen dodat Kupujícímu Zboží ve lhůtách či termínech </w:t>
      </w:r>
      <w:r w:rsidR="00BC49F9" w:rsidRPr="00936BE3">
        <w:rPr>
          <w:rFonts w:ascii="Times New Roman" w:hAnsi="Times New Roman" w:cs="Times New Roman"/>
          <w:sz w:val="24"/>
          <w:szCs w:val="24"/>
        </w:rPr>
        <w:t xml:space="preserve">níže </w:t>
      </w:r>
      <w:r w:rsidRPr="00936BE3">
        <w:rPr>
          <w:rFonts w:ascii="Times New Roman" w:hAnsi="Times New Roman" w:cs="Times New Roman"/>
          <w:sz w:val="24"/>
          <w:szCs w:val="24"/>
        </w:rPr>
        <w:t>stanovených</w:t>
      </w:r>
      <w:r w:rsidR="00BC49F9" w:rsidRPr="00936BE3">
        <w:rPr>
          <w:rFonts w:ascii="Times New Roman" w:hAnsi="Times New Roman" w:cs="Times New Roman"/>
          <w:sz w:val="24"/>
          <w:szCs w:val="24"/>
        </w:rPr>
        <w:t>:</w:t>
      </w:r>
      <w:r w:rsidRPr="00936B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9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4298"/>
      </w:tblGrid>
      <w:tr w:rsidR="00BC49F9" w:rsidRPr="00936BE3" w:rsidTr="00925F87">
        <w:trPr>
          <w:trHeight w:val="312"/>
        </w:trPr>
        <w:tc>
          <w:tcPr>
            <w:tcW w:w="3636" w:type="dxa"/>
            <w:shd w:val="clear" w:color="auto" w:fill="E0E0E0"/>
            <w:vAlign w:val="center"/>
          </w:tcPr>
          <w:p w:rsidR="00BC49F9" w:rsidRPr="00936BE3" w:rsidRDefault="00BC49F9" w:rsidP="00925F87">
            <w:pPr>
              <w:ind w:left="132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Zboží</w:t>
            </w:r>
          </w:p>
        </w:tc>
        <w:tc>
          <w:tcPr>
            <w:tcW w:w="4298" w:type="dxa"/>
            <w:shd w:val="clear" w:color="auto" w:fill="E0E0E0"/>
            <w:vAlign w:val="center"/>
          </w:tcPr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Termín dodání</w:t>
            </w:r>
          </w:p>
        </w:tc>
      </w:tr>
      <w:tr w:rsidR="00BC49F9" w:rsidRPr="00936BE3" w:rsidTr="00751EDB">
        <w:trPr>
          <w:trHeight w:val="1456"/>
        </w:trPr>
        <w:tc>
          <w:tcPr>
            <w:tcW w:w="3636" w:type="dxa"/>
            <w:vAlign w:val="center"/>
          </w:tcPr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F9" w:rsidRPr="00936BE3" w:rsidRDefault="00936BE3" w:rsidP="00925F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A67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 letního </w:t>
            </w:r>
            <w:r w:rsidR="00751EDB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výstražného 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oděvu v roce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49F9" w:rsidRPr="00936BE3" w:rsidRDefault="00BC49F9" w:rsidP="007E51D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Nejpozději do </w:t>
            </w:r>
            <w:r w:rsidR="00630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měsíců</w:t>
            </w:r>
            <w:proofErr w:type="spellEnd"/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od podpisu Smlouvy</w:t>
            </w:r>
          </w:p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9F9" w:rsidRPr="00936BE3" w:rsidTr="00AD1D4F">
        <w:trPr>
          <w:trHeight w:val="699"/>
        </w:trPr>
        <w:tc>
          <w:tcPr>
            <w:tcW w:w="3636" w:type="dxa"/>
            <w:vAlign w:val="center"/>
          </w:tcPr>
          <w:p w:rsidR="00BC49F9" w:rsidRPr="00936BE3" w:rsidRDefault="00936BE3" w:rsidP="00925F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="00A67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ks letního </w:t>
            </w:r>
            <w:r w:rsidR="00751EDB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výstražného 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oděvu v roce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49F9" w:rsidRPr="00AD1D4F" w:rsidRDefault="006106B0" w:rsidP="006106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D3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Jedná se o odhad, p</w:t>
            </w:r>
            <w:r w:rsidR="00530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řesné množství</w:t>
            </w:r>
            <w:r w:rsidR="00530FE4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 rok 201</w:t>
            </w:r>
            <w:r w:rsid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3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Kupující 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stanoví ve </w:t>
            </w:r>
            <w:r w:rsidR="00530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ýzvě k dodávce</w:t>
            </w:r>
            <w:r w:rsid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 rok 2018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která bude zaslána Prodávajícímu v období listopad- prosinec 201</w:t>
            </w:r>
            <w:r w:rsid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C49F9"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98" w:type="dxa"/>
            <w:shd w:val="clear" w:color="auto" w:fill="auto"/>
          </w:tcPr>
          <w:p w:rsidR="00BC49F9" w:rsidRPr="00936BE3" w:rsidRDefault="00BC49F9" w:rsidP="0092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49F9" w:rsidRPr="00936BE3" w:rsidRDefault="00BC49F9" w:rsidP="007E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Nejpozději do </w:t>
            </w:r>
            <w:r w:rsidR="00630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E3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měsíců</w:t>
            </w:r>
            <w:r w:rsidRP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od odeslání výzvy k dodávce na rok 201</w:t>
            </w:r>
            <w:r w:rsidR="00936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BC49F9" w:rsidRDefault="00BC49F9" w:rsidP="00936BE3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6B3" w:rsidRPr="00EF76B3" w:rsidRDefault="00EF76B3" w:rsidP="00936BE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0CC">
        <w:rPr>
          <w:rFonts w:ascii="Times New Roman" w:hAnsi="Times New Roman" w:cs="Times New Roman"/>
          <w:sz w:val="24"/>
          <w:szCs w:val="24"/>
        </w:rPr>
        <w:t>Přesný termín dodání a hodinu dodání příslušného Zboží je Prodávající povinen si domluvit s </w:t>
      </w:r>
      <w:r w:rsidR="002536BA" w:rsidRPr="00FC30CC">
        <w:rPr>
          <w:rFonts w:ascii="Times New Roman" w:hAnsi="Times New Roman" w:cs="Times New Roman"/>
          <w:sz w:val="24"/>
          <w:szCs w:val="24"/>
        </w:rPr>
        <w:t>k</w:t>
      </w:r>
      <w:r w:rsidRPr="00FC30CC">
        <w:rPr>
          <w:rFonts w:ascii="Times New Roman" w:hAnsi="Times New Roman" w:cs="Times New Roman"/>
          <w:sz w:val="24"/>
          <w:szCs w:val="24"/>
        </w:rPr>
        <w:t>aždým místem dodání.</w:t>
      </w:r>
    </w:p>
    <w:p w:rsidR="00BC49F9" w:rsidRDefault="00BC49F9" w:rsidP="0026150F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F54E3" w:rsidRDefault="00835B27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IV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6F7B9A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Kupní c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ena</w:t>
      </w:r>
    </w:p>
    <w:p w:rsidR="00CC4ECE" w:rsidRDefault="0036739A" w:rsidP="0026150F">
      <w:pPr>
        <w:pStyle w:val="Odstavecseseznamem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je povinen za </w:t>
      </w:r>
      <w:r w:rsidR="00F72BCB" w:rsidRPr="0026150F">
        <w:rPr>
          <w:rFonts w:ascii="Times New Roman" w:hAnsi="Times New Roman" w:cs="Times New Roman"/>
          <w:sz w:val="24"/>
          <w:szCs w:val="24"/>
        </w:rPr>
        <w:t>řádně a včas dodané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 Zboží zaplatit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>následující kupní cenu</w:t>
      </w:r>
      <w:r w:rsidR="006F7B9A" w:rsidRPr="0026150F">
        <w:rPr>
          <w:rFonts w:ascii="Times New Roman" w:hAnsi="Times New Roman" w:cs="Times New Roman"/>
          <w:sz w:val="24"/>
          <w:szCs w:val="24"/>
        </w:rPr>
        <w:t xml:space="preserve"> (dále jako „</w:t>
      </w:r>
      <w:r w:rsidR="0002645B" w:rsidRPr="0026150F">
        <w:rPr>
          <w:rFonts w:ascii="Times New Roman" w:hAnsi="Times New Roman" w:cs="Times New Roman"/>
          <w:b/>
          <w:i/>
          <w:sz w:val="24"/>
          <w:szCs w:val="24"/>
        </w:rPr>
        <w:t>Kupní cena</w:t>
      </w:r>
      <w:r w:rsidR="006F7B9A" w:rsidRPr="0026150F">
        <w:rPr>
          <w:rFonts w:ascii="Times New Roman" w:hAnsi="Times New Roman" w:cs="Times New Roman"/>
          <w:sz w:val="24"/>
          <w:szCs w:val="24"/>
        </w:rPr>
        <w:t>“)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E97" w:rsidRDefault="00A93E97" w:rsidP="00A93E97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40"/>
        <w:gridCol w:w="1720"/>
        <w:gridCol w:w="1480"/>
        <w:gridCol w:w="1500"/>
        <w:gridCol w:w="1540"/>
      </w:tblGrid>
      <w:tr w:rsidR="00A93E97" w:rsidRPr="00A93E97" w:rsidTr="00A93E97">
        <w:trPr>
          <w:trHeight w:val="25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Jednotková cena bez DPH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B708F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Odhadovaný </w:t>
            </w:r>
            <w:r w:rsidR="00A93E97"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počet oděvů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0D572F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Kupní</w:t>
            </w:r>
            <w:r w:rsidR="00A93E97"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cena bez DPH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DPH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0D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Celková </w:t>
            </w:r>
            <w:r w:rsidR="000D5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kupní</w:t>
            </w: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cena včetně DPH</w:t>
            </w:r>
          </w:p>
        </w:tc>
      </w:tr>
      <w:tr w:rsidR="00A93E97" w:rsidRPr="00A93E97" w:rsidTr="004E302A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3E97" w:rsidRPr="00A93E97" w:rsidRDefault="00A93E97" w:rsidP="00AE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A93E97" w:rsidRPr="00A93E97" w:rsidTr="004E302A">
        <w:trPr>
          <w:trHeight w:val="2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E97" w:rsidRPr="00A93E97" w:rsidRDefault="00A93E97" w:rsidP="00AE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</w:tr>
      <w:tr w:rsidR="00A93E97" w:rsidRPr="00A93E97" w:rsidTr="00A93E97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Dodávky letních výstražných oděvů pro dělníky dálniční údržby 2017 a 2018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(a)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(b)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(c) = (a) x (b)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(e) = (c) + (d)</w:t>
            </w:r>
          </w:p>
        </w:tc>
      </w:tr>
      <w:tr w:rsidR="00A93E97" w:rsidRPr="00A93E97" w:rsidTr="00A93E97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C9015F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9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1.390,-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A93E97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C9015F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1.390.000,-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C9015F" w:rsidP="00A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291.900,-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97" w:rsidRPr="00A93E97" w:rsidRDefault="00C9015F" w:rsidP="00C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0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1.681.900,-</w:t>
            </w:r>
          </w:p>
        </w:tc>
      </w:tr>
    </w:tbl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125"/>
      </w:tblGrid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50D" w:rsidRPr="00770BC5" w:rsidRDefault="00A93E97" w:rsidP="00C96193">
      <w:pPr>
        <w:pStyle w:val="Odstavecseseznamem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BC5">
        <w:rPr>
          <w:rFonts w:ascii="Times New Roman" w:hAnsi="Times New Roman" w:cs="Times New Roman"/>
          <w:sz w:val="24"/>
          <w:szCs w:val="24"/>
        </w:rPr>
        <w:t>Nepoužije se</w:t>
      </w:r>
    </w:p>
    <w:p w:rsidR="00CC4ECE" w:rsidRPr="0026150F" w:rsidRDefault="000D572F" w:rsidP="0026150F">
      <w:pPr>
        <w:pStyle w:val="Odstavecseseznamem"/>
        <w:numPr>
          <w:ilvl w:val="0"/>
          <w:numId w:val="8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0CC">
        <w:rPr>
          <w:rFonts w:ascii="Times New Roman" w:hAnsi="Times New Roman" w:cs="Times New Roman"/>
          <w:sz w:val="24"/>
          <w:szCs w:val="24"/>
        </w:rPr>
        <w:t xml:space="preserve">Jednotková a </w:t>
      </w:r>
      <w:r w:rsidR="0002645B" w:rsidRPr="00FC30CC">
        <w:rPr>
          <w:rFonts w:ascii="Times New Roman" w:hAnsi="Times New Roman" w:cs="Times New Roman"/>
          <w:sz w:val="24"/>
          <w:szCs w:val="24"/>
        </w:rPr>
        <w:t>Kupní</w:t>
      </w:r>
      <w:r w:rsidR="0002645B" w:rsidRPr="0026150F">
        <w:rPr>
          <w:rFonts w:ascii="Times New Roman" w:hAnsi="Times New Roman" w:cs="Times New Roman"/>
          <w:sz w:val="24"/>
          <w:szCs w:val="24"/>
        </w:rPr>
        <w:t xml:space="preserve"> cena</w:t>
      </w:r>
      <w:r w:rsidR="003A79DE" w:rsidRPr="0026150F">
        <w:rPr>
          <w:rFonts w:ascii="Times New Roman" w:hAnsi="Times New Roman" w:cs="Times New Roman"/>
          <w:sz w:val="24"/>
          <w:szCs w:val="24"/>
        </w:rPr>
        <w:t xml:space="preserve"> je stanovena jako maximální a nepřekročitelná</w:t>
      </w:r>
      <w:r w:rsidR="00835B27" w:rsidRPr="0026150F">
        <w:rPr>
          <w:rFonts w:ascii="Times New Roman" w:hAnsi="Times New Roman" w:cs="Times New Roman"/>
          <w:sz w:val="24"/>
          <w:szCs w:val="24"/>
        </w:rPr>
        <w:t xml:space="preserve"> (s výjimkou změny </w:t>
      </w:r>
      <w:r w:rsidR="00BB5902" w:rsidRPr="0026150F">
        <w:rPr>
          <w:rFonts w:ascii="Times New Roman" w:hAnsi="Times New Roman" w:cs="Times New Roman"/>
          <w:sz w:val="24"/>
          <w:szCs w:val="24"/>
        </w:rPr>
        <w:t xml:space="preserve">zákonné </w:t>
      </w:r>
      <w:r w:rsidR="00835B27" w:rsidRPr="0026150F">
        <w:rPr>
          <w:rFonts w:ascii="Times New Roman" w:hAnsi="Times New Roman" w:cs="Times New Roman"/>
          <w:sz w:val="24"/>
          <w:szCs w:val="24"/>
        </w:rPr>
        <w:t>sazby DPH)</w:t>
      </w:r>
      <w:r w:rsidR="003A79DE" w:rsidRPr="0026150F">
        <w:rPr>
          <w:rFonts w:ascii="Times New Roman" w:hAnsi="Times New Roman" w:cs="Times New Roman"/>
          <w:sz w:val="24"/>
          <w:szCs w:val="24"/>
        </w:rPr>
        <w:t>.</w:t>
      </w:r>
      <w:r w:rsidR="0002645B" w:rsidRPr="0026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E3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CC4ECE" w:rsidRPr="00FC30CC" w:rsidRDefault="004F734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0CC">
        <w:rPr>
          <w:rFonts w:ascii="Times New Roman" w:hAnsi="Times New Roman" w:cs="Times New Roman"/>
          <w:sz w:val="24"/>
          <w:szCs w:val="24"/>
        </w:rPr>
        <w:t xml:space="preserve">Kupující se zavazuje uhradit Cenu Zboží </w:t>
      </w:r>
      <w:r w:rsidR="000D572F" w:rsidRPr="00FC30CC">
        <w:rPr>
          <w:rFonts w:ascii="Times New Roman" w:hAnsi="Times New Roman" w:cs="Times New Roman"/>
          <w:sz w:val="24"/>
          <w:szCs w:val="24"/>
        </w:rPr>
        <w:t xml:space="preserve">postupně na základě několika Faktur vystavených Prodávajícím </w:t>
      </w:r>
      <w:r w:rsidRPr="00FC30CC">
        <w:rPr>
          <w:rFonts w:ascii="Times New Roman" w:hAnsi="Times New Roman" w:cs="Times New Roman"/>
          <w:sz w:val="24"/>
          <w:szCs w:val="24"/>
        </w:rPr>
        <w:t>bankovním převodem na účet Prodávajícího uvedený na faktuře, a to na základě daňového dokladu – faktury vystavené Prodávajícím se lhůtou splatnosti 30 dnů ode dne doručení faktury Kupujícímu. Faktur</w:t>
      </w:r>
      <w:r w:rsidR="000D572F" w:rsidRPr="00FC30CC">
        <w:rPr>
          <w:rFonts w:ascii="Times New Roman" w:hAnsi="Times New Roman" w:cs="Times New Roman"/>
          <w:sz w:val="24"/>
          <w:szCs w:val="24"/>
        </w:rPr>
        <w:t>y</w:t>
      </w:r>
      <w:r w:rsidRPr="00FC30CC">
        <w:rPr>
          <w:rFonts w:ascii="Times New Roman" w:hAnsi="Times New Roman" w:cs="Times New Roman"/>
          <w:sz w:val="24"/>
          <w:szCs w:val="24"/>
        </w:rPr>
        <w:t xml:space="preserve"> lze předložit Kupujícímu nejdříve po protokolárním převzetí Zboží Kupujícím bez vad, resp. po odstranění všech vad Zboží a nejpozději ve lhůtě do 15 dnů ode dne protokolárního předání Zboží Kupujícímu.</w:t>
      </w:r>
      <w:r w:rsidR="000D572F" w:rsidRPr="00FC30CC">
        <w:rPr>
          <w:rFonts w:ascii="Times New Roman" w:hAnsi="Times New Roman" w:cs="Times New Roman"/>
          <w:sz w:val="24"/>
          <w:szCs w:val="24"/>
        </w:rPr>
        <w:t xml:space="preserve"> </w:t>
      </w:r>
      <w:r w:rsidR="000D572F" w:rsidRPr="00FC30CC">
        <w:rPr>
          <w:rFonts w:ascii="Times New Roman" w:hAnsi="Times New Roman" w:cs="Times New Roman"/>
          <w:b/>
          <w:sz w:val="24"/>
          <w:szCs w:val="24"/>
        </w:rPr>
        <w:t>Prodávající vystaví na každé místo dodání separátní fakturu.</w:t>
      </w:r>
    </w:p>
    <w:p w:rsidR="00A93E97" w:rsidRDefault="00F625B9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E97">
        <w:rPr>
          <w:rFonts w:ascii="Times New Roman" w:hAnsi="Times New Roman" w:cs="Times New Roman"/>
          <w:sz w:val="24"/>
          <w:szCs w:val="24"/>
        </w:rPr>
        <w:t>Fakturovan</w:t>
      </w:r>
      <w:bookmarkStart w:id="5" w:name="Text10"/>
      <w:r w:rsidR="006F7B9A" w:rsidRPr="00A93E97">
        <w:rPr>
          <w:rFonts w:ascii="Times New Roman" w:hAnsi="Times New Roman" w:cs="Times New Roman"/>
          <w:sz w:val="24"/>
          <w:szCs w:val="24"/>
        </w:rPr>
        <w:t>á Kupní cena musí odpovíd</w:t>
      </w:r>
      <w:r w:rsidR="001177D2" w:rsidRPr="00A93E97">
        <w:rPr>
          <w:rFonts w:ascii="Times New Roman" w:hAnsi="Times New Roman" w:cs="Times New Roman"/>
          <w:sz w:val="24"/>
          <w:szCs w:val="24"/>
        </w:rPr>
        <w:t xml:space="preserve">at </w:t>
      </w:r>
      <w:r w:rsidR="00337244">
        <w:rPr>
          <w:rFonts w:ascii="Times New Roman" w:hAnsi="Times New Roman" w:cs="Times New Roman"/>
          <w:sz w:val="24"/>
          <w:szCs w:val="24"/>
        </w:rPr>
        <w:t xml:space="preserve">skutečně řádně dodanému počtu kusů Zboží dle této </w:t>
      </w:r>
      <w:r w:rsidR="00FC30CC">
        <w:rPr>
          <w:rFonts w:ascii="Times New Roman" w:hAnsi="Times New Roman" w:cs="Times New Roman"/>
          <w:sz w:val="24"/>
          <w:szCs w:val="24"/>
        </w:rPr>
        <w:t xml:space="preserve">Smlouvy </w:t>
      </w:r>
      <w:r w:rsidR="00E45CB6">
        <w:rPr>
          <w:rFonts w:ascii="Times New Roman" w:hAnsi="Times New Roman" w:cs="Times New Roman"/>
          <w:sz w:val="24"/>
          <w:szCs w:val="24"/>
        </w:rPr>
        <w:t xml:space="preserve">na rok 2017 </w:t>
      </w:r>
      <w:r w:rsidR="00337244">
        <w:rPr>
          <w:rFonts w:ascii="Times New Roman" w:hAnsi="Times New Roman" w:cs="Times New Roman"/>
          <w:sz w:val="24"/>
          <w:szCs w:val="24"/>
        </w:rPr>
        <w:t>a dle výzvy k dodávce na rok 2018 vynásobenému jednotkovou cenou uvedenou v čl. IV. odst. 1 této Smlouvy</w:t>
      </w:r>
      <w:r w:rsidR="00A82EFD">
        <w:rPr>
          <w:rFonts w:ascii="Times New Roman" w:hAnsi="Times New Roman" w:cs="Times New Roman"/>
          <w:sz w:val="24"/>
          <w:szCs w:val="24"/>
        </w:rPr>
        <w:t>.</w:t>
      </w:r>
      <w:r w:rsidR="00526B80" w:rsidRPr="00A93E9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:rsidR="004F7344" w:rsidRPr="00A93E97" w:rsidRDefault="004F7344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E97">
        <w:rPr>
          <w:rFonts w:ascii="Times New Roman" w:hAnsi="Times New Roman" w:cs="Times New Roman"/>
          <w:sz w:val="24"/>
          <w:szCs w:val="24"/>
        </w:rPr>
        <w:t xml:space="preserve">Faktura musí obsahovat veškeré náležitosti stanovené právním řádem, zejména </w:t>
      </w:r>
      <w:proofErr w:type="spellStart"/>
      <w:r w:rsidRPr="00A93E9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93E97">
        <w:rPr>
          <w:rFonts w:ascii="Times New Roman" w:hAnsi="Times New Roman" w:cs="Times New Roman"/>
          <w:sz w:val="24"/>
          <w:szCs w:val="24"/>
        </w:rPr>
        <w:t xml:space="preserve">. § 29 zákona č. 235/2004 Sb. a </w:t>
      </w:r>
      <w:proofErr w:type="spellStart"/>
      <w:r w:rsidRPr="00A93E9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93E97">
        <w:rPr>
          <w:rFonts w:ascii="Times New Roman" w:hAnsi="Times New Roman" w:cs="Times New Roman"/>
          <w:sz w:val="24"/>
          <w:szCs w:val="24"/>
        </w:rPr>
        <w:t xml:space="preserve">. § 435 Občanského zákoníku. Faktura dále musí obsahovat číslo Smlouvy, název Zakázky a ISPROFIN/ISPROFOND. Pokud faktura nebude obsahovat všechny požadované údaje a náležitosti nebo budou-li tyto údaje uvedeny </w:t>
      </w:r>
      <w:r w:rsidR="00526B80" w:rsidRPr="00A93E97">
        <w:rPr>
          <w:rFonts w:ascii="Times New Roman" w:hAnsi="Times New Roman" w:cs="Times New Roman"/>
          <w:sz w:val="24"/>
          <w:szCs w:val="24"/>
        </w:rPr>
        <w:t>Prodávajícím</w:t>
      </w:r>
      <w:r w:rsidRPr="00A93E97">
        <w:rPr>
          <w:rFonts w:ascii="Times New Roman" w:hAnsi="Times New Roman" w:cs="Times New Roman"/>
          <w:sz w:val="24"/>
          <w:szCs w:val="24"/>
        </w:rPr>
        <w:t xml:space="preserve"> chybně, je </w:t>
      </w:r>
      <w:r w:rsidR="00526B80" w:rsidRPr="00A93E97">
        <w:rPr>
          <w:rFonts w:ascii="Times New Roman" w:hAnsi="Times New Roman" w:cs="Times New Roman"/>
          <w:sz w:val="24"/>
          <w:szCs w:val="24"/>
        </w:rPr>
        <w:t>Kupující</w:t>
      </w:r>
      <w:r w:rsidRPr="00A93E97">
        <w:rPr>
          <w:rFonts w:ascii="Times New Roman" w:hAnsi="Times New Roman" w:cs="Times New Roman"/>
          <w:sz w:val="24"/>
          <w:szCs w:val="24"/>
        </w:rPr>
        <w:t xml:space="preserve"> oprávněn takovou fakturu </w:t>
      </w:r>
      <w:r w:rsidR="00526B80" w:rsidRPr="00A93E97">
        <w:rPr>
          <w:rFonts w:ascii="Times New Roman" w:hAnsi="Times New Roman" w:cs="Times New Roman"/>
          <w:sz w:val="24"/>
          <w:szCs w:val="24"/>
        </w:rPr>
        <w:t>Prodávajícímu</w:t>
      </w:r>
      <w:r w:rsidRPr="00A93E97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 s úhrad</w:t>
      </w:r>
      <w:r w:rsidR="00526B80" w:rsidRPr="00A93E97">
        <w:rPr>
          <w:rFonts w:ascii="Times New Roman" w:hAnsi="Times New Roman" w:cs="Times New Roman"/>
          <w:sz w:val="24"/>
          <w:szCs w:val="24"/>
        </w:rPr>
        <w:t>ou Kupní ceny. Prodávající</w:t>
      </w:r>
      <w:r w:rsidRPr="00A93E97">
        <w:rPr>
          <w:rFonts w:ascii="Times New Roman" w:hAnsi="Times New Roman" w:cs="Times New Roman"/>
          <w:sz w:val="24"/>
          <w:szCs w:val="24"/>
        </w:rPr>
        <w:t xml:space="preserve"> je povinen zaslat </w:t>
      </w:r>
      <w:r w:rsidR="00526B80" w:rsidRPr="00A93E97">
        <w:rPr>
          <w:rFonts w:ascii="Times New Roman" w:hAnsi="Times New Roman" w:cs="Times New Roman"/>
          <w:sz w:val="24"/>
          <w:szCs w:val="24"/>
        </w:rPr>
        <w:t>Kupujícímu</w:t>
      </w:r>
      <w:r w:rsidRPr="00A93E97">
        <w:rPr>
          <w:rFonts w:ascii="Times New Roman" w:hAnsi="Times New Roman" w:cs="Times New Roman"/>
          <w:sz w:val="24"/>
          <w:szCs w:val="24"/>
        </w:rPr>
        <w:t xml:space="preserve"> novou (opravenou) fakturu ve lhůtě 15 (patnácti) kalendářních dnů ode dne doručení prvotní (chybné) faktury </w:t>
      </w:r>
      <w:r w:rsidR="00526B80" w:rsidRPr="00A93E97">
        <w:rPr>
          <w:rFonts w:ascii="Times New Roman" w:hAnsi="Times New Roman" w:cs="Times New Roman"/>
          <w:sz w:val="24"/>
          <w:szCs w:val="24"/>
        </w:rPr>
        <w:t>Kupujícímu</w:t>
      </w:r>
      <w:r w:rsidRPr="00A93E97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 w:rsidR="00526B80" w:rsidRPr="00A93E97">
        <w:rPr>
          <w:rFonts w:ascii="Times New Roman" w:hAnsi="Times New Roman" w:cs="Times New Roman"/>
          <w:sz w:val="24"/>
          <w:szCs w:val="24"/>
        </w:rPr>
        <w:t>Kupující</w:t>
      </w:r>
      <w:r w:rsidRPr="00A93E97">
        <w:rPr>
          <w:rFonts w:ascii="Times New Roman" w:hAnsi="Times New Roman" w:cs="Times New Roman"/>
          <w:sz w:val="24"/>
          <w:szCs w:val="24"/>
        </w:rPr>
        <w:t xml:space="preserve"> není v takovém případě povinen hradit f</w:t>
      </w:r>
      <w:r w:rsidR="00B30FEB" w:rsidRPr="00A93E97">
        <w:rPr>
          <w:rFonts w:ascii="Times New Roman" w:hAnsi="Times New Roman" w:cs="Times New Roman"/>
          <w:sz w:val="24"/>
          <w:szCs w:val="24"/>
        </w:rPr>
        <w:t>akturu ve lhůtě</w:t>
      </w:r>
      <w:r w:rsidRPr="00A93E97">
        <w:rPr>
          <w:rFonts w:ascii="Times New Roman" w:hAnsi="Times New Roman" w:cs="Times New Roman"/>
          <w:sz w:val="24"/>
          <w:szCs w:val="24"/>
        </w:rPr>
        <w:t xml:space="preserve"> splatnost</w:t>
      </w:r>
      <w:r w:rsidR="00B30FEB" w:rsidRPr="00A93E97">
        <w:rPr>
          <w:rFonts w:ascii="Times New Roman" w:hAnsi="Times New Roman" w:cs="Times New Roman"/>
          <w:sz w:val="24"/>
          <w:szCs w:val="24"/>
        </w:rPr>
        <w:t>i uvedené</w:t>
      </w:r>
      <w:r w:rsidRPr="00A93E97">
        <w:rPr>
          <w:rFonts w:ascii="Times New Roman" w:hAnsi="Times New Roman" w:cs="Times New Roman"/>
          <w:sz w:val="24"/>
          <w:szCs w:val="24"/>
        </w:rPr>
        <w:t xml:space="preserve"> na prvotní (chybné) faktuře a </w:t>
      </w:r>
      <w:r w:rsidR="00526B80" w:rsidRPr="00A93E97">
        <w:rPr>
          <w:rFonts w:ascii="Times New Roman" w:hAnsi="Times New Roman" w:cs="Times New Roman"/>
          <w:sz w:val="24"/>
          <w:szCs w:val="24"/>
        </w:rPr>
        <w:t>Prodávajícímu</w:t>
      </w:r>
      <w:r w:rsidRPr="00A93E97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CC4ECE" w:rsidRPr="00FC30CC" w:rsidRDefault="00B16758" w:rsidP="00C96193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0CC">
        <w:rPr>
          <w:rFonts w:ascii="Times New Roman" w:hAnsi="Times New Roman" w:cs="Times New Roman"/>
          <w:sz w:val="24"/>
          <w:szCs w:val="24"/>
        </w:rPr>
        <w:t>Kupující</w:t>
      </w:r>
      <w:r w:rsidR="00F625B9" w:rsidRPr="00FC30CC">
        <w:rPr>
          <w:rFonts w:ascii="Times New Roman" w:hAnsi="Times New Roman" w:cs="Times New Roman"/>
          <w:sz w:val="24"/>
          <w:szCs w:val="24"/>
        </w:rPr>
        <w:t xml:space="preserve"> neposkytuje žádné zálohy</w:t>
      </w:r>
      <w:r w:rsidR="006F7B9A" w:rsidRPr="00FC30CC">
        <w:rPr>
          <w:rFonts w:ascii="Times New Roman" w:hAnsi="Times New Roman" w:cs="Times New Roman"/>
          <w:sz w:val="24"/>
          <w:szCs w:val="24"/>
        </w:rPr>
        <w:t xml:space="preserve"> na Kupní cenu</w:t>
      </w:r>
      <w:r w:rsidR="000D572F" w:rsidRPr="00FC3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B80" w:rsidRDefault="00526B80" w:rsidP="00C9619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prospěch účtu </w:t>
      </w:r>
      <w:r>
        <w:rPr>
          <w:rFonts w:ascii="Times New Roman" w:hAnsi="Times New Roman" w:cs="Times New Roman"/>
          <w:sz w:val="24"/>
          <w:szCs w:val="24"/>
        </w:rPr>
        <w:t>Prodávajícího 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2">
        <w:rPr>
          <w:rFonts w:ascii="Times New Roman" w:hAnsi="Times New Roman" w:cs="Times New Roman"/>
          <w:sz w:val="24"/>
          <w:szCs w:val="24"/>
        </w:rPr>
        <w:t>Zhotovitel je ve sm</w:t>
      </w:r>
      <w:r>
        <w:rPr>
          <w:rFonts w:ascii="Times New Roman" w:hAnsi="Times New Roman" w:cs="Times New Roman"/>
          <w:sz w:val="24"/>
          <w:szCs w:val="24"/>
        </w:rPr>
        <w:t xml:space="preserve">yslu předchozí věty povinen na </w:t>
      </w: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674C62">
        <w:rPr>
          <w:rFonts w:ascii="Times New Roman" w:hAnsi="Times New Roman" w:cs="Times New Roman"/>
          <w:sz w:val="24"/>
          <w:szCs w:val="24"/>
        </w:rPr>
        <w:t>aktuře uvádět účet Zhotovitele uvedený v ustanovení Smlouvy upravujícím Smluvní strany.</w:t>
      </w:r>
    </w:p>
    <w:p w:rsidR="00526B80" w:rsidRPr="00C96193" w:rsidRDefault="00526B80" w:rsidP="00C9619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CD7E5C" w:rsidRDefault="0002645B" w:rsidP="00C9619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</w:t>
      </w:r>
      <w:r w:rsidR="001177D2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CC4ECE" w:rsidRPr="0026150F" w:rsidRDefault="0002645B" w:rsidP="00C96193">
      <w:pPr>
        <w:keepNext/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Záruka za jakost, odpovědnost za vady</w:t>
      </w:r>
    </w:p>
    <w:p w:rsidR="00F769EC" w:rsidRDefault="00F769EC" w:rsidP="0026150F">
      <w:pPr>
        <w:pStyle w:val="Odstavecseseznamem"/>
        <w:keepNext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Zboží ve smyslu </w:t>
      </w:r>
      <w:proofErr w:type="spellStart"/>
      <w:r w:rsidRPr="002615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6150F">
        <w:rPr>
          <w:rFonts w:ascii="Times New Roman" w:hAnsi="Times New Roman" w:cs="Times New Roman"/>
          <w:sz w:val="24"/>
          <w:szCs w:val="24"/>
        </w:rPr>
        <w:t xml:space="preserve">. § 2113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 na </w:t>
      </w:r>
      <w:r w:rsidR="00786C9B">
        <w:rPr>
          <w:rFonts w:ascii="Times New Roman" w:hAnsi="Times New Roman" w:cs="Times New Roman"/>
          <w:sz w:val="24"/>
          <w:szCs w:val="24"/>
        </w:rPr>
        <w:t xml:space="preserve">níže uvedenou dobu </w:t>
      </w:r>
      <w:r w:rsidRPr="0026150F">
        <w:rPr>
          <w:rFonts w:ascii="Times New Roman" w:hAnsi="Times New Roman" w:cs="Times New Roman"/>
          <w:sz w:val="24"/>
          <w:szCs w:val="24"/>
        </w:rPr>
        <w:t>ode dne protokolárního předání Zboží</w:t>
      </w:r>
      <w:r w:rsidR="00786C9B">
        <w:rPr>
          <w:rFonts w:ascii="Times New Roman" w:hAnsi="Times New Roman" w:cs="Times New Roman"/>
          <w:sz w:val="24"/>
          <w:szCs w:val="24"/>
        </w:rPr>
        <w:t>:</w:t>
      </w:r>
    </w:p>
    <w:p w:rsidR="00786C9B" w:rsidRPr="00786C9B" w:rsidRDefault="00786C9B" w:rsidP="00786C9B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</w:tblGrid>
      <w:tr w:rsidR="00786C9B" w:rsidRPr="00FC30CC" w:rsidTr="00925F87">
        <w:trPr>
          <w:trHeight w:val="589"/>
        </w:trPr>
        <w:tc>
          <w:tcPr>
            <w:tcW w:w="3600" w:type="dxa"/>
            <w:shd w:val="clear" w:color="auto" w:fill="E0E0E0"/>
            <w:vAlign w:val="center"/>
          </w:tcPr>
          <w:p w:rsidR="00786C9B" w:rsidRPr="00FC30CC" w:rsidRDefault="00786C9B" w:rsidP="0092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C">
              <w:rPr>
                <w:rFonts w:ascii="Times New Roman" w:hAnsi="Times New Roman" w:cs="Times New Roman"/>
                <w:b/>
                <w:sz w:val="24"/>
                <w:szCs w:val="24"/>
              </w:rPr>
              <w:t>Zboží</w:t>
            </w:r>
          </w:p>
        </w:tc>
        <w:tc>
          <w:tcPr>
            <w:tcW w:w="4320" w:type="dxa"/>
            <w:shd w:val="clear" w:color="auto" w:fill="E0E0E0"/>
            <w:vAlign w:val="center"/>
          </w:tcPr>
          <w:p w:rsidR="00786C9B" w:rsidRPr="00FC30CC" w:rsidRDefault="00786C9B" w:rsidP="0078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Záruka </w:t>
            </w:r>
          </w:p>
        </w:tc>
      </w:tr>
      <w:tr w:rsidR="00786C9B" w:rsidRPr="00786C9B" w:rsidTr="00925F8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9B" w:rsidRPr="00FC30CC" w:rsidRDefault="00786C9B" w:rsidP="0078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CC">
              <w:rPr>
                <w:rFonts w:ascii="Times New Roman" w:hAnsi="Times New Roman" w:cs="Times New Roman"/>
                <w:b/>
                <w:sz w:val="24"/>
                <w:szCs w:val="24"/>
              </w:rPr>
              <w:t>Letní výstražný oděv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9B" w:rsidRPr="00786C9B" w:rsidRDefault="00786C9B" w:rsidP="0078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CC">
              <w:rPr>
                <w:rFonts w:ascii="Times New Roman" w:hAnsi="Times New Roman" w:cs="Times New Roman"/>
                <w:b/>
                <w:sz w:val="24"/>
                <w:szCs w:val="24"/>
              </w:rPr>
              <w:t>dva roky, minimálně 25 pracích cyklů</w:t>
            </w:r>
          </w:p>
        </w:tc>
      </w:tr>
    </w:tbl>
    <w:p w:rsidR="00786C9B" w:rsidRPr="00786C9B" w:rsidRDefault="00786C9B" w:rsidP="00786C9B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C9B" w:rsidRDefault="00786C9B" w:rsidP="00786C9B">
      <w:pPr>
        <w:pStyle w:val="Odstavecseseznamem"/>
        <w:keepNext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C9B" w:rsidRDefault="00786C9B" w:rsidP="00786C9B">
      <w:pPr>
        <w:pStyle w:val="Odstavecseseznamem"/>
        <w:keepNext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C9B" w:rsidRPr="0026150F" w:rsidRDefault="00786C9B" w:rsidP="00786C9B">
      <w:pPr>
        <w:pStyle w:val="Odstavecseseznamem"/>
        <w:keepNext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7E5C" w:rsidRDefault="00C976FF" w:rsidP="0026150F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odpovídá za vady dodaného Zboží dle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, Kupujícímu vznikají v případě dodání vadného Zboží nároky dle </w:t>
      </w:r>
      <w:proofErr w:type="spellStart"/>
      <w:r w:rsidRPr="002615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6150F">
        <w:rPr>
          <w:rFonts w:ascii="Times New Roman" w:hAnsi="Times New Roman" w:cs="Times New Roman"/>
          <w:sz w:val="24"/>
          <w:szCs w:val="24"/>
        </w:rPr>
        <w:t xml:space="preserve">. § 2106 a násl.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456597" w:rsidRDefault="00CD7E5C" w:rsidP="00C9619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Kupující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>
        <w:rPr>
          <w:rFonts w:ascii="Times New Roman" w:hAnsi="Times New Roman" w:cs="Times New Roman"/>
          <w:sz w:val="24"/>
          <w:szCs w:val="24"/>
        </w:rPr>
        <w:t>Zboží,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</w:t>
      </w:r>
      <w:r w:rsidR="00CD3D6B">
        <w:rPr>
          <w:rFonts w:ascii="Times New Roman" w:hAnsi="Times New Roman" w:cs="Times New Roman"/>
          <w:sz w:val="24"/>
          <w:szCs w:val="24"/>
        </w:rPr>
        <w:t xml:space="preserve"> 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 reklamované</w:t>
      </w:r>
      <w:r w:rsidR="0045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vady</w:t>
      </w:r>
      <w:r w:rsidR="00456597">
        <w:rPr>
          <w:rFonts w:ascii="Times New Roman" w:hAnsi="Times New Roman" w:cs="Times New Roman"/>
          <w:sz w:val="24"/>
          <w:szCs w:val="24"/>
        </w:rPr>
        <w:t xml:space="preserve">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 w:rsidR="00456597"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 w:rsidR="00456597">
        <w:rPr>
          <w:rFonts w:ascii="Times New Roman" w:hAnsi="Times New Roman" w:cs="Times New Roman"/>
          <w:sz w:val="24"/>
          <w:szCs w:val="24"/>
        </w:rPr>
        <w:t>vedené opravě a akceptaci zjednání nápravy Kupujícím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C976FF" w:rsidRPr="005713B6" w:rsidRDefault="0083331A" w:rsidP="00C9619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Zboží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456597">
        <w:rPr>
          <w:rFonts w:ascii="Times New Roman" w:hAnsi="Times New Roman" w:cs="Times New Roman"/>
          <w:sz w:val="24"/>
          <w:szCs w:val="24"/>
        </w:rPr>
        <w:t>Prodávající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456597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456597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</w:t>
      </w:r>
      <w:r w:rsidR="0092091A">
        <w:rPr>
          <w:rFonts w:ascii="Times New Roman" w:hAnsi="Times New Roman" w:cs="Times New Roman"/>
          <w:sz w:val="24"/>
          <w:szCs w:val="24"/>
        </w:rPr>
        <w:t>Kupujícím</w:t>
      </w:r>
      <w:r>
        <w:rPr>
          <w:rFonts w:ascii="Times New Roman" w:hAnsi="Times New Roman" w:cs="Times New Roman"/>
          <w:sz w:val="24"/>
          <w:szCs w:val="24"/>
        </w:rPr>
        <w:t xml:space="preserve"> dodatečně</w:t>
      </w:r>
      <w:r w:rsidR="0092091A">
        <w:rPr>
          <w:rFonts w:ascii="Times New Roman" w:hAnsi="Times New Roman" w:cs="Times New Roman"/>
          <w:sz w:val="24"/>
          <w:szCs w:val="24"/>
        </w:rPr>
        <w:t xml:space="preserve"> písemně</w:t>
      </w:r>
      <w:r>
        <w:rPr>
          <w:rFonts w:ascii="Times New Roman" w:hAnsi="Times New Roman" w:cs="Times New Roman"/>
          <w:sz w:val="24"/>
          <w:szCs w:val="24"/>
        </w:rPr>
        <w:t xml:space="preserve"> stanovené přiměřené lhůtě, je Kupující oprávněn vady Zboží odstranit jiným vhodným způsobem a požadovat po Kupujícím uhrazení všech s odstraněním </w:t>
      </w:r>
      <w:r w:rsidR="00835FFF">
        <w:rPr>
          <w:rFonts w:ascii="Times New Roman" w:hAnsi="Times New Roman" w:cs="Times New Roman"/>
          <w:sz w:val="24"/>
          <w:szCs w:val="24"/>
        </w:rPr>
        <w:t xml:space="preserve">těchto </w:t>
      </w:r>
      <w:r>
        <w:rPr>
          <w:rFonts w:ascii="Times New Roman" w:hAnsi="Times New Roman" w:cs="Times New Roman"/>
          <w:sz w:val="24"/>
          <w:szCs w:val="24"/>
        </w:rPr>
        <w:t>vad přímo souvisejících nákladů.</w:t>
      </w:r>
      <w:r w:rsidR="00456597" w:rsidRPr="00782411">
        <w:rPr>
          <w:rFonts w:ascii="Times New Roman" w:hAnsi="Times New Roman" w:cs="Times New Roman"/>
          <w:sz w:val="24"/>
          <w:szCs w:val="24"/>
        </w:rPr>
        <w:t xml:space="preserve"> </w:t>
      </w:r>
      <w:r w:rsidR="00835FFF" w:rsidRPr="005713B6">
        <w:rPr>
          <w:rFonts w:ascii="Times New Roman" w:hAnsi="Times New Roman" w:cs="Times New Roman"/>
          <w:sz w:val="24"/>
          <w:szCs w:val="24"/>
        </w:rPr>
        <w:t>Předchozí větou není dotčen nárok Kupujícího na úhradu smluvní pokuty Prodávajícím dle čl. VII odst. 3 Smlouvy.</w:t>
      </w:r>
    </w:p>
    <w:p w:rsidR="0038300E" w:rsidRPr="0026150F" w:rsidRDefault="0038300E" w:rsidP="00C96193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Je-li dodáním Zboží s vadami porušena </w:t>
      </w:r>
      <w:r w:rsidR="001177D2"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tato 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>Smlouva podstatným způs</w:t>
      </w:r>
      <w:r w:rsidR="001177D2" w:rsidRPr="0026150F">
        <w:rPr>
          <w:rFonts w:ascii="Times New Roman" w:hAnsi="Times New Roman" w:cs="Times New Roman"/>
          <w:color w:val="000000"/>
          <w:sz w:val="24"/>
          <w:szCs w:val="24"/>
        </w:rPr>
        <w:t>obem, má Kupující nároky z vad Z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boží podle </w:t>
      </w:r>
      <w:proofErr w:type="spellStart"/>
      <w:r w:rsidR="0009154F" w:rsidRPr="0026150F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="0009154F" w:rsidRPr="0026150F">
        <w:rPr>
          <w:rFonts w:ascii="Times New Roman" w:hAnsi="Times New Roman" w:cs="Times New Roman"/>
          <w:color w:val="000000"/>
          <w:sz w:val="24"/>
          <w:szCs w:val="24"/>
        </w:rPr>
        <w:t xml:space="preserve">. § 2106 </w:t>
      </w:r>
      <w:r w:rsidRPr="0026150F">
        <w:rPr>
          <w:rFonts w:ascii="Times New Roman" w:hAnsi="Times New Roman" w:cs="Times New Roman"/>
          <w:color w:val="000000"/>
          <w:sz w:val="24"/>
          <w:szCs w:val="24"/>
        </w:rPr>
        <w:t>Občanského zákoníku.</w:t>
      </w:r>
    </w:p>
    <w:p w:rsidR="00C46E6B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</w:t>
      </w:r>
      <w:r w:rsidR="00C82BEB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0941E4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26150F">
      <w:pPr>
        <w:pStyle w:val="Odstavecseseznamem"/>
        <w:numPr>
          <w:ilvl w:val="0"/>
          <w:numId w:val="10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Za prodlení s</w:t>
      </w:r>
      <w:r w:rsidR="000941E4" w:rsidRPr="0026150F">
        <w:rPr>
          <w:rFonts w:ascii="Times New Roman" w:hAnsi="Times New Roman" w:cs="Times New Roman"/>
          <w:sz w:val="24"/>
          <w:szCs w:val="24"/>
        </w:rPr>
        <w:t xml:space="preserve"> řádným 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dodáním </w:t>
      </w:r>
      <w:r w:rsidR="001A08AE" w:rsidRPr="0026150F">
        <w:rPr>
          <w:rFonts w:ascii="Times New Roman" w:hAnsi="Times New Roman" w:cs="Times New Roman"/>
          <w:sz w:val="24"/>
          <w:szCs w:val="24"/>
        </w:rPr>
        <w:t>Z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boží se </w:t>
      </w:r>
      <w:r w:rsidR="001A08AE" w:rsidRPr="0026150F">
        <w:rPr>
          <w:rFonts w:ascii="Times New Roman" w:hAnsi="Times New Roman" w:cs="Times New Roman"/>
          <w:sz w:val="24"/>
          <w:szCs w:val="24"/>
        </w:rPr>
        <w:t>P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rodávající zavazuje uhradit </w:t>
      </w:r>
      <w:r w:rsidR="001A08AE" w:rsidRPr="0026150F">
        <w:rPr>
          <w:rFonts w:ascii="Times New Roman" w:hAnsi="Times New Roman" w:cs="Times New Roman"/>
          <w:sz w:val="24"/>
          <w:szCs w:val="24"/>
        </w:rPr>
        <w:t>K</w:t>
      </w:r>
      <w:r w:rsidR="00B16758" w:rsidRPr="0026150F">
        <w:rPr>
          <w:rFonts w:ascii="Times New Roman" w:hAnsi="Times New Roman" w:cs="Times New Roman"/>
          <w:sz w:val="24"/>
          <w:szCs w:val="24"/>
        </w:rPr>
        <w:t>upujícímu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smluvní pokutu ve výši</w:t>
      </w:r>
      <w:r w:rsidR="000941E4" w:rsidRPr="0026150F">
        <w:rPr>
          <w:rFonts w:ascii="Times New Roman" w:hAnsi="Times New Roman" w:cs="Times New Roman"/>
          <w:sz w:val="24"/>
          <w:szCs w:val="24"/>
        </w:rPr>
        <w:t> </w:t>
      </w:r>
      <w:r w:rsidR="00B97EDE" w:rsidRPr="0026150F">
        <w:rPr>
          <w:rFonts w:ascii="Times New Roman" w:hAnsi="Times New Roman" w:cs="Times New Roman"/>
          <w:sz w:val="24"/>
          <w:szCs w:val="24"/>
        </w:rPr>
        <w:t>0</w:t>
      </w:r>
      <w:r w:rsidRPr="0026150F">
        <w:rPr>
          <w:rFonts w:ascii="Times New Roman" w:hAnsi="Times New Roman" w:cs="Times New Roman"/>
          <w:sz w:val="24"/>
          <w:szCs w:val="24"/>
        </w:rPr>
        <w:t>,1</w:t>
      </w:r>
      <w:r w:rsidR="00C178E9">
        <w:rPr>
          <w:rFonts w:ascii="Times New Roman" w:hAnsi="Times New Roman" w:cs="Times New Roman"/>
          <w:sz w:val="24"/>
          <w:szCs w:val="24"/>
        </w:rPr>
        <w:t xml:space="preserve"> </w:t>
      </w:r>
      <w:r w:rsidRPr="0026150F">
        <w:rPr>
          <w:rFonts w:ascii="Times New Roman" w:hAnsi="Times New Roman" w:cs="Times New Roman"/>
          <w:sz w:val="24"/>
          <w:szCs w:val="24"/>
        </w:rPr>
        <w:t>% z</w:t>
      </w:r>
      <w:r w:rsidR="001A08AE" w:rsidRPr="0026150F">
        <w:rPr>
          <w:rFonts w:ascii="Times New Roman" w:hAnsi="Times New Roman" w:cs="Times New Roman"/>
          <w:sz w:val="24"/>
          <w:szCs w:val="24"/>
        </w:rPr>
        <w:t xml:space="preserve"> Kupní </w:t>
      </w:r>
      <w:r w:rsidRPr="0026150F">
        <w:rPr>
          <w:rFonts w:ascii="Times New Roman" w:hAnsi="Times New Roman" w:cs="Times New Roman"/>
          <w:sz w:val="24"/>
          <w:szCs w:val="24"/>
        </w:rPr>
        <w:t>ceny nedodan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ého </w:t>
      </w:r>
      <w:r w:rsidR="001A08AE" w:rsidRPr="0026150F">
        <w:rPr>
          <w:rFonts w:ascii="Times New Roman" w:hAnsi="Times New Roman" w:cs="Times New Roman"/>
          <w:sz w:val="24"/>
          <w:szCs w:val="24"/>
        </w:rPr>
        <w:t>Z</w:t>
      </w:r>
      <w:r w:rsidR="00B16758" w:rsidRPr="0026150F">
        <w:rPr>
          <w:rFonts w:ascii="Times New Roman" w:hAnsi="Times New Roman" w:cs="Times New Roman"/>
          <w:sz w:val="24"/>
          <w:szCs w:val="24"/>
        </w:rPr>
        <w:t>boží</w:t>
      </w:r>
      <w:r w:rsidR="001A08AE" w:rsidRPr="0026150F">
        <w:rPr>
          <w:rFonts w:ascii="Times New Roman" w:hAnsi="Times New Roman" w:cs="Times New Roman"/>
          <w:sz w:val="24"/>
          <w:szCs w:val="24"/>
        </w:rPr>
        <w:t>,</w:t>
      </w:r>
      <w:r w:rsidRPr="0026150F">
        <w:rPr>
          <w:rFonts w:ascii="Times New Roman" w:hAnsi="Times New Roman" w:cs="Times New Roman"/>
          <w:sz w:val="24"/>
          <w:szCs w:val="24"/>
        </w:rPr>
        <w:t xml:space="preserve"> a to za každý i započatý den prodlení.</w:t>
      </w:r>
    </w:p>
    <w:p w:rsidR="00C178E9" w:rsidRDefault="00C178E9" w:rsidP="00C9619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případě prodlení Kupujícího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s uhrazením Ceny je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oprávněn po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78E9">
        <w:rPr>
          <w:rFonts w:ascii="Times New Roman" w:hAnsi="Times New Roman" w:cs="Times New Roman"/>
          <w:sz w:val="24"/>
          <w:szCs w:val="24"/>
        </w:rPr>
        <w:t>ožadovat úrok z prodlení ve výši stanovené platnými právními předpisy.</w:t>
      </w:r>
    </w:p>
    <w:p w:rsidR="00C178E9" w:rsidRPr="0026150F" w:rsidRDefault="00C178E9" w:rsidP="00C9619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8E9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Smluvní strany k náhradě škody druhé Smluvní straně v plné výši. Uplatněním smluvní pokuty není dotčena povinnost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 Zboží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C178E9">
        <w:rPr>
          <w:rFonts w:ascii="Times New Roman" w:hAnsi="Times New Roman" w:cs="Times New Roman"/>
          <w:sz w:val="24"/>
          <w:szCs w:val="24"/>
        </w:rPr>
        <w:t>.</w:t>
      </w:r>
    </w:p>
    <w:p w:rsidR="00806669" w:rsidRPr="00C96193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93">
        <w:rPr>
          <w:rFonts w:ascii="Times New Roman" w:hAnsi="Times New Roman" w:cs="Times New Roman"/>
          <w:b/>
          <w:sz w:val="24"/>
          <w:szCs w:val="24"/>
        </w:rPr>
        <w:t>VIII.</w:t>
      </w:r>
    </w:p>
    <w:p w:rsidR="00806669" w:rsidRPr="00C96193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93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806669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806669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Prodávající ve stanovených lhůtách či termínech nezapočne s plněním předmětu Smlouvy</w:t>
      </w:r>
      <w:r w:rsidR="0085067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FE3" w:rsidRPr="006D03AE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</w:t>
      </w:r>
      <w:r w:rsidRPr="006D03AE">
        <w:rPr>
          <w:rFonts w:ascii="Times New Roman" w:hAnsi="Times New Roman" w:cs="Times New Roman"/>
          <w:sz w:val="24"/>
          <w:szCs w:val="24"/>
        </w:rPr>
        <w:t xml:space="preserve">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6D03AE"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 w:rsidRPr="006D03AE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6D03AE">
        <w:rPr>
          <w:rFonts w:ascii="Times New Roman" w:hAnsi="Times New Roman" w:cs="Times New Roman"/>
          <w:sz w:val="24"/>
          <w:szCs w:val="24"/>
        </w:rPr>
        <w:t xml:space="preserve"> v případě, že prokáže, že Prodávající </w:t>
      </w:r>
      <w:r w:rsidR="00F52FE3" w:rsidRPr="006D03AE">
        <w:rPr>
          <w:rFonts w:ascii="Times New Roman" w:hAnsi="Times New Roman" w:cs="Times New Roman"/>
          <w:sz w:val="24"/>
          <w:szCs w:val="24"/>
        </w:rPr>
        <w:t xml:space="preserve">v rámci své nabídky </w:t>
      </w:r>
      <w:r w:rsidR="005270A1" w:rsidRPr="006D03AE">
        <w:rPr>
          <w:rFonts w:ascii="Times New Roman" w:hAnsi="Times New Roman" w:cs="Times New Roman"/>
          <w:sz w:val="24"/>
          <w:szCs w:val="24"/>
        </w:rPr>
        <w:t xml:space="preserve">podané </w:t>
      </w:r>
      <w:r w:rsidR="00F52FE3" w:rsidRPr="006D03AE">
        <w:rPr>
          <w:rFonts w:ascii="Times New Roman" w:hAnsi="Times New Roman" w:cs="Times New Roman"/>
          <w:sz w:val="24"/>
          <w:szCs w:val="24"/>
        </w:rPr>
        <w:t>v Zakázce uvedl nepravdivé údaje, které ovlivnily výběr nejvhodnější nabídky.</w:t>
      </w:r>
    </w:p>
    <w:p w:rsidR="004464E4" w:rsidRPr="00C96193" w:rsidRDefault="004464E4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Smluvní strany jsou oprávněny písemně </w:t>
      </w:r>
      <w:r w:rsidR="0085322C">
        <w:rPr>
          <w:rFonts w:ascii="Times New Roman" w:hAnsi="Times New Roman" w:cs="Times New Roman"/>
          <w:sz w:val="24"/>
          <w:szCs w:val="24"/>
        </w:rPr>
        <w:t>odstoupit od</w:t>
      </w:r>
      <w:r w:rsidRPr="00C96193">
        <w:rPr>
          <w:rFonts w:ascii="Times New Roman" w:hAnsi="Times New Roman" w:cs="Times New Roman"/>
          <w:sz w:val="24"/>
          <w:szCs w:val="24"/>
        </w:rPr>
        <w:t xml:space="preserve"> Smlouv</w:t>
      </w:r>
      <w:r w:rsidR="0085322C">
        <w:rPr>
          <w:rFonts w:ascii="Times New Roman" w:hAnsi="Times New Roman" w:cs="Times New Roman"/>
          <w:sz w:val="24"/>
          <w:szCs w:val="24"/>
        </w:rPr>
        <w:t>y</w:t>
      </w:r>
      <w:r w:rsidRPr="00C96193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85322C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85322C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C96193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</w:t>
      </w:r>
      <w:r w:rsidR="007039D7" w:rsidRPr="00C96193">
        <w:rPr>
          <w:rFonts w:ascii="Times New Roman" w:hAnsi="Times New Roman" w:cs="Times New Roman"/>
          <w:sz w:val="24"/>
          <w:szCs w:val="24"/>
        </w:rPr>
        <w:t xml:space="preserve"> dle tohoto odstavce Smlouvy</w:t>
      </w:r>
      <w:r w:rsidRPr="00C96193">
        <w:rPr>
          <w:rFonts w:ascii="Times New Roman" w:hAnsi="Times New Roman" w:cs="Times New Roman"/>
          <w:sz w:val="24"/>
          <w:szCs w:val="24"/>
        </w:rPr>
        <w:t xml:space="preserve"> oprávněny </w:t>
      </w:r>
      <w:r w:rsidR="0085322C">
        <w:rPr>
          <w:rFonts w:ascii="Times New Roman" w:hAnsi="Times New Roman" w:cs="Times New Roman"/>
          <w:sz w:val="24"/>
          <w:szCs w:val="24"/>
        </w:rPr>
        <w:t xml:space="preserve">od </w:t>
      </w:r>
      <w:r w:rsidR="007039D7" w:rsidRPr="00C96193">
        <w:rPr>
          <w:rFonts w:ascii="Times New Roman" w:hAnsi="Times New Roman" w:cs="Times New Roman"/>
          <w:sz w:val="24"/>
          <w:szCs w:val="24"/>
        </w:rPr>
        <w:t>Smlouv</w:t>
      </w:r>
      <w:r w:rsidR="0085322C">
        <w:rPr>
          <w:rFonts w:ascii="Times New Roman" w:hAnsi="Times New Roman" w:cs="Times New Roman"/>
          <w:sz w:val="24"/>
          <w:szCs w:val="24"/>
        </w:rPr>
        <w:t>y</w:t>
      </w:r>
      <w:r w:rsidR="007039D7" w:rsidRPr="00C96193">
        <w:rPr>
          <w:rFonts w:ascii="Times New Roman" w:hAnsi="Times New Roman" w:cs="Times New Roman"/>
          <w:sz w:val="24"/>
          <w:szCs w:val="24"/>
        </w:rPr>
        <w:t xml:space="preserve"> </w:t>
      </w:r>
      <w:r w:rsidRPr="00C96193">
        <w:rPr>
          <w:rFonts w:ascii="Times New Roman" w:hAnsi="Times New Roman" w:cs="Times New Roman"/>
          <w:sz w:val="24"/>
          <w:szCs w:val="24"/>
        </w:rPr>
        <w:t xml:space="preserve">platně </w:t>
      </w:r>
      <w:r w:rsidR="0085322C">
        <w:rPr>
          <w:rFonts w:ascii="Times New Roman" w:hAnsi="Times New Roman" w:cs="Times New Roman"/>
          <w:sz w:val="24"/>
          <w:szCs w:val="24"/>
        </w:rPr>
        <w:t>odstoupit i</w:t>
      </w:r>
      <w:r w:rsidR="007039D7" w:rsidRPr="00C96193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85322C">
        <w:rPr>
          <w:rFonts w:ascii="Times New Roman" w:hAnsi="Times New Roman" w:cs="Times New Roman"/>
          <w:sz w:val="24"/>
          <w:szCs w:val="24"/>
        </w:rPr>
        <w:t>é</w:t>
      </w:r>
      <w:r w:rsidR="007039D7" w:rsidRPr="00C96193">
        <w:rPr>
          <w:rFonts w:ascii="Times New Roman" w:hAnsi="Times New Roman" w:cs="Times New Roman"/>
          <w:sz w:val="24"/>
          <w:szCs w:val="24"/>
        </w:rPr>
        <w:t xml:space="preserve"> </w:t>
      </w:r>
      <w:r w:rsidR="0085322C">
        <w:rPr>
          <w:rFonts w:ascii="Times New Roman" w:hAnsi="Times New Roman" w:cs="Times New Roman"/>
          <w:sz w:val="24"/>
          <w:szCs w:val="24"/>
        </w:rPr>
        <w:t>odstoupení od</w:t>
      </w:r>
      <w:r w:rsidR="007039D7" w:rsidRPr="00C96193">
        <w:rPr>
          <w:rFonts w:ascii="Times New Roman" w:hAnsi="Times New Roman" w:cs="Times New Roman"/>
          <w:sz w:val="24"/>
          <w:szCs w:val="24"/>
        </w:rPr>
        <w:t xml:space="preserve"> Smlouvy </w:t>
      </w:r>
      <w:r w:rsidR="0085322C">
        <w:rPr>
          <w:rFonts w:ascii="Times New Roman" w:hAnsi="Times New Roman" w:cs="Times New Roman"/>
          <w:sz w:val="24"/>
          <w:szCs w:val="24"/>
        </w:rPr>
        <w:t>doručí</w:t>
      </w:r>
      <w:r w:rsidR="00547999">
        <w:rPr>
          <w:rFonts w:ascii="Times New Roman" w:hAnsi="Times New Roman" w:cs="Times New Roman"/>
          <w:sz w:val="24"/>
          <w:szCs w:val="24"/>
        </w:rPr>
        <w:t xml:space="preserve"> druhé Smluvní straně</w:t>
      </w:r>
      <w:r w:rsidRPr="00C96193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C29F8" w:rsidRPr="007E51D3" w:rsidRDefault="009C29F8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1D3">
        <w:rPr>
          <w:rFonts w:ascii="Times New Roman" w:hAnsi="Times New Roman" w:cs="Times New Roman"/>
          <w:sz w:val="24"/>
          <w:szCs w:val="24"/>
        </w:rPr>
        <w:t>Smluvní strany jsou oprávněny písemně</w:t>
      </w:r>
      <w:r w:rsidR="009215BE" w:rsidRPr="007E51D3">
        <w:rPr>
          <w:rFonts w:ascii="Times New Roman" w:hAnsi="Times New Roman" w:cs="Times New Roman"/>
          <w:sz w:val="24"/>
          <w:szCs w:val="24"/>
        </w:rPr>
        <w:t xml:space="preserve"> </w:t>
      </w:r>
      <w:r w:rsidR="00942E1C" w:rsidRPr="007E51D3">
        <w:rPr>
          <w:rFonts w:ascii="Times New Roman" w:hAnsi="Times New Roman" w:cs="Times New Roman"/>
          <w:sz w:val="24"/>
          <w:szCs w:val="24"/>
        </w:rPr>
        <w:t>odstoupit od Smlouvy</w:t>
      </w:r>
      <w:r w:rsidRPr="007E51D3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942E1C" w:rsidRPr="007E51D3">
        <w:rPr>
          <w:rFonts w:ascii="Times New Roman" w:hAnsi="Times New Roman" w:cs="Times New Roman"/>
          <w:sz w:val="24"/>
          <w:szCs w:val="24"/>
        </w:rPr>
        <w:t xml:space="preserve">s účinky ex </w:t>
      </w:r>
      <w:proofErr w:type="spellStart"/>
      <w:r w:rsidR="00942E1C" w:rsidRPr="007E51D3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7E51D3">
        <w:rPr>
          <w:rFonts w:ascii="Times New Roman" w:hAnsi="Times New Roman" w:cs="Times New Roman"/>
          <w:sz w:val="24"/>
          <w:szCs w:val="24"/>
        </w:rPr>
        <w:t xml:space="preserve"> v případě, že druhá Smluvní strana poruší své smluvní povinnosti podstatným způsobem. Podstatným poruš</w:t>
      </w:r>
      <w:r w:rsidR="005270A1" w:rsidRPr="007E51D3">
        <w:rPr>
          <w:rFonts w:ascii="Times New Roman" w:hAnsi="Times New Roman" w:cs="Times New Roman"/>
          <w:sz w:val="24"/>
          <w:szCs w:val="24"/>
        </w:rPr>
        <w:t>ením smluvních povinností</w:t>
      </w:r>
      <w:r w:rsidRPr="007E51D3">
        <w:rPr>
          <w:rFonts w:ascii="Times New Roman" w:hAnsi="Times New Roman" w:cs="Times New Roman"/>
          <w:sz w:val="24"/>
          <w:szCs w:val="24"/>
        </w:rPr>
        <w:t xml:space="preserve"> se rozumí zejména:</w:t>
      </w:r>
    </w:p>
    <w:p w:rsidR="009C29F8" w:rsidRPr="007E51D3" w:rsidRDefault="005713B6" w:rsidP="00C96193">
      <w:pPr>
        <w:pStyle w:val="Pleading3L2"/>
        <w:numPr>
          <w:ilvl w:val="0"/>
          <w:numId w:val="21"/>
        </w:numPr>
        <w:spacing w:before="0" w:line="276" w:lineRule="auto"/>
        <w:ind w:left="709"/>
        <w:rPr>
          <w:b/>
          <w:szCs w:val="24"/>
        </w:rPr>
      </w:pPr>
      <w:r w:rsidRPr="007E51D3">
        <w:rPr>
          <w:b/>
          <w:szCs w:val="24"/>
        </w:rPr>
        <w:t>Nepředložení Certifikátu dle</w:t>
      </w:r>
      <w:r w:rsidR="007E51D3" w:rsidRPr="007E51D3">
        <w:rPr>
          <w:b/>
          <w:szCs w:val="24"/>
        </w:rPr>
        <w:t xml:space="preserve"> čl. II odst</w:t>
      </w:r>
      <w:r w:rsidR="004244DB">
        <w:rPr>
          <w:b/>
          <w:szCs w:val="24"/>
        </w:rPr>
        <w:t>.</w:t>
      </w:r>
      <w:r w:rsidR="007E51D3" w:rsidRPr="007E51D3">
        <w:rPr>
          <w:b/>
          <w:szCs w:val="24"/>
        </w:rPr>
        <w:t xml:space="preserve"> 6 (b)</w:t>
      </w:r>
    </w:p>
    <w:p w:rsidR="009215BE" w:rsidRPr="00C96193" w:rsidRDefault="00F52FE3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3AE">
        <w:rPr>
          <w:rFonts w:ascii="Times New Roman" w:hAnsi="Times New Roman" w:cs="Times New Roman"/>
          <w:sz w:val="24"/>
          <w:szCs w:val="24"/>
        </w:rPr>
        <w:t xml:space="preserve">Kupující je oprávněn písemně vypovědět Smlouvu s účinky od doručení písemné výpovědi Prodávajícímu, a to i bez uvedení důvodu. V tomto případě je však povinen Prodávajícímu uhradit nejen cenu již </w:t>
      </w:r>
      <w:r w:rsidR="005270A1" w:rsidRPr="00C96193">
        <w:rPr>
          <w:rFonts w:ascii="Times New Roman" w:hAnsi="Times New Roman" w:cs="Times New Roman"/>
          <w:sz w:val="24"/>
          <w:szCs w:val="24"/>
        </w:rPr>
        <w:t>protokolárně převzatého</w:t>
      </w:r>
      <w:r w:rsidRPr="006D03AE">
        <w:rPr>
          <w:rFonts w:ascii="Times New Roman" w:hAnsi="Times New Roman" w:cs="Times New Roman"/>
          <w:sz w:val="24"/>
          <w:szCs w:val="24"/>
        </w:rPr>
        <w:t xml:space="preserve"> Zboží, ale i Prodávajícím prokazatelně doložené marně vynaložené </w:t>
      </w:r>
      <w:r w:rsidR="005270A1" w:rsidRPr="00C96193">
        <w:rPr>
          <w:rFonts w:ascii="Times New Roman" w:hAnsi="Times New Roman" w:cs="Times New Roman"/>
          <w:sz w:val="24"/>
          <w:szCs w:val="24"/>
        </w:rPr>
        <w:t xml:space="preserve">účelné </w:t>
      </w:r>
      <w:r w:rsidRPr="006D03AE">
        <w:rPr>
          <w:rFonts w:ascii="Times New Roman" w:hAnsi="Times New Roman" w:cs="Times New Roman"/>
          <w:sz w:val="24"/>
          <w:szCs w:val="24"/>
        </w:rPr>
        <w:t xml:space="preserve">náklady přímo související s neuskutečněnou částí předmětu plnění, které Prodávajícímu vznikly za </w:t>
      </w:r>
      <w:r w:rsidR="009215BE" w:rsidRPr="00C96193">
        <w:rPr>
          <w:rFonts w:ascii="Times New Roman" w:hAnsi="Times New Roman" w:cs="Times New Roman"/>
          <w:sz w:val="24"/>
          <w:szCs w:val="24"/>
        </w:rPr>
        <w:t xml:space="preserve">dobu </w:t>
      </w:r>
      <w:r w:rsidRPr="006D03AE">
        <w:rPr>
          <w:rFonts w:ascii="Times New Roman" w:hAnsi="Times New Roman" w:cs="Times New Roman"/>
          <w:sz w:val="24"/>
          <w:szCs w:val="24"/>
        </w:rPr>
        <w:t>účinnosti Smlouvy.</w:t>
      </w:r>
      <w:r w:rsidR="006600E4" w:rsidRPr="00C96193">
        <w:rPr>
          <w:rFonts w:ascii="Times New Roman" w:hAnsi="Times New Roman" w:cs="Times New Roman"/>
          <w:sz w:val="24"/>
          <w:szCs w:val="24"/>
        </w:rPr>
        <w:t xml:space="preserve"> Náklady ve smyslu předchozí věty se nerozumí ušlý zisk.</w:t>
      </w:r>
    </w:p>
    <w:p w:rsidR="00084212" w:rsidRPr="00984183" w:rsidRDefault="00084212" w:rsidP="00084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084212" w:rsidRDefault="00084212" w:rsidP="00084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</w:t>
      </w:r>
      <w:r>
        <w:rPr>
          <w:rFonts w:ascii="Times New Roman" w:hAnsi="Times New Roman" w:cs="Times New Roman"/>
          <w:sz w:val="24"/>
          <w:szCs w:val="24"/>
        </w:rPr>
        <w:t>egistru smluv zajistí Kupující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>. § 3 odst. 2 zákona o registru smluv.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</w:t>
      </w:r>
    </w:p>
    <w:p w:rsidR="00806669" w:rsidRDefault="00084212" w:rsidP="00C96193">
      <w:pPr>
        <w:pStyle w:val="Odstavecseseznamem"/>
        <w:numPr>
          <w:ilvl w:val="0"/>
          <w:numId w:val="24"/>
        </w:numPr>
        <w:ind w:left="357" w:hanging="357"/>
      </w:pPr>
      <w:r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Pr="00C96193">
        <w:rPr>
          <w:rFonts w:ascii="Times New Roman" w:hAnsi="Times New Roman" w:cs="Times New Roman"/>
          <w:sz w:val="24"/>
          <w:szCs w:val="24"/>
        </w:rPr>
        <w:t xml:space="preserve"> je povinen informovat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C96193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C96193" w:rsidDel="006D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E9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355F7A" w:rsidP="00C96193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C26CF2" w:rsidRPr="00C96193" w:rsidRDefault="00C26CF2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podpisem obou Smluvních stran a účinnosti dnem </w:t>
      </w:r>
      <w:r w:rsidR="004E44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veřejnění v rejstříku smluv</w:t>
      </w:r>
      <w:r w:rsidR="00064A4A" w:rsidRPr="00064A4A">
        <w:rPr>
          <w:rFonts w:ascii="Times New Roman" w:hAnsi="Times New Roman" w:cs="Times New Roman"/>
          <w:sz w:val="24"/>
          <w:szCs w:val="24"/>
        </w:rPr>
        <w:t>.</w:t>
      </w:r>
    </w:p>
    <w:p w:rsidR="00642810" w:rsidRDefault="00642810" w:rsidP="00C9619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810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:rsidR="00F625B9" w:rsidRPr="0026150F" w:rsidRDefault="00C46E6B" w:rsidP="00C9619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="00193EED" w:rsidRPr="0026150F">
        <w:rPr>
          <w:rFonts w:ascii="Times New Roman" w:hAnsi="Times New Roman" w:cs="Times New Roman"/>
          <w:sz w:val="24"/>
          <w:szCs w:val="24"/>
        </w:rPr>
        <w:t>.</w:t>
      </w:r>
    </w:p>
    <w:p w:rsidR="00F625B9" w:rsidRPr="0026150F" w:rsidRDefault="00F625B9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Pokud není ve </w:t>
      </w:r>
      <w:r w:rsidR="00B86B74" w:rsidRPr="0026150F">
        <w:rPr>
          <w:rFonts w:ascii="Times New Roman" w:hAnsi="Times New Roman" w:cs="Times New Roman"/>
          <w:sz w:val="24"/>
          <w:szCs w:val="24"/>
        </w:rPr>
        <w:t>S</w:t>
      </w:r>
      <w:r w:rsidRPr="0026150F">
        <w:rPr>
          <w:rFonts w:ascii="Times New Roman" w:hAnsi="Times New Roman" w:cs="Times New Roman"/>
          <w:sz w:val="24"/>
          <w:szCs w:val="24"/>
        </w:rPr>
        <w:t xml:space="preserve">mlouvě a jejích přílohách stanoveno jinak, řídí se </w:t>
      </w:r>
      <w:r w:rsidR="00B86B74" w:rsidRPr="0026150F">
        <w:rPr>
          <w:rFonts w:ascii="Times New Roman" w:hAnsi="Times New Roman" w:cs="Times New Roman"/>
          <w:sz w:val="24"/>
          <w:szCs w:val="24"/>
        </w:rPr>
        <w:t xml:space="preserve">právní </w:t>
      </w:r>
      <w:r w:rsidRPr="0026150F">
        <w:rPr>
          <w:rFonts w:ascii="Times New Roman" w:hAnsi="Times New Roman" w:cs="Times New Roman"/>
          <w:sz w:val="24"/>
          <w:szCs w:val="24"/>
        </w:rPr>
        <w:t>vztah založen</w:t>
      </w:r>
      <w:r w:rsidR="00B86B74" w:rsidRPr="0026150F">
        <w:rPr>
          <w:rFonts w:ascii="Times New Roman" w:hAnsi="Times New Roman" w:cs="Times New Roman"/>
          <w:sz w:val="24"/>
          <w:szCs w:val="24"/>
        </w:rPr>
        <w:t>ý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B86B74" w:rsidRPr="0026150F">
        <w:rPr>
          <w:rFonts w:ascii="Times New Roman" w:hAnsi="Times New Roman" w:cs="Times New Roman"/>
          <w:sz w:val="24"/>
          <w:szCs w:val="24"/>
        </w:rPr>
        <w:t>touto Smlouvou O</w:t>
      </w:r>
      <w:r w:rsidRPr="0026150F">
        <w:rPr>
          <w:rFonts w:ascii="Times New Roman" w:hAnsi="Times New Roman" w:cs="Times New Roman"/>
          <w:sz w:val="24"/>
          <w:szCs w:val="24"/>
        </w:rPr>
        <w:t>bčanský</w:t>
      </w:r>
      <w:r w:rsidR="00B86B74" w:rsidRPr="0026150F">
        <w:rPr>
          <w:rFonts w:ascii="Times New Roman" w:hAnsi="Times New Roman" w:cs="Times New Roman"/>
          <w:sz w:val="24"/>
          <w:szCs w:val="24"/>
        </w:rPr>
        <w:t>m</w:t>
      </w:r>
      <w:r w:rsidRPr="0026150F">
        <w:rPr>
          <w:rFonts w:ascii="Times New Roman" w:hAnsi="Times New Roman" w:cs="Times New Roman"/>
          <w:sz w:val="24"/>
          <w:szCs w:val="24"/>
        </w:rPr>
        <w:t xml:space="preserve"> zákoník</w:t>
      </w:r>
      <w:r w:rsidR="00B86B74" w:rsidRPr="0026150F">
        <w:rPr>
          <w:rFonts w:ascii="Times New Roman" w:hAnsi="Times New Roman" w:cs="Times New Roman"/>
          <w:sz w:val="24"/>
          <w:szCs w:val="24"/>
        </w:rPr>
        <w:t>em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F625B9" w:rsidRDefault="00F625B9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 vyloučení pochybností </w:t>
      </w:r>
      <w:r w:rsidR="00B86B74" w:rsidRPr="0026150F">
        <w:rPr>
          <w:rFonts w:ascii="Times New Roman" w:hAnsi="Times New Roman" w:cs="Times New Roman"/>
          <w:sz w:val="24"/>
          <w:szCs w:val="24"/>
        </w:rPr>
        <w:t>S</w:t>
      </w:r>
      <w:r w:rsidRPr="0026150F">
        <w:rPr>
          <w:rFonts w:ascii="Times New Roman" w:hAnsi="Times New Roman" w:cs="Times New Roman"/>
          <w:sz w:val="24"/>
          <w:szCs w:val="24"/>
        </w:rPr>
        <w:t xml:space="preserve">mluvní strany vylučují aplikaci </w:t>
      </w:r>
      <w:proofErr w:type="spellStart"/>
      <w:r w:rsidR="00B86B74" w:rsidRPr="002615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86B74" w:rsidRPr="0026150F">
        <w:rPr>
          <w:rFonts w:ascii="Times New Roman" w:hAnsi="Times New Roman" w:cs="Times New Roman"/>
          <w:sz w:val="24"/>
          <w:szCs w:val="24"/>
        </w:rPr>
        <w:t xml:space="preserve">. </w:t>
      </w:r>
      <w:r w:rsidRPr="0026150F">
        <w:rPr>
          <w:rFonts w:ascii="Times New Roman" w:hAnsi="Times New Roman" w:cs="Times New Roman"/>
          <w:sz w:val="24"/>
          <w:szCs w:val="24"/>
        </w:rPr>
        <w:t>§ 2909 Občanského zákoníku.</w:t>
      </w:r>
    </w:p>
    <w:p w:rsidR="00C46E6B" w:rsidRPr="00C96193" w:rsidRDefault="00C46E6B" w:rsidP="00C96193">
      <w:pPr>
        <w:pStyle w:val="Odstavecseseznamem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:rsidR="00854600" w:rsidRPr="0026150F" w:rsidRDefault="00854600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854600" w:rsidRDefault="00854600" w:rsidP="0026150F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85A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9F60BD">
        <w:rPr>
          <w:rFonts w:ascii="Times New Roman" w:hAnsi="Times New Roman" w:cs="Times New Roman"/>
          <w:sz w:val="24"/>
          <w:szCs w:val="24"/>
        </w:rPr>
        <w:t>Parametry</w:t>
      </w:r>
      <w:r w:rsidRPr="006F185A">
        <w:rPr>
          <w:rFonts w:ascii="Times New Roman" w:hAnsi="Times New Roman" w:cs="Times New Roman"/>
          <w:sz w:val="24"/>
          <w:szCs w:val="24"/>
        </w:rPr>
        <w:t xml:space="preserve"> Zboží</w:t>
      </w:r>
    </w:p>
    <w:p w:rsidR="009C4337" w:rsidRPr="009C4337" w:rsidRDefault="00C46E6B" w:rsidP="009C4337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337">
        <w:rPr>
          <w:rFonts w:ascii="Times New Roman" w:hAnsi="Times New Roman" w:cs="Times New Roman"/>
          <w:sz w:val="24"/>
          <w:szCs w:val="24"/>
        </w:rPr>
        <w:t xml:space="preserve">Příloha č. 2 – </w:t>
      </w:r>
      <w:r w:rsidR="009C4337" w:rsidRPr="009C4337">
        <w:rPr>
          <w:rFonts w:ascii="Times New Roman" w:hAnsi="Times New Roman" w:cs="Times New Roman"/>
          <w:sz w:val="24"/>
          <w:szCs w:val="24"/>
        </w:rPr>
        <w:t xml:space="preserve">Adresy míst dodání </w:t>
      </w:r>
    </w:p>
    <w:p w:rsidR="009C4337" w:rsidRPr="009C4337" w:rsidRDefault="009C4337" w:rsidP="009C4337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85A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18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Vzor Předávacího protokolu</w:t>
      </w:r>
    </w:p>
    <w:p w:rsidR="00854600" w:rsidRPr="004E302A" w:rsidRDefault="009C4337" w:rsidP="00A8310C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185A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85A">
        <w:rPr>
          <w:rFonts w:ascii="Times New Roman" w:hAnsi="Times New Roman" w:cs="Times New Roman"/>
          <w:sz w:val="24"/>
          <w:szCs w:val="24"/>
        </w:rPr>
        <w:t xml:space="preserve"> – </w:t>
      </w:r>
      <w:r w:rsidRPr="009C4337">
        <w:rPr>
          <w:rFonts w:ascii="Times New Roman" w:hAnsi="Times New Roman" w:cs="Times New Roman"/>
          <w:sz w:val="24"/>
          <w:szCs w:val="24"/>
        </w:rPr>
        <w:t xml:space="preserve">Počty oděvů dle velikostí a místa </w:t>
      </w:r>
      <w:r>
        <w:rPr>
          <w:rFonts w:ascii="Times New Roman" w:hAnsi="Times New Roman" w:cs="Times New Roman"/>
          <w:sz w:val="24"/>
          <w:szCs w:val="24"/>
        </w:rPr>
        <w:t>dodání</w:t>
      </w:r>
      <w:r w:rsidRPr="009C4337">
        <w:rPr>
          <w:rFonts w:ascii="Times New Roman" w:hAnsi="Times New Roman" w:cs="Times New Roman"/>
          <w:sz w:val="24"/>
          <w:szCs w:val="24"/>
        </w:rPr>
        <w:t xml:space="preserve"> pro rok 2017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A4515D" w:rsidTr="0002796D">
        <w:tc>
          <w:tcPr>
            <w:tcW w:w="4077" w:type="dxa"/>
          </w:tcPr>
          <w:p w:rsidR="00A4515D" w:rsidRDefault="00A4515D" w:rsidP="005713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5713B6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683AD3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  <w:proofErr w:type="gramEnd"/>
          </w:p>
        </w:tc>
        <w:tc>
          <w:tcPr>
            <w:tcW w:w="5103" w:type="dxa"/>
          </w:tcPr>
          <w:p w:rsidR="00A4515D" w:rsidRDefault="00A4515D" w:rsidP="0002796D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02796D">
              <w:rPr>
                <w:rFonts w:ascii="Times New Roman" w:hAnsi="Times New Roman" w:cs="Times New Roman"/>
                <w:sz w:val="24"/>
                <w:szCs w:val="24"/>
              </w:rPr>
              <w:t>Bruntále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683AD3">
              <w:rPr>
                <w:rFonts w:ascii="Times New Roman" w:hAnsi="Times New Roman" w:cs="Times New Roman"/>
                <w:sz w:val="24"/>
                <w:szCs w:val="24"/>
              </w:rPr>
              <w:t>28.3.2017</w:t>
            </w:r>
          </w:p>
        </w:tc>
      </w:tr>
      <w:tr w:rsidR="00A4515D" w:rsidTr="0002796D">
        <w:tc>
          <w:tcPr>
            <w:tcW w:w="4077" w:type="dxa"/>
          </w:tcPr>
          <w:p w:rsidR="0002796D" w:rsidRDefault="0002796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D" w:rsidRPr="0026150F" w:rsidRDefault="00A4515D" w:rsidP="00683AD3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Kupujícího:</w:t>
            </w:r>
            <w:r w:rsidR="0057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2796D" w:rsidRDefault="0002796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5D" w:rsidRPr="0026150F" w:rsidRDefault="00A4515D" w:rsidP="00683AD3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Prodávajícího:</w:t>
            </w:r>
            <w:r w:rsidR="0002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15D" w:rsidTr="0002796D">
        <w:tc>
          <w:tcPr>
            <w:tcW w:w="4077" w:type="dxa"/>
          </w:tcPr>
          <w:p w:rsidR="00A4515D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6D" w:rsidRPr="0026150F" w:rsidRDefault="0002796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13B6" w:rsidRPr="0026150F" w:rsidRDefault="005713B6" w:rsidP="0002796D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5D" w:rsidTr="0002796D">
        <w:tc>
          <w:tcPr>
            <w:tcW w:w="4077" w:type="dxa"/>
          </w:tcPr>
          <w:p w:rsidR="00A4515D" w:rsidRPr="0026150F" w:rsidRDefault="00A4515D" w:rsidP="005713B6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03" w:type="dxa"/>
          </w:tcPr>
          <w:p w:rsidR="005713B6" w:rsidRPr="0026150F" w:rsidRDefault="005713B6" w:rsidP="00683AD3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515D" w:rsidTr="0002796D">
        <w:tc>
          <w:tcPr>
            <w:tcW w:w="4077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6D" w:rsidRDefault="0002796D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5B109A" w:rsidRDefault="0002796D" w:rsidP="0002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3B6" w:rsidRPr="002536BA" w:rsidRDefault="005713B6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3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Příloha č. </w:t>
      </w:r>
      <w:r w:rsidR="00751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713B6" w:rsidRPr="007E51D3" w:rsidRDefault="007E51D3" w:rsidP="007E51D3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Parametry Zboží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068"/>
      </w:tblGrid>
      <w:tr w:rsidR="005713B6" w:rsidRPr="005713B6" w:rsidTr="00925F87">
        <w:trPr>
          <w:jc w:val="center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3B6" w:rsidRPr="005713B6" w:rsidRDefault="005713B6" w:rsidP="00925F87">
            <w:pPr>
              <w:pStyle w:val="Nadpis7"/>
              <w:rPr>
                <w:b/>
              </w:rPr>
            </w:pPr>
            <w:r w:rsidRPr="005713B6">
              <w:t>Kritérium</w:t>
            </w:r>
          </w:p>
        </w:tc>
        <w:tc>
          <w:tcPr>
            <w:tcW w:w="7068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5713B6" w:rsidRPr="005713B6" w:rsidRDefault="005713B6" w:rsidP="00925F87">
            <w:pPr>
              <w:pStyle w:val="Nadpis7"/>
              <w:rPr>
                <w:b/>
              </w:rPr>
            </w:pPr>
            <w:r w:rsidRPr="005713B6">
              <w:t xml:space="preserve">Letní </w:t>
            </w:r>
            <w:r w:rsidR="00A806F4">
              <w:t xml:space="preserve">výstražný </w:t>
            </w:r>
            <w:r w:rsidRPr="005713B6">
              <w:t>oděv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top w:val="nil"/>
              <w:left w:val="single" w:sz="18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Gramáž</w:t>
            </w:r>
          </w:p>
        </w:tc>
        <w:tc>
          <w:tcPr>
            <w:tcW w:w="7068" w:type="dxa"/>
            <w:tcBorders>
              <w:top w:val="nil"/>
              <w:left w:val="nil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cca 230 g/m</w:t>
            </w:r>
            <w:r w:rsidRPr="00571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left w:val="single" w:sz="18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Složení</w:t>
            </w:r>
          </w:p>
        </w:tc>
        <w:tc>
          <w:tcPr>
            <w:tcW w:w="7068" w:type="dxa"/>
            <w:tcBorders>
              <w:left w:val="nil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min. 60 % bavlna, max. 40 % PES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left w:val="single" w:sz="18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Úprava</w:t>
            </w:r>
          </w:p>
        </w:tc>
        <w:tc>
          <w:tcPr>
            <w:tcW w:w="7068" w:type="dxa"/>
            <w:tcBorders>
              <w:left w:val="nil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trvalá ochrana proti mastným znečištěním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left w:val="single" w:sz="18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Vložky</w:t>
            </w:r>
          </w:p>
        </w:tc>
        <w:tc>
          <w:tcPr>
            <w:tcW w:w="7068" w:type="dxa"/>
            <w:tcBorders>
              <w:left w:val="nil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filetový úplet </w:t>
            </w:r>
            <w:r w:rsidRPr="0057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zafixován 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proti shrnutí (blůza - i na zádech, kalhoty - i v rozkroku a nohavicích)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Větrací štěrbiny </w:t>
            </w:r>
          </w:p>
        </w:tc>
        <w:tc>
          <w:tcPr>
            <w:tcW w:w="70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blůza: v podpaží a na zádech</w:t>
            </w:r>
          </w:p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kalhoty: větrací otvory na bočním švu kalhot jsou opatřeny zipem dl. 30 cm. Otvor je umístěn od konce bočního zapínání směrem ke kolenům (na stehně). Při rozepnutí zipu, vznikne otvor o šíř</w:t>
            </w:r>
            <w:r w:rsidR="00CE3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e cca 3 cm, který je po celé délce fixován filetovým úpletem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Kapsy</w:t>
            </w:r>
          </w:p>
        </w:tc>
        <w:tc>
          <w:tcPr>
            <w:tcW w:w="70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Kalhoty: nakládaná kapsa na náprsence (doklady) a na zadním dílu obě se zdrhovadlem; 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náprsence a na levé nohavici </w:t>
            </w:r>
            <w:proofErr w:type="spellStart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zavíratelné</w:t>
            </w:r>
            <w:proofErr w:type="spellEnd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 kapsy na mobilní telefon; 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br/>
              <w:t>šikmé nakládané kapsy na předních dílech nohavic dole zesílené;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br/>
              <w:t>na pravém zadním dílu u bočního švu úzká nástrojová kapsa</w:t>
            </w:r>
          </w:p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Blůza: na předním dílu dvě nakládané kapsy</w:t>
            </w:r>
          </w:p>
        </w:tc>
      </w:tr>
      <w:tr w:rsidR="005713B6" w:rsidRPr="005713B6" w:rsidTr="00925F87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Doplňky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kalhoty s náprsníkem a zvýšeným zadním dílem;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br/>
              <w:t>stavitelné šle opatřené sponami; šle z pružného materiálu</w:t>
            </w:r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  <w:tcBorders>
              <w:top w:val="single" w:sz="2" w:space="0" w:color="auto"/>
            </w:tcBorders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Rozepínání kalhot</w:t>
            </w:r>
          </w:p>
        </w:tc>
        <w:tc>
          <w:tcPr>
            <w:tcW w:w="7068" w:type="dxa"/>
            <w:tcBorders>
              <w:top w:val="single" w:sz="2" w:space="0" w:color="auto"/>
            </w:tcBorders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kalhoty s rozepínáním na boku (min. 3 knoflíčky);</w:t>
            </w:r>
          </w:p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guma v pase kalhot skrytá v tunelu</w:t>
            </w:r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Volnost oděvů</w:t>
            </w:r>
          </w:p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(celkový obvod)</w:t>
            </w:r>
          </w:p>
        </w:tc>
        <w:tc>
          <w:tcPr>
            <w:tcW w:w="7068" w:type="dxa"/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na hrudní přímce 21-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5713B6">
                <w:rPr>
                  <w:rFonts w:ascii="Times New Roman" w:hAnsi="Times New Roman" w:cs="Times New Roman"/>
                  <w:sz w:val="24"/>
                  <w:szCs w:val="24"/>
                </w:rPr>
                <w:t>24 cm</w:t>
              </w:r>
            </w:smartTag>
          </w:p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sedové</w:t>
            </w:r>
            <w:proofErr w:type="spellEnd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 přímce 5-</w:t>
            </w:r>
            <w:smartTag w:uri="urn:schemas-microsoft-com:office:smarttags" w:element="metricconverter">
              <w:smartTagPr>
                <w:attr w:name="ProductID" w:val="7 cm"/>
              </w:smartTagPr>
              <w:r w:rsidRPr="005713B6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</w:smartTag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Účel použití</w:t>
            </w:r>
          </w:p>
        </w:tc>
        <w:tc>
          <w:tcPr>
            <w:tcW w:w="7068" w:type="dxa"/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tkanina pro výstražné oděvy splňující ČSN EN ISO 20471</w:t>
            </w:r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Barva</w:t>
            </w:r>
          </w:p>
        </w:tc>
        <w:tc>
          <w:tcPr>
            <w:tcW w:w="7068" w:type="dxa"/>
          </w:tcPr>
          <w:p w:rsidR="005713B6" w:rsidRPr="005713B6" w:rsidRDefault="008F092F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fluorescenční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B6"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oranžová (červenooranžová),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fluorescenční </w:t>
            </w:r>
            <w:r w:rsidR="005713B6" w:rsidRPr="005713B6">
              <w:rPr>
                <w:rFonts w:ascii="Times New Roman" w:hAnsi="Times New Roman" w:cs="Times New Roman"/>
                <w:sz w:val="24"/>
                <w:szCs w:val="24"/>
              </w:rPr>
              <w:t>žlutá odpovídající skupině B1výkresu opakovaných řešení ŘSD R83</w:t>
            </w:r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Reflexní pruhy</w:t>
            </w:r>
          </w:p>
        </w:tc>
        <w:tc>
          <w:tcPr>
            <w:tcW w:w="7068" w:type="dxa"/>
          </w:tcPr>
          <w:p w:rsidR="005713B6" w:rsidRPr="008F092F" w:rsidRDefault="008F092F" w:rsidP="00A806F4">
            <w:pPr>
              <w:widowControl w:val="0"/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13B6" w:rsidRPr="005713B6">
              <w:rPr>
                <w:rFonts w:ascii="Times New Roman" w:hAnsi="Times New Roman" w:cs="Times New Roman"/>
                <w:sz w:val="24"/>
                <w:szCs w:val="24"/>
              </w:rPr>
              <w:t>usí být provedeny podle ČSN EN ISO 20471 a odpovídající skupině B1výkresu opakovaných řešení ŘSD R83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92F">
              <w:rPr>
                <w:rFonts w:ascii="Times New Roman" w:hAnsi="Times New Roman" w:cs="Times New Roman"/>
                <w:sz w:val="24"/>
                <w:szCs w:val="24"/>
              </w:rPr>
              <w:t xml:space="preserve">Materiál </w:t>
            </w:r>
            <w:proofErr w:type="spellStart"/>
            <w:r w:rsidRPr="008F092F">
              <w:rPr>
                <w:rFonts w:ascii="Times New Roman" w:hAnsi="Times New Roman" w:cs="Times New Roman"/>
                <w:sz w:val="24"/>
                <w:szCs w:val="24"/>
              </w:rPr>
              <w:t>retroreflexních</w:t>
            </w:r>
            <w:proofErr w:type="spellEnd"/>
            <w:r w:rsidRPr="008F092F">
              <w:rPr>
                <w:rFonts w:ascii="Times New Roman" w:hAnsi="Times New Roman" w:cs="Times New Roman"/>
                <w:sz w:val="24"/>
                <w:szCs w:val="24"/>
              </w:rPr>
              <w:t xml:space="preserve"> pruhů snese </w:t>
            </w:r>
            <w:r w:rsidRPr="008F092F">
              <w:rPr>
                <w:rFonts w:ascii="Times New Roman" w:hAnsi="Times New Roman" w:cs="Times New Roman"/>
                <w:b/>
                <w:sz w:val="24"/>
                <w:szCs w:val="24"/>
              </w:rPr>
              <w:t>minimálně 50 cyklů praní v domácí pračce při 60 °C</w:t>
            </w:r>
            <w:r w:rsidRPr="008F092F">
              <w:rPr>
                <w:rFonts w:ascii="Times New Roman" w:hAnsi="Times New Roman" w:cs="Times New Roman"/>
                <w:sz w:val="24"/>
                <w:szCs w:val="24"/>
              </w:rPr>
              <w:t xml:space="preserve"> respektive 20 cyklů chemického čištění </w:t>
            </w:r>
            <w:r w:rsidRPr="008F092F">
              <w:rPr>
                <w:rFonts w:ascii="Times New Roman" w:hAnsi="Times New Roman" w:cs="Times New Roman"/>
                <w:b/>
                <w:sz w:val="24"/>
                <w:szCs w:val="24"/>
              </w:rPr>
              <w:t>dle EN ISO 20471</w:t>
            </w:r>
            <w:r w:rsidRPr="008F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3B6" w:rsidRPr="005713B6" w:rsidTr="00925F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933" w:type="dxa"/>
          </w:tcPr>
          <w:p w:rsidR="005713B6" w:rsidRPr="005713B6" w:rsidRDefault="005713B6" w:rsidP="00925F8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7068" w:type="dxa"/>
          </w:tcPr>
          <w:p w:rsidR="005713B6" w:rsidRPr="005713B6" w:rsidRDefault="005713B6" w:rsidP="00A806F4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logo ŘSD ČR na bílém podkladě modré (viz. </w:t>
            </w:r>
            <w:proofErr w:type="gramStart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příloha</w:t>
            </w:r>
            <w:proofErr w:type="gramEnd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) umístěné na blůze vpředu vlevo, velikost 10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713B6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; na zádech logo dálnice na modrém podkladě bílé, velikost cca </w:t>
            </w:r>
            <w:r w:rsidRPr="00276291">
              <w:rPr>
                <w:rFonts w:ascii="Times New Roman" w:hAnsi="Times New Roman" w:cs="Times New Roman"/>
                <w:sz w:val="24"/>
                <w:szCs w:val="24"/>
              </w:rPr>
              <w:t xml:space="preserve">11,6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76291">
                <w:rPr>
                  <w:rFonts w:ascii="Times New Roman" w:hAnsi="Times New Roman" w:cs="Times New Roman"/>
                  <w:sz w:val="24"/>
                  <w:szCs w:val="24"/>
                </w:rPr>
                <w:t>15 cm</w:t>
              </w:r>
            </w:smartTag>
            <w:r w:rsidRPr="00276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 umístění </w:t>
            </w:r>
            <w:proofErr w:type="gramStart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>viz. příloha</w:t>
            </w:r>
            <w:proofErr w:type="gramEnd"/>
            <w:r w:rsidRPr="00571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odstín modré stejný jako barva loga (R-6, G-29, B-94)</w:t>
            </w:r>
          </w:p>
        </w:tc>
      </w:tr>
    </w:tbl>
    <w:p w:rsidR="005713B6" w:rsidRPr="005713B6" w:rsidRDefault="005713B6" w:rsidP="0057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B6" w:rsidRPr="005713B6" w:rsidRDefault="005713B6" w:rsidP="005713B6">
      <w:pPr>
        <w:jc w:val="both"/>
        <w:rPr>
          <w:rFonts w:ascii="Times New Roman" w:hAnsi="Times New Roman" w:cs="Times New Roman"/>
          <w:sz w:val="24"/>
          <w:szCs w:val="24"/>
        </w:rPr>
      </w:pPr>
      <w:r w:rsidRPr="005713B6">
        <w:rPr>
          <w:rFonts w:ascii="Times New Roman" w:hAnsi="Times New Roman" w:cs="Times New Roman"/>
          <w:sz w:val="24"/>
          <w:szCs w:val="24"/>
        </w:rPr>
        <w:t>Oděv musí splňovat následující požadavky a podmínky norem v platném znění:</w:t>
      </w:r>
    </w:p>
    <w:p w:rsidR="005713B6" w:rsidRPr="007E51D3" w:rsidRDefault="005713B6" w:rsidP="007E51D3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713B6">
        <w:t>•</w:t>
      </w:r>
      <w:r w:rsidRPr="005713B6">
        <w:tab/>
      </w:r>
      <w:r w:rsidRPr="007E51D3">
        <w:rPr>
          <w:rFonts w:ascii="Times New Roman" w:hAnsi="Times New Roman" w:cs="Times New Roman"/>
          <w:sz w:val="24"/>
          <w:szCs w:val="24"/>
        </w:rPr>
        <w:t>ČSN EN ISO 20471</w:t>
      </w:r>
      <w:r w:rsidRPr="007E51D3">
        <w:rPr>
          <w:rFonts w:ascii="Times New Roman" w:hAnsi="Times New Roman" w:cs="Times New Roman"/>
          <w:sz w:val="24"/>
          <w:szCs w:val="24"/>
        </w:rPr>
        <w:tab/>
        <w:t xml:space="preserve">(832820) Výstražné oděvy s vysokou viditelností pro profesionální použití - Metody zkoušení a požadavky </w:t>
      </w:r>
    </w:p>
    <w:p w:rsidR="005713B6" w:rsidRPr="007E51D3" w:rsidRDefault="005713B6" w:rsidP="007E51D3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51D3">
        <w:rPr>
          <w:rFonts w:ascii="Times New Roman" w:hAnsi="Times New Roman" w:cs="Times New Roman"/>
          <w:sz w:val="24"/>
          <w:szCs w:val="24"/>
        </w:rPr>
        <w:t>•</w:t>
      </w:r>
      <w:r w:rsidRPr="007E51D3">
        <w:rPr>
          <w:rFonts w:ascii="Times New Roman" w:hAnsi="Times New Roman" w:cs="Times New Roman"/>
          <w:sz w:val="24"/>
          <w:szCs w:val="24"/>
        </w:rPr>
        <w:tab/>
      </w:r>
      <w:bookmarkStart w:id="6" w:name="OLE_LINK1"/>
      <w:r w:rsidRPr="007E51D3">
        <w:rPr>
          <w:rFonts w:ascii="Times New Roman" w:hAnsi="Times New Roman" w:cs="Times New Roman"/>
          <w:sz w:val="24"/>
          <w:szCs w:val="24"/>
        </w:rPr>
        <w:t>ČSN EN ISO 13688</w:t>
      </w:r>
      <w:r w:rsidRPr="007E51D3">
        <w:rPr>
          <w:rFonts w:ascii="Times New Roman" w:hAnsi="Times New Roman" w:cs="Times New Roman"/>
          <w:sz w:val="24"/>
          <w:szCs w:val="24"/>
        </w:rPr>
        <w:tab/>
        <w:t>(832701) Ochranné oděvy - Všeobecné požadavky</w:t>
      </w:r>
    </w:p>
    <w:p w:rsidR="005713B6" w:rsidRPr="007E51D3" w:rsidRDefault="005713B6" w:rsidP="007E51D3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51D3">
        <w:rPr>
          <w:rFonts w:ascii="Times New Roman" w:hAnsi="Times New Roman" w:cs="Times New Roman"/>
          <w:sz w:val="24"/>
          <w:szCs w:val="24"/>
        </w:rPr>
        <w:t>•</w:t>
      </w:r>
      <w:r w:rsidRPr="007E51D3">
        <w:rPr>
          <w:rFonts w:ascii="Times New Roman" w:hAnsi="Times New Roman" w:cs="Times New Roman"/>
          <w:sz w:val="24"/>
          <w:szCs w:val="24"/>
        </w:rPr>
        <w:tab/>
        <w:t>ČSN EN ISO 3758 (80005) Textilie - Symboly pro ošetřování</w:t>
      </w:r>
    </w:p>
    <w:bookmarkEnd w:id="6"/>
    <w:p w:rsidR="005713B6" w:rsidRPr="005713B6" w:rsidRDefault="005713B6" w:rsidP="00411409">
      <w:pPr>
        <w:pStyle w:val="Bezmezer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E51D3">
        <w:rPr>
          <w:rFonts w:ascii="Times New Roman" w:hAnsi="Times New Roman" w:cs="Times New Roman"/>
          <w:sz w:val="24"/>
          <w:szCs w:val="24"/>
        </w:rPr>
        <w:t>•</w:t>
      </w:r>
      <w:r w:rsidRPr="007E51D3">
        <w:rPr>
          <w:rFonts w:ascii="Times New Roman" w:hAnsi="Times New Roman" w:cs="Times New Roman"/>
          <w:sz w:val="24"/>
          <w:szCs w:val="24"/>
        </w:rPr>
        <w:tab/>
        <w:t>Nařízení vlády 21/2003 Sb., kterým se stanoví technické požadavky na osobní ochranné</w:t>
      </w:r>
      <w:r w:rsidR="00411409">
        <w:rPr>
          <w:rFonts w:ascii="Times New Roman" w:hAnsi="Times New Roman" w:cs="Times New Roman"/>
          <w:sz w:val="24"/>
          <w:szCs w:val="24"/>
        </w:rPr>
        <w:t xml:space="preserve"> prostředky, platné od </w:t>
      </w:r>
      <w:proofErr w:type="gramStart"/>
      <w:r w:rsidR="00411409">
        <w:rPr>
          <w:rFonts w:ascii="Times New Roman" w:hAnsi="Times New Roman" w:cs="Times New Roman"/>
          <w:sz w:val="24"/>
          <w:szCs w:val="24"/>
        </w:rPr>
        <w:t>1.5.2004</w:t>
      </w:r>
      <w:proofErr w:type="gramEnd"/>
    </w:p>
    <w:p w:rsidR="005713B6" w:rsidRPr="00411409" w:rsidRDefault="005713B6" w:rsidP="005713B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09">
        <w:rPr>
          <w:rFonts w:ascii="Times New Roman" w:hAnsi="Times New Roman" w:cs="Times New Roman"/>
          <w:b/>
          <w:sz w:val="24"/>
          <w:szCs w:val="24"/>
        </w:rPr>
        <w:t>Velikostní tabulka oděvů: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20"/>
        <w:gridCol w:w="1500"/>
        <w:gridCol w:w="1300"/>
      </w:tblGrid>
      <w:tr w:rsidR="002B786E" w:rsidRPr="002B786E" w:rsidTr="002B786E">
        <w:trPr>
          <w:trHeight w:val="2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VÝŠKA POSTAVY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Kód značení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Obvod hrudníku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Obvod pasu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4644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72-76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92-96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80-84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84-88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152 - 170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5646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108-112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120-124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4664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72-76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4865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92-96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80-84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5065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84-88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170-182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5666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108-112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5866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6067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120-124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124-128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120-124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6667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128-132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124-128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132-136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128-132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72-76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4885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92-96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80-84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5085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84-88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88-92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182-194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96-100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5686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108-112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100-104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104-108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6087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112-116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120-124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116-120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124-128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120-124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128-132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124-128</w:t>
            </w:r>
          </w:p>
        </w:tc>
      </w:tr>
      <w:tr w:rsidR="002B786E" w:rsidRPr="002B786E" w:rsidTr="002B786E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6887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132-136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6E" w:rsidRPr="002B786E" w:rsidRDefault="002B786E" w:rsidP="002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B78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132-136</w:t>
            </w:r>
          </w:p>
        </w:tc>
      </w:tr>
    </w:tbl>
    <w:p w:rsidR="002B786E" w:rsidRPr="002B786E" w:rsidRDefault="002B786E" w:rsidP="005713B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3B6" w:rsidRPr="005713B6" w:rsidRDefault="005713B6" w:rsidP="00571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B6">
        <w:rPr>
          <w:rFonts w:ascii="Times New Roman" w:hAnsi="Times New Roman" w:cs="Times New Roman"/>
          <w:sz w:val="24"/>
          <w:szCs w:val="24"/>
        </w:rPr>
        <w:lastRenderedPageBreak/>
        <w:t>Každý oděv bude uzavřen v polyetylénové fólii.</w:t>
      </w:r>
    </w:p>
    <w:p w:rsidR="005713B6" w:rsidRPr="005713B6" w:rsidRDefault="005713B6" w:rsidP="0057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B6" w:rsidRPr="005713B6" w:rsidRDefault="005713B6" w:rsidP="005713B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3B6">
        <w:rPr>
          <w:rFonts w:ascii="Times New Roman" w:hAnsi="Times New Roman" w:cs="Times New Roman"/>
          <w:sz w:val="24"/>
          <w:szCs w:val="24"/>
        </w:rPr>
        <w:t xml:space="preserve">Výkres R83 je k dispozici na adrese: </w:t>
      </w:r>
      <w:hyperlink r:id="rId9" w:history="1">
        <w:r w:rsidRPr="005713B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http://www.rsd.cz/doc/Technicke-predpisy/PPK-a-dopravni-znaceni/dopravni-znaceni-ruzne</w:t>
        </w:r>
      </w:hyperlink>
    </w:p>
    <w:p w:rsidR="005713B6" w:rsidRDefault="005713B6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A806F4" w:rsidRDefault="00A8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46CF" w:rsidRDefault="00CA46C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br w:type="page"/>
      </w:r>
    </w:p>
    <w:p w:rsidR="00A806F4" w:rsidRPr="00A806F4" w:rsidRDefault="00A806F4" w:rsidP="00A806F4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06F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Příloha č. </w:t>
      </w:r>
      <w:r w:rsidR="00751E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0F443B" w:rsidRPr="00A806F4" w:rsidRDefault="00A806F4" w:rsidP="000F443B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06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Adresy míst </w:t>
      </w:r>
      <w:r w:rsidR="008C47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dodání</w:t>
      </w:r>
      <w:r w:rsidRPr="00A806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A806F4" w:rsidRPr="00A806F4" w:rsidTr="00925F87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Tel., fax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 Mirošovice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Hlavní 199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Mirošovice  km 21,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323 656 123-5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 Senohraby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323 656 111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2 Bernartice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Bernartice 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Loket  km 65,9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317 856 845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65 Čechtice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3 Velký Beranov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Velký Beranov 362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Velký Beranov  km 119,1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567 218 835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21 Velký Beranov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567 218 859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4 Domašov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83  Domašov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Devět Křižů  km  167,99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546 440 240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SSÚRS 5 </w:t>
            </w:r>
            <w:proofErr w:type="spellStart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Kocourovec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Kocourovec</w:t>
            </w:r>
            <w:proofErr w:type="spellEnd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rychlostní silnice R 35, křižovatka Motorest </w:t>
            </w:r>
            <w:proofErr w:type="spellStart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Laml</w:t>
            </w:r>
            <w:proofErr w:type="spellEnd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km 283,5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585 100 071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 56  Doloplazy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585 154 210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6 Chrlice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Rebešovická 40/702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dálnice D 2, křižovatka Chrlice  </w:t>
            </w:r>
            <w:proofErr w:type="gramStart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 2,8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545 220 592-3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00 Chrlice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545 219 411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7 Podivín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45 Podivín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2, křižovatka Podivín  km 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519 344 390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519 344 393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8 Rudná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Masarykova 963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5, křižovatka Rudná u Prahy  km 5,4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311 678 623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19  Rudná u Prahy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311 678 849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9 Svojkovice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22 Volduchy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5,  křižovatka Mýto  km  50,3 (Rokycany  km  61,8)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371 723 762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371 725 508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10 Ostrov u Stříbra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01  Stříbro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5, křižovatka Ostrov u Stříbra  km 107,1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374 631 675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374 631 674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11 Nová Ves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Nová Ves u Mělníka 185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8, křižovatka Nová Ves  km 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315 691 355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52  Nová Ves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315 691 356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12 Řehlovice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Hliňany 20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8, křižovatka Řehlovice km 64,7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241 084 883 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02 Ústí n. Labem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475 205 422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13 Poříčany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14  Poříčany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11, křižovatka Sadská  km 25,5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325 594 471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325 594 464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14 Pravy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Pravy 50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dálnice D 11, křižovatka Pravy km 76,4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241 084 882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41 Lázně Bohdaneč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466 531 372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17 Chotoviny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Červené Záhoří 207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dálnice D 3, křižovatka Chotoviny </w:t>
            </w: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km 70,390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381 211 465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37 Chotoviny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381 211 487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SSÚD 20 Ivanovice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Dálniční 855/1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Ivanovice km 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517 330 423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23 Ivanovice na Hané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517 330 322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22 Mankovice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Mankovice 157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Mankovice km 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241 084 889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 35 Mankovice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602 726 828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SSÚD 23 Ostrava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Slovenská 1142/7,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dálnice D 1, křižovatka Místecká km 361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596 110 514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00 Ostrava - Přívoz</w:t>
            </w: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Středisko mostních provizorií Brodek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pStyle w:val="z-Zatekformule"/>
              <w:rPr>
                <w:rFonts w:ascii="Times New Roman" w:hAnsi="Times New Roman" w:cs="Times New Roman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sz w:val="20"/>
                <w:szCs w:val="20"/>
              </w:rPr>
              <w:t>Začátek formuláře</w:t>
            </w:r>
          </w:p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Koberská</w:t>
            </w:r>
            <w:proofErr w:type="spellEnd"/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402 </w:t>
            </w:r>
          </w:p>
          <w:p w:rsidR="00A806F4" w:rsidRPr="00A806F4" w:rsidRDefault="00A806F4" w:rsidP="00925F87">
            <w:pPr>
              <w:pStyle w:val="z-Konecformule"/>
              <w:rPr>
                <w:rFonts w:ascii="Times New Roman" w:hAnsi="Times New Roman" w:cs="Times New Roman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sz w:val="20"/>
                <w:szCs w:val="20"/>
              </w:rPr>
              <w:t>Konec formuláře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582 371 072</w:t>
            </w:r>
          </w:p>
        </w:tc>
      </w:tr>
      <w:tr w:rsidR="00A806F4" w:rsidRPr="00A806F4" w:rsidTr="00925F87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07 Brodek u Prostějova</w:t>
            </w: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F4" w:rsidRPr="00A806F4" w:rsidRDefault="00A806F4" w:rsidP="00925F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06F4" w:rsidRDefault="00A806F4" w:rsidP="0026150F">
      <w:pPr>
        <w:spacing w:before="120" w:after="120" w:line="23" w:lineRule="atLeast"/>
        <w:rPr>
          <w:rFonts w:ascii="Times New Roman" w:hAnsi="Times New Roman" w:cs="Times New Roman"/>
          <w:sz w:val="20"/>
          <w:szCs w:val="20"/>
        </w:rPr>
      </w:pPr>
    </w:p>
    <w:p w:rsidR="00A806F4" w:rsidRDefault="00A806F4" w:rsidP="0026150F">
      <w:pPr>
        <w:spacing w:before="120" w:after="120" w:line="23" w:lineRule="atLeast"/>
        <w:rPr>
          <w:rFonts w:ascii="Times New Roman" w:hAnsi="Times New Roman" w:cs="Times New Roman"/>
          <w:sz w:val="20"/>
          <w:szCs w:val="20"/>
        </w:rPr>
      </w:pPr>
    </w:p>
    <w:p w:rsidR="00A806F4" w:rsidRDefault="00A806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06F4" w:rsidRPr="008C4723" w:rsidRDefault="00A806F4" w:rsidP="00A806F4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Příloha č. </w:t>
      </w:r>
      <w:r w:rsidR="009C4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806F4" w:rsidRPr="008C4723" w:rsidRDefault="00A806F4" w:rsidP="00A806F4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 Předávacího protokolu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PŘEDÁVACÍ PROTOKOL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F4" w:rsidRPr="008C4723" w:rsidRDefault="00A806F4" w:rsidP="00A806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sz w:val="24"/>
          <w:szCs w:val="24"/>
        </w:rPr>
        <w:t xml:space="preserve">Ředitelství silnic a dálnic ČR, </w:t>
      </w:r>
    </w:p>
    <w:p w:rsidR="00A806F4" w:rsidRPr="008C4723" w:rsidRDefault="00A806F4" w:rsidP="00A806F4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723">
        <w:rPr>
          <w:rFonts w:ascii="Times New Roman" w:hAnsi="Times New Roman" w:cs="Times New Roman"/>
          <w:bCs/>
          <w:sz w:val="24"/>
          <w:szCs w:val="24"/>
        </w:rPr>
        <w:t>se sídlem Na Pankráci 546/56, 145 05 Praha 4 – Nusle</w:t>
      </w: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sz w:val="24"/>
          <w:szCs w:val="24"/>
        </w:rPr>
        <w:t>IČ 659 93 390</w:t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Kupující</w:t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 xml:space="preserve">“), 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7" w:name="_DV_M235"/>
      <w:bookmarkEnd w:id="7"/>
      <w:r w:rsidRPr="008C47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tímto potvrzuje,</w:t>
      </w: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DV_M236"/>
      <w:bookmarkEnd w:id="8"/>
    </w:p>
    <w:p w:rsidR="007079FC" w:rsidRPr="007079FC" w:rsidRDefault="00A806F4" w:rsidP="007079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color w:val="000000"/>
          <w:sz w:val="24"/>
          <w:szCs w:val="24"/>
        </w:rPr>
        <w:t>že dále uvedeného dne, měsíce a roku převzal od</w:t>
      </w:r>
      <w:bookmarkStart w:id="9" w:name="_DV_M237"/>
      <w:bookmarkEnd w:id="9"/>
      <w:r w:rsidR="00707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79FC">
        <w:rPr>
          <w:rFonts w:ascii="Times New Roman" w:hAnsi="Times New Roman"/>
          <w:color w:val="000000"/>
          <w:sz w:val="24"/>
          <w:szCs w:val="24"/>
        </w:rPr>
        <w:t>Fides</w:t>
      </w:r>
      <w:proofErr w:type="spellEnd"/>
      <w:r w:rsidR="007079FC">
        <w:rPr>
          <w:rFonts w:ascii="Times New Roman" w:hAnsi="Times New Roman"/>
          <w:color w:val="000000"/>
          <w:sz w:val="24"/>
          <w:szCs w:val="24"/>
        </w:rPr>
        <w:t xml:space="preserve"> Bruntál, </w:t>
      </w:r>
      <w:proofErr w:type="spellStart"/>
      <w:proofErr w:type="gramStart"/>
      <w:r w:rsidR="007079FC">
        <w:rPr>
          <w:rFonts w:ascii="Times New Roman" w:hAnsi="Times New Roman"/>
          <w:color w:val="000000"/>
          <w:sz w:val="24"/>
          <w:szCs w:val="24"/>
        </w:rPr>
        <w:t>spol.s</w:t>
      </w:r>
      <w:proofErr w:type="spellEnd"/>
      <w:r w:rsidR="007079FC">
        <w:rPr>
          <w:rFonts w:ascii="Times New Roman" w:hAnsi="Times New Roman"/>
          <w:color w:val="000000"/>
          <w:sz w:val="24"/>
          <w:szCs w:val="24"/>
        </w:rPr>
        <w:t xml:space="preserve"> r.</w:t>
      </w:r>
      <w:proofErr w:type="gramEnd"/>
      <w:r w:rsidR="007079FC">
        <w:rPr>
          <w:rFonts w:ascii="Times New Roman" w:hAnsi="Times New Roman"/>
          <w:color w:val="000000"/>
          <w:sz w:val="24"/>
          <w:szCs w:val="24"/>
        </w:rPr>
        <w:t>o.</w:t>
      </w:r>
    </w:p>
    <w:p w:rsidR="007079FC" w:rsidRPr="008C4723" w:rsidRDefault="007079FC" w:rsidP="007079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C4723">
        <w:rPr>
          <w:rFonts w:ascii="Times New Roman" w:hAnsi="Times New Roman"/>
          <w:color w:val="000000"/>
          <w:sz w:val="24"/>
          <w:szCs w:val="24"/>
        </w:rPr>
        <w:t>se sídlem</w:t>
      </w:r>
      <w:r>
        <w:rPr>
          <w:rFonts w:ascii="Times New Roman" w:hAnsi="Times New Roman"/>
          <w:color w:val="000000"/>
          <w:sz w:val="24"/>
          <w:szCs w:val="24"/>
        </w:rPr>
        <w:t xml:space="preserve"> 792 01 Bruntál,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tř.Práce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1964/3</w:t>
      </w:r>
      <w:r w:rsidRPr="008C4723">
        <w:rPr>
          <w:rFonts w:ascii="Times New Roman" w:hAnsi="Times New Roman"/>
          <w:color w:val="000000"/>
          <w:sz w:val="24"/>
          <w:szCs w:val="24"/>
        </w:rPr>
        <w:t xml:space="preserve"> IČ: </w:t>
      </w:r>
      <w:r>
        <w:rPr>
          <w:rFonts w:ascii="Times New Roman" w:hAnsi="Times New Roman"/>
          <w:color w:val="000000"/>
          <w:sz w:val="24"/>
          <w:szCs w:val="24"/>
        </w:rPr>
        <w:t>29389402,</w:t>
      </w:r>
      <w:r w:rsidRPr="008C4723">
        <w:rPr>
          <w:rFonts w:ascii="Times New Roman" w:hAnsi="Times New Roman"/>
          <w:color w:val="000000"/>
          <w:sz w:val="24"/>
          <w:szCs w:val="24"/>
        </w:rPr>
        <w:t xml:space="preserve"> zapsán v obchodním rejstříku vedeném </w:t>
      </w:r>
      <w:r>
        <w:rPr>
          <w:rFonts w:ascii="Times New Roman" w:hAnsi="Times New Roman"/>
          <w:color w:val="000000"/>
          <w:sz w:val="24"/>
          <w:szCs w:val="24"/>
        </w:rPr>
        <w:t>Krajským soudem v Ostravě</w:t>
      </w:r>
      <w:r w:rsidRPr="008C4723">
        <w:rPr>
          <w:rFonts w:ascii="Times New Roman" w:hAnsi="Times New Roman"/>
          <w:color w:val="000000"/>
          <w:sz w:val="24"/>
          <w:szCs w:val="24"/>
        </w:rPr>
        <w:t xml:space="preserve">, oddíl </w:t>
      </w:r>
      <w:r>
        <w:rPr>
          <w:rFonts w:ascii="Times New Roman" w:hAnsi="Times New Roman"/>
          <w:color w:val="000000"/>
          <w:sz w:val="24"/>
          <w:szCs w:val="24"/>
        </w:rPr>
        <w:t>C, vložka 38247,</w:t>
      </w:r>
      <w:r w:rsidRPr="008C4723">
        <w:rPr>
          <w:rFonts w:ascii="Times New Roman" w:hAnsi="Times New Roman"/>
          <w:color w:val="000000"/>
          <w:sz w:val="24"/>
          <w:szCs w:val="24"/>
        </w:rPr>
        <w:t xml:space="preserve"> (dále jen „</w:t>
      </w:r>
      <w:r w:rsidRPr="008C4723">
        <w:rPr>
          <w:rFonts w:ascii="Times New Roman" w:hAnsi="Times New Roman"/>
          <w:b/>
          <w:bCs/>
          <w:color w:val="000000"/>
          <w:sz w:val="24"/>
          <w:szCs w:val="24"/>
        </w:rPr>
        <w:t>Prodávající</w:t>
      </w:r>
      <w:r w:rsidRPr="008C4723">
        <w:rPr>
          <w:rFonts w:ascii="Times New Roman" w:hAnsi="Times New Roman"/>
          <w:color w:val="000000"/>
          <w:sz w:val="24"/>
          <w:szCs w:val="24"/>
        </w:rPr>
        <w:t>“)</w:t>
      </w: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F4" w:rsidRPr="008C4723" w:rsidRDefault="00A806F4" w:rsidP="00A806F4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DV_M241"/>
      <w:bookmarkEnd w:id="10"/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DV_M242"/>
      <w:bookmarkEnd w:id="11"/>
      <w:r w:rsidRPr="008C4723">
        <w:rPr>
          <w:rFonts w:ascii="Times New Roman" w:hAnsi="Times New Roman" w:cs="Times New Roman"/>
          <w:color w:val="000000"/>
          <w:sz w:val="24"/>
          <w:szCs w:val="24"/>
        </w:rPr>
        <w:t>následující Zboží:</w:t>
      </w:r>
    </w:p>
    <w:p w:rsidR="007079FC" w:rsidRPr="000B2364" w:rsidRDefault="007079FC" w:rsidP="007079FC">
      <w:pPr>
        <w:rPr>
          <w:b/>
        </w:rPr>
      </w:pPr>
      <w:bookmarkStart w:id="12" w:name="_DV_M243"/>
      <w:bookmarkStart w:id="13" w:name="_DV_M244"/>
      <w:bookmarkEnd w:id="12"/>
      <w:bookmarkEnd w:id="13"/>
      <w:r>
        <w:rPr>
          <w:b/>
        </w:rPr>
        <w:t>O</w:t>
      </w:r>
      <w:r w:rsidRPr="000B2364">
        <w:rPr>
          <w:b/>
        </w:rPr>
        <w:t xml:space="preserve">děv letní </w:t>
      </w:r>
      <w:proofErr w:type="spellStart"/>
      <w:r w:rsidRPr="000B2364">
        <w:rPr>
          <w:b/>
        </w:rPr>
        <w:t>Hi</w:t>
      </w:r>
      <w:proofErr w:type="spellEnd"/>
      <w:r w:rsidRPr="000B2364">
        <w:rPr>
          <w:b/>
        </w:rPr>
        <w:t xml:space="preserve">-Vis </w:t>
      </w:r>
      <w:proofErr w:type="gramStart"/>
      <w:r w:rsidRPr="000B2364">
        <w:rPr>
          <w:b/>
        </w:rPr>
        <w:t>SILNIČÁŘ</w:t>
      </w:r>
      <w:r>
        <w:rPr>
          <w:b/>
        </w:rPr>
        <w:t xml:space="preserve">,  </w:t>
      </w:r>
      <w:r w:rsidRPr="000B2364">
        <w:rPr>
          <w:b/>
        </w:rPr>
        <w:t>blůza</w:t>
      </w:r>
      <w:proofErr w:type="gramEnd"/>
      <w:r w:rsidRPr="000B2364">
        <w:rPr>
          <w:b/>
        </w:rPr>
        <w:t xml:space="preserve"> + kalhoty lacl (výstražný oranžovo</w:t>
      </w:r>
      <w:r w:rsidR="0026657F">
        <w:rPr>
          <w:b/>
        </w:rPr>
        <w:t>-žlutý</w:t>
      </w:r>
      <w:bookmarkStart w:id="14" w:name="_GoBack"/>
      <w:bookmarkEnd w:id="14"/>
      <w:r w:rsidRPr="000B2364">
        <w:rPr>
          <w:b/>
        </w:rPr>
        <w:t xml:space="preserve"> </w:t>
      </w:r>
      <w:r>
        <w:rPr>
          <w:b/>
        </w:rPr>
        <w:t>+RP+</w:t>
      </w:r>
      <w:r w:rsidRPr="000B2364">
        <w:rPr>
          <w:b/>
        </w:rPr>
        <w:t xml:space="preserve"> 2 loga</w:t>
      </w:r>
      <w:r>
        <w:rPr>
          <w:b/>
        </w:rPr>
        <w:t>)</w:t>
      </w:r>
    </w:p>
    <w:p w:rsidR="00A806F4" w:rsidRPr="008C4723" w:rsidRDefault="00A806F4" w:rsidP="00A806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6F4" w:rsidRPr="008C4723" w:rsidRDefault="00A806F4" w:rsidP="00A806F4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DV_M245"/>
      <w:bookmarkEnd w:id="15"/>
      <w:r w:rsidRPr="008C4723">
        <w:rPr>
          <w:rFonts w:ascii="Times New Roman" w:hAnsi="Times New Roman" w:cs="Times New Roman"/>
          <w:color w:val="000000"/>
          <w:sz w:val="24"/>
          <w:szCs w:val="24"/>
        </w:rPr>
        <w:t>Společně se Zbožím převzal Kupující od Prodávajícího následující doklady a dokumenty vztahující se ke Zboží:</w:t>
      </w:r>
    </w:p>
    <w:p w:rsidR="00A806F4" w:rsidRPr="007079FC" w:rsidRDefault="007079FC" w:rsidP="007079F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_DV_M246"/>
      <w:bookmarkEnd w:id="16"/>
      <w:r w:rsidRPr="007079FC">
        <w:rPr>
          <w:rFonts w:ascii="Times New Roman" w:hAnsi="Times New Roman" w:cs="Times New Roman"/>
          <w:b/>
          <w:color w:val="000000"/>
          <w:sz w:val="24"/>
          <w:szCs w:val="24"/>
        </w:rPr>
        <w:t>Návod na použití</w:t>
      </w:r>
      <w:bookmarkStart w:id="17" w:name="_DV_M247"/>
      <w:bookmarkEnd w:id="17"/>
    </w:p>
    <w:p w:rsidR="00A806F4" w:rsidRPr="008C4723" w:rsidRDefault="00A806F4" w:rsidP="00A806F4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6F4" w:rsidRPr="008C4723" w:rsidRDefault="00A806F4" w:rsidP="00A806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DV_M248"/>
      <w:bookmarkEnd w:id="18"/>
      <w:r w:rsidRPr="008C4723">
        <w:rPr>
          <w:rFonts w:ascii="Times New Roman" w:hAnsi="Times New Roman" w:cs="Times New Roman"/>
          <w:color w:val="000000"/>
          <w:sz w:val="24"/>
          <w:szCs w:val="24"/>
        </w:rPr>
        <w:t>Tento předávací protokol se vystavuje ve dvou (2) stejnopisech s tím, že jeden (1) stejnopis je určen pro Kupujícího a jeden (1) stejnopis je určen pro Prodávajícího.</w:t>
      </w:r>
    </w:p>
    <w:p w:rsidR="00A806F4" w:rsidRPr="008C4723" w:rsidRDefault="00A806F4" w:rsidP="00A806F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DV_M249"/>
      <w:bookmarkEnd w:id="19"/>
    </w:p>
    <w:p w:rsidR="00A806F4" w:rsidRPr="008C4723" w:rsidRDefault="00A806F4" w:rsidP="00A806F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color w:val="000000"/>
          <w:sz w:val="24"/>
          <w:szCs w:val="24"/>
        </w:rPr>
        <w:t>V Praze dne ________________</w:t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ab/>
        <w:t>V Praze dne ________________</w:t>
      </w:r>
    </w:p>
    <w:p w:rsidR="00A806F4" w:rsidRPr="008C4723" w:rsidRDefault="00A806F4" w:rsidP="00A806F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DV_M250"/>
      <w:bookmarkEnd w:id="20"/>
    </w:p>
    <w:p w:rsidR="00A806F4" w:rsidRPr="008C4723" w:rsidRDefault="00A806F4" w:rsidP="00A806F4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F4" w:rsidRPr="008C4723" w:rsidRDefault="00A806F4" w:rsidP="00A806F4">
      <w:pPr>
        <w:ind w:left="720" w:right="-931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4723">
        <w:rPr>
          <w:rFonts w:ascii="Times New Roman" w:hAnsi="Times New Roman" w:cs="Times New Roman"/>
          <w:color w:val="000000"/>
          <w:sz w:val="24"/>
          <w:szCs w:val="24"/>
        </w:rPr>
        <w:t>Ředitelství silnic a dálnic ČR</w:t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9FC">
        <w:rPr>
          <w:rFonts w:ascii="Times New Roman" w:hAnsi="Times New Roman" w:cs="Times New Roman"/>
          <w:sz w:val="24"/>
          <w:szCs w:val="24"/>
        </w:rPr>
        <w:t>Fides</w:t>
      </w:r>
      <w:proofErr w:type="spellEnd"/>
      <w:r w:rsidR="007079FC">
        <w:rPr>
          <w:rFonts w:ascii="Times New Roman" w:hAnsi="Times New Roman" w:cs="Times New Roman"/>
          <w:sz w:val="24"/>
          <w:szCs w:val="24"/>
        </w:rPr>
        <w:t xml:space="preserve"> Bruntál, spol. s r.o.</w:t>
      </w:r>
    </w:p>
    <w:p w:rsidR="008C4723" w:rsidRPr="008C4723" w:rsidRDefault="008C4723" w:rsidP="008C4723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Příloha č. </w:t>
      </w:r>
      <w:r w:rsidR="009C4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F60BD" w:rsidRPr="008C4723" w:rsidRDefault="009F60BD" w:rsidP="009F60BD">
      <w:pPr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Počty oděvů dle velikostí a místa </w:t>
      </w:r>
      <w:r w:rsidR="003E7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dodá</w:t>
      </w: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 </w:t>
      </w:r>
      <w:r w:rsidR="00C8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Pr="008C4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C3BE8" w:rsidRDefault="00FC3BE8" w:rsidP="009F60BD">
      <w:pPr>
        <w:tabs>
          <w:tab w:val="left" w:pos="1515"/>
        </w:tabs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848"/>
        <w:gridCol w:w="408"/>
        <w:gridCol w:w="229"/>
        <w:gridCol w:w="396"/>
        <w:gridCol w:w="584"/>
        <w:gridCol w:w="396"/>
        <w:gridCol w:w="407"/>
        <w:gridCol w:w="520"/>
      </w:tblGrid>
      <w:tr w:rsidR="00FC3BE8" w:rsidRPr="00FC3BE8" w:rsidTr="00FC3BE8">
        <w:trPr>
          <w:trHeight w:val="24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SSÚD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C3BE8" w:rsidRPr="00FC3BE8" w:rsidTr="00FC3BE8">
        <w:trPr>
          <w:trHeight w:val="24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Výška postavy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3B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∑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152 - 170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4644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4845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5045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5245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5446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5846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6047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40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6247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170-182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4664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4865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5065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5265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5466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5666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5866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6067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6267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6467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6667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</w:tr>
      <w:tr w:rsidR="00FC3BE8" w:rsidRPr="00FC3BE8" w:rsidTr="00FC3BE8">
        <w:trPr>
          <w:trHeight w:val="240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6867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182-194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4684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4885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5085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5285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5486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5686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5886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6087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6287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6487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</w:tr>
      <w:tr w:rsidR="00FC3BE8" w:rsidRPr="00FC3BE8" w:rsidTr="00FC3BE8">
        <w:trPr>
          <w:trHeight w:val="225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6687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240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6887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</w:tr>
      <w:tr w:rsidR="00FC3BE8" w:rsidRPr="00FC3BE8" w:rsidTr="00FC3BE8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182</w:t>
            </w:r>
          </w:p>
        </w:tc>
      </w:tr>
      <w:tr w:rsidR="00FC3BE8" w:rsidRPr="00FC3BE8" w:rsidTr="00FC3BE8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C3BE8" w:rsidRPr="00FC3BE8" w:rsidTr="00FC3BE8">
        <w:trPr>
          <w:trHeight w:val="19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C3BE8" w:rsidRPr="00FC3BE8" w:rsidTr="00FC3BE8">
        <w:trPr>
          <w:trHeight w:val="195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C3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182 výstražných oděvů.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E8" w:rsidRPr="00FC3BE8" w:rsidRDefault="00FC3BE8" w:rsidP="00FC3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8C4723" w:rsidRDefault="009F60BD" w:rsidP="009F60BD">
      <w:pPr>
        <w:tabs>
          <w:tab w:val="left" w:pos="1515"/>
        </w:tabs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0BD" w:rsidRPr="008C4723" w:rsidRDefault="009F60BD" w:rsidP="009F60BD">
      <w:pPr>
        <w:jc w:val="both"/>
        <w:rPr>
          <w:rFonts w:ascii="Times New Roman" w:hAnsi="Times New Roman" w:cs="Times New Roman"/>
          <w:sz w:val="24"/>
          <w:szCs w:val="24"/>
        </w:rPr>
      </w:pPr>
      <w:r w:rsidRPr="008C4723">
        <w:rPr>
          <w:rFonts w:ascii="Times New Roman" w:hAnsi="Times New Roman" w:cs="Times New Roman"/>
          <w:sz w:val="24"/>
          <w:szCs w:val="24"/>
        </w:rPr>
        <w:t xml:space="preserve">Počty kusů u jednotlivých velikostí a místa určení </w:t>
      </w:r>
      <w:r w:rsidR="00D7294D">
        <w:rPr>
          <w:rFonts w:ascii="Times New Roman" w:hAnsi="Times New Roman" w:cs="Times New Roman"/>
          <w:sz w:val="24"/>
          <w:szCs w:val="24"/>
        </w:rPr>
        <w:t>na</w:t>
      </w:r>
      <w:r w:rsidRPr="008C4723">
        <w:rPr>
          <w:rFonts w:ascii="Times New Roman" w:hAnsi="Times New Roman" w:cs="Times New Roman"/>
          <w:sz w:val="24"/>
          <w:szCs w:val="24"/>
        </w:rPr>
        <w:t xml:space="preserve">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4723">
        <w:rPr>
          <w:rFonts w:ascii="Times New Roman" w:hAnsi="Times New Roman" w:cs="Times New Roman"/>
          <w:sz w:val="24"/>
          <w:szCs w:val="24"/>
        </w:rPr>
        <w:t xml:space="preserve"> budou specifikovány ve výzvě k dodávce na 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4723">
        <w:rPr>
          <w:rFonts w:ascii="Times New Roman" w:hAnsi="Times New Roman" w:cs="Times New Roman"/>
          <w:sz w:val="24"/>
          <w:szCs w:val="24"/>
        </w:rPr>
        <w:t>, která bude zaslána Prodávajícímu v období listopad-prosinec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4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0BD" w:rsidRPr="008C4723" w:rsidRDefault="009F60BD" w:rsidP="00A806F4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sectPr w:rsidR="009F60BD" w:rsidRPr="008C4723" w:rsidSect="00F13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77" w:rsidRDefault="00875A77" w:rsidP="00D73C38">
      <w:pPr>
        <w:spacing w:after="0" w:line="240" w:lineRule="auto"/>
      </w:pPr>
      <w:r>
        <w:separator/>
      </w:r>
    </w:p>
  </w:endnote>
  <w:endnote w:type="continuationSeparator" w:id="0">
    <w:p w:rsidR="00875A77" w:rsidRDefault="00875A77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7" w:rsidRDefault="00875A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5A77" w:rsidRDefault="00875A77">
            <w:pPr>
              <w:pStyle w:val="Zpat"/>
              <w:jc w:val="center"/>
            </w:pPr>
            <w:r w:rsidRPr="00C9619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6657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9619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6657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75A77" w:rsidRDefault="00875A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7" w:rsidRDefault="00875A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77" w:rsidRDefault="00875A77" w:rsidP="00D73C38">
      <w:pPr>
        <w:spacing w:after="0" w:line="240" w:lineRule="auto"/>
      </w:pPr>
      <w:r>
        <w:separator/>
      </w:r>
    </w:p>
  </w:footnote>
  <w:footnote w:type="continuationSeparator" w:id="0">
    <w:p w:rsidR="00875A77" w:rsidRDefault="00875A77" w:rsidP="00D7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7" w:rsidRDefault="00875A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7" w:rsidRDefault="00875A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7" w:rsidRDefault="00875A77">
    <w:pPr>
      <w:pStyle w:val="Zhlav"/>
    </w:pPr>
    <w:r w:rsidRPr="00094887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A77" w:rsidRDefault="00875A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E3B18"/>
    <w:multiLevelType w:val="hybridMultilevel"/>
    <w:tmpl w:val="DB82BF34"/>
    <w:lvl w:ilvl="0" w:tplc="F05A742A">
      <w:start w:val="1"/>
      <w:numFmt w:val="lowerLetter"/>
      <w:lvlText w:val="(%1)"/>
      <w:lvlJc w:val="left"/>
      <w:pPr>
        <w:tabs>
          <w:tab w:val="num" w:pos="6391"/>
        </w:tabs>
        <w:ind w:left="6391" w:hanging="720"/>
      </w:pPr>
      <w:rPr>
        <w:rFonts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7111"/>
        </w:tabs>
        <w:ind w:left="7111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7">
    <w:nsid w:val="1B0A11BE"/>
    <w:multiLevelType w:val="hybridMultilevel"/>
    <w:tmpl w:val="A4A49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99D378B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B4FCE"/>
    <w:multiLevelType w:val="multilevel"/>
    <w:tmpl w:val="D1788D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3007487D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A6E69"/>
    <w:multiLevelType w:val="hybridMultilevel"/>
    <w:tmpl w:val="F594E746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C4640"/>
    <w:multiLevelType w:val="hybridMultilevel"/>
    <w:tmpl w:val="632C0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45CB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1C08"/>
    <w:multiLevelType w:val="hybridMultilevel"/>
    <w:tmpl w:val="E89061AC"/>
    <w:lvl w:ilvl="0" w:tplc="94BC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AA5858"/>
    <w:multiLevelType w:val="hybridMultilevel"/>
    <w:tmpl w:val="314C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4"/>
  </w:num>
  <w:num w:numId="9">
    <w:abstractNumId w:val="22"/>
  </w:num>
  <w:num w:numId="10">
    <w:abstractNumId w:val="19"/>
  </w:num>
  <w:num w:numId="11">
    <w:abstractNumId w:val="15"/>
  </w:num>
  <w:num w:numId="12">
    <w:abstractNumId w:val="14"/>
  </w:num>
  <w:num w:numId="13">
    <w:abstractNumId w:val="8"/>
  </w:num>
  <w:num w:numId="14">
    <w:abstractNumId w:val="17"/>
  </w:num>
  <w:num w:numId="15">
    <w:abstractNumId w:val="24"/>
  </w:num>
  <w:num w:numId="16">
    <w:abstractNumId w:val="12"/>
  </w:num>
  <w:num w:numId="17">
    <w:abstractNumId w:val="3"/>
  </w:num>
  <w:num w:numId="18">
    <w:abstractNumId w:val="10"/>
  </w:num>
  <w:num w:numId="19">
    <w:abstractNumId w:val="7"/>
  </w:num>
  <w:num w:numId="20">
    <w:abstractNumId w:val="24"/>
  </w:num>
  <w:num w:numId="21">
    <w:abstractNumId w:val="0"/>
  </w:num>
  <w:num w:numId="22">
    <w:abstractNumId w:val="16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13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dlová Petra Bc.">
    <w15:presenceInfo w15:providerId="AD" w15:userId="S-1-5-21-2663922941-2016435509-2752167133-93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EBA"/>
    <w:rsid w:val="00016E63"/>
    <w:rsid w:val="0002645B"/>
    <w:rsid w:val="0002796D"/>
    <w:rsid w:val="000574CE"/>
    <w:rsid w:val="00064A4A"/>
    <w:rsid w:val="00084212"/>
    <w:rsid w:val="0009154F"/>
    <w:rsid w:val="00091B6E"/>
    <w:rsid w:val="000941E4"/>
    <w:rsid w:val="00094887"/>
    <w:rsid w:val="000A0307"/>
    <w:rsid w:val="000C4E7A"/>
    <w:rsid w:val="000D572F"/>
    <w:rsid w:val="000E5DCA"/>
    <w:rsid w:val="000F443B"/>
    <w:rsid w:val="001177D2"/>
    <w:rsid w:val="00126758"/>
    <w:rsid w:val="00133A26"/>
    <w:rsid w:val="001525F7"/>
    <w:rsid w:val="00193EED"/>
    <w:rsid w:val="001A08AE"/>
    <w:rsid w:val="001C450D"/>
    <w:rsid w:val="001C5A7B"/>
    <w:rsid w:val="001D7087"/>
    <w:rsid w:val="001F2D94"/>
    <w:rsid w:val="00252625"/>
    <w:rsid w:val="002536BA"/>
    <w:rsid w:val="0026150F"/>
    <w:rsid w:val="0026657F"/>
    <w:rsid w:val="00276291"/>
    <w:rsid w:val="002B786E"/>
    <w:rsid w:val="002E16A9"/>
    <w:rsid w:val="003034E0"/>
    <w:rsid w:val="00316C42"/>
    <w:rsid w:val="0032077D"/>
    <w:rsid w:val="003229B8"/>
    <w:rsid w:val="0033380E"/>
    <w:rsid w:val="00335F5B"/>
    <w:rsid w:val="00337244"/>
    <w:rsid w:val="00355F7A"/>
    <w:rsid w:val="0036739A"/>
    <w:rsid w:val="0038300E"/>
    <w:rsid w:val="003A0F03"/>
    <w:rsid w:val="003A43E2"/>
    <w:rsid w:val="003A79DE"/>
    <w:rsid w:val="003C6560"/>
    <w:rsid w:val="003D02FE"/>
    <w:rsid w:val="003E7C15"/>
    <w:rsid w:val="003F31FB"/>
    <w:rsid w:val="003F57B1"/>
    <w:rsid w:val="00411409"/>
    <w:rsid w:val="004149EC"/>
    <w:rsid w:val="00416A90"/>
    <w:rsid w:val="00421D16"/>
    <w:rsid w:val="004244DB"/>
    <w:rsid w:val="00426A99"/>
    <w:rsid w:val="004464E4"/>
    <w:rsid w:val="00454481"/>
    <w:rsid w:val="00456597"/>
    <w:rsid w:val="00481A02"/>
    <w:rsid w:val="00486D74"/>
    <w:rsid w:val="004A5525"/>
    <w:rsid w:val="004B5CEF"/>
    <w:rsid w:val="004C6C7D"/>
    <w:rsid w:val="004E302A"/>
    <w:rsid w:val="004E36A4"/>
    <w:rsid w:val="004E440D"/>
    <w:rsid w:val="004F7320"/>
    <w:rsid w:val="004F7344"/>
    <w:rsid w:val="00526B80"/>
    <w:rsid w:val="005270A1"/>
    <w:rsid w:val="00530FE4"/>
    <w:rsid w:val="00547999"/>
    <w:rsid w:val="005548CF"/>
    <w:rsid w:val="005713B6"/>
    <w:rsid w:val="00580B16"/>
    <w:rsid w:val="005B109A"/>
    <w:rsid w:val="005F58EA"/>
    <w:rsid w:val="0060469E"/>
    <w:rsid w:val="006106B0"/>
    <w:rsid w:val="00630939"/>
    <w:rsid w:val="00642810"/>
    <w:rsid w:val="006431EF"/>
    <w:rsid w:val="00645C0F"/>
    <w:rsid w:val="006600E4"/>
    <w:rsid w:val="00666DCC"/>
    <w:rsid w:val="00674359"/>
    <w:rsid w:val="00683AD3"/>
    <w:rsid w:val="006929ED"/>
    <w:rsid w:val="006B608A"/>
    <w:rsid w:val="006C111D"/>
    <w:rsid w:val="006D03AE"/>
    <w:rsid w:val="006D374C"/>
    <w:rsid w:val="006D5F11"/>
    <w:rsid w:val="006D7001"/>
    <w:rsid w:val="006F185A"/>
    <w:rsid w:val="006F5446"/>
    <w:rsid w:val="006F7B9A"/>
    <w:rsid w:val="007009D1"/>
    <w:rsid w:val="00700BC0"/>
    <w:rsid w:val="0070207F"/>
    <w:rsid w:val="007039D7"/>
    <w:rsid w:val="007079FC"/>
    <w:rsid w:val="00736530"/>
    <w:rsid w:val="00751EDB"/>
    <w:rsid w:val="00765454"/>
    <w:rsid w:val="00770BC5"/>
    <w:rsid w:val="00774BB6"/>
    <w:rsid w:val="00786C9B"/>
    <w:rsid w:val="007C032D"/>
    <w:rsid w:val="007D5125"/>
    <w:rsid w:val="007E51D3"/>
    <w:rsid w:val="007F54E3"/>
    <w:rsid w:val="00802D69"/>
    <w:rsid w:val="008055BB"/>
    <w:rsid w:val="00806669"/>
    <w:rsid w:val="00831D91"/>
    <w:rsid w:val="0083331A"/>
    <w:rsid w:val="00835B27"/>
    <w:rsid w:val="00835FFF"/>
    <w:rsid w:val="0085067B"/>
    <w:rsid w:val="0085322C"/>
    <w:rsid w:val="00854600"/>
    <w:rsid w:val="0086005F"/>
    <w:rsid w:val="00870F52"/>
    <w:rsid w:val="00875A77"/>
    <w:rsid w:val="008B77B2"/>
    <w:rsid w:val="008C4723"/>
    <w:rsid w:val="008E1CCB"/>
    <w:rsid w:val="008F092F"/>
    <w:rsid w:val="00911083"/>
    <w:rsid w:val="00912863"/>
    <w:rsid w:val="0092091A"/>
    <w:rsid w:val="009215BE"/>
    <w:rsid w:val="009249CA"/>
    <w:rsid w:val="00925F87"/>
    <w:rsid w:val="00936BE3"/>
    <w:rsid w:val="00942E1C"/>
    <w:rsid w:val="00946227"/>
    <w:rsid w:val="00954FF1"/>
    <w:rsid w:val="009570B4"/>
    <w:rsid w:val="0097259E"/>
    <w:rsid w:val="00977C39"/>
    <w:rsid w:val="009C1F4C"/>
    <w:rsid w:val="009C29F8"/>
    <w:rsid w:val="009C4337"/>
    <w:rsid w:val="009C622F"/>
    <w:rsid w:val="009C658F"/>
    <w:rsid w:val="009E41A1"/>
    <w:rsid w:val="009F60BD"/>
    <w:rsid w:val="00A13C3E"/>
    <w:rsid w:val="00A152BB"/>
    <w:rsid w:val="00A305E2"/>
    <w:rsid w:val="00A3752E"/>
    <w:rsid w:val="00A4515D"/>
    <w:rsid w:val="00A62CB5"/>
    <w:rsid w:val="00A63B4C"/>
    <w:rsid w:val="00A6784B"/>
    <w:rsid w:val="00A806F4"/>
    <w:rsid w:val="00A82EFD"/>
    <w:rsid w:val="00A8310C"/>
    <w:rsid w:val="00A93E97"/>
    <w:rsid w:val="00A950AE"/>
    <w:rsid w:val="00AB708F"/>
    <w:rsid w:val="00AB70FC"/>
    <w:rsid w:val="00AD1D4F"/>
    <w:rsid w:val="00AE044A"/>
    <w:rsid w:val="00B01867"/>
    <w:rsid w:val="00B16758"/>
    <w:rsid w:val="00B30FEB"/>
    <w:rsid w:val="00B86B74"/>
    <w:rsid w:val="00B97EDE"/>
    <w:rsid w:val="00BA0F16"/>
    <w:rsid w:val="00BA3E42"/>
    <w:rsid w:val="00BB5902"/>
    <w:rsid w:val="00BC49F9"/>
    <w:rsid w:val="00C143A1"/>
    <w:rsid w:val="00C148F9"/>
    <w:rsid w:val="00C178E9"/>
    <w:rsid w:val="00C22DCF"/>
    <w:rsid w:val="00C26CF2"/>
    <w:rsid w:val="00C352F9"/>
    <w:rsid w:val="00C46E6B"/>
    <w:rsid w:val="00C80029"/>
    <w:rsid w:val="00C82BEB"/>
    <w:rsid w:val="00C9015F"/>
    <w:rsid w:val="00C96193"/>
    <w:rsid w:val="00C976FF"/>
    <w:rsid w:val="00C97A99"/>
    <w:rsid w:val="00CA46CF"/>
    <w:rsid w:val="00CC13EB"/>
    <w:rsid w:val="00CC4ECE"/>
    <w:rsid w:val="00CD3580"/>
    <w:rsid w:val="00CD3D6B"/>
    <w:rsid w:val="00CD5445"/>
    <w:rsid w:val="00CD7E5C"/>
    <w:rsid w:val="00CE3C2A"/>
    <w:rsid w:val="00D0396F"/>
    <w:rsid w:val="00D7294D"/>
    <w:rsid w:val="00D73C38"/>
    <w:rsid w:val="00D73FC4"/>
    <w:rsid w:val="00DA0FF0"/>
    <w:rsid w:val="00DA30D9"/>
    <w:rsid w:val="00DC5402"/>
    <w:rsid w:val="00DD29C5"/>
    <w:rsid w:val="00E00FFB"/>
    <w:rsid w:val="00E26376"/>
    <w:rsid w:val="00E403F0"/>
    <w:rsid w:val="00E45CB6"/>
    <w:rsid w:val="00E53AED"/>
    <w:rsid w:val="00E67C8B"/>
    <w:rsid w:val="00E71D88"/>
    <w:rsid w:val="00EA306D"/>
    <w:rsid w:val="00EB2BD7"/>
    <w:rsid w:val="00EB73E0"/>
    <w:rsid w:val="00EB7BAE"/>
    <w:rsid w:val="00EE0B98"/>
    <w:rsid w:val="00EF76B3"/>
    <w:rsid w:val="00F0128D"/>
    <w:rsid w:val="00F04503"/>
    <w:rsid w:val="00F04D2B"/>
    <w:rsid w:val="00F13769"/>
    <w:rsid w:val="00F139D5"/>
    <w:rsid w:val="00F20D96"/>
    <w:rsid w:val="00F33659"/>
    <w:rsid w:val="00F52FE3"/>
    <w:rsid w:val="00F625B9"/>
    <w:rsid w:val="00F72BCB"/>
    <w:rsid w:val="00F769EC"/>
    <w:rsid w:val="00FA1FB6"/>
    <w:rsid w:val="00FB5ADC"/>
    <w:rsid w:val="00FC30CC"/>
    <w:rsid w:val="00FC3BE8"/>
    <w:rsid w:val="00FE43E0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69"/>
  </w:style>
  <w:style w:type="paragraph" w:styleId="Nadpis7">
    <w:name w:val="heading 7"/>
    <w:basedOn w:val="Normln"/>
    <w:next w:val="Normln"/>
    <w:link w:val="Nadpis7Char"/>
    <w:qFormat/>
    <w:rsid w:val="005713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15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paragraph" w:styleId="Seznam">
    <w:name w:val="List"/>
    <w:aliases w:val="l"/>
    <w:basedOn w:val="Normln"/>
    <w:rsid w:val="00C96193"/>
    <w:pPr>
      <w:numPr>
        <w:numId w:val="25"/>
      </w:numPr>
      <w:tabs>
        <w:tab w:val="clear" w:pos="360"/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713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713B6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A80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A806F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A80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A806F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7E51D3"/>
    <w:pPr>
      <w:spacing w:after="0" w:line="240" w:lineRule="auto"/>
    </w:pPr>
  </w:style>
  <w:style w:type="character" w:customStyle="1" w:styleId="textstyle01">
    <w:name w:val="textstyle01"/>
    <w:basedOn w:val="Standardnpsmoodstavce"/>
    <w:rsid w:val="00C9015F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769"/>
  </w:style>
  <w:style w:type="paragraph" w:styleId="Nadpis7">
    <w:name w:val="heading 7"/>
    <w:basedOn w:val="Normln"/>
    <w:next w:val="Normln"/>
    <w:link w:val="Nadpis7Char"/>
    <w:qFormat/>
    <w:rsid w:val="005713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15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paragraph" w:styleId="Seznam">
    <w:name w:val="List"/>
    <w:aliases w:val="l"/>
    <w:basedOn w:val="Normln"/>
    <w:rsid w:val="00C96193"/>
    <w:pPr>
      <w:numPr>
        <w:numId w:val="25"/>
      </w:numPr>
      <w:tabs>
        <w:tab w:val="clear" w:pos="360"/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713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713B6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A80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A806F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A80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A806F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7E51D3"/>
    <w:pPr>
      <w:spacing w:after="0" w:line="240" w:lineRule="auto"/>
    </w:pPr>
  </w:style>
  <w:style w:type="character" w:customStyle="1" w:styleId="textstyle01">
    <w:name w:val="textstyle01"/>
    <w:basedOn w:val="Standardnpsmoodstavce"/>
    <w:rsid w:val="00C9015F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d.cz/doc/Technicke-predpisy/PPK-a-dopravni-znaceni/dopravni-znaceni-ruzn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C60D-2AA8-4A4C-8701-A9FAD9F2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3139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Kristina Vazačová</cp:lastModifiedBy>
  <cp:revision>6</cp:revision>
  <dcterms:created xsi:type="dcterms:W3CDTF">2017-03-30T06:16:00Z</dcterms:created>
  <dcterms:modified xsi:type="dcterms:W3CDTF">2017-03-31T08:04:00Z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356.1</vt:lpwstr>
  </property>
</Properties>
</file>