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FA" w:rsidRDefault="00B720DB" w:rsidP="00B720DB">
      <w:pPr>
        <w:spacing w:after="0" w:line="240" w:lineRule="auto"/>
        <w:jc w:val="center"/>
        <w:rPr>
          <w:b/>
          <w:sz w:val="36"/>
          <w:szCs w:val="36"/>
        </w:rPr>
      </w:pPr>
      <w:r w:rsidRPr="00B720DB">
        <w:rPr>
          <w:b/>
          <w:sz w:val="36"/>
          <w:szCs w:val="36"/>
        </w:rPr>
        <w:t>Dodatek č. 1</w:t>
      </w:r>
    </w:p>
    <w:p w:rsidR="00B720DB" w:rsidRDefault="00B720DB" w:rsidP="00B720DB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ke</w:t>
      </w:r>
      <w:proofErr w:type="gramEnd"/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smlouvě o poskytování služeb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Číslo smlouvy Objednatele: 06EU-003049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smlouvy Poskytovatele: </w:t>
      </w:r>
      <w:r w:rsidRPr="00B720DB">
        <w:rPr>
          <w:sz w:val="24"/>
          <w:szCs w:val="24"/>
          <w:highlight w:val="black"/>
        </w:rPr>
        <w:t>17 032 205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 w:rsidRPr="00B720DB">
        <w:rPr>
          <w:sz w:val="28"/>
          <w:szCs w:val="28"/>
        </w:rPr>
        <w:t xml:space="preserve">ISPROFIN/ISPROFOND: </w:t>
      </w:r>
      <w:r w:rsidRPr="00B720DB">
        <w:rPr>
          <w:sz w:val="28"/>
          <w:szCs w:val="28"/>
          <w:highlight w:val="black"/>
        </w:rPr>
        <w:t>500 151 0002 (532 151 0007.9259.1998)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Název související veřejné zakázky: </w:t>
      </w:r>
      <w:r>
        <w:rPr>
          <w:b/>
          <w:sz w:val="28"/>
          <w:szCs w:val="28"/>
        </w:rPr>
        <w:t>I/20 Chválenice, přeložka – technická studie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Uzavřená níže uvedeného dne, měsíce a roku mezi následujícími smluvními stranami (dále jako „</w:t>
      </w:r>
      <w:r w:rsidRPr="00B720DB"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</w:p>
    <w:p w:rsidR="00B720DB" w:rsidRPr="00B720DB" w:rsidRDefault="00B720DB" w:rsidP="00B720DB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Ředitelství silnic a dálnic ČR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 w:rsidRPr="00B720DB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Pankráci 546/56, 140 00  Praha 4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65 99 33 90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CZ65993390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 xml:space="preserve">ČNB, č. </w:t>
      </w:r>
      <w:proofErr w:type="spellStart"/>
      <w:r w:rsidRPr="00B720DB">
        <w:rPr>
          <w:sz w:val="24"/>
          <w:szCs w:val="24"/>
          <w:highlight w:val="black"/>
        </w:rPr>
        <w:t>ú.</w:t>
      </w:r>
      <w:proofErr w:type="spellEnd"/>
      <w:r w:rsidRPr="00B720DB">
        <w:rPr>
          <w:sz w:val="24"/>
          <w:szCs w:val="24"/>
          <w:highlight w:val="black"/>
        </w:rPr>
        <w:t xml:space="preserve"> 20001-15937031/0710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zastoupeno: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Ing. Jan Kroupa, generální ředitel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kontaktní osoba ve věcech smluvních:</w:t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Eva Maříková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B720DB">
          <w:rPr>
            <w:rStyle w:val="Hypertextovodkaz"/>
            <w:color w:val="auto"/>
            <w:sz w:val="24"/>
            <w:szCs w:val="24"/>
            <w:highlight w:val="black"/>
          </w:rPr>
          <w:t>eva.marikova@rsd.cz</w:t>
        </w:r>
      </w:hyperlink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377 333</w:t>
      </w:r>
      <w:r>
        <w:rPr>
          <w:sz w:val="24"/>
          <w:szCs w:val="24"/>
          <w:highlight w:val="black"/>
        </w:rPr>
        <w:t> </w:t>
      </w:r>
      <w:r w:rsidRPr="00B720DB">
        <w:rPr>
          <w:sz w:val="24"/>
          <w:szCs w:val="24"/>
          <w:highlight w:val="black"/>
        </w:rPr>
        <w:t>725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Ing. Václav Kabát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B720DB">
          <w:rPr>
            <w:rStyle w:val="Hypertextovodkaz"/>
            <w:color w:val="auto"/>
            <w:sz w:val="24"/>
            <w:szCs w:val="24"/>
            <w:highlight w:val="black"/>
          </w:rPr>
          <w:t>vaclav.kabat@rsd.cz</w:t>
        </w:r>
      </w:hyperlink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377 333</w:t>
      </w:r>
      <w:r>
        <w:rPr>
          <w:sz w:val="24"/>
          <w:szCs w:val="24"/>
          <w:highlight w:val="black"/>
        </w:rPr>
        <w:t> </w:t>
      </w:r>
      <w:r w:rsidRPr="00B720DB">
        <w:rPr>
          <w:sz w:val="24"/>
          <w:szCs w:val="24"/>
          <w:highlight w:val="black"/>
        </w:rPr>
        <w:t>723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3079B" w:rsidRPr="00C3079B" w:rsidRDefault="00C3079B" w:rsidP="00B720DB">
      <w:pPr>
        <w:spacing w:after="0" w:line="240" w:lineRule="auto"/>
        <w:ind w:left="708"/>
        <w:rPr>
          <w:b/>
          <w:sz w:val="24"/>
          <w:szCs w:val="24"/>
        </w:rPr>
      </w:pPr>
    </w:p>
    <w:p w:rsidR="00B720DB" w:rsidRPr="00C3079B" w:rsidRDefault="00C3079B" w:rsidP="00C3079B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SUDOP PRAHA a.s.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Olšanská 2643/1a, 130 80 Praha 3 – Žižkov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25793349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CZ25793349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zápis v obchodním rejstříku:</w:t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u Městského soudu v Praze, oddíl B, vložka 6088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akciová společnost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 xml:space="preserve">Komerční banka a.s., č. </w:t>
      </w:r>
      <w:proofErr w:type="spellStart"/>
      <w:r w:rsidRPr="00C3079B">
        <w:rPr>
          <w:sz w:val="24"/>
          <w:szCs w:val="24"/>
          <w:highlight w:val="black"/>
        </w:rPr>
        <w:t>ú.</w:t>
      </w:r>
      <w:proofErr w:type="spellEnd"/>
      <w:r w:rsidRPr="00C3079B">
        <w:rPr>
          <w:sz w:val="24"/>
          <w:szCs w:val="24"/>
          <w:highlight w:val="black"/>
        </w:rPr>
        <w:t xml:space="preserve"> 51-2489990247/0100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 xml:space="preserve">Ing. Tomášem </w:t>
      </w:r>
      <w:proofErr w:type="spellStart"/>
      <w:r w:rsidRPr="00C3079B">
        <w:rPr>
          <w:sz w:val="24"/>
          <w:szCs w:val="24"/>
          <w:highlight w:val="black"/>
        </w:rPr>
        <w:t>Slavíčkam</w:t>
      </w:r>
      <w:proofErr w:type="spellEnd"/>
      <w:r w:rsidRPr="00C3079B">
        <w:rPr>
          <w:sz w:val="24"/>
          <w:szCs w:val="24"/>
          <w:highlight w:val="black"/>
        </w:rPr>
        <w:t>, předsedou 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 xml:space="preserve">Ing. Ivanem </w:t>
      </w:r>
      <w:proofErr w:type="spellStart"/>
      <w:r w:rsidRPr="00C3079B">
        <w:rPr>
          <w:sz w:val="24"/>
          <w:szCs w:val="24"/>
          <w:highlight w:val="black"/>
        </w:rPr>
        <w:t>Pomykáčkem</w:t>
      </w:r>
      <w:proofErr w:type="spellEnd"/>
      <w:r w:rsidRPr="00C3079B">
        <w:rPr>
          <w:sz w:val="24"/>
          <w:szCs w:val="24"/>
          <w:highlight w:val="black"/>
        </w:rPr>
        <w:t>, místopředsedou 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Mgr. Ing. Evou Kudynovou Klimtovou, místopředsedou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Kontaktní osoba ve věcech smluvních:</w:t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 xml:space="preserve">Ing. Andrea </w:t>
      </w:r>
      <w:proofErr w:type="spellStart"/>
      <w:r w:rsidRPr="00AA42E2">
        <w:rPr>
          <w:sz w:val="24"/>
          <w:szCs w:val="24"/>
          <w:highlight w:val="black"/>
        </w:rPr>
        <w:t>Plišková</w:t>
      </w:r>
      <w:proofErr w:type="spellEnd"/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AA42E2">
          <w:rPr>
            <w:rStyle w:val="Hypertextovodkaz"/>
            <w:color w:val="auto"/>
            <w:sz w:val="24"/>
            <w:szCs w:val="24"/>
            <w:highlight w:val="black"/>
          </w:rPr>
          <w:t>an</w:t>
        </w:r>
        <w:r w:rsidRPr="00AA42E2">
          <w:rPr>
            <w:rStyle w:val="Hypertextovodkaz"/>
            <w:color w:val="auto"/>
            <w:sz w:val="24"/>
            <w:szCs w:val="24"/>
          </w:rPr>
          <w:t>d</w:t>
        </w:r>
        <w:r w:rsidRPr="00AA42E2">
          <w:rPr>
            <w:rStyle w:val="Hypertextovodkaz"/>
            <w:color w:val="auto"/>
            <w:sz w:val="24"/>
            <w:szCs w:val="24"/>
            <w:highlight w:val="black"/>
          </w:rPr>
          <w:t>rea.pliskova@sudop.cz</w:t>
        </w:r>
      </w:hyperlink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267 094 478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 xml:space="preserve">Ing. Martin </w:t>
      </w:r>
      <w:proofErr w:type="spellStart"/>
      <w:r w:rsidRPr="00AA42E2">
        <w:rPr>
          <w:sz w:val="24"/>
          <w:szCs w:val="24"/>
          <w:highlight w:val="black"/>
        </w:rPr>
        <w:t>Va</w:t>
      </w:r>
      <w:r w:rsidR="00AA42E2" w:rsidRPr="00AA42E2">
        <w:rPr>
          <w:sz w:val="24"/>
          <w:szCs w:val="24"/>
          <w:highlight w:val="black"/>
        </w:rPr>
        <w:t>chtl</w:t>
      </w:r>
      <w:proofErr w:type="spellEnd"/>
    </w:p>
    <w:p w:rsidR="00AA42E2" w:rsidRP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AA42E2">
          <w:rPr>
            <w:rStyle w:val="Hypertextovodkaz"/>
            <w:color w:val="auto"/>
            <w:sz w:val="24"/>
            <w:szCs w:val="24"/>
            <w:highlight w:val="black"/>
          </w:rPr>
          <w:t>martin.vachtl@sudop.cz</w:t>
        </w:r>
      </w:hyperlink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267 094 555</w:t>
      </w:r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Poskytovatel</w:t>
      </w:r>
      <w:r>
        <w:rPr>
          <w:sz w:val="24"/>
          <w:szCs w:val="24"/>
        </w:rPr>
        <w:t>“)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lastRenderedPageBreak/>
        <w:t>(Objednatel a Poskytovatel společně dále jen „</w:t>
      </w:r>
      <w:r>
        <w:rPr>
          <w:b/>
          <w:sz w:val="24"/>
          <w:szCs w:val="24"/>
        </w:rPr>
        <w:t>Smluvní strany</w:t>
      </w:r>
      <w:r>
        <w:rPr>
          <w:sz w:val="24"/>
          <w:szCs w:val="24"/>
        </w:rPr>
        <w:t>“ nebo každý samostatně jen „</w:t>
      </w:r>
      <w:r>
        <w:rPr>
          <w:b/>
          <w:sz w:val="24"/>
          <w:szCs w:val="24"/>
        </w:rPr>
        <w:t>Smluvní strana</w:t>
      </w:r>
      <w:r>
        <w:rPr>
          <w:sz w:val="24"/>
          <w:szCs w:val="24"/>
        </w:rPr>
        <w:t>“)</w:t>
      </w:r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left="708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A42E2" w:rsidRDefault="00AA42E2" w:rsidP="00AA42E2">
      <w:pPr>
        <w:spacing w:after="0" w:line="240" w:lineRule="auto"/>
        <w:ind w:left="708" w:right="-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Preambule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Objednatel a Poskytovatel uzavřeli dne </w:t>
      </w:r>
      <w:proofErr w:type="gramStart"/>
      <w:r>
        <w:rPr>
          <w:sz w:val="24"/>
          <w:szCs w:val="24"/>
        </w:rPr>
        <w:t>10.02.2017</w:t>
      </w:r>
      <w:proofErr w:type="gramEnd"/>
      <w:r>
        <w:rPr>
          <w:sz w:val="24"/>
          <w:szCs w:val="24"/>
        </w:rPr>
        <w:t xml:space="preserve"> Smlouvu o poskytování služeb, č. smlouvy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Objednatele: 06EU-003049 (dále jen „Smlouva“).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Předmětem dodatku č. 1 Smlouvy je posun termínu plnění zakázky z důvodu koordinace s navazující stavbou obchvatu obce Losiná.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right="-567"/>
        <w:jc w:val="center"/>
        <w:rPr>
          <w:sz w:val="24"/>
          <w:szCs w:val="24"/>
        </w:rPr>
      </w:pPr>
      <w:r w:rsidRPr="00AA42E2">
        <w:rPr>
          <w:b/>
          <w:sz w:val="24"/>
          <w:szCs w:val="24"/>
        </w:rPr>
        <w:t>II.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b/>
          <w:sz w:val="24"/>
          <w:szCs w:val="24"/>
        </w:rPr>
        <w:t xml:space="preserve">Čl. 5 Lhůty plnění, </w:t>
      </w:r>
      <w:r>
        <w:rPr>
          <w:sz w:val="24"/>
          <w:szCs w:val="24"/>
        </w:rPr>
        <w:t>ruší se stávající znění článku a nahrazuje se novým textem v tomto znění: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5.1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Poskytovatel je povinen provést služby v následujících lhůtách: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ab/>
        <w:t>5.1.1.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Technická studie – čistopis – do 05/2017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proofErr w:type="gramStart"/>
      <w:r>
        <w:rPr>
          <w:sz w:val="24"/>
          <w:szCs w:val="24"/>
        </w:rPr>
        <w:t>5.2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Poskytovatel bude mít nárok na prodloužení stanovených lhůt, jestliže došlo nebo dojde ke  zdržení z důvodů výlučně na straně Objednatele či dojde k přerušení všech prací nebo jejich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r>
        <w:rPr>
          <w:sz w:val="24"/>
          <w:szCs w:val="24"/>
        </w:rPr>
        <w:tab/>
        <w:t>Částí z důvodu výlučně na straně Objednatele.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proofErr w:type="gramStart"/>
      <w:r>
        <w:rPr>
          <w:sz w:val="24"/>
          <w:szCs w:val="24"/>
        </w:rPr>
        <w:t>5.3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Objednatel může přerušit provádění všech nebo části služeb písemným oznámením zhotoviteli. Zhotovitel provede patřičná opatření k dočasnému přerušení služeb do 14 dnů od obdržení tohoto oznámení.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sz w:val="24"/>
          <w:szCs w:val="24"/>
        </w:rPr>
      </w:pPr>
    </w:p>
    <w:p w:rsidR="00AA42E2" w:rsidRDefault="00AA42E2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Ostatní ujednání Smlouvy o poskytování služeb, nedotčená </w:t>
      </w:r>
      <w:r w:rsidR="001A7B7E">
        <w:rPr>
          <w:sz w:val="24"/>
          <w:szCs w:val="24"/>
        </w:rPr>
        <w:t>tímto Dodatkem č. 1, zůstávají nadále v platnosti v původním znění.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Tento Dodatek č. 1 se vyhotovuje ve čtyřech (4) stejnopisech, z nichž Objednatel obdrží dva (2) stejnopisy a Poskytovatel dva (2) stejnopisy.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Tento Dodatek č. 1 nabývá platnosti a účinnosti dnem popisu poslední Smluvní stranou a účinnosti dnem zveřejnění v registru smluv.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Pr="00AA42E2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V Plzni dne 31.03.2017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V Praze dne 23.03.2017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</w:p>
    <w:p w:rsidR="00AA42E2" w:rsidRPr="00AA42E2" w:rsidRDefault="00AA42E2" w:rsidP="00AA42E2">
      <w:pPr>
        <w:spacing w:after="0" w:line="240" w:lineRule="auto"/>
        <w:ind w:right="-567"/>
        <w:rPr>
          <w:sz w:val="32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sectPr w:rsidR="00B720DB" w:rsidRPr="00B7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E75A8"/>
    <w:multiLevelType w:val="hybridMultilevel"/>
    <w:tmpl w:val="22904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B"/>
    <w:rsid w:val="001A7B7E"/>
    <w:rsid w:val="009739FA"/>
    <w:rsid w:val="00AA42E2"/>
    <w:rsid w:val="00B720DB"/>
    <w:rsid w:val="00C3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F33"/>
  <w15:chartTrackingRefBased/>
  <w15:docId w15:val="{E9B989D6-6E99-48F2-B181-5434CDD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0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2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liskova@sudo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clav.kabat@rs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.marikova@rsd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.vachtl@sud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FC01-D9BB-4337-9579-75F4FE95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dc:description/>
  <cp:lastModifiedBy>Horová Hana</cp:lastModifiedBy>
  <cp:revision>2</cp:revision>
  <dcterms:created xsi:type="dcterms:W3CDTF">2017-03-31T07:29:00Z</dcterms:created>
  <dcterms:modified xsi:type="dcterms:W3CDTF">2017-03-31T08:06:00Z</dcterms:modified>
</cp:coreProperties>
</file>