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9E1C" w14:textId="17F53EB3" w:rsidR="009C18A5" w:rsidRDefault="00412E15" w:rsidP="009C18A5">
      <w:pPr>
        <w:rPr>
          <w:b/>
          <w:bCs/>
        </w:rPr>
      </w:pPr>
      <w:r w:rsidRPr="00412E15">
        <w:rPr>
          <w:b/>
          <w:bCs/>
        </w:rPr>
        <w:t>Podmínky Města Rýmařov pro povolování zásahu do pozemků a do povrchů pozemních komunikací v majetku Města Rýmařov pro stavbu: „</w:t>
      </w:r>
      <w:r>
        <w:rPr>
          <w:b/>
          <w:bCs/>
        </w:rPr>
        <w:t xml:space="preserve">Rekonstrukce páteřního </w:t>
      </w:r>
      <w:r w:rsidR="00012428">
        <w:rPr>
          <w:b/>
          <w:bCs/>
        </w:rPr>
        <w:t>teplovodu</w:t>
      </w:r>
      <w:r w:rsidRPr="00412E15">
        <w:rPr>
          <w:b/>
          <w:bCs/>
        </w:rPr>
        <w:t xml:space="preserve"> v Rýmařově“</w:t>
      </w:r>
    </w:p>
    <w:p w14:paraId="615C1E3E" w14:textId="26011DC5" w:rsidR="00412E15" w:rsidRDefault="00412E15" w:rsidP="009C18A5">
      <w:pPr>
        <w:rPr>
          <w:b/>
          <w:bCs/>
        </w:rPr>
      </w:pPr>
    </w:p>
    <w:p w14:paraId="390A7137" w14:textId="6432B09A" w:rsidR="00412E15" w:rsidRDefault="00412E15" w:rsidP="00412E15">
      <w:pPr>
        <w:autoSpaceDE w:val="0"/>
        <w:autoSpaceDN w:val="0"/>
        <w:adjustRightInd w:val="0"/>
        <w:spacing w:after="0"/>
        <w:jc w:val="center"/>
        <w:rPr>
          <w:rFonts w:ascii="Calibri" w:eastAsia="Times New Roman" w:hAnsi="Calibri" w:cs="Calibri"/>
          <w:b/>
          <w:bCs/>
          <w:color w:val="000000"/>
          <w:sz w:val="20"/>
          <w:szCs w:val="20"/>
          <w:lang w:eastAsia="cs-CZ"/>
        </w:rPr>
      </w:pPr>
      <w:r w:rsidRPr="00412E15">
        <w:rPr>
          <w:rFonts w:ascii="Calibri" w:eastAsia="Times New Roman" w:hAnsi="Calibri" w:cs="Calibri"/>
          <w:b/>
          <w:bCs/>
          <w:color w:val="000000"/>
          <w:sz w:val="20"/>
          <w:szCs w:val="20"/>
          <w:lang w:eastAsia="cs-CZ"/>
        </w:rPr>
        <w:t xml:space="preserve">Město Rýmařov povoluje zásah do pozemků a do povrchů pozemních komunikací v majetku města Rýmařov za splnění těchto podmínek: </w:t>
      </w:r>
    </w:p>
    <w:p w14:paraId="07ADF863" w14:textId="381EABC8" w:rsidR="00412E15" w:rsidRDefault="00412E15" w:rsidP="00412E15">
      <w:pPr>
        <w:autoSpaceDE w:val="0"/>
        <w:autoSpaceDN w:val="0"/>
        <w:adjustRightInd w:val="0"/>
        <w:spacing w:after="0"/>
        <w:jc w:val="center"/>
        <w:rPr>
          <w:rFonts w:ascii="Calibri" w:eastAsia="Times New Roman" w:hAnsi="Calibri" w:cs="Calibri"/>
          <w:b/>
          <w:bCs/>
          <w:color w:val="000000"/>
          <w:sz w:val="20"/>
          <w:szCs w:val="20"/>
          <w:lang w:eastAsia="cs-CZ"/>
        </w:rPr>
      </w:pPr>
    </w:p>
    <w:p w14:paraId="317D7E4E" w14:textId="77777777" w:rsidR="00412E15" w:rsidRPr="00C97F7B" w:rsidRDefault="00412E15" w:rsidP="00412E15">
      <w:pPr>
        <w:pStyle w:val="Default"/>
        <w:ind w:left="360" w:hanging="360"/>
        <w:jc w:val="both"/>
        <w:rPr>
          <w:rFonts w:ascii="Calibri" w:hAnsi="Calibri" w:cs="Calibri"/>
          <w:b/>
          <w:sz w:val="18"/>
          <w:szCs w:val="18"/>
        </w:rPr>
      </w:pPr>
      <w:r w:rsidRPr="00C97F7B">
        <w:rPr>
          <w:rFonts w:ascii="Calibri" w:hAnsi="Calibri" w:cs="Calibri"/>
          <w:b/>
          <w:sz w:val="18"/>
          <w:szCs w:val="18"/>
        </w:rPr>
        <w:t xml:space="preserve">Obecně: </w:t>
      </w:r>
    </w:p>
    <w:p w14:paraId="36633640" w14:textId="77777777" w:rsidR="00412E15" w:rsidRDefault="00412E15" w:rsidP="00412E15">
      <w:pPr>
        <w:pStyle w:val="Default"/>
        <w:numPr>
          <w:ilvl w:val="0"/>
          <w:numId w:val="3"/>
        </w:numPr>
        <w:ind w:left="357" w:hanging="357"/>
        <w:jc w:val="both"/>
        <w:rPr>
          <w:rFonts w:ascii="Calibri" w:hAnsi="Calibri" w:cs="Calibri"/>
          <w:sz w:val="18"/>
          <w:szCs w:val="18"/>
        </w:rPr>
      </w:pPr>
      <w:r w:rsidRPr="00555F22">
        <w:rPr>
          <w:rFonts w:ascii="Calibri" w:hAnsi="Calibri" w:cs="Calibri"/>
          <w:sz w:val="18"/>
          <w:szCs w:val="18"/>
        </w:rPr>
        <w:t>stavební práce a umísťování inženýrských sítí</w:t>
      </w:r>
      <w:r>
        <w:rPr>
          <w:rFonts w:ascii="Calibri" w:hAnsi="Calibri" w:cs="Calibri"/>
          <w:sz w:val="18"/>
          <w:szCs w:val="18"/>
        </w:rPr>
        <w:t xml:space="preserve"> </w:t>
      </w:r>
      <w:r w:rsidRPr="00555F22">
        <w:rPr>
          <w:rFonts w:ascii="Calibri" w:hAnsi="Calibri" w:cs="Calibri"/>
          <w:sz w:val="18"/>
          <w:szCs w:val="18"/>
        </w:rPr>
        <w:t>prováděné</w:t>
      </w:r>
      <w:r>
        <w:rPr>
          <w:rFonts w:ascii="Calibri" w:hAnsi="Calibri" w:cs="Calibri"/>
          <w:sz w:val="18"/>
          <w:szCs w:val="18"/>
        </w:rPr>
        <w:t xml:space="preserve"> v </w:t>
      </w:r>
      <w:r w:rsidRPr="00555F22">
        <w:rPr>
          <w:rFonts w:ascii="Calibri" w:hAnsi="Calibri" w:cs="Calibri"/>
          <w:sz w:val="18"/>
          <w:szCs w:val="18"/>
        </w:rPr>
        <w:t>silničním pozemku</w:t>
      </w:r>
      <w:r>
        <w:rPr>
          <w:rFonts w:ascii="Calibri" w:hAnsi="Calibri" w:cs="Calibri"/>
          <w:sz w:val="18"/>
          <w:szCs w:val="18"/>
        </w:rPr>
        <w:t xml:space="preserve">, </w:t>
      </w:r>
      <w:r w:rsidRPr="00555F22">
        <w:rPr>
          <w:rFonts w:ascii="Calibri" w:hAnsi="Calibri" w:cs="Calibri"/>
          <w:sz w:val="18"/>
          <w:szCs w:val="18"/>
        </w:rPr>
        <w:t>na němž je umístěno těleso místní komunikace bude provedeno v souladu s prováděcí vyhláškou</w:t>
      </w:r>
      <w:r>
        <w:rPr>
          <w:rFonts w:ascii="Calibri" w:hAnsi="Calibri" w:cs="Calibri"/>
          <w:sz w:val="18"/>
          <w:szCs w:val="18"/>
        </w:rPr>
        <w:t xml:space="preserve"> </w:t>
      </w:r>
      <w:r w:rsidRPr="00555F22">
        <w:rPr>
          <w:rFonts w:ascii="Calibri" w:hAnsi="Calibri" w:cs="Calibri"/>
          <w:sz w:val="18"/>
          <w:szCs w:val="18"/>
        </w:rPr>
        <w:t>č. 104 /1997 Sb. zákona o pozemních komunikacích</w:t>
      </w:r>
    </w:p>
    <w:p w14:paraId="17250CC5" w14:textId="77777777" w:rsidR="00412E15" w:rsidRPr="00AB1469" w:rsidRDefault="00412E15" w:rsidP="00412E15">
      <w:pPr>
        <w:pStyle w:val="Default"/>
        <w:numPr>
          <w:ilvl w:val="0"/>
          <w:numId w:val="3"/>
        </w:numPr>
        <w:ind w:left="357" w:hanging="357"/>
        <w:jc w:val="both"/>
        <w:rPr>
          <w:rFonts w:ascii="Calibri" w:hAnsi="Calibri" w:cs="Calibri"/>
          <w:sz w:val="18"/>
          <w:szCs w:val="18"/>
        </w:rPr>
      </w:pPr>
      <w:r w:rsidRPr="00555F22">
        <w:rPr>
          <w:rFonts w:ascii="Calibri" w:hAnsi="Calibri" w:cs="Calibri"/>
          <w:sz w:val="18"/>
          <w:szCs w:val="18"/>
        </w:rPr>
        <w:t>křížení a podélné umísťování inženýrských sítí v tělese místní komunikace bude provedeno bezvýkopovou</w:t>
      </w:r>
      <w:r>
        <w:rPr>
          <w:rFonts w:ascii="Calibri" w:hAnsi="Calibri" w:cs="Calibri"/>
          <w:sz w:val="18"/>
          <w:szCs w:val="18"/>
        </w:rPr>
        <w:t xml:space="preserve"> technologií</w:t>
      </w:r>
    </w:p>
    <w:p w14:paraId="03679B0A" w14:textId="77777777" w:rsidR="00412E15" w:rsidRPr="00555F22" w:rsidRDefault="00412E15" w:rsidP="00412E15">
      <w:pPr>
        <w:pStyle w:val="Default"/>
        <w:numPr>
          <w:ilvl w:val="0"/>
          <w:numId w:val="3"/>
        </w:numPr>
        <w:ind w:left="357" w:hanging="357"/>
        <w:jc w:val="both"/>
        <w:rPr>
          <w:rFonts w:ascii="Calibri" w:hAnsi="Calibri" w:cs="Calibri"/>
          <w:sz w:val="18"/>
          <w:szCs w:val="18"/>
        </w:rPr>
      </w:pPr>
      <w:r w:rsidRPr="00555F22">
        <w:rPr>
          <w:rFonts w:ascii="Calibri" w:hAnsi="Calibri" w:cs="Calibri"/>
          <w:sz w:val="18"/>
          <w:szCs w:val="18"/>
        </w:rPr>
        <w:t xml:space="preserve">(podélné a příčné protlaky, podvrty) </w:t>
      </w:r>
    </w:p>
    <w:p w14:paraId="38B38E53" w14:textId="77777777" w:rsidR="00412E15" w:rsidRPr="00555F22" w:rsidRDefault="00412E15" w:rsidP="00412E15">
      <w:pPr>
        <w:pStyle w:val="Default"/>
        <w:numPr>
          <w:ilvl w:val="0"/>
          <w:numId w:val="3"/>
        </w:numPr>
        <w:ind w:left="357" w:hanging="357"/>
        <w:jc w:val="both"/>
        <w:rPr>
          <w:rFonts w:ascii="Calibri" w:hAnsi="Calibri" w:cs="Calibri"/>
          <w:sz w:val="18"/>
          <w:szCs w:val="18"/>
        </w:rPr>
      </w:pPr>
      <w:r w:rsidRPr="00555F22">
        <w:rPr>
          <w:rFonts w:ascii="Calibri" w:hAnsi="Calibri" w:cs="Calibri"/>
          <w:sz w:val="18"/>
          <w:szCs w:val="18"/>
        </w:rPr>
        <w:t xml:space="preserve">v místě kde není prokazatelně technicky možné řešit zásah touto technologií, souhlasíme po dohodě se zhotovitelem </w:t>
      </w:r>
      <w:r>
        <w:rPr>
          <w:rFonts w:ascii="Calibri" w:hAnsi="Calibri" w:cs="Calibri"/>
          <w:sz w:val="18"/>
          <w:szCs w:val="18"/>
        </w:rPr>
        <w:t xml:space="preserve">      </w:t>
      </w:r>
      <w:r w:rsidRPr="00555F22">
        <w:rPr>
          <w:rFonts w:ascii="Calibri" w:hAnsi="Calibri" w:cs="Calibri"/>
          <w:sz w:val="18"/>
          <w:szCs w:val="18"/>
        </w:rPr>
        <w:t xml:space="preserve">stavby s otevřeným výkopem za těchto podmínek: </w:t>
      </w:r>
    </w:p>
    <w:p w14:paraId="5B67C8C3" w14:textId="77777777" w:rsidR="00412E15" w:rsidRPr="00555F22" w:rsidRDefault="00412E15" w:rsidP="00412E15">
      <w:pPr>
        <w:pStyle w:val="Default"/>
        <w:ind w:left="113" w:hanging="113"/>
        <w:rPr>
          <w:rFonts w:ascii="Calibri" w:hAnsi="Calibri" w:cs="Calibri"/>
          <w:sz w:val="18"/>
          <w:szCs w:val="18"/>
        </w:rPr>
      </w:pPr>
    </w:p>
    <w:p w14:paraId="378DCD0A" w14:textId="77777777" w:rsidR="00412E15" w:rsidRPr="00555F22" w:rsidRDefault="00412E15" w:rsidP="00412E15">
      <w:pPr>
        <w:pStyle w:val="Default"/>
        <w:numPr>
          <w:ilvl w:val="0"/>
          <w:numId w:val="4"/>
        </w:numPr>
        <w:ind w:left="357" w:hanging="357"/>
        <w:jc w:val="both"/>
        <w:rPr>
          <w:rFonts w:ascii="Calibri" w:hAnsi="Calibri" w:cs="Calibri"/>
          <w:sz w:val="18"/>
          <w:szCs w:val="18"/>
        </w:rPr>
      </w:pPr>
      <w:r w:rsidRPr="00555F22">
        <w:rPr>
          <w:rFonts w:ascii="Calibri" w:hAnsi="Calibri" w:cs="Calibri"/>
          <w:sz w:val="18"/>
          <w:szCs w:val="18"/>
        </w:rPr>
        <w:t xml:space="preserve">Okraje montážních jam budou v živičném krytu zaříznuty </w:t>
      </w:r>
    </w:p>
    <w:p w14:paraId="55FFB732" w14:textId="77777777" w:rsidR="00412E15" w:rsidRPr="00555F22" w:rsidRDefault="00412E15" w:rsidP="00412E15">
      <w:pPr>
        <w:pStyle w:val="Default"/>
        <w:numPr>
          <w:ilvl w:val="0"/>
          <w:numId w:val="4"/>
        </w:numPr>
        <w:ind w:left="357" w:hanging="357"/>
        <w:jc w:val="both"/>
        <w:rPr>
          <w:rFonts w:ascii="Calibri" w:hAnsi="Calibri" w:cs="Calibri"/>
          <w:sz w:val="18"/>
          <w:szCs w:val="18"/>
        </w:rPr>
      </w:pPr>
      <w:r w:rsidRPr="00555F22">
        <w:rPr>
          <w:rFonts w:ascii="Calibri" w:hAnsi="Calibri" w:cs="Calibri"/>
          <w:sz w:val="18"/>
          <w:szCs w:val="18"/>
        </w:rPr>
        <w:t>Vedení sítí a příslušenství bude uloženo minimálně 1</w:t>
      </w:r>
      <w:r>
        <w:rPr>
          <w:rFonts w:ascii="Calibri" w:hAnsi="Calibri" w:cs="Calibri"/>
          <w:sz w:val="18"/>
          <w:szCs w:val="18"/>
        </w:rPr>
        <w:t xml:space="preserve"> </w:t>
      </w:r>
      <w:r w:rsidRPr="00555F22">
        <w:rPr>
          <w:rFonts w:ascii="Calibri" w:hAnsi="Calibri" w:cs="Calibri"/>
          <w:sz w:val="18"/>
          <w:szCs w:val="18"/>
        </w:rPr>
        <w:t xml:space="preserve">m pod povrchem v chráničce </w:t>
      </w:r>
    </w:p>
    <w:p w14:paraId="4E23ECB4" w14:textId="77777777" w:rsidR="00412E15" w:rsidRPr="00555F22" w:rsidRDefault="00412E15" w:rsidP="00412E15">
      <w:pPr>
        <w:pStyle w:val="Default"/>
        <w:numPr>
          <w:ilvl w:val="0"/>
          <w:numId w:val="4"/>
        </w:numPr>
        <w:ind w:left="357" w:hanging="357"/>
        <w:jc w:val="both"/>
        <w:rPr>
          <w:rFonts w:ascii="Calibri" w:hAnsi="Calibri" w:cs="Calibri"/>
          <w:sz w:val="18"/>
          <w:szCs w:val="18"/>
        </w:rPr>
      </w:pPr>
      <w:r w:rsidRPr="00555F22">
        <w:rPr>
          <w:rFonts w:ascii="Calibri" w:hAnsi="Calibri" w:cs="Calibri"/>
          <w:sz w:val="18"/>
          <w:szCs w:val="18"/>
        </w:rPr>
        <w:t xml:space="preserve">Pro zásyp bude použit vhodný nenamrzavý materiál dle příslušných norem ČSN, řádně zhutněný po vrstvách 0,2 – 0,3m </w:t>
      </w:r>
    </w:p>
    <w:p w14:paraId="533C92AD" w14:textId="77777777" w:rsidR="00412E15" w:rsidRDefault="00412E15" w:rsidP="00412E15">
      <w:pPr>
        <w:pStyle w:val="Default"/>
        <w:numPr>
          <w:ilvl w:val="0"/>
          <w:numId w:val="4"/>
        </w:numPr>
        <w:ind w:left="357" w:hanging="357"/>
        <w:jc w:val="both"/>
        <w:rPr>
          <w:rFonts w:ascii="Calibri" w:hAnsi="Calibri" w:cs="Calibri"/>
          <w:sz w:val="18"/>
          <w:szCs w:val="18"/>
        </w:rPr>
      </w:pPr>
      <w:r w:rsidRPr="00555F22">
        <w:rPr>
          <w:rFonts w:ascii="Calibri" w:hAnsi="Calibri" w:cs="Calibri"/>
          <w:sz w:val="18"/>
          <w:szCs w:val="18"/>
        </w:rPr>
        <w:t>Zhotovitel bude zodpovídat za pravidelné dosypávání výkopů a udržování povrchu v r</w:t>
      </w:r>
      <w:r>
        <w:rPr>
          <w:rFonts w:ascii="Calibri" w:hAnsi="Calibri" w:cs="Calibri"/>
          <w:sz w:val="18"/>
          <w:szCs w:val="18"/>
        </w:rPr>
        <w:t>ovině vozovky do doby provedení</w:t>
      </w:r>
    </w:p>
    <w:p w14:paraId="55D3D628" w14:textId="77777777" w:rsidR="00412E15" w:rsidRPr="00555F22" w:rsidRDefault="00412E15" w:rsidP="00412E15">
      <w:pPr>
        <w:pStyle w:val="Default"/>
        <w:ind w:left="357"/>
        <w:jc w:val="both"/>
        <w:rPr>
          <w:rFonts w:ascii="Calibri" w:hAnsi="Calibri" w:cs="Calibri"/>
          <w:sz w:val="18"/>
          <w:szCs w:val="18"/>
        </w:rPr>
      </w:pPr>
      <w:r w:rsidRPr="00555F22">
        <w:rPr>
          <w:rFonts w:ascii="Calibri" w:hAnsi="Calibri" w:cs="Calibri"/>
          <w:sz w:val="18"/>
          <w:szCs w:val="18"/>
        </w:rPr>
        <w:t xml:space="preserve">konečných úprav </w:t>
      </w:r>
    </w:p>
    <w:p w14:paraId="3ACB982B" w14:textId="77777777" w:rsidR="00412E15" w:rsidRPr="00555F22" w:rsidRDefault="00412E15" w:rsidP="00412E15">
      <w:pPr>
        <w:pStyle w:val="Default"/>
        <w:numPr>
          <w:ilvl w:val="0"/>
          <w:numId w:val="4"/>
        </w:numPr>
        <w:ind w:left="357" w:hanging="357"/>
        <w:jc w:val="both"/>
        <w:rPr>
          <w:rFonts w:ascii="Calibri" w:hAnsi="Calibri" w:cs="Calibri"/>
          <w:sz w:val="18"/>
          <w:szCs w:val="18"/>
        </w:rPr>
      </w:pPr>
      <w:r w:rsidRPr="00555F22">
        <w:rPr>
          <w:rFonts w:ascii="Calibri" w:hAnsi="Calibri" w:cs="Calibri"/>
          <w:sz w:val="18"/>
          <w:szCs w:val="18"/>
        </w:rPr>
        <w:t>Svislé napojení na kryt stávající konstrukce (pracovní spáry) budou utěsněny vhodno</w:t>
      </w:r>
      <w:r>
        <w:rPr>
          <w:rFonts w:ascii="Calibri" w:hAnsi="Calibri" w:cs="Calibri"/>
          <w:sz w:val="18"/>
          <w:szCs w:val="18"/>
        </w:rPr>
        <w:t xml:space="preserve">u technologií (zálivkové hmoty, </w:t>
      </w:r>
      <w:r w:rsidRPr="00555F22">
        <w:rPr>
          <w:rFonts w:ascii="Calibri" w:hAnsi="Calibri" w:cs="Calibri"/>
          <w:sz w:val="18"/>
          <w:szCs w:val="18"/>
        </w:rPr>
        <w:t xml:space="preserve">natavovací pásky apod.) </w:t>
      </w:r>
    </w:p>
    <w:p w14:paraId="2F998915" w14:textId="77777777" w:rsidR="00412E15" w:rsidRPr="00555F22" w:rsidRDefault="00412E15" w:rsidP="00412E15">
      <w:pPr>
        <w:pStyle w:val="Default"/>
        <w:numPr>
          <w:ilvl w:val="0"/>
          <w:numId w:val="4"/>
        </w:numPr>
        <w:ind w:left="357" w:hanging="357"/>
        <w:jc w:val="both"/>
        <w:rPr>
          <w:rFonts w:ascii="Calibri" w:hAnsi="Calibri" w:cs="Calibri"/>
          <w:sz w:val="18"/>
          <w:szCs w:val="18"/>
        </w:rPr>
      </w:pPr>
      <w:r w:rsidRPr="00555F22">
        <w:rPr>
          <w:rFonts w:ascii="Calibri" w:hAnsi="Calibri" w:cs="Calibri"/>
          <w:sz w:val="18"/>
          <w:szCs w:val="18"/>
        </w:rPr>
        <w:t xml:space="preserve">Vrchní obrusná (krytová) vrstva ACO 11 bude provedena s přesahem 1,2m od hrany výkopu, v případě porušení anebo poklesu části konstrukčního souvrství v okolí výkopu bude tato část odstraněna, popř. odfrézována, srovnána jemným kamenivem včetně zhutnění a nový asfaltový kryt bude proveden s přesahem minimálně 0,6m kolem hrany výkopu </w:t>
      </w:r>
    </w:p>
    <w:p w14:paraId="302CADD7" w14:textId="77777777" w:rsidR="00412E15" w:rsidRPr="00555F22" w:rsidRDefault="00412E15" w:rsidP="00412E15">
      <w:pPr>
        <w:pStyle w:val="Default"/>
        <w:numPr>
          <w:ilvl w:val="0"/>
          <w:numId w:val="4"/>
        </w:numPr>
        <w:ind w:left="357" w:hanging="357"/>
        <w:jc w:val="both"/>
        <w:rPr>
          <w:rFonts w:ascii="Calibri" w:hAnsi="Calibri" w:cs="Calibri"/>
          <w:sz w:val="18"/>
          <w:szCs w:val="18"/>
        </w:rPr>
      </w:pPr>
      <w:r w:rsidRPr="00555F22">
        <w:rPr>
          <w:rFonts w:ascii="Calibri" w:hAnsi="Calibri" w:cs="Calibri"/>
          <w:sz w:val="18"/>
          <w:szCs w:val="18"/>
        </w:rPr>
        <w:t>V případě podélného zásahu do komunikace delšího než 4</w:t>
      </w:r>
      <w:r>
        <w:rPr>
          <w:rFonts w:ascii="Calibri" w:hAnsi="Calibri" w:cs="Calibri"/>
          <w:sz w:val="18"/>
          <w:szCs w:val="18"/>
        </w:rPr>
        <w:t xml:space="preserve">,0 </w:t>
      </w:r>
      <w:r w:rsidRPr="00555F22">
        <w:rPr>
          <w:rFonts w:ascii="Calibri" w:hAnsi="Calibri" w:cs="Calibri"/>
          <w:sz w:val="18"/>
          <w:szCs w:val="18"/>
        </w:rPr>
        <w:t>m, bude povrch komunikace v poslední obrusné vrstvě upraven celoplošně, tedy na celou šíři vozovky, v tl. min. 50</w:t>
      </w:r>
      <w:r>
        <w:rPr>
          <w:rFonts w:ascii="Calibri" w:hAnsi="Calibri" w:cs="Calibri"/>
          <w:sz w:val="18"/>
          <w:szCs w:val="18"/>
        </w:rPr>
        <w:t xml:space="preserve"> </w:t>
      </w:r>
      <w:r w:rsidRPr="00555F22">
        <w:rPr>
          <w:rFonts w:ascii="Calibri" w:hAnsi="Calibri" w:cs="Calibri"/>
          <w:sz w:val="18"/>
          <w:szCs w:val="18"/>
        </w:rPr>
        <w:t xml:space="preserve">mm (v závislosti na druhu povrchu) včetně odstranění stávající obrusné vrstvy. </w:t>
      </w:r>
    </w:p>
    <w:p w14:paraId="3D15E853" w14:textId="77777777" w:rsidR="00412E15" w:rsidRPr="00555F22" w:rsidRDefault="00412E15" w:rsidP="00412E15">
      <w:pPr>
        <w:pStyle w:val="Default"/>
        <w:rPr>
          <w:rFonts w:ascii="Calibri" w:hAnsi="Calibri" w:cs="Calibri"/>
          <w:sz w:val="18"/>
          <w:szCs w:val="18"/>
        </w:rPr>
      </w:pPr>
    </w:p>
    <w:p w14:paraId="0C7E7C1E" w14:textId="77777777" w:rsidR="00412E15" w:rsidRPr="00555F22" w:rsidRDefault="00412E15" w:rsidP="00412E15">
      <w:pPr>
        <w:pStyle w:val="Default"/>
        <w:numPr>
          <w:ilvl w:val="0"/>
          <w:numId w:val="2"/>
        </w:numPr>
        <w:ind w:left="357" w:hanging="357"/>
        <w:jc w:val="both"/>
        <w:rPr>
          <w:rFonts w:ascii="Calibri" w:hAnsi="Calibri" w:cs="Calibri"/>
          <w:sz w:val="18"/>
          <w:szCs w:val="18"/>
        </w:rPr>
      </w:pPr>
      <w:r w:rsidRPr="00555F22">
        <w:rPr>
          <w:rFonts w:ascii="Calibri" w:hAnsi="Calibri" w:cs="Calibri"/>
          <w:sz w:val="18"/>
          <w:szCs w:val="18"/>
        </w:rPr>
        <w:t xml:space="preserve">uvedené podmínky platí i pro otevřený výkop v chodnících, vrchní vrstva včetně obrubníků bude mít stejný charakter jako </w:t>
      </w:r>
      <w:r>
        <w:rPr>
          <w:rFonts w:ascii="Calibri" w:hAnsi="Calibri" w:cs="Calibri"/>
          <w:sz w:val="18"/>
          <w:szCs w:val="18"/>
        </w:rPr>
        <w:t xml:space="preserve">    </w:t>
      </w:r>
      <w:r w:rsidRPr="00555F22">
        <w:rPr>
          <w:rFonts w:ascii="Calibri" w:hAnsi="Calibri" w:cs="Calibri"/>
          <w:sz w:val="18"/>
          <w:szCs w:val="18"/>
        </w:rPr>
        <w:t xml:space="preserve">před zásahem (betonová a zámková dlažba, dlažební kostky apod.) pokud nebude dohodnuto jinak </w:t>
      </w:r>
    </w:p>
    <w:p w14:paraId="6B6C34B5" w14:textId="77777777" w:rsidR="00412E15" w:rsidRPr="00555F22" w:rsidRDefault="00412E15" w:rsidP="00412E15">
      <w:pPr>
        <w:pStyle w:val="Default"/>
        <w:numPr>
          <w:ilvl w:val="0"/>
          <w:numId w:val="2"/>
        </w:numPr>
        <w:ind w:left="357" w:hanging="357"/>
        <w:jc w:val="both"/>
        <w:rPr>
          <w:rFonts w:ascii="Calibri" w:hAnsi="Calibri" w:cs="Calibri"/>
          <w:sz w:val="18"/>
          <w:szCs w:val="18"/>
        </w:rPr>
      </w:pPr>
      <w:r w:rsidRPr="00555F22">
        <w:rPr>
          <w:rFonts w:ascii="Calibri" w:hAnsi="Calibri" w:cs="Calibri"/>
          <w:sz w:val="18"/>
          <w:szCs w:val="18"/>
        </w:rPr>
        <w:t>u ostatní ploch bude pro zásyp použit vhodný nenamrzavý materiál řádně zhutněný po vrstvách 0,2 – 0,3</w:t>
      </w:r>
      <w:r>
        <w:rPr>
          <w:rFonts w:ascii="Calibri" w:hAnsi="Calibri" w:cs="Calibri"/>
          <w:sz w:val="18"/>
          <w:szCs w:val="18"/>
        </w:rPr>
        <w:t xml:space="preserve"> </w:t>
      </w:r>
      <w:r w:rsidRPr="00555F22">
        <w:rPr>
          <w:rFonts w:ascii="Calibri" w:hAnsi="Calibri" w:cs="Calibri"/>
          <w:sz w:val="18"/>
          <w:szCs w:val="18"/>
        </w:rPr>
        <w:t xml:space="preserve">m, pokud bude k zásypu použita přírodní neupravená zemina, musí svými vlastnostmi splňovat příslušné normy ČSN </w:t>
      </w:r>
    </w:p>
    <w:p w14:paraId="312EEB3B" w14:textId="77777777" w:rsidR="00412E15" w:rsidRPr="00555F22" w:rsidRDefault="00412E15" w:rsidP="00412E15">
      <w:pPr>
        <w:pStyle w:val="Default"/>
        <w:numPr>
          <w:ilvl w:val="0"/>
          <w:numId w:val="2"/>
        </w:numPr>
        <w:ind w:left="357" w:hanging="357"/>
        <w:jc w:val="both"/>
        <w:rPr>
          <w:rFonts w:ascii="Calibri" w:hAnsi="Calibri" w:cs="Calibri"/>
          <w:sz w:val="18"/>
          <w:szCs w:val="18"/>
        </w:rPr>
      </w:pPr>
      <w:r w:rsidRPr="00555F22">
        <w:rPr>
          <w:rFonts w:ascii="Calibri" w:hAnsi="Calibri" w:cs="Calibri"/>
          <w:sz w:val="18"/>
          <w:szCs w:val="18"/>
        </w:rPr>
        <w:t>zelené plochy budou po dokončení prací upraveny dle ČSN 839031 Technologie vegetačních úprav v krajině – Trávníky a jejich zakládání, dále dle ČSN 839011 Technologie vegetačních úprav v krajině – Práce s půdou. Jedná se především o prokypření plochy před výsevem travní směsi, odstranění odpadů, kamenů, zbytků rostlin, osetí parkovou travní směsí a zaválcování. Výsev parkového trávníku musí tvořit vyrovnaný porost, který v pokoseném stavu vykazuje pokryvnost 75</w:t>
      </w:r>
      <w:r>
        <w:rPr>
          <w:rFonts w:ascii="Calibri" w:hAnsi="Calibri" w:cs="Calibri"/>
          <w:sz w:val="18"/>
          <w:szCs w:val="18"/>
        </w:rPr>
        <w:t xml:space="preserve"> </w:t>
      </w:r>
      <w:r w:rsidRPr="00555F22">
        <w:rPr>
          <w:rFonts w:ascii="Calibri" w:hAnsi="Calibri" w:cs="Calibri"/>
          <w:sz w:val="18"/>
          <w:szCs w:val="18"/>
        </w:rPr>
        <w:t xml:space="preserve">% rostlinami požadované osevní směsi. Dřeviny v okolí výkopů, stavby, příjezdů na staveniště apod. budou chráněny před poškozením dle ČSN 839061 Technologie vegetačních úprav v krajině – Ochrana stromů, porostů a vegetačních ploch při stavebních pracích – kmeny stromů budou zajištěny bedněním nebo oplocením. Skupiny dřevin budou zajištěny oplocením </w:t>
      </w:r>
    </w:p>
    <w:p w14:paraId="70030A6D" w14:textId="77777777" w:rsidR="00412E15" w:rsidRPr="00555F22" w:rsidRDefault="00412E15" w:rsidP="00412E15">
      <w:pPr>
        <w:pStyle w:val="Default"/>
        <w:numPr>
          <w:ilvl w:val="0"/>
          <w:numId w:val="2"/>
        </w:numPr>
        <w:ind w:left="357" w:hanging="357"/>
        <w:jc w:val="both"/>
        <w:rPr>
          <w:rFonts w:ascii="Calibri" w:hAnsi="Calibri" w:cs="Calibri"/>
          <w:sz w:val="18"/>
          <w:szCs w:val="18"/>
        </w:rPr>
      </w:pPr>
      <w:r w:rsidRPr="00555F22">
        <w:rPr>
          <w:rFonts w:ascii="Calibri" w:hAnsi="Calibri" w:cs="Calibri"/>
          <w:sz w:val="18"/>
          <w:szCs w:val="18"/>
        </w:rPr>
        <w:t xml:space="preserve">zhotovitel převezme záruku za kvalitu provedených prací v délce trvání 60 měsíců, termín záruky začíná platit dnem převzetí díla, které bude bez závad a nedodělků, zástupcem Města Rýmařov, v případě uplatnění záruky bude stavebník případně zhotovitel vyzván k odstranění závady </w:t>
      </w:r>
    </w:p>
    <w:p w14:paraId="3FB3E930" w14:textId="77777777" w:rsidR="00412E15" w:rsidRPr="00555F22" w:rsidRDefault="00412E15" w:rsidP="00412E15">
      <w:pPr>
        <w:pStyle w:val="Default"/>
        <w:numPr>
          <w:ilvl w:val="0"/>
          <w:numId w:val="2"/>
        </w:numPr>
        <w:ind w:left="357" w:hanging="357"/>
        <w:jc w:val="both"/>
        <w:rPr>
          <w:rFonts w:ascii="Calibri" w:hAnsi="Calibri" w:cs="Calibri"/>
          <w:sz w:val="18"/>
          <w:szCs w:val="18"/>
        </w:rPr>
      </w:pPr>
      <w:proofErr w:type="gramStart"/>
      <w:r w:rsidRPr="00555F22">
        <w:rPr>
          <w:rFonts w:ascii="Calibri" w:hAnsi="Calibri" w:cs="Calibri"/>
          <w:sz w:val="18"/>
          <w:szCs w:val="18"/>
        </w:rPr>
        <w:t>zhotovitel - stavebník</w:t>
      </w:r>
      <w:proofErr w:type="gramEnd"/>
      <w:r w:rsidRPr="00555F22">
        <w:rPr>
          <w:rFonts w:ascii="Calibri" w:hAnsi="Calibri" w:cs="Calibri"/>
          <w:sz w:val="18"/>
          <w:szCs w:val="18"/>
        </w:rPr>
        <w:t xml:space="preserve"> si před zahájením prací dohodne u Městského úřadu Rýmařov, na odboru regionálního rozvoje (dále jen RR) zábor veřejného prostranství, žadatel uvede v žádosti první den záboru s datem začátku stavby a celkovou plochu záboru, která bude kontrolována zástupcem Města Rýmařov</w:t>
      </w:r>
    </w:p>
    <w:p w14:paraId="7405BE5C" w14:textId="77777777" w:rsidR="00412E15" w:rsidRPr="00555F22" w:rsidRDefault="00412E15" w:rsidP="00412E15">
      <w:pPr>
        <w:pStyle w:val="Default"/>
        <w:numPr>
          <w:ilvl w:val="0"/>
          <w:numId w:val="2"/>
        </w:numPr>
        <w:ind w:left="357" w:hanging="357"/>
        <w:jc w:val="both"/>
        <w:rPr>
          <w:rFonts w:ascii="Calibri" w:hAnsi="Calibri" w:cs="Calibri"/>
          <w:sz w:val="18"/>
          <w:szCs w:val="18"/>
        </w:rPr>
      </w:pPr>
      <w:r w:rsidRPr="00555F22">
        <w:rPr>
          <w:rFonts w:ascii="Calibri" w:hAnsi="Calibri" w:cs="Calibri"/>
          <w:sz w:val="18"/>
          <w:szCs w:val="18"/>
        </w:rPr>
        <w:t xml:space="preserve">po skončení prací bude stavba protokolárně a fyzicky předána pracovníku odboru RR jako zástupci Města Rýmařov, který rozhodne o převzetí (bude-li vše v pořádku, bez závad a nedodělků) či nepřevzetí </w:t>
      </w:r>
    </w:p>
    <w:p w14:paraId="1B64CD27" w14:textId="77777777" w:rsidR="00412E15" w:rsidRPr="00555F22" w:rsidRDefault="00412E15" w:rsidP="00412E15">
      <w:pPr>
        <w:pStyle w:val="Default"/>
        <w:ind w:left="360" w:hanging="360"/>
        <w:jc w:val="both"/>
        <w:rPr>
          <w:rFonts w:ascii="Calibri" w:hAnsi="Calibri" w:cs="Calibri"/>
          <w:sz w:val="18"/>
          <w:szCs w:val="18"/>
        </w:rPr>
      </w:pPr>
    </w:p>
    <w:p w14:paraId="051F2338" w14:textId="77777777" w:rsidR="00412E15" w:rsidRPr="00555F22" w:rsidRDefault="00412E15" w:rsidP="00412E15">
      <w:pPr>
        <w:pStyle w:val="Default"/>
        <w:ind w:left="360" w:hanging="360"/>
        <w:jc w:val="both"/>
        <w:rPr>
          <w:rFonts w:ascii="Calibri" w:hAnsi="Calibri" w:cs="Calibri"/>
          <w:b/>
          <w:sz w:val="18"/>
          <w:szCs w:val="18"/>
        </w:rPr>
      </w:pPr>
      <w:r w:rsidRPr="00555F22">
        <w:rPr>
          <w:rFonts w:ascii="Calibri" w:hAnsi="Calibri" w:cs="Calibri"/>
          <w:b/>
          <w:sz w:val="18"/>
          <w:szCs w:val="18"/>
        </w:rPr>
        <w:t>Smluvní pokuty:</w:t>
      </w:r>
    </w:p>
    <w:p w14:paraId="1696CADA" w14:textId="77777777" w:rsidR="00412E15" w:rsidRPr="00555F22" w:rsidRDefault="00412E15" w:rsidP="00412E15">
      <w:pPr>
        <w:pStyle w:val="Default"/>
        <w:numPr>
          <w:ilvl w:val="0"/>
          <w:numId w:val="5"/>
        </w:numPr>
        <w:ind w:left="357" w:hanging="357"/>
        <w:jc w:val="both"/>
        <w:rPr>
          <w:rFonts w:ascii="Calibri" w:hAnsi="Calibri" w:cs="Calibri"/>
          <w:sz w:val="18"/>
          <w:szCs w:val="18"/>
        </w:rPr>
      </w:pPr>
      <w:r w:rsidRPr="00555F22">
        <w:rPr>
          <w:rFonts w:ascii="Calibri" w:hAnsi="Calibri" w:cs="Calibri"/>
          <w:sz w:val="18"/>
          <w:szCs w:val="18"/>
        </w:rPr>
        <w:t xml:space="preserve">v případě, že nebudou dodrženy tyto stanovené podmínky Města Rýmařov pro povolování zásahu do pozemků a pozemních komunikací, bude vyměřena smluvní pokuta ve výši 2.000 Kč za každou nedodrženou podmínku </w:t>
      </w:r>
    </w:p>
    <w:p w14:paraId="31F0C6D1" w14:textId="77777777" w:rsidR="00412E15" w:rsidRPr="00555F22" w:rsidRDefault="00412E15" w:rsidP="00412E15">
      <w:pPr>
        <w:pStyle w:val="Default"/>
        <w:numPr>
          <w:ilvl w:val="0"/>
          <w:numId w:val="5"/>
        </w:numPr>
        <w:ind w:left="357" w:hanging="357"/>
        <w:jc w:val="both"/>
        <w:rPr>
          <w:rFonts w:ascii="Calibri" w:hAnsi="Calibri" w:cs="Calibri"/>
          <w:sz w:val="18"/>
          <w:szCs w:val="18"/>
        </w:rPr>
      </w:pPr>
      <w:r w:rsidRPr="00555F22">
        <w:rPr>
          <w:rFonts w:ascii="Calibri" w:hAnsi="Calibri" w:cs="Calibri"/>
          <w:sz w:val="18"/>
          <w:szCs w:val="18"/>
        </w:rPr>
        <w:t>v případě, že bude proveden jakýkoliv zásah do pozemků Města Rýmařov bez vědomí pověřeného zástupce města, agenda vedena odborem RR, jedná se o „</w:t>
      </w:r>
      <w:r>
        <w:rPr>
          <w:rFonts w:ascii="Calibri" w:hAnsi="Calibri" w:cs="Calibri"/>
          <w:sz w:val="18"/>
          <w:szCs w:val="18"/>
        </w:rPr>
        <w:t>nepovolenou</w:t>
      </w:r>
      <w:r w:rsidRPr="00555F22">
        <w:rPr>
          <w:rFonts w:ascii="Calibri" w:hAnsi="Calibri" w:cs="Calibri"/>
          <w:sz w:val="18"/>
          <w:szCs w:val="18"/>
        </w:rPr>
        <w:t xml:space="preserve"> stavbu”, pak bude osobě nebo organizaci za to odpovědné, vyměřena smluvní pokuta ve výši 10.000</w:t>
      </w:r>
      <w:r>
        <w:rPr>
          <w:rFonts w:ascii="Calibri" w:hAnsi="Calibri" w:cs="Calibri"/>
          <w:sz w:val="18"/>
          <w:szCs w:val="18"/>
        </w:rPr>
        <w:t xml:space="preserve"> </w:t>
      </w:r>
      <w:r w:rsidRPr="00555F22">
        <w:rPr>
          <w:rFonts w:ascii="Calibri" w:hAnsi="Calibri" w:cs="Calibri"/>
          <w:sz w:val="18"/>
          <w:szCs w:val="18"/>
        </w:rPr>
        <w:t xml:space="preserve">Kč </w:t>
      </w:r>
    </w:p>
    <w:p w14:paraId="7D080D8C" w14:textId="77777777" w:rsidR="00412E15" w:rsidRPr="00555F22" w:rsidRDefault="00412E15" w:rsidP="00412E15">
      <w:pPr>
        <w:pStyle w:val="Default"/>
        <w:numPr>
          <w:ilvl w:val="0"/>
          <w:numId w:val="5"/>
        </w:numPr>
        <w:ind w:left="357" w:hanging="357"/>
        <w:jc w:val="both"/>
        <w:rPr>
          <w:rFonts w:ascii="Calibri" w:hAnsi="Calibri" w:cs="Calibri"/>
          <w:sz w:val="18"/>
          <w:szCs w:val="18"/>
        </w:rPr>
      </w:pPr>
      <w:r w:rsidRPr="00555F22">
        <w:rPr>
          <w:rFonts w:ascii="Calibri" w:hAnsi="Calibri" w:cs="Calibri"/>
          <w:sz w:val="18"/>
          <w:szCs w:val="18"/>
        </w:rPr>
        <w:t xml:space="preserve">zásah do pozemku, popř. stavby může začít až dnem předání a podpisu Podmínek Města Rýmařov stavebníkem, popř. zhotovitelem, v opačném případě se jedná o „černou stavbu” </w:t>
      </w:r>
    </w:p>
    <w:p w14:paraId="38FCBAF5" w14:textId="77777777" w:rsidR="00412E15" w:rsidRPr="00555F22" w:rsidRDefault="00412E15" w:rsidP="00412E15">
      <w:pPr>
        <w:pStyle w:val="Default"/>
        <w:numPr>
          <w:ilvl w:val="0"/>
          <w:numId w:val="5"/>
        </w:numPr>
        <w:ind w:left="357" w:hanging="357"/>
        <w:jc w:val="both"/>
        <w:rPr>
          <w:rFonts w:ascii="Calibri" w:hAnsi="Calibri" w:cs="Calibri"/>
          <w:sz w:val="18"/>
          <w:szCs w:val="18"/>
        </w:rPr>
      </w:pPr>
      <w:r w:rsidRPr="00555F22">
        <w:rPr>
          <w:rFonts w:ascii="Calibri" w:hAnsi="Calibri" w:cs="Calibri"/>
          <w:sz w:val="18"/>
          <w:szCs w:val="18"/>
        </w:rPr>
        <w:t xml:space="preserve">pozemek, který byl narušen stavbou, bude po ukončení prací předán zástupci Města Rýmařov nejpozději do </w:t>
      </w:r>
      <w:r>
        <w:rPr>
          <w:rFonts w:ascii="Calibri" w:hAnsi="Calibri" w:cs="Calibri"/>
          <w:sz w:val="18"/>
          <w:szCs w:val="18"/>
        </w:rPr>
        <w:t xml:space="preserve">14 </w:t>
      </w:r>
      <w:r w:rsidRPr="00555F22">
        <w:rPr>
          <w:rFonts w:ascii="Calibri" w:hAnsi="Calibri" w:cs="Calibri"/>
          <w:sz w:val="18"/>
          <w:szCs w:val="18"/>
        </w:rPr>
        <w:t xml:space="preserve">dnů od </w:t>
      </w:r>
      <w:r>
        <w:rPr>
          <w:rFonts w:ascii="Calibri" w:hAnsi="Calibri" w:cs="Calibri"/>
          <w:sz w:val="18"/>
          <w:szCs w:val="18"/>
        </w:rPr>
        <w:t>ukončení</w:t>
      </w:r>
      <w:r w:rsidRPr="00555F22">
        <w:rPr>
          <w:rFonts w:ascii="Calibri" w:hAnsi="Calibri" w:cs="Calibri"/>
          <w:sz w:val="18"/>
          <w:szCs w:val="18"/>
        </w:rPr>
        <w:t xml:space="preserve"> stavby bez vad a nedodělků, v případě nepředání, bude zhotoviteli vyměřena smluvní pokuta ve výši </w:t>
      </w:r>
      <w:r w:rsidRPr="00842589">
        <w:rPr>
          <w:rFonts w:ascii="Calibri" w:hAnsi="Calibri" w:cs="Calibri"/>
          <w:sz w:val="18"/>
          <w:szCs w:val="18"/>
        </w:rPr>
        <w:t>5000</w:t>
      </w:r>
      <w:r w:rsidRPr="00555F22">
        <w:rPr>
          <w:rFonts w:ascii="Calibri" w:hAnsi="Calibri" w:cs="Calibri"/>
          <w:sz w:val="18"/>
          <w:szCs w:val="18"/>
        </w:rPr>
        <w:t xml:space="preserve"> Kč za každý následující den až do dne, kdy bude dílo bez vad a nedodělků převzato zástupcem Města Rýmařov </w:t>
      </w:r>
    </w:p>
    <w:p w14:paraId="529D0FA9" w14:textId="77777777" w:rsidR="00412E15" w:rsidRPr="00555F22" w:rsidRDefault="00412E15" w:rsidP="00412E15">
      <w:pPr>
        <w:pStyle w:val="Default"/>
        <w:numPr>
          <w:ilvl w:val="0"/>
          <w:numId w:val="5"/>
        </w:numPr>
        <w:ind w:left="357" w:hanging="357"/>
        <w:jc w:val="both"/>
        <w:rPr>
          <w:rFonts w:ascii="Calibri" w:hAnsi="Calibri" w:cs="Calibri"/>
          <w:sz w:val="18"/>
          <w:szCs w:val="18"/>
        </w:rPr>
      </w:pPr>
      <w:r w:rsidRPr="00555F22">
        <w:rPr>
          <w:rFonts w:ascii="Calibri" w:hAnsi="Calibri" w:cs="Calibri"/>
          <w:sz w:val="18"/>
          <w:szCs w:val="18"/>
        </w:rPr>
        <w:lastRenderedPageBreak/>
        <w:t xml:space="preserve">k žádosti o vstup na pozemek Města Rýmařov je nutné přiložit přehlednou situační mapu, kde bude přesně zaznačen prostor zásahu a záboru pozemku </w:t>
      </w:r>
    </w:p>
    <w:p w14:paraId="6E6EAB3F" w14:textId="77777777" w:rsidR="00412E15" w:rsidRPr="00555F22" w:rsidRDefault="00412E15" w:rsidP="00412E15">
      <w:pPr>
        <w:pStyle w:val="Default"/>
        <w:numPr>
          <w:ilvl w:val="0"/>
          <w:numId w:val="5"/>
        </w:numPr>
        <w:ind w:left="357" w:hanging="357"/>
        <w:jc w:val="both"/>
        <w:rPr>
          <w:rFonts w:ascii="Calibri" w:hAnsi="Calibri" w:cs="Calibri"/>
          <w:sz w:val="18"/>
          <w:szCs w:val="18"/>
        </w:rPr>
      </w:pPr>
      <w:r w:rsidRPr="00555F22">
        <w:rPr>
          <w:rFonts w:ascii="Calibri" w:hAnsi="Calibri" w:cs="Calibri"/>
          <w:sz w:val="18"/>
          <w:szCs w:val="18"/>
        </w:rPr>
        <w:t xml:space="preserve">v případě zjištění, že byla špatně provedena oprava či úprava předaného díla v době záruky, bude stavebník, popř. zhotovitel vyzván k opětovnému opravení, pokud tak neučiní do </w:t>
      </w:r>
      <w:r>
        <w:rPr>
          <w:rFonts w:ascii="Calibri" w:hAnsi="Calibri" w:cs="Calibri"/>
          <w:sz w:val="18"/>
          <w:szCs w:val="18"/>
        </w:rPr>
        <w:t xml:space="preserve">14 </w:t>
      </w:r>
      <w:r w:rsidRPr="00555F22">
        <w:rPr>
          <w:rFonts w:ascii="Calibri" w:hAnsi="Calibri" w:cs="Calibri"/>
          <w:sz w:val="18"/>
          <w:szCs w:val="18"/>
        </w:rPr>
        <w:t xml:space="preserve">dnů od odeslání výzvy Městem Rýmařov, bude vyměřena smluvní pokuta ve výši </w:t>
      </w:r>
      <w:r w:rsidRPr="00842589">
        <w:rPr>
          <w:rFonts w:ascii="Calibri" w:hAnsi="Calibri" w:cs="Calibri"/>
          <w:sz w:val="18"/>
          <w:szCs w:val="18"/>
        </w:rPr>
        <w:t>3000</w:t>
      </w:r>
      <w:r w:rsidRPr="00555F22">
        <w:rPr>
          <w:rFonts w:ascii="Calibri" w:hAnsi="Calibri" w:cs="Calibri"/>
          <w:sz w:val="18"/>
          <w:szCs w:val="18"/>
        </w:rPr>
        <w:t xml:space="preserve">,- Kč za každý den do konečného odstranění závady </w:t>
      </w:r>
    </w:p>
    <w:p w14:paraId="26AC7C76" w14:textId="77777777" w:rsidR="00412E15" w:rsidRPr="00555F22" w:rsidRDefault="00412E15" w:rsidP="00412E15">
      <w:pPr>
        <w:pStyle w:val="Default"/>
        <w:numPr>
          <w:ilvl w:val="0"/>
          <w:numId w:val="5"/>
        </w:numPr>
        <w:ind w:left="357" w:hanging="357"/>
        <w:jc w:val="both"/>
        <w:rPr>
          <w:rFonts w:ascii="Calibri" w:hAnsi="Calibri" w:cs="Calibri"/>
          <w:sz w:val="18"/>
          <w:szCs w:val="18"/>
        </w:rPr>
      </w:pPr>
      <w:r w:rsidRPr="00555F22">
        <w:rPr>
          <w:rFonts w:ascii="Calibri" w:hAnsi="Calibri" w:cs="Calibri"/>
          <w:sz w:val="18"/>
          <w:szCs w:val="18"/>
        </w:rPr>
        <w:t>jestliže stavebník, popř. zhotovitel při realizaci své stavby zabere pozemek Města Rýmařov, který mu nebyl odsouhlasen, tzn. zábor pozemku je větší, pak je investor povinen zaplatit za každý m</w:t>
      </w:r>
      <w:r w:rsidRPr="00555F22">
        <w:rPr>
          <w:rFonts w:ascii="Calibri" w:hAnsi="Calibri" w:cs="Calibri"/>
          <w:sz w:val="18"/>
          <w:szCs w:val="18"/>
          <w:vertAlign w:val="superscript"/>
        </w:rPr>
        <w:t>2</w:t>
      </w:r>
      <w:r w:rsidRPr="00555F22">
        <w:rPr>
          <w:rFonts w:ascii="Calibri" w:hAnsi="Calibri" w:cs="Calibri"/>
          <w:sz w:val="18"/>
          <w:szCs w:val="18"/>
        </w:rPr>
        <w:t xml:space="preserve"> navíc smluvní pokutu ve </w:t>
      </w:r>
      <w:proofErr w:type="gramStart"/>
      <w:r w:rsidRPr="00555F22">
        <w:rPr>
          <w:rFonts w:ascii="Calibri" w:hAnsi="Calibri" w:cs="Calibri"/>
          <w:sz w:val="18"/>
          <w:szCs w:val="18"/>
        </w:rPr>
        <w:t>výši</w:t>
      </w:r>
      <w:r>
        <w:rPr>
          <w:rFonts w:ascii="Calibri" w:hAnsi="Calibri" w:cs="Calibri"/>
          <w:sz w:val="18"/>
          <w:szCs w:val="18"/>
        </w:rPr>
        <w:t xml:space="preserve"> </w:t>
      </w:r>
      <w:r w:rsidRPr="00555F22">
        <w:rPr>
          <w:rFonts w:ascii="Calibri" w:hAnsi="Calibri" w:cs="Calibri"/>
          <w:sz w:val="18"/>
          <w:szCs w:val="18"/>
        </w:rPr>
        <w:t xml:space="preserve"> 100</w:t>
      </w:r>
      <w:proofErr w:type="gramEnd"/>
      <w:r w:rsidRPr="00555F22">
        <w:rPr>
          <w:rFonts w:ascii="Calibri" w:hAnsi="Calibri" w:cs="Calibri"/>
          <w:sz w:val="18"/>
          <w:szCs w:val="18"/>
        </w:rPr>
        <w:t xml:space="preserve"> Kč za každý den záboru </w:t>
      </w:r>
    </w:p>
    <w:p w14:paraId="0BB0EBE1" w14:textId="02AAC1CD" w:rsidR="00412E15" w:rsidRDefault="00412E15" w:rsidP="00412E15">
      <w:pPr>
        <w:autoSpaceDE w:val="0"/>
        <w:autoSpaceDN w:val="0"/>
        <w:adjustRightInd w:val="0"/>
        <w:spacing w:after="0"/>
        <w:rPr>
          <w:rFonts w:ascii="Calibri" w:eastAsia="Times New Roman" w:hAnsi="Calibri" w:cs="Calibri"/>
          <w:b/>
          <w:bCs/>
          <w:color w:val="000000"/>
          <w:sz w:val="20"/>
          <w:szCs w:val="20"/>
          <w:lang w:eastAsia="cs-CZ"/>
        </w:rPr>
      </w:pPr>
    </w:p>
    <w:p w14:paraId="6BD97A1C" w14:textId="112E7D90" w:rsidR="00412E15" w:rsidRDefault="00412E15" w:rsidP="00412E15">
      <w:pPr>
        <w:autoSpaceDE w:val="0"/>
        <w:autoSpaceDN w:val="0"/>
        <w:adjustRightInd w:val="0"/>
        <w:spacing w:after="0"/>
        <w:rPr>
          <w:rFonts w:ascii="Calibri" w:eastAsia="Times New Roman" w:hAnsi="Calibri" w:cs="Calibri"/>
          <w:b/>
          <w:bCs/>
          <w:color w:val="000000"/>
          <w:sz w:val="20"/>
          <w:szCs w:val="20"/>
          <w:lang w:eastAsia="cs-CZ"/>
        </w:rPr>
      </w:pPr>
    </w:p>
    <w:p w14:paraId="050C570C" w14:textId="77777777" w:rsidR="00412E15" w:rsidRDefault="00412E15" w:rsidP="00412E15">
      <w:pPr>
        <w:pStyle w:val="Default"/>
        <w:ind w:left="360" w:hanging="360"/>
        <w:jc w:val="both"/>
        <w:rPr>
          <w:rFonts w:ascii="Calibri" w:hAnsi="Calibri" w:cs="Calibri"/>
          <w:b/>
          <w:sz w:val="18"/>
          <w:szCs w:val="18"/>
        </w:rPr>
      </w:pPr>
      <w:r w:rsidRPr="0072124B">
        <w:rPr>
          <w:rFonts w:ascii="Calibri" w:hAnsi="Calibri" w:cs="Calibri"/>
          <w:b/>
          <w:sz w:val="18"/>
          <w:szCs w:val="18"/>
        </w:rPr>
        <w:t>Podrobně:</w:t>
      </w:r>
    </w:p>
    <w:p w14:paraId="3F93AB65" w14:textId="74E95547" w:rsidR="00412E15" w:rsidRDefault="00412E15" w:rsidP="00412E15">
      <w:pPr>
        <w:autoSpaceDE w:val="0"/>
        <w:autoSpaceDN w:val="0"/>
        <w:adjustRightInd w:val="0"/>
        <w:spacing w:after="0"/>
        <w:rPr>
          <w:rFonts w:ascii="Calibri" w:eastAsia="Times New Roman" w:hAnsi="Calibri" w:cs="Calibri"/>
          <w:b/>
          <w:bCs/>
          <w:color w:val="000000"/>
          <w:sz w:val="20"/>
          <w:szCs w:val="20"/>
          <w:lang w:eastAsia="cs-CZ"/>
        </w:rPr>
      </w:pPr>
    </w:p>
    <w:p w14:paraId="7124BD18" w14:textId="52DAE333" w:rsidR="00412E15" w:rsidRPr="00412E15" w:rsidRDefault="00412E15" w:rsidP="00AD6E89">
      <w:pPr>
        <w:pStyle w:val="Default"/>
        <w:ind w:left="360" w:hanging="360"/>
        <w:rPr>
          <w:rFonts w:ascii="Calibri" w:hAnsi="Calibri" w:cs="Calibri"/>
          <w:iCs/>
          <w:color w:val="auto"/>
          <w:sz w:val="18"/>
          <w:szCs w:val="18"/>
        </w:rPr>
      </w:pPr>
      <w:r w:rsidRPr="00045376">
        <w:rPr>
          <w:rFonts w:ascii="Calibri" w:hAnsi="Calibri" w:cs="Calibri"/>
          <w:b/>
          <w:i/>
          <w:color w:val="auto"/>
          <w:sz w:val="18"/>
          <w:szCs w:val="18"/>
        </w:rPr>
        <w:t>pozemek par.č. 2517</w:t>
      </w:r>
      <w:r w:rsidRPr="00412E15">
        <w:rPr>
          <w:rFonts w:ascii="Calibri" w:hAnsi="Calibri" w:cs="Calibri"/>
          <w:iCs/>
          <w:color w:val="auto"/>
          <w:sz w:val="18"/>
          <w:szCs w:val="18"/>
        </w:rPr>
        <w:t xml:space="preserve"> – </w:t>
      </w:r>
      <w:proofErr w:type="gramStart"/>
      <w:r w:rsidRPr="00AD6E89">
        <w:rPr>
          <w:rFonts w:ascii="Calibri" w:hAnsi="Calibri" w:cs="Calibri"/>
          <w:b/>
          <w:bCs/>
          <w:iCs/>
          <w:color w:val="auto"/>
          <w:sz w:val="18"/>
          <w:szCs w:val="18"/>
        </w:rPr>
        <w:t xml:space="preserve">betonový </w:t>
      </w:r>
      <w:r w:rsidR="00071314" w:rsidRPr="00AD6E89">
        <w:rPr>
          <w:rFonts w:ascii="Calibri" w:hAnsi="Calibri" w:cs="Calibri"/>
          <w:b/>
          <w:bCs/>
          <w:iCs/>
          <w:color w:val="auto"/>
          <w:sz w:val="18"/>
          <w:szCs w:val="18"/>
        </w:rPr>
        <w:t xml:space="preserve"> </w:t>
      </w:r>
      <w:r w:rsidRPr="00AD6E89">
        <w:rPr>
          <w:rFonts w:ascii="Calibri" w:hAnsi="Calibri" w:cs="Calibri"/>
          <w:b/>
          <w:bCs/>
          <w:iCs/>
          <w:color w:val="auto"/>
          <w:sz w:val="18"/>
          <w:szCs w:val="18"/>
        </w:rPr>
        <w:t>povrch</w:t>
      </w:r>
      <w:proofErr w:type="gramEnd"/>
      <w:r w:rsidRPr="00AD6E89">
        <w:rPr>
          <w:rFonts w:ascii="Calibri" w:hAnsi="Calibri" w:cs="Calibri"/>
          <w:b/>
          <w:bCs/>
          <w:iCs/>
          <w:color w:val="auto"/>
          <w:sz w:val="18"/>
          <w:szCs w:val="18"/>
        </w:rPr>
        <w:t xml:space="preserve"> - stávající </w:t>
      </w:r>
      <w:r w:rsidR="00071314" w:rsidRPr="00AD6E89">
        <w:rPr>
          <w:rFonts w:ascii="Calibri" w:hAnsi="Calibri" w:cs="Calibri"/>
          <w:b/>
          <w:bCs/>
          <w:iCs/>
          <w:color w:val="auto"/>
          <w:sz w:val="18"/>
          <w:szCs w:val="18"/>
        </w:rPr>
        <w:t xml:space="preserve"> </w:t>
      </w:r>
      <w:r w:rsidRPr="00AD6E89">
        <w:rPr>
          <w:rFonts w:ascii="Calibri" w:hAnsi="Calibri" w:cs="Calibri"/>
          <w:b/>
          <w:bCs/>
          <w:iCs/>
          <w:color w:val="auto"/>
          <w:sz w:val="18"/>
          <w:szCs w:val="18"/>
        </w:rPr>
        <w:t xml:space="preserve">povrch </w:t>
      </w:r>
      <w:r w:rsidR="00071314" w:rsidRPr="00AD6E89">
        <w:rPr>
          <w:rFonts w:ascii="Calibri" w:hAnsi="Calibri" w:cs="Calibri"/>
          <w:b/>
          <w:bCs/>
          <w:iCs/>
          <w:color w:val="auto"/>
          <w:sz w:val="18"/>
          <w:szCs w:val="18"/>
        </w:rPr>
        <w:t xml:space="preserve"> </w:t>
      </w:r>
      <w:r w:rsidRPr="00AD6E89">
        <w:rPr>
          <w:rFonts w:ascii="Calibri" w:hAnsi="Calibri" w:cs="Calibri"/>
          <w:b/>
          <w:bCs/>
          <w:iCs/>
          <w:color w:val="auto"/>
          <w:sz w:val="18"/>
          <w:szCs w:val="18"/>
        </w:rPr>
        <w:t xml:space="preserve">betonové </w:t>
      </w:r>
      <w:r w:rsidR="00071314" w:rsidRPr="00AD6E89">
        <w:rPr>
          <w:rFonts w:ascii="Calibri" w:hAnsi="Calibri" w:cs="Calibri"/>
          <w:b/>
          <w:bCs/>
          <w:iCs/>
          <w:color w:val="auto"/>
          <w:sz w:val="18"/>
          <w:szCs w:val="18"/>
        </w:rPr>
        <w:t xml:space="preserve"> </w:t>
      </w:r>
      <w:r w:rsidRPr="00AD6E89">
        <w:rPr>
          <w:rFonts w:ascii="Calibri" w:hAnsi="Calibri" w:cs="Calibri"/>
          <w:b/>
          <w:bCs/>
          <w:iCs/>
          <w:color w:val="auto"/>
          <w:sz w:val="18"/>
          <w:szCs w:val="18"/>
        </w:rPr>
        <w:t>panely</w:t>
      </w:r>
      <w:r w:rsidRPr="00412E15">
        <w:rPr>
          <w:rFonts w:ascii="Calibri" w:hAnsi="Calibri" w:cs="Calibri"/>
          <w:iCs/>
          <w:color w:val="auto"/>
          <w:sz w:val="18"/>
          <w:szCs w:val="18"/>
        </w:rPr>
        <w:t>.  Betonové</w:t>
      </w:r>
      <w:r w:rsidR="00071314">
        <w:rPr>
          <w:rFonts w:ascii="Calibri" w:hAnsi="Calibri" w:cs="Calibri"/>
          <w:iCs/>
          <w:color w:val="auto"/>
          <w:sz w:val="18"/>
          <w:szCs w:val="18"/>
        </w:rPr>
        <w:t xml:space="preserve"> </w:t>
      </w:r>
      <w:r w:rsidR="00AD6E89">
        <w:rPr>
          <w:rFonts w:ascii="Calibri" w:hAnsi="Calibri" w:cs="Calibri"/>
          <w:iCs/>
          <w:color w:val="auto"/>
          <w:sz w:val="18"/>
          <w:szCs w:val="18"/>
        </w:rPr>
        <w:t xml:space="preserve"> </w:t>
      </w:r>
      <w:r w:rsidRPr="00412E15">
        <w:rPr>
          <w:rFonts w:ascii="Calibri" w:hAnsi="Calibri" w:cs="Calibri"/>
          <w:iCs/>
          <w:color w:val="auto"/>
          <w:sz w:val="18"/>
          <w:szCs w:val="18"/>
        </w:rPr>
        <w:t xml:space="preserve"> panely</w:t>
      </w:r>
      <w:r w:rsidR="00AD6E89">
        <w:rPr>
          <w:rFonts w:ascii="Calibri" w:hAnsi="Calibri" w:cs="Calibri"/>
          <w:iCs/>
          <w:color w:val="auto"/>
          <w:sz w:val="18"/>
          <w:szCs w:val="18"/>
        </w:rPr>
        <w:t xml:space="preserve"> </w:t>
      </w:r>
      <w:r w:rsidRPr="00412E15">
        <w:rPr>
          <w:rFonts w:ascii="Calibri" w:hAnsi="Calibri" w:cs="Calibri"/>
          <w:iCs/>
          <w:color w:val="auto"/>
          <w:sz w:val="18"/>
          <w:szCs w:val="18"/>
        </w:rPr>
        <w:t xml:space="preserve">  </w:t>
      </w:r>
      <w:r w:rsidR="00A52C68" w:rsidRPr="00A52C68">
        <w:rPr>
          <w:rFonts w:ascii="Calibri" w:hAnsi="Calibri" w:cs="Calibri"/>
          <w:iCs/>
          <w:color w:val="auto"/>
          <w:sz w:val="18"/>
          <w:szCs w:val="18"/>
        </w:rPr>
        <w:t>budou</w:t>
      </w:r>
      <w:r w:rsidR="00071314">
        <w:rPr>
          <w:rFonts w:ascii="Calibri" w:hAnsi="Calibri" w:cs="Calibri"/>
          <w:iCs/>
          <w:color w:val="auto"/>
          <w:sz w:val="18"/>
          <w:szCs w:val="18"/>
        </w:rPr>
        <w:t xml:space="preserve"> </w:t>
      </w:r>
      <w:r w:rsidR="00AD6E89">
        <w:rPr>
          <w:rFonts w:ascii="Calibri" w:hAnsi="Calibri" w:cs="Calibri"/>
          <w:iCs/>
          <w:color w:val="auto"/>
          <w:sz w:val="18"/>
          <w:szCs w:val="18"/>
        </w:rPr>
        <w:t xml:space="preserve"> </w:t>
      </w:r>
      <w:r w:rsidRPr="00412E15">
        <w:rPr>
          <w:rFonts w:ascii="Calibri" w:hAnsi="Calibri" w:cs="Calibri"/>
          <w:iCs/>
          <w:color w:val="auto"/>
          <w:sz w:val="18"/>
          <w:szCs w:val="18"/>
        </w:rPr>
        <w:t xml:space="preserve"> </w:t>
      </w:r>
      <w:r w:rsidR="00071314" w:rsidRPr="00071314">
        <w:rPr>
          <w:rFonts w:ascii="Calibri" w:hAnsi="Calibri" w:cs="Calibri"/>
          <w:iCs/>
          <w:color w:val="auto"/>
          <w:sz w:val="18"/>
          <w:szCs w:val="18"/>
        </w:rPr>
        <w:t>v</w:t>
      </w:r>
      <w:r w:rsidR="00AD6E89">
        <w:rPr>
          <w:rFonts w:ascii="Calibri" w:hAnsi="Calibri" w:cs="Calibri"/>
          <w:iCs/>
          <w:color w:val="auto"/>
          <w:sz w:val="18"/>
          <w:szCs w:val="18"/>
        </w:rPr>
        <w:t> </w:t>
      </w:r>
      <w:r w:rsidR="00071314" w:rsidRPr="00071314">
        <w:rPr>
          <w:rFonts w:ascii="Calibri" w:hAnsi="Calibri" w:cs="Calibri"/>
          <w:iCs/>
          <w:color w:val="auto"/>
          <w:sz w:val="18"/>
          <w:szCs w:val="18"/>
        </w:rPr>
        <w:t>místě</w:t>
      </w:r>
      <w:r w:rsidR="00AD6E89">
        <w:rPr>
          <w:rFonts w:ascii="Calibri" w:hAnsi="Calibri" w:cs="Calibri"/>
          <w:iCs/>
          <w:color w:val="auto"/>
          <w:sz w:val="18"/>
          <w:szCs w:val="18"/>
        </w:rPr>
        <w:t xml:space="preserve">  </w:t>
      </w:r>
      <w:r w:rsidR="00071314" w:rsidRPr="00071314">
        <w:rPr>
          <w:rFonts w:ascii="Calibri" w:hAnsi="Calibri" w:cs="Calibri"/>
          <w:iCs/>
          <w:color w:val="auto"/>
          <w:sz w:val="18"/>
          <w:szCs w:val="18"/>
        </w:rPr>
        <w:t xml:space="preserve"> výkopu</w:t>
      </w:r>
      <w:r w:rsidRPr="00412E15">
        <w:rPr>
          <w:rFonts w:ascii="Calibri" w:hAnsi="Calibri" w:cs="Calibri"/>
          <w:iCs/>
          <w:color w:val="auto"/>
          <w:sz w:val="18"/>
          <w:szCs w:val="18"/>
        </w:rPr>
        <w:t xml:space="preserve"> </w:t>
      </w:r>
    </w:p>
    <w:p w14:paraId="5D8C040D" w14:textId="4DBFEF9E" w:rsidR="00A52C68" w:rsidRDefault="00412E15" w:rsidP="00A52C68">
      <w:pPr>
        <w:pStyle w:val="Default"/>
        <w:ind w:left="360" w:hanging="360"/>
        <w:jc w:val="both"/>
        <w:rPr>
          <w:rFonts w:ascii="Calibri" w:hAnsi="Calibri" w:cs="Calibri"/>
          <w:iCs/>
          <w:color w:val="auto"/>
          <w:sz w:val="18"/>
          <w:szCs w:val="18"/>
        </w:rPr>
      </w:pPr>
      <w:r w:rsidRPr="00412E15">
        <w:rPr>
          <w:rFonts w:ascii="Calibri" w:hAnsi="Calibri" w:cs="Calibri"/>
          <w:b/>
          <w:iCs/>
          <w:color w:val="auto"/>
          <w:sz w:val="18"/>
          <w:szCs w:val="18"/>
        </w:rPr>
        <w:t xml:space="preserve">         </w:t>
      </w:r>
      <w:r w:rsidRPr="00412E15">
        <w:rPr>
          <w:rFonts w:ascii="Calibri" w:hAnsi="Calibri" w:cs="Calibri"/>
          <w:iCs/>
          <w:color w:val="auto"/>
          <w:sz w:val="18"/>
          <w:szCs w:val="18"/>
        </w:rPr>
        <w:t xml:space="preserve">rozebrány. </w:t>
      </w:r>
      <w:bookmarkStart w:id="0" w:name="_Hlk86826129"/>
      <w:r w:rsidRPr="00412E15">
        <w:rPr>
          <w:rFonts w:ascii="Calibri" w:hAnsi="Calibri" w:cs="Calibri"/>
          <w:iCs/>
          <w:color w:val="auto"/>
          <w:sz w:val="18"/>
          <w:szCs w:val="18"/>
        </w:rPr>
        <w:t>Po uložení</w:t>
      </w:r>
      <w:r>
        <w:rPr>
          <w:rFonts w:ascii="Calibri" w:hAnsi="Calibri" w:cs="Calibri"/>
          <w:iCs/>
          <w:color w:val="auto"/>
          <w:sz w:val="18"/>
          <w:szCs w:val="18"/>
        </w:rPr>
        <w:t xml:space="preserve"> páteřních</w:t>
      </w:r>
      <w:r w:rsidRPr="00412E15">
        <w:rPr>
          <w:rFonts w:ascii="Calibri" w:hAnsi="Calibri" w:cs="Calibri"/>
          <w:iCs/>
          <w:color w:val="auto"/>
          <w:sz w:val="18"/>
          <w:szCs w:val="18"/>
        </w:rPr>
        <w:t xml:space="preserve"> rozvodů bude proveden </w:t>
      </w:r>
      <w:r w:rsidR="00A52C68">
        <w:rPr>
          <w:rFonts w:ascii="Calibri" w:hAnsi="Calibri" w:cs="Calibri"/>
          <w:iCs/>
          <w:color w:val="auto"/>
          <w:sz w:val="18"/>
          <w:szCs w:val="18"/>
        </w:rPr>
        <w:t>pískový zásyp</w:t>
      </w:r>
      <w:r w:rsidRPr="00412E15">
        <w:rPr>
          <w:rFonts w:ascii="Calibri" w:hAnsi="Calibri" w:cs="Calibri"/>
          <w:iCs/>
          <w:color w:val="auto"/>
          <w:sz w:val="18"/>
          <w:szCs w:val="18"/>
        </w:rPr>
        <w:t xml:space="preserve"> fr. </w:t>
      </w:r>
      <w:proofErr w:type="gramStart"/>
      <w:r w:rsidR="00A52C68">
        <w:rPr>
          <w:rFonts w:ascii="Calibri" w:hAnsi="Calibri" w:cs="Calibri"/>
          <w:iCs/>
          <w:color w:val="auto"/>
          <w:sz w:val="18"/>
          <w:szCs w:val="18"/>
        </w:rPr>
        <w:t>0 – 4</w:t>
      </w:r>
      <w:proofErr w:type="gramEnd"/>
      <w:r w:rsidR="00A52C68">
        <w:rPr>
          <w:rFonts w:ascii="Calibri" w:hAnsi="Calibri" w:cs="Calibri"/>
          <w:iCs/>
          <w:color w:val="auto"/>
          <w:sz w:val="18"/>
          <w:szCs w:val="18"/>
        </w:rPr>
        <w:t xml:space="preserve"> mm v tl. 550 mm</w:t>
      </w:r>
      <w:r w:rsidR="00D3179F">
        <w:rPr>
          <w:rFonts w:ascii="Calibri" w:hAnsi="Calibri" w:cs="Calibri"/>
          <w:iCs/>
          <w:color w:val="auto"/>
          <w:sz w:val="18"/>
          <w:szCs w:val="18"/>
        </w:rPr>
        <w:t xml:space="preserve"> vč výstražné folie</w:t>
      </w:r>
      <w:r w:rsidRPr="00412E15">
        <w:rPr>
          <w:rFonts w:ascii="Calibri" w:hAnsi="Calibri" w:cs="Calibri"/>
          <w:iCs/>
          <w:color w:val="auto"/>
          <w:sz w:val="18"/>
          <w:szCs w:val="18"/>
        </w:rPr>
        <w:t xml:space="preserve">, </w:t>
      </w:r>
      <w:r w:rsidR="00A52C68">
        <w:rPr>
          <w:rFonts w:ascii="Calibri" w:hAnsi="Calibri" w:cs="Calibri"/>
          <w:iCs/>
          <w:color w:val="auto"/>
          <w:sz w:val="18"/>
          <w:szCs w:val="18"/>
        </w:rPr>
        <w:t xml:space="preserve">zemina bude </w:t>
      </w:r>
      <w:r w:rsidRPr="00412E15">
        <w:rPr>
          <w:rFonts w:ascii="Calibri" w:hAnsi="Calibri" w:cs="Calibri"/>
          <w:iCs/>
          <w:color w:val="auto"/>
          <w:sz w:val="18"/>
          <w:szCs w:val="18"/>
        </w:rPr>
        <w:t>hutněn</w:t>
      </w:r>
      <w:r w:rsidR="00A52C68">
        <w:rPr>
          <w:rFonts w:ascii="Calibri" w:hAnsi="Calibri" w:cs="Calibri"/>
          <w:iCs/>
          <w:color w:val="auto"/>
          <w:sz w:val="18"/>
          <w:szCs w:val="18"/>
        </w:rPr>
        <w:t>á</w:t>
      </w:r>
      <w:r w:rsidRPr="00412E15">
        <w:rPr>
          <w:rFonts w:ascii="Calibri" w:hAnsi="Calibri" w:cs="Calibri"/>
          <w:iCs/>
          <w:color w:val="auto"/>
          <w:sz w:val="18"/>
          <w:szCs w:val="18"/>
        </w:rPr>
        <w:t xml:space="preserve"> p</w:t>
      </w:r>
      <w:r w:rsidR="00A52C68">
        <w:rPr>
          <w:rFonts w:ascii="Calibri" w:hAnsi="Calibri" w:cs="Calibri"/>
          <w:iCs/>
          <w:color w:val="auto"/>
          <w:sz w:val="18"/>
          <w:szCs w:val="18"/>
        </w:rPr>
        <w:t>o</w:t>
      </w:r>
      <w:r w:rsidRPr="00412E15">
        <w:rPr>
          <w:rFonts w:ascii="Calibri" w:hAnsi="Calibri" w:cs="Calibri"/>
          <w:iCs/>
          <w:color w:val="auto"/>
          <w:sz w:val="18"/>
          <w:szCs w:val="18"/>
        </w:rPr>
        <w:t xml:space="preserve"> </w:t>
      </w:r>
      <w:r w:rsidR="00A52C68" w:rsidRPr="00412E15">
        <w:rPr>
          <w:rFonts w:ascii="Calibri" w:hAnsi="Calibri" w:cs="Calibri"/>
          <w:iCs/>
          <w:color w:val="auto"/>
          <w:sz w:val="18"/>
          <w:szCs w:val="18"/>
        </w:rPr>
        <w:t>vrstvách</w:t>
      </w:r>
      <w:r w:rsidR="00A52C68">
        <w:rPr>
          <w:rFonts w:ascii="Calibri" w:hAnsi="Calibri" w:cs="Calibri"/>
          <w:iCs/>
          <w:color w:val="auto"/>
          <w:sz w:val="18"/>
          <w:szCs w:val="18"/>
        </w:rPr>
        <w:t xml:space="preserve"> </w:t>
      </w:r>
      <w:r w:rsidR="00A52C68" w:rsidRPr="00412E15">
        <w:rPr>
          <w:rFonts w:ascii="Calibri" w:hAnsi="Calibri" w:cs="Calibri"/>
          <w:iCs/>
          <w:color w:val="auto"/>
          <w:sz w:val="18"/>
          <w:szCs w:val="18"/>
        </w:rPr>
        <w:t xml:space="preserve">max. tl. 300 mm. </w:t>
      </w:r>
      <w:bookmarkEnd w:id="0"/>
      <w:r w:rsidR="00A52C68" w:rsidRPr="00412E15">
        <w:rPr>
          <w:rFonts w:ascii="Calibri" w:hAnsi="Calibri" w:cs="Calibri"/>
          <w:iCs/>
          <w:color w:val="auto"/>
          <w:sz w:val="18"/>
          <w:szCs w:val="18"/>
        </w:rPr>
        <w:t>Betonové panely budou znovu položeny</w:t>
      </w:r>
      <w:r w:rsidR="00A52C68">
        <w:rPr>
          <w:rFonts w:ascii="Calibri" w:hAnsi="Calibri" w:cs="Calibri"/>
          <w:iCs/>
          <w:color w:val="auto"/>
          <w:sz w:val="18"/>
          <w:szCs w:val="18"/>
        </w:rPr>
        <w:t xml:space="preserve"> do pískového lože</w:t>
      </w:r>
      <w:r w:rsidR="00A52C68" w:rsidRPr="00412E15">
        <w:rPr>
          <w:rFonts w:ascii="Calibri" w:hAnsi="Calibri" w:cs="Calibri"/>
          <w:iCs/>
          <w:color w:val="auto"/>
          <w:sz w:val="18"/>
          <w:szCs w:val="18"/>
        </w:rPr>
        <w:t xml:space="preserve"> v místě výkopu. </w:t>
      </w:r>
      <w:bookmarkStart w:id="1" w:name="_Hlk86835344"/>
      <w:r w:rsidR="006054C7">
        <w:rPr>
          <w:rFonts w:ascii="Calibri" w:hAnsi="Calibri" w:cs="Calibri"/>
          <w:iCs/>
          <w:color w:val="auto"/>
          <w:sz w:val="18"/>
          <w:szCs w:val="18"/>
        </w:rPr>
        <w:t>Dále budou respektovány podmínky vydaného stavebního povolení a prováděcí projektové dokumentace.</w:t>
      </w:r>
      <w:bookmarkEnd w:id="1"/>
    </w:p>
    <w:p w14:paraId="7F8AAD0E" w14:textId="061DF1FE" w:rsidR="00A52C68" w:rsidRDefault="00A52C68" w:rsidP="00A52C68">
      <w:pPr>
        <w:pStyle w:val="Default"/>
        <w:ind w:left="360" w:hanging="360"/>
        <w:jc w:val="both"/>
        <w:rPr>
          <w:rFonts w:ascii="Calibri" w:hAnsi="Calibri" w:cs="Calibri"/>
          <w:iCs/>
          <w:color w:val="auto"/>
          <w:sz w:val="18"/>
          <w:szCs w:val="18"/>
        </w:rPr>
      </w:pPr>
    </w:p>
    <w:p w14:paraId="724BD5D6" w14:textId="153CEE66" w:rsidR="00A52C68" w:rsidRDefault="00A52C68" w:rsidP="00A52C68">
      <w:pPr>
        <w:autoSpaceDE w:val="0"/>
        <w:autoSpaceDN w:val="0"/>
        <w:adjustRightInd w:val="0"/>
        <w:spacing w:after="0"/>
        <w:ind w:left="360" w:hanging="360"/>
        <w:rPr>
          <w:rFonts w:ascii="Calibri" w:eastAsia="Times New Roman" w:hAnsi="Calibri" w:cs="Calibri"/>
          <w:color w:val="000000"/>
          <w:sz w:val="18"/>
          <w:szCs w:val="18"/>
          <w:lang w:eastAsia="cs-CZ"/>
        </w:rPr>
      </w:pPr>
      <w:bookmarkStart w:id="2" w:name="_Hlk86831755"/>
      <w:r w:rsidRPr="00A52C68">
        <w:rPr>
          <w:rFonts w:ascii="Calibri" w:eastAsia="Times New Roman" w:hAnsi="Calibri" w:cs="Calibri"/>
          <w:b/>
          <w:i/>
          <w:sz w:val="18"/>
          <w:szCs w:val="18"/>
          <w:lang w:eastAsia="cs-CZ"/>
        </w:rPr>
        <w:t xml:space="preserve">pozemek par.č. </w:t>
      </w:r>
      <w:r w:rsidR="00071314">
        <w:rPr>
          <w:rFonts w:ascii="Calibri" w:eastAsia="Times New Roman" w:hAnsi="Calibri" w:cs="Calibri"/>
          <w:b/>
          <w:i/>
          <w:sz w:val="18"/>
          <w:szCs w:val="18"/>
          <w:lang w:eastAsia="cs-CZ"/>
        </w:rPr>
        <w:t xml:space="preserve">197, </w:t>
      </w:r>
      <w:r w:rsidRPr="00A52C68">
        <w:rPr>
          <w:rFonts w:ascii="Calibri" w:eastAsia="Times New Roman" w:hAnsi="Calibri" w:cs="Calibri"/>
          <w:b/>
          <w:i/>
          <w:sz w:val="18"/>
          <w:szCs w:val="18"/>
          <w:lang w:eastAsia="cs-CZ"/>
        </w:rPr>
        <w:t>2</w:t>
      </w:r>
      <w:r w:rsidRPr="00045376">
        <w:rPr>
          <w:rFonts w:ascii="Calibri" w:eastAsia="Times New Roman" w:hAnsi="Calibri" w:cs="Calibri"/>
          <w:b/>
          <w:i/>
          <w:sz w:val="18"/>
          <w:szCs w:val="18"/>
          <w:lang w:eastAsia="cs-CZ"/>
        </w:rPr>
        <w:t>00/1, 200/8</w:t>
      </w:r>
      <w:r w:rsidR="002D0AF4">
        <w:rPr>
          <w:rFonts w:ascii="Calibri" w:eastAsia="Times New Roman" w:hAnsi="Calibri" w:cs="Calibri"/>
          <w:b/>
          <w:iCs/>
          <w:sz w:val="18"/>
          <w:szCs w:val="18"/>
          <w:lang w:eastAsia="cs-CZ"/>
        </w:rPr>
        <w:t xml:space="preserve">, </w:t>
      </w:r>
      <w:r w:rsidR="002D0AF4" w:rsidRPr="002D0AF4">
        <w:rPr>
          <w:rFonts w:ascii="Calibri" w:eastAsia="Times New Roman" w:hAnsi="Calibri" w:cs="Calibri"/>
          <w:b/>
          <w:i/>
          <w:sz w:val="18"/>
          <w:szCs w:val="18"/>
          <w:lang w:eastAsia="cs-CZ"/>
        </w:rPr>
        <w:t>248/1</w:t>
      </w:r>
      <w:r w:rsidRPr="00A52C68">
        <w:rPr>
          <w:rFonts w:ascii="Calibri" w:eastAsia="Times New Roman" w:hAnsi="Calibri" w:cs="Calibri"/>
          <w:iCs/>
          <w:sz w:val="18"/>
          <w:szCs w:val="18"/>
          <w:lang w:eastAsia="cs-CZ"/>
        </w:rPr>
        <w:t xml:space="preserve">– </w:t>
      </w:r>
      <w:r w:rsidRPr="00AD6E89">
        <w:rPr>
          <w:rFonts w:ascii="Calibri" w:eastAsia="Times New Roman" w:hAnsi="Calibri" w:cs="Calibri"/>
          <w:b/>
          <w:bCs/>
          <w:iCs/>
          <w:sz w:val="18"/>
          <w:szCs w:val="18"/>
          <w:lang w:eastAsia="cs-CZ"/>
        </w:rPr>
        <w:t>trvalý travní porost</w:t>
      </w:r>
      <w:r w:rsidR="00F76FC4" w:rsidRPr="00AD6E89">
        <w:rPr>
          <w:rFonts w:ascii="Calibri" w:eastAsia="Times New Roman" w:hAnsi="Calibri" w:cs="Calibri"/>
          <w:b/>
          <w:bCs/>
          <w:iCs/>
          <w:sz w:val="18"/>
          <w:szCs w:val="18"/>
          <w:lang w:eastAsia="cs-CZ"/>
        </w:rPr>
        <w:t>, veřejná zeleň</w:t>
      </w:r>
      <w:r w:rsidRPr="00A52C68">
        <w:rPr>
          <w:rFonts w:ascii="Calibri" w:eastAsia="Times New Roman" w:hAnsi="Calibri" w:cs="Calibri"/>
          <w:b/>
          <w:color w:val="FF0000"/>
          <w:sz w:val="18"/>
          <w:szCs w:val="18"/>
          <w:lang w:eastAsia="cs-CZ"/>
        </w:rPr>
        <w:t xml:space="preserve"> </w:t>
      </w:r>
      <w:r w:rsidRPr="00A52C68">
        <w:rPr>
          <w:rFonts w:ascii="Calibri" w:eastAsia="Times New Roman" w:hAnsi="Calibri" w:cs="Calibri"/>
          <w:color w:val="000000"/>
          <w:sz w:val="18"/>
          <w:szCs w:val="18"/>
          <w:lang w:eastAsia="cs-CZ"/>
        </w:rPr>
        <w:t>–</w:t>
      </w:r>
      <w:r w:rsidR="00777D5A" w:rsidRPr="00777D5A">
        <w:rPr>
          <w:rFonts w:ascii="Calibri" w:hAnsi="Calibri" w:cs="Calibri"/>
          <w:iCs/>
          <w:sz w:val="18"/>
          <w:szCs w:val="18"/>
        </w:rPr>
        <w:t xml:space="preserve"> </w:t>
      </w:r>
      <w:bookmarkStart w:id="3" w:name="_Hlk86828834"/>
      <w:r w:rsidR="00777D5A" w:rsidRPr="00412E15">
        <w:rPr>
          <w:rFonts w:ascii="Calibri" w:hAnsi="Calibri" w:cs="Calibri"/>
          <w:iCs/>
          <w:sz w:val="18"/>
          <w:szCs w:val="18"/>
        </w:rPr>
        <w:t>Po uložení</w:t>
      </w:r>
      <w:r w:rsidR="00777D5A">
        <w:rPr>
          <w:rFonts w:ascii="Calibri" w:hAnsi="Calibri" w:cs="Calibri"/>
          <w:iCs/>
          <w:sz w:val="18"/>
          <w:szCs w:val="18"/>
        </w:rPr>
        <w:t xml:space="preserve"> páteřních</w:t>
      </w:r>
      <w:r w:rsidR="00777D5A" w:rsidRPr="00412E15">
        <w:rPr>
          <w:rFonts w:ascii="Calibri" w:hAnsi="Calibri" w:cs="Calibri"/>
          <w:iCs/>
          <w:sz w:val="18"/>
          <w:szCs w:val="18"/>
        </w:rPr>
        <w:t xml:space="preserve"> rozvodů bude proveden </w:t>
      </w:r>
      <w:r w:rsidR="00777D5A">
        <w:rPr>
          <w:rFonts w:ascii="Calibri" w:hAnsi="Calibri" w:cs="Calibri"/>
          <w:iCs/>
          <w:sz w:val="18"/>
          <w:szCs w:val="18"/>
        </w:rPr>
        <w:t>pískový zásyp</w:t>
      </w:r>
      <w:r w:rsidR="00777D5A" w:rsidRPr="00412E15">
        <w:rPr>
          <w:rFonts w:ascii="Calibri" w:hAnsi="Calibri" w:cs="Calibri"/>
          <w:iCs/>
          <w:sz w:val="18"/>
          <w:szCs w:val="18"/>
        </w:rPr>
        <w:t xml:space="preserve"> fr. </w:t>
      </w:r>
      <w:proofErr w:type="gramStart"/>
      <w:r w:rsidR="00777D5A">
        <w:rPr>
          <w:rFonts w:ascii="Calibri" w:hAnsi="Calibri" w:cs="Calibri"/>
          <w:iCs/>
          <w:sz w:val="18"/>
          <w:szCs w:val="18"/>
        </w:rPr>
        <w:t>0 – 4</w:t>
      </w:r>
      <w:proofErr w:type="gramEnd"/>
      <w:r w:rsidR="00777D5A">
        <w:rPr>
          <w:rFonts w:ascii="Calibri" w:hAnsi="Calibri" w:cs="Calibri"/>
          <w:iCs/>
          <w:sz w:val="18"/>
          <w:szCs w:val="18"/>
        </w:rPr>
        <w:t xml:space="preserve"> mm v tl. 550 mm</w:t>
      </w:r>
      <w:r w:rsidR="00D3179F">
        <w:rPr>
          <w:rFonts w:ascii="Calibri" w:hAnsi="Calibri" w:cs="Calibri"/>
          <w:iCs/>
          <w:sz w:val="18"/>
          <w:szCs w:val="18"/>
        </w:rPr>
        <w:t xml:space="preserve"> vč. výstražné folie</w:t>
      </w:r>
      <w:r w:rsidR="00777D5A" w:rsidRPr="00412E15">
        <w:rPr>
          <w:rFonts w:ascii="Calibri" w:hAnsi="Calibri" w:cs="Calibri"/>
          <w:iCs/>
          <w:sz w:val="18"/>
          <w:szCs w:val="18"/>
        </w:rPr>
        <w:t xml:space="preserve">, </w:t>
      </w:r>
      <w:r w:rsidR="00777D5A">
        <w:rPr>
          <w:rFonts w:ascii="Calibri" w:hAnsi="Calibri" w:cs="Calibri"/>
          <w:iCs/>
          <w:sz w:val="18"/>
          <w:szCs w:val="18"/>
        </w:rPr>
        <w:t xml:space="preserve">zemina bude </w:t>
      </w:r>
      <w:r w:rsidR="00777D5A" w:rsidRPr="00412E15">
        <w:rPr>
          <w:rFonts w:ascii="Calibri" w:hAnsi="Calibri" w:cs="Calibri"/>
          <w:iCs/>
          <w:sz w:val="18"/>
          <w:szCs w:val="18"/>
        </w:rPr>
        <w:t>hutněn</w:t>
      </w:r>
      <w:r w:rsidR="00777D5A">
        <w:rPr>
          <w:rFonts w:ascii="Calibri" w:hAnsi="Calibri" w:cs="Calibri"/>
          <w:iCs/>
          <w:sz w:val="18"/>
          <w:szCs w:val="18"/>
        </w:rPr>
        <w:t>á</w:t>
      </w:r>
      <w:r w:rsidR="00777D5A" w:rsidRPr="00412E15">
        <w:rPr>
          <w:rFonts w:ascii="Calibri" w:hAnsi="Calibri" w:cs="Calibri"/>
          <w:iCs/>
          <w:sz w:val="18"/>
          <w:szCs w:val="18"/>
        </w:rPr>
        <w:t xml:space="preserve"> p</w:t>
      </w:r>
      <w:r w:rsidR="00777D5A">
        <w:rPr>
          <w:rFonts w:ascii="Calibri" w:hAnsi="Calibri" w:cs="Calibri"/>
          <w:iCs/>
          <w:sz w:val="18"/>
          <w:szCs w:val="18"/>
        </w:rPr>
        <w:t>o</w:t>
      </w:r>
      <w:r w:rsidR="00777D5A" w:rsidRPr="00412E15">
        <w:rPr>
          <w:rFonts w:ascii="Calibri" w:hAnsi="Calibri" w:cs="Calibri"/>
          <w:iCs/>
          <w:sz w:val="18"/>
          <w:szCs w:val="18"/>
        </w:rPr>
        <w:t xml:space="preserve"> vrstvách</w:t>
      </w:r>
      <w:r w:rsidR="00777D5A">
        <w:rPr>
          <w:rFonts w:ascii="Calibri" w:hAnsi="Calibri" w:cs="Calibri"/>
          <w:iCs/>
          <w:sz w:val="18"/>
          <w:szCs w:val="18"/>
        </w:rPr>
        <w:t xml:space="preserve"> </w:t>
      </w:r>
      <w:r w:rsidR="00777D5A" w:rsidRPr="00412E15">
        <w:rPr>
          <w:rFonts w:ascii="Calibri" w:hAnsi="Calibri" w:cs="Calibri"/>
          <w:iCs/>
          <w:sz w:val="18"/>
          <w:szCs w:val="18"/>
        </w:rPr>
        <w:t>max. tl. 300 mm</w:t>
      </w:r>
      <w:bookmarkEnd w:id="3"/>
      <w:r w:rsidR="00777D5A" w:rsidRPr="00412E15">
        <w:rPr>
          <w:rFonts w:ascii="Calibri" w:hAnsi="Calibri" w:cs="Calibri"/>
          <w:iCs/>
          <w:sz w:val="18"/>
          <w:szCs w:val="18"/>
        </w:rPr>
        <w:t xml:space="preserve">. </w:t>
      </w:r>
      <w:r w:rsidRPr="00A52C68">
        <w:rPr>
          <w:rFonts w:ascii="Calibri" w:eastAsia="Times New Roman" w:hAnsi="Calibri" w:cs="Calibri"/>
          <w:color w:val="000000"/>
          <w:sz w:val="18"/>
          <w:szCs w:val="18"/>
          <w:lang w:eastAsia="cs-CZ"/>
        </w:rPr>
        <w:t xml:space="preserve">a plocha bude zatravněna. Zelené plochy budou po dokončení prací upraveny dle ČSN 839031 Technologie vegetačních úprav v krajině – Trávníky a jejich zakládání, dále dle ČSN 839011 Technologie vegetačních úprav v krajině – Práce s půdou. Jedná se především o prokypření plochy před výsevem travní směsi, odstranění odpadů, kamenů, zbytků rostlin, osetí parkovou travní směsí a zaválcování. Výsev parkového trávníku musí tvořit vyrovnaný porost, který v pokoseném stavu vykazuje pokryvnost </w:t>
      </w:r>
      <w:proofErr w:type="gramStart"/>
      <w:r w:rsidRPr="00A52C68">
        <w:rPr>
          <w:rFonts w:ascii="Calibri" w:eastAsia="Times New Roman" w:hAnsi="Calibri" w:cs="Calibri"/>
          <w:color w:val="000000"/>
          <w:sz w:val="18"/>
          <w:szCs w:val="18"/>
          <w:lang w:eastAsia="cs-CZ"/>
        </w:rPr>
        <w:t>75%</w:t>
      </w:r>
      <w:proofErr w:type="gramEnd"/>
      <w:r w:rsidRPr="00A52C68">
        <w:rPr>
          <w:rFonts w:ascii="Calibri" w:eastAsia="Times New Roman" w:hAnsi="Calibri" w:cs="Calibri"/>
          <w:color w:val="000000"/>
          <w:sz w:val="18"/>
          <w:szCs w:val="18"/>
          <w:lang w:eastAsia="cs-CZ"/>
        </w:rPr>
        <w:t xml:space="preserve"> rostlinami požadované osevní směsi. Pokud se trasa dotkne sadové </w:t>
      </w:r>
      <w:r w:rsidRPr="00F93FB6">
        <w:rPr>
          <w:rFonts w:ascii="Calibri" w:eastAsia="Times New Roman" w:hAnsi="Calibri" w:cs="Calibri"/>
          <w:sz w:val="18"/>
          <w:szCs w:val="18"/>
          <w:lang w:eastAsia="cs-CZ"/>
        </w:rPr>
        <w:t>výsadby, bude tato nahrazena výsadbou nového stejných druhů keřů a rostlin</w:t>
      </w:r>
      <w:bookmarkEnd w:id="2"/>
      <w:r w:rsidRPr="00F93FB6">
        <w:rPr>
          <w:rFonts w:ascii="Calibri" w:eastAsia="Times New Roman" w:hAnsi="Calibri" w:cs="Calibri"/>
          <w:sz w:val="18"/>
          <w:szCs w:val="18"/>
          <w:lang w:eastAsia="cs-CZ"/>
        </w:rPr>
        <w:t>.</w:t>
      </w:r>
      <w:r w:rsidR="0036518C" w:rsidRPr="00F93FB6">
        <w:t xml:space="preserve"> </w:t>
      </w:r>
      <w:r w:rsidR="0036518C" w:rsidRPr="00F93FB6">
        <w:rPr>
          <w:rFonts w:ascii="Calibri" w:eastAsia="Times New Roman" w:hAnsi="Calibri" w:cs="Calibri"/>
          <w:sz w:val="18"/>
          <w:szCs w:val="18"/>
          <w:lang w:eastAsia="cs-CZ"/>
        </w:rPr>
        <w:t>Dřeviny v okolí výkopů, stavby, příjezdů na staveniště apod. budou chráněny před poškozením dle ČSN 839061 Technologie vegetačních úprav v krajině – Ochrana stromů, porostů a vegetačních ploch při stavebních pracích – kmeny stromů budou zajištěny bedněním nebo oplocením.</w:t>
      </w:r>
    </w:p>
    <w:p w14:paraId="2799DF83" w14:textId="08FD5B5C" w:rsidR="006054C7" w:rsidRDefault="006054C7" w:rsidP="00A52C68">
      <w:pPr>
        <w:autoSpaceDE w:val="0"/>
        <w:autoSpaceDN w:val="0"/>
        <w:adjustRightInd w:val="0"/>
        <w:spacing w:after="0"/>
        <w:ind w:left="360" w:hanging="360"/>
        <w:rPr>
          <w:rFonts w:ascii="Calibri" w:eastAsia="Times New Roman" w:hAnsi="Calibri" w:cs="Calibri"/>
          <w:color w:val="000000"/>
          <w:sz w:val="18"/>
          <w:szCs w:val="18"/>
          <w:lang w:eastAsia="cs-CZ"/>
        </w:rPr>
      </w:pPr>
      <w:r>
        <w:rPr>
          <w:rFonts w:ascii="Calibri" w:eastAsia="Times New Roman" w:hAnsi="Calibri" w:cs="Calibri"/>
          <w:b/>
          <w:i/>
          <w:sz w:val="18"/>
          <w:szCs w:val="18"/>
          <w:lang w:eastAsia="cs-CZ"/>
        </w:rPr>
        <w:t xml:space="preserve">         </w:t>
      </w:r>
      <w:r>
        <w:rPr>
          <w:rFonts w:ascii="Calibri" w:hAnsi="Calibri" w:cs="Calibri"/>
          <w:iCs/>
          <w:sz w:val="18"/>
          <w:szCs w:val="18"/>
        </w:rPr>
        <w:t>Dále budou respektovány podmínky vydaného stavebního povolení a prováděcí projektové dokumentace.</w:t>
      </w:r>
    </w:p>
    <w:p w14:paraId="56940C9E" w14:textId="77777777" w:rsidR="00D3179F" w:rsidRDefault="00D3179F" w:rsidP="00A52C68">
      <w:pPr>
        <w:autoSpaceDE w:val="0"/>
        <w:autoSpaceDN w:val="0"/>
        <w:adjustRightInd w:val="0"/>
        <w:spacing w:after="0"/>
        <w:ind w:left="360" w:hanging="360"/>
        <w:rPr>
          <w:rFonts w:ascii="Calibri" w:eastAsia="Times New Roman" w:hAnsi="Calibri" w:cs="Calibri"/>
          <w:color w:val="000000"/>
          <w:sz w:val="18"/>
          <w:szCs w:val="18"/>
          <w:lang w:eastAsia="cs-CZ"/>
        </w:rPr>
      </w:pPr>
    </w:p>
    <w:p w14:paraId="167823E4" w14:textId="24BE72A7" w:rsidR="00045376" w:rsidRDefault="00045376" w:rsidP="00045376">
      <w:pPr>
        <w:autoSpaceDE w:val="0"/>
        <w:autoSpaceDN w:val="0"/>
        <w:adjustRightInd w:val="0"/>
        <w:spacing w:after="0"/>
        <w:ind w:left="360" w:hanging="360"/>
        <w:rPr>
          <w:rFonts w:ascii="Calibri" w:eastAsia="Times New Roman" w:hAnsi="Calibri" w:cs="Calibri"/>
          <w:bCs/>
          <w:iCs/>
          <w:sz w:val="18"/>
          <w:szCs w:val="18"/>
          <w:lang w:eastAsia="cs-CZ"/>
        </w:rPr>
      </w:pPr>
      <w:r w:rsidRPr="00045376">
        <w:rPr>
          <w:rFonts w:ascii="Calibri" w:eastAsia="Times New Roman" w:hAnsi="Calibri" w:cs="Calibri"/>
          <w:b/>
          <w:bCs/>
          <w:i/>
          <w:iCs/>
          <w:sz w:val="18"/>
          <w:szCs w:val="18"/>
          <w:lang w:eastAsia="cs-CZ"/>
        </w:rPr>
        <w:t xml:space="preserve">pozemek par. č. </w:t>
      </w:r>
      <w:r w:rsidR="00071314">
        <w:rPr>
          <w:rFonts w:ascii="Calibri" w:eastAsia="Times New Roman" w:hAnsi="Calibri" w:cs="Calibri"/>
          <w:b/>
          <w:bCs/>
          <w:i/>
          <w:iCs/>
          <w:sz w:val="18"/>
          <w:szCs w:val="18"/>
          <w:lang w:eastAsia="cs-CZ"/>
        </w:rPr>
        <w:t xml:space="preserve">176, </w:t>
      </w:r>
      <w:r w:rsidRPr="00045376">
        <w:rPr>
          <w:rFonts w:ascii="Calibri" w:eastAsia="Times New Roman" w:hAnsi="Calibri" w:cs="Calibri"/>
          <w:b/>
          <w:bCs/>
          <w:i/>
          <w:iCs/>
          <w:sz w:val="18"/>
          <w:szCs w:val="18"/>
          <w:lang w:eastAsia="cs-CZ"/>
        </w:rPr>
        <w:t>2</w:t>
      </w:r>
      <w:r>
        <w:rPr>
          <w:rFonts w:ascii="Calibri" w:eastAsia="Times New Roman" w:hAnsi="Calibri" w:cs="Calibri"/>
          <w:b/>
          <w:bCs/>
          <w:i/>
          <w:iCs/>
          <w:sz w:val="18"/>
          <w:szCs w:val="18"/>
          <w:lang w:eastAsia="cs-CZ"/>
        </w:rPr>
        <w:t>48/1</w:t>
      </w:r>
      <w:r w:rsidRPr="00045376">
        <w:rPr>
          <w:rFonts w:ascii="Calibri" w:eastAsia="Times New Roman" w:hAnsi="Calibri" w:cs="Calibri"/>
          <w:b/>
          <w:bCs/>
          <w:i/>
          <w:iCs/>
          <w:sz w:val="18"/>
          <w:szCs w:val="18"/>
          <w:lang w:eastAsia="cs-CZ"/>
        </w:rPr>
        <w:t xml:space="preserve">, </w:t>
      </w:r>
      <w:r>
        <w:rPr>
          <w:rFonts w:ascii="Calibri" w:eastAsia="Times New Roman" w:hAnsi="Calibri" w:cs="Calibri"/>
          <w:b/>
          <w:bCs/>
          <w:i/>
          <w:iCs/>
          <w:sz w:val="18"/>
          <w:szCs w:val="18"/>
          <w:lang w:eastAsia="cs-CZ"/>
        </w:rPr>
        <w:t xml:space="preserve">248/2, 257, </w:t>
      </w:r>
      <w:r w:rsidR="00CC03A2">
        <w:rPr>
          <w:rFonts w:ascii="Calibri" w:eastAsia="Times New Roman" w:hAnsi="Calibri" w:cs="Calibri"/>
          <w:b/>
          <w:bCs/>
          <w:i/>
          <w:iCs/>
          <w:sz w:val="18"/>
          <w:szCs w:val="18"/>
          <w:lang w:eastAsia="cs-CZ"/>
        </w:rPr>
        <w:t>176, 212,</w:t>
      </w:r>
      <w:r w:rsidR="00DA21D8">
        <w:rPr>
          <w:rFonts w:ascii="Calibri" w:eastAsia="Times New Roman" w:hAnsi="Calibri" w:cs="Calibri"/>
          <w:b/>
          <w:bCs/>
          <w:i/>
          <w:iCs/>
          <w:sz w:val="18"/>
          <w:szCs w:val="18"/>
          <w:lang w:eastAsia="cs-CZ"/>
        </w:rPr>
        <w:t>221/2,</w:t>
      </w:r>
      <w:r w:rsidR="008A4B2A">
        <w:rPr>
          <w:rFonts w:ascii="Calibri" w:eastAsia="Times New Roman" w:hAnsi="Calibri" w:cs="Calibri"/>
          <w:b/>
          <w:bCs/>
          <w:i/>
          <w:iCs/>
          <w:sz w:val="18"/>
          <w:szCs w:val="18"/>
          <w:lang w:eastAsia="cs-CZ"/>
        </w:rPr>
        <w:t xml:space="preserve"> 2212/2,2649/5, 2649/1, 2649/</w:t>
      </w:r>
      <w:proofErr w:type="gramStart"/>
      <w:r w:rsidR="008A4B2A">
        <w:rPr>
          <w:rFonts w:ascii="Calibri" w:eastAsia="Times New Roman" w:hAnsi="Calibri" w:cs="Calibri"/>
          <w:b/>
          <w:bCs/>
          <w:i/>
          <w:iCs/>
          <w:sz w:val="18"/>
          <w:szCs w:val="18"/>
          <w:lang w:eastAsia="cs-CZ"/>
        </w:rPr>
        <w:t>12</w:t>
      </w:r>
      <w:r w:rsidR="00CC03A2">
        <w:rPr>
          <w:rFonts w:ascii="Calibri" w:eastAsia="Times New Roman" w:hAnsi="Calibri" w:cs="Calibri"/>
          <w:b/>
          <w:bCs/>
          <w:i/>
          <w:iCs/>
          <w:sz w:val="18"/>
          <w:szCs w:val="18"/>
          <w:lang w:eastAsia="cs-CZ"/>
        </w:rPr>
        <w:t xml:space="preserve"> </w:t>
      </w:r>
      <w:r w:rsidRPr="00045376">
        <w:rPr>
          <w:rFonts w:ascii="Calibri" w:eastAsia="Times New Roman" w:hAnsi="Calibri" w:cs="Calibri"/>
          <w:b/>
          <w:i/>
          <w:sz w:val="18"/>
          <w:szCs w:val="18"/>
          <w:lang w:eastAsia="cs-CZ"/>
        </w:rPr>
        <w:t xml:space="preserve"> </w:t>
      </w:r>
      <w:r w:rsidRPr="00045376">
        <w:rPr>
          <w:rFonts w:ascii="Calibri" w:eastAsia="Times New Roman" w:hAnsi="Calibri" w:cs="Calibri"/>
          <w:bCs/>
          <w:iCs/>
          <w:sz w:val="18"/>
          <w:szCs w:val="18"/>
          <w:lang w:eastAsia="cs-CZ"/>
        </w:rPr>
        <w:t>–</w:t>
      </w:r>
      <w:proofErr w:type="gramEnd"/>
      <w:r w:rsidRPr="00045376">
        <w:rPr>
          <w:rFonts w:ascii="Calibri" w:eastAsia="Times New Roman" w:hAnsi="Calibri" w:cs="Calibri"/>
          <w:bCs/>
          <w:iCs/>
          <w:sz w:val="18"/>
          <w:szCs w:val="18"/>
          <w:lang w:eastAsia="cs-CZ"/>
        </w:rPr>
        <w:t xml:space="preserve"> </w:t>
      </w:r>
      <w:r w:rsidRPr="00045376">
        <w:rPr>
          <w:rFonts w:ascii="Calibri" w:eastAsia="Times New Roman" w:hAnsi="Calibri" w:cs="Calibri"/>
          <w:b/>
          <w:iCs/>
          <w:sz w:val="18"/>
          <w:szCs w:val="18"/>
          <w:lang w:eastAsia="cs-CZ"/>
        </w:rPr>
        <w:t>místní komunikace, živičný povrch</w:t>
      </w:r>
      <w:r w:rsidRPr="00045376">
        <w:rPr>
          <w:rFonts w:ascii="Calibri" w:eastAsia="Times New Roman" w:hAnsi="Calibri" w:cs="Calibri"/>
          <w:bCs/>
          <w:iCs/>
          <w:sz w:val="18"/>
          <w:szCs w:val="18"/>
          <w:lang w:eastAsia="cs-CZ"/>
        </w:rPr>
        <w:t xml:space="preserve"> - Živičný kryt asfaltové plochy bude zaříznut. </w:t>
      </w:r>
      <w:bookmarkStart w:id="4" w:name="_Hlk86829308"/>
      <w:r w:rsidR="008A4B2A" w:rsidRPr="00412E15">
        <w:rPr>
          <w:rFonts w:ascii="Calibri" w:hAnsi="Calibri" w:cs="Calibri"/>
          <w:iCs/>
          <w:sz w:val="18"/>
          <w:szCs w:val="18"/>
        </w:rPr>
        <w:t>Po uložení</w:t>
      </w:r>
      <w:r w:rsidR="008A4B2A">
        <w:rPr>
          <w:rFonts w:ascii="Calibri" w:hAnsi="Calibri" w:cs="Calibri"/>
          <w:iCs/>
          <w:sz w:val="18"/>
          <w:szCs w:val="18"/>
        </w:rPr>
        <w:t xml:space="preserve"> páteřních</w:t>
      </w:r>
      <w:r w:rsidR="008A4B2A" w:rsidRPr="00412E15">
        <w:rPr>
          <w:rFonts w:ascii="Calibri" w:hAnsi="Calibri" w:cs="Calibri"/>
          <w:iCs/>
          <w:sz w:val="18"/>
          <w:szCs w:val="18"/>
        </w:rPr>
        <w:t xml:space="preserve"> rozvodů bude proveden </w:t>
      </w:r>
      <w:r w:rsidR="008A4B2A">
        <w:rPr>
          <w:rFonts w:ascii="Calibri" w:hAnsi="Calibri" w:cs="Calibri"/>
          <w:iCs/>
          <w:sz w:val="18"/>
          <w:szCs w:val="18"/>
        </w:rPr>
        <w:t>pískový zásyp</w:t>
      </w:r>
      <w:r w:rsidR="008A4B2A" w:rsidRPr="00412E15">
        <w:rPr>
          <w:rFonts w:ascii="Calibri" w:hAnsi="Calibri" w:cs="Calibri"/>
          <w:iCs/>
          <w:sz w:val="18"/>
          <w:szCs w:val="18"/>
        </w:rPr>
        <w:t xml:space="preserve"> fr. </w:t>
      </w:r>
      <w:proofErr w:type="gramStart"/>
      <w:r w:rsidR="008A4B2A">
        <w:rPr>
          <w:rFonts w:ascii="Calibri" w:hAnsi="Calibri" w:cs="Calibri"/>
          <w:iCs/>
          <w:sz w:val="18"/>
          <w:szCs w:val="18"/>
        </w:rPr>
        <w:t>0 – 4</w:t>
      </w:r>
      <w:proofErr w:type="gramEnd"/>
      <w:r w:rsidR="008A4B2A">
        <w:rPr>
          <w:rFonts w:ascii="Calibri" w:hAnsi="Calibri" w:cs="Calibri"/>
          <w:iCs/>
          <w:sz w:val="18"/>
          <w:szCs w:val="18"/>
        </w:rPr>
        <w:t xml:space="preserve"> mm v tl. 550 mm</w:t>
      </w:r>
      <w:r w:rsidR="00D3179F">
        <w:rPr>
          <w:rFonts w:ascii="Calibri" w:hAnsi="Calibri" w:cs="Calibri"/>
          <w:iCs/>
          <w:sz w:val="18"/>
          <w:szCs w:val="18"/>
        </w:rPr>
        <w:t xml:space="preserve"> vč. výstražné folie</w:t>
      </w:r>
      <w:r w:rsidR="008A4B2A" w:rsidRPr="00412E15">
        <w:rPr>
          <w:rFonts w:ascii="Calibri" w:hAnsi="Calibri" w:cs="Calibri"/>
          <w:iCs/>
          <w:sz w:val="18"/>
          <w:szCs w:val="18"/>
        </w:rPr>
        <w:t xml:space="preserve">, </w:t>
      </w:r>
      <w:r w:rsidR="008A4B2A">
        <w:rPr>
          <w:rFonts w:ascii="Calibri" w:hAnsi="Calibri" w:cs="Calibri"/>
          <w:iCs/>
          <w:sz w:val="18"/>
          <w:szCs w:val="18"/>
        </w:rPr>
        <w:t xml:space="preserve">drcené kamenivo bude </w:t>
      </w:r>
      <w:r w:rsidR="008A4B2A" w:rsidRPr="00412E15">
        <w:rPr>
          <w:rFonts w:ascii="Calibri" w:hAnsi="Calibri" w:cs="Calibri"/>
          <w:iCs/>
          <w:sz w:val="18"/>
          <w:szCs w:val="18"/>
        </w:rPr>
        <w:t>hutněn</w:t>
      </w:r>
      <w:r w:rsidR="008A4B2A">
        <w:rPr>
          <w:rFonts w:ascii="Calibri" w:hAnsi="Calibri" w:cs="Calibri"/>
          <w:iCs/>
          <w:sz w:val="18"/>
          <w:szCs w:val="18"/>
        </w:rPr>
        <w:t>o</w:t>
      </w:r>
      <w:r w:rsidR="008A4B2A" w:rsidRPr="00412E15">
        <w:rPr>
          <w:rFonts w:ascii="Calibri" w:hAnsi="Calibri" w:cs="Calibri"/>
          <w:iCs/>
          <w:sz w:val="18"/>
          <w:szCs w:val="18"/>
        </w:rPr>
        <w:t xml:space="preserve"> p</w:t>
      </w:r>
      <w:r w:rsidR="008A4B2A">
        <w:rPr>
          <w:rFonts w:ascii="Calibri" w:hAnsi="Calibri" w:cs="Calibri"/>
          <w:iCs/>
          <w:sz w:val="18"/>
          <w:szCs w:val="18"/>
        </w:rPr>
        <w:t>o</w:t>
      </w:r>
      <w:r w:rsidR="008A4B2A" w:rsidRPr="00412E15">
        <w:rPr>
          <w:rFonts w:ascii="Calibri" w:hAnsi="Calibri" w:cs="Calibri"/>
          <w:iCs/>
          <w:sz w:val="18"/>
          <w:szCs w:val="18"/>
        </w:rPr>
        <w:t xml:space="preserve"> vrstvách</w:t>
      </w:r>
      <w:r w:rsidR="008A4B2A">
        <w:rPr>
          <w:rFonts w:ascii="Calibri" w:hAnsi="Calibri" w:cs="Calibri"/>
          <w:iCs/>
          <w:sz w:val="18"/>
          <w:szCs w:val="18"/>
        </w:rPr>
        <w:t xml:space="preserve"> </w:t>
      </w:r>
      <w:r w:rsidR="008A4B2A" w:rsidRPr="00412E15">
        <w:rPr>
          <w:rFonts w:ascii="Calibri" w:hAnsi="Calibri" w:cs="Calibri"/>
          <w:iCs/>
          <w:sz w:val="18"/>
          <w:szCs w:val="18"/>
        </w:rPr>
        <w:t xml:space="preserve">max. tl. </w:t>
      </w:r>
      <w:r w:rsidR="008A4B2A">
        <w:rPr>
          <w:rFonts w:ascii="Calibri" w:hAnsi="Calibri" w:cs="Calibri"/>
          <w:iCs/>
          <w:sz w:val="18"/>
          <w:szCs w:val="18"/>
        </w:rPr>
        <w:t>2</w:t>
      </w:r>
      <w:r w:rsidR="008A4B2A" w:rsidRPr="00412E15">
        <w:rPr>
          <w:rFonts w:ascii="Calibri" w:hAnsi="Calibri" w:cs="Calibri"/>
          <w:iCs/>
          <w:sz w:val="18"/>
          <w:szCs w:val="18"/>
        </w:rPr>
        <w:t>00 mm</w:t>
      </w:r>
      <w:r w:rsidR="00D3179F">
        <w:rPr>
          <w:rFonts w:ascii="Calibri" w:hAnsi="Calibri" w:cs="Calibri"/>
          <w:iCs/>
          <w:sz w:val="18"/>
          <w:szCs w:val="18"/>
        </w:rPr>
        <w:t>.</w:t>
      </w:r>
      <w:r w:rsidR="008A4B2A" w:rsidRPr="00045376">
        <w:rPr>
          <w:rFonts w:ascii="Calibri" w:eastAsia="Times New Roman" w:hAnsi="Calibri" w:cs="Calibri"/>
          <w:bCs/>
          <w:iCs/>
          <w:sz w:val="18"/>
          <w:szCs w:val="18"/>
          <w:lang w:eastAsia="cs-CZ"/>
        </w:rPr>
        <w:t xml:space="preserve"> </w:t>
      </w:r>
      <w:bookmarkEnd w:id="4"/>
      <w:r w:rsidRPr="00045376">
        <w:rPr>
          <w:rFonts w:ascii="Calibri" w:eastAsia="Times New Roman" w:hAnsi="Calibri" w:cs="Calibri"/>
          <w:bCs/>
          <w:iCs/>
          <w:sz w:val="18"/>
          <w:szCs w:val="18"/>
          <w:lang w:eastAsia="cs-CZ"/>
        </w:rPr>
        <w:t>Na úrovni - 9,0 cm bude provedena 1 statická zátěžová zkouška, kde musí být dosažen minimální modul deformace Edef.2 = 90MPa. Poměr Edef2/Edef1 musí být menší nebo roven 2,5. Nový živičný povrch bude o síle 90 mm ve složení: asfaltový beton hrubozrnný ACL 16 tl. 50 mm, spojovací postřik 0,3kg/m2, asfaltový beton střednězrnný ACO 11 tl. 40 mm. Povrch komunikace v poslední obrusné vrstvě (ACO 11) bude upraven celoplošně, tedy na celou šíři vozovky, s přesahem 2,0 m od hrany výkopu, včetně odstranění stávající obrusné vrstvy. V případě porušení anebo poklesu části konstrukčního souvrství v okolí výkopu bude tato část odstraněna, popř. odfrézována, srovnána jemným kamenivem včetně zhutnění. Svislé napojení na kryt stávající konstrukce (pracovní spáry) budou utěsněny vhodnou technologií (zálivkové hmoty, natavovací pásky apod.) Zhotovitel zajistí provedení výškového přizvednutí vpustí splaškové kanalizace, uličních vpustí dešťové kanalizace a šoupat na vodovodním a plynovodním řadu.</w:t>
      </w:r>
    </w:p>
    <w:p w14:paraId="3941256B" w14:textId="2A6F402A" w:rsidR="006054C7" w:rsidRDefault="006054C7" w:rsidP="00045376">
      <w:pPr>
        <w:autoSpaceDE w:val="0"/>
        <w:autoSpaceDN w:val="0"/>
        <w:adjustRightInd w:val="0"/>
        <w:spacing w:after="0"/>
        <w:ind w:left="360" w:hanging="360"/>
        <w:rPr>
          <w:rFonts w:ascii="Calibri" w:eastAsia="Times New Roman" w:hAnsi="Calibri" w:cs="Calibri"/>
          <w:bCs/>
          <w:iCs/>
          <w:sz w:val="18"/>
          <w:szCs w:val="18"/>
          <w:lang w:eastAsia="cs-CZ"/>
        </w:rPr>
      </w:pPr>
      <w:r>
        <w:rPr>
          <w:rFonts w:ascii="Calibri" w:eastAsia="Times New Roman" w:hAnsi="Calibri" w:cs="Calibri"/>
          <w:b/>
          <w:bCs/>
          <w:i/>
          <w:iCs/>
          <w:sz w:val="18"/>
          <w:szCs w:val="18"/>
          <w:lang w:eastAsia="cs-CZ"/>
        </w:rPr>
        <w:t xml:space="preserve">         </w:t>
      </w:r>
      <w:r>
        <w:rPr>
          <w:rFonts w:ascii="Calibri" w:hAnsi="Calibri" w:cs="Calibri"/>
          <w:iCs/>
          <w:sz w:val="18"/>
          <w:szCs w:val="18"/>
        </w:rPr>
        <w:t>Dále budou respektovány podmínky vydaného stavebního povolení a prováděcí projektové dokumentace.</w:t>
      </w:r>
    </w:p>
    <w:p w14:paraId="1F86E0F0" w14:textId="14700EB6" w:rsidR="00D3179F" w:rsidRDefault="00D3179F" w:rsidP="00045376">
      <w:pPr>
        <w:autoSpaceDE w:val="0"/>
        <w:autoSpaceDN w:val="0"/>
        <w:adjustRightInd w:val="0"/>
        <w:spacing w:after="0"/>
        <w:ind w:left="360" w:hanging="360"/>
        <w:rPr>
          <w:rFonts w:ascii="Calibri" w:eastAsia="Times New Roman" w:hAnsi="Calibri" w:cs="Calibri"/>
          <w:bCs/>
          <w:iCs/>
          <w:sz w:val="18"/>
          <w:szCs w:val="18"/>
          <w:lang w:eastAsia="cs-CZ"/>
        </w:rPr>
      </w:pPr>
    </w:p>
    <w:p w14:paraId="7EB9FD32" w14:textId="7AA69290" w:rsidR="00D3179F" w:rsidRDefault="00D3179F" w:rsidP="00D3179F">
      <w:pPr>
        <w:autoSpaceDE w:val="0"/>
        <w:autoSpaceDN w:val="0"/>
        <w:adjustRightInd w:val="0"/>
        <w:spacing w:after="0"/>
        <w:ind w:left="360" w:hanging="360"/>
        <w:rPr>
          <w:rFonts w:ascii="Calibri" w:eastAsia="Times New Roman" w:hAnsi="Calibri" w:cs="Calibri"/>
          <w:bCs/>
          <w:iCs/>
          <w:sz w:val="18"/>
          <w:szCs w:val="18"/>
          <w:lang w:eastAsia="cs-CZ"/>
        </w:rPr>
      </w:pPr>
      <w:r w:rsidRPr="00D3179F">
        <w:rPr>
          <w:rFonts w:ascii="Calibri" w:eastAsia="Times New Roman" w:hAnsi="Calibri" w:cs="Calibri"/>
          <w:b/>
          <w:bCs/>
          <w:i/>
          <w:iCs/>
          <w:sz w:val="18"/>
          <w:szCs w:val="18"/>
          <w:lang w:eastAsia="cs-CZ"/>
        </w:rPr>
        <w:t xml:space="preserve">pozemek par.č. </w:t>
      </w:r>
      <w:r>
        <w:rPr>
          <w:rFonts w:ascii="Calibri" w:eastAsia="Times New Roman" w:hAnsi="Calibri" w:cs="Calibri"/>
          <w:b/>
          <w:bCs/>
          <w:i/>
          <w:iCs/>
          <w:sz w:val="18"/>
          <w:szCs w:val="18"/>
          <w:lang w:eastAsia="cs-CZ"/>
        </w:rPr>
        <w:t>2649/11</w:t>
      </w:r>
      <w:r w:rsidRPr="00D3179F">
        <w:rPr>
          <w:rFonts w:ascii="Calibri" w:eastAsia="Times New Roman" w:hAnsi="Calibri" w:cs="Calibri"/>
          <w:bCs/>
          <w:i/>
          <w:iCs/>
          <w:sz w:val="18"/>
          <w:szCs w:val="18"/>
          <w:lang w:eastAsia="cs-CZ"/>
        </w:rPr>
        <w:t xml:space="preserve">– </w:t>
      </w:r>
      <w:r w:rsidRPr="00D3179F">
        <w:rPr>
          <w:rFonts w:ascii="Calibri" w:eastAsia="Times New Roman" w:hAnsi="Calibri" w:cs="Calibri"/>
          <w:b/>
          <w:sz w:val="18"/>
          <w:szCs w:val="18"/>
          <w:lang w:eastAsia="cs-CZ"/>
        </w:rPr>
        <w:t xml:space="preserve">pěší </w:t>
      </w:r>
      <w:proofErr w:type="gramStart"/>
      <w:r w:rsidRPr="00D3179F">
        <w:rPr>
          <w:rFonts w:ascii="Calibri" w:eastAsia="Times New Roman" w:hAnsi="Calibri" w:cs="Calibri"/>
          <w:b/>
          <w:sz w:val="18"/>
          <w:szCs w:val="18"/>
          <w:lang w:eastAsia="cs-CZ"/>
        </w:rPr>
        <w:t>komunikace -</w:t>
      </w:r>
      <w:r w:rsidRPr="00D3179F">
        <w:rPr>
          <w:rFonts w:ascii="Calibri" w:eastAsia="Times New Roman" w:hAnsi="Calibri" w:cs="Calibri"/>
          <w:b/>
          <w:i/>
          <w:iCs/>
          <w:sz w:val="18"/>
          <w:szCs w:val="18"/>
          <w:lang w:eastAsia="cs-CZ"/>
        </w:rPr>
        <w:t xml:space="preserve"> </w:t>
      </w:r>
      <w:r w:rsidRPr="00D3179F">
        <w:rPr>
          <w:rFonts w:ascii="Calibri" w:eastAsia="Times New Roman" w:hAnsi="Calibri" w:cs="Calibri"/>
          <w:b/>
          <w:iCs/>
          <w:sz w:val="18"/>
          <w:szCs w:val="18"/>
          <w:lang w:eastAsia="cs-CZ"/>
        </w:rPr>
        <w:t>dlážděný</w:t>
      </w:r>
      <w:proofErr w:type="gramEnd"/>
      <w:r w:rsidRPr="00D3179F">
        <w:rPr>
          <w:rFonts w:ascii="Calibri" w:eastAsia="Times New Roman" w:hAnsi="Calibri" w:cs="Calibri"/>
          <w:b/>
          <w:iCs/>
          <w:sz w:val="18"/>
          <w:szCs w:val="18"/>
          <w:lang w:eastAsia="cs-CZ"/>
        </w:rPr>
        <w:t xml:space="preserve"> kryt, žulová kostka 40/60 mm</w:t>
      </w:r>
      <w:r w:rsidRPr="00D3179F">
        <w:rPr>
          <w:rFonts w:ascii="Calibri" w:eastAsia="Times New Roman" w:hAnsi="Calibri" w:cs="Calibri"/>
          <w:bCs/>
          <w:iCs/>
          <w:sz w:val="18"/>
          <w:szCs w:val="18"/>
          <w:lang w:eastAsia="cs-CZ"/>
        </w:rPr>
        <w:t xml:space="preserve">. </w:t>
      </w:r>
      <w:bookmarkStart w:id="5" w:name="_Hlk86829809"/>
      <w:r w:rsidRPr="00412E15">
        <w:rPr>
          <w:rFonts w:ascii="Calibri" w:hAnsi="Calibri" w:cs="Calibri"/>
          <w:iCs/>
          <w:sz w:val="18"/>
          <w:szCs w:val="18"/>
        </w:rPr>
        <w:t>Po uložení</w:t>
      </w:r>
      <w:r>
        <w:rPr>
          <w:rFonts w:ascii="Calibri" w:hAnsi="Calibri" w:cs="Calibri"/>
          <w:iCs/>
          <w:sz w:val="18"/>
          <w:szCs w:val="18"/>
        </w:rPr>
        <w:t xml:space="preserve"> páteřních</w:t>
      </w:r>
      <w:r w:rsidRPr="00412E15">
        <w:rPr>
          <w:rFonts w:ascii="Calibri" w:hAnsi="Calibri" w:cs="Calibri"/>
          <w:iCs/>
          <w:sz w:val="18"/>
          <w:szCs w:val="18"/>
        </w:rPr>
        <w:t xml:space="preserve"> rozvodů bude proveden </w:t>
      </w:r>
      <w:r>
        <w:rPr>
          <w:rFonts w:ascii="Calibri" w:hAnsi="Calibri" w:cs="Calibri"/>
          <w:iCs/>
          <w:sz w:val="18"/>
          <w:szCs w:val="18"/>
        </w:rPr>
        <w:t>pískový zásyp</w:t>
      </w:r>
      <w:r w:rsidRPr="00412E15">
        <w:rPr>
          <w:rFonts w:ascii="Calibri" w:hAnsi="Calibri" w:cs="Calibri"/>
          <w:iCs/>
          <w:sz w:val="18"/>
          <w:szCs w:val="18"/>
        </w:rPr>
        <w:t xml:space="preserve"> fr. </w:t>
      </w:r>
      <w:proofErr w:type="gramStart"/>
      <w:r>
        <w:rPr>
          <w:rFonts w:ascii="Calibri" w:hAnsi="Calibri" w:cs="Calibri"/>
          <w:iCs/>
          <w:sz w:val="18"/>
          <w:szCs w:val="18"/>
        </w:rPr>
        <w:t>0 – 4</w:t>
      </w:r>
      <w:proofErr w:type="gramEnd"/>
      <w:r>
        <w:rPr>
          <w:rFonts w:ascii="Calibri" w:hAnsi="Calibri" w:cs="Calibri"/>
          <w:iCs/>
          <w:sz w:val="18"/>
          <w:szCs w:val="18"/>
        </w:rPr>
        <w:t xml:space="preserve"> mm v tl. 550 mm vč. výstražné folie</w:t>
      </w:r>
      <w:bookmarkEnd w:id="5"/>
      <w:r w:rsidRPr="00412E15">
        <w:rPr>
          <w:rFonts w:ascii="Calibri" w:hAnsi="Calibri" w:cs="Calibri"/>
          <w:iCs/>
          <w:sz w:val="18"/>
          <w:szCs w:val="18"/>
        </w:rPr>
        <w:t xml:space="preserve">, </w:t>
      </w:r>
      <w:r>
        <w:rPr>
          <w:rFonts w:ascii="Calibri" w:hAnsi="Calibri" w:cs="Calibri"/>
          <w:iCs/>
          <w:sz w:val="18"/>
          <w:szCs w:val="18"/>
        </w:rPr>
        <w:t xml:space="preserve">drcené kamenivo bude </w:t>
      </w:r>
      <w:r w:rsidRPr="00412E15">
        <w:rPr>
          <w:rFonts w:ascii="Calibri" w:hAnsi="Calibri" w:cs="Calibri"/>
          <w:iCs/>
          <w:sz w:val="18"/>
          <w:szCs w:val="18"/>
        </w:rPr>
        <w:t>hutněn</w:t>
      </w:r>
      <w:r>
        <w:rPr>
          <w:rFonts w:ascii="Calibri" w:hAnsi="Calibri" w:cs="Calibri"/>
          <w:iCs/>
          <w:sz w:val="18"/>
          <w:szCs w:val="18"/>
        </w:rPr>
        <w:t>o</w:t>
      </w:r>
      <w:r w:rsidRPr="00412E15">
        <w:rPr>
          <w:rFonts w:ascii="Calibri" w:hAnsi="Calibri" w:cs="Calibri"/>
          <w:iCs/>
          <w:sz w:val="18"/>
          <w:szCs w:val="18"/>
        </w:rPr>
        <w:t xml:space="preserve"> p</w:t>
      </w:r>
      <w:r>
        <w:rPr>
          <w:rFonts w:ascii="Calibri" w:hAnsi="Calibri" w:cs="Calibri"/>
          <w:iCs/>
          <w:sz w:val="18"/>
          <w:szCs w:val="18"/>
        </w:rPr>
        <w:t>o</w:t>
      </w:r>
      <w:r w:rsidRPr="00412E15">
        <w:rPr>
          <w:rFonts w:ascii="Calibri" w:hAnsi="Calibri" w:cs="Calibri"/>
          <w:iCs/>
          <w:sz w:val="18"/>
          <w:szCs w:val="18"/>
        </w:rPr>
        <w:t xml:space="preserve"> vrstvách</w:t>
      </w:r>
      <w:r>
        <w:rPr>
          <w:rFonts w:ascii="Calibri" w:hAnsi="Calibri" w:cs="Calibri"/>
          <w:iCs/>
          <w:sz w:val="18"/>
          <w:szCs w:val="18"/>
        </w:rPr>
        <w:t xml:space="preserve"> </w:t>
      </w:r>
      <w:r w:rsidRPr="00412E15">
        <w:rPr>
          <w:rFonts w:ascii="Calibri" w:hAnsi="Calibri" w:cs="Calibri"/>
          <w:iCs/>
          <w:sz w:val="18"/>
          <w:szCs w:val="18"/>
        </w:rPr>
        <w:t xml:space="preserve">max. tl. </w:t>
      </w:r>
      <w:r>
        <w:rPr>
          <w:rFonts w:ascii="Calibri" w:hAnsi="Calibri" w:cs="Calibri"/>
          <w:iCs/>
          <w:sz w:val="18"/>
          <w:szCs w:val="18"/>
        </w:rPr>
        <w:t>2</w:t>
      </w:r>
      <w:r w:rsidRPr="00412E15">
        <w:rPr>
          <w:rFonts w:ascii="Calibri" w:hAnsi="Calibri" w:cs="Calibri"/>
          <w:iCs/>
          <w:sz w:val="18"/>
          <w:szCs w:val="18"/>
        </w:rPr>
        <w:t>00 mm</w:t>
      </w:r>
      <w:r>
        <w:rPr>
          <w:rFonts w:ascii="Calibri" w:hAnsi="Calibri" w:cs="Calibri"/>
          <w:iCs/>
          <w:sz w:val="18"/>
          <w:szCs w:val="18"/>
        </w:rPr>
        <w:t>.</w:t>
      </w:r>
      <w:r w:rsidRPr="00045376">
        <w:rPr>
          <w:rFonts w:ascii="Calibri" w:eastAsia="Times New Roman" w:hAnsi="Calibri" w:cs="Calibri"/>
          <w:bCs/>
          <w:iCs/>
          <w:sz w:val="18"/>
          <w:szCs w:val="18"/>
          <w:lang w:eastAsia="cs-CZ"/>
        </w:rPr>
        <w:t xml:space="preserve"> </w:t>
      </w:r>
      <w:r w:rsidRPr="00D3179F">
        <w:rPr>
          <w:rFonts w:ascii="Calibri" w:eastAsia="Times New Roman" w:hAnsi="Calibri" w:cs="Calibri"/>
          <w:bCs/>
          <w:iCs/>
          <w:sz w:val="18"/>
          <w:szCs w:val="18"/>
          <w:lang w:eastAsia="cs-CZ"/>
        </w:rPr>
        <w:t>Zásyp rýhy bude proveden štěrkodrtí frakce 0-63, popř. 0-32, hutněný po vrstvách tl. 200 mm. Na kótě -10,0 cm budou provedeny dynamické zkoušky, cca po 50,0 m jedna zkouška, kde musí být dosažen minimální modul deformace E</w:t>
      </w:r>
      <w:r w:rsidRPr="00D3179F">
        <w:rPr>
          <w:rFonts w:ascii="Calibri" w:eastAsia="Times New Roman" w:hAnsi="Calibri" w:cs="Calibri"/>
          <w:bCs/>
          <w:iCs/>
          <w:sz w:val="18"/>
          <w:szCs w:val="18"/>
          <w:vertAlign w:val="subscript"/>
          <w:lang w:eastAsia="cs-CZ"/>
        </w:rPr>
        <w:t>def.2 =</w:t>
      </w:r>
      <w:r w:rsidRPr="00D3179F">
        <w:rPr>
          <w:rFonts w:ascii="Calibri" w:eastAsia="Times New Roman" w:hAnsi="Calibri" w:cs="Calibri"/>
          <w:bCs/>
          <w:iCs/>
          <w:sz w:val="18"/>
          <w:szCs w:val="18"/>
          <w:lang w:eastAsia="cs-CZ"/>
        </w:rPr>
        <w:t xml:space="preserve"> 60 MPa.  Vybraný zhotovitel vyzve pracovníka Městského úřadu Rýmařov, odboru regionálního rozvoje, k prováděným hutnícím zkouškám. Protokol z hutnící zkoušky bude předán při zpětném předání povrchů. Kryt bude ze žulové kostky drobné 40/60 mm do drti, spáry budou vyplněny štěrkodrtí.</w:t>
      </w:r>
    </w:p>
    <w:p w14:paraId="63519CB7" w14:textId="14F6173F" w:rsidR="006054C7" w:rsidRDefault="006054C7" w:rsidP="00D3179F">
      <w:pPr>
        <w:autoSpaceDE w:val="0"/>
        <w:autoSpaceDN w:val="0"/>
        <w:adjustRightInd w:val="0"/>
        <w:spacing w:after="0"/>
        <w:ind w:left="360" w:hanging="360"/>
        <w:rPr>
          <w:rFonts w:ascii="Calibri" w:eastAsia="Times New Roman" w:hAnsi="Calibri" w:cs="Calibri"/>
          <w:bCs/>
          <w:iCs/>
          <w:sz w:val="18"/>
          <w:szCs w:val="18"/>
          <w:lang w:eastAsia="cs-CZ"/>
        </w:rPr>
      </w:pPr>
      <w:r>
        <w:rPr>
          <w:rFonts w:ascii="Calibri" w:eastAsia="Times New Roman" w:hAnsi="Calibri" w:cs="Calibri"/>
          <w:b/>
          <w:bCs/>
          <w:i/>
          <w:iCs/>
          <w:sz w:val="18"/>
          <w:szCs w:val="18"/>
          <w:lang w:eastAsia="cs-CZ"/>
        </w:rPr>
        <w:t xml:space="preserve">         </w:t>
      </w:r>
      <w:r>
        <w:rPr>
          <w:rFonts w:ascii="Calibri" w:hAnsi="Calibri" w:cs="Calibri"/>
          <w:iCs/>
          <w:sz w:val="18"/>
          <w:szCs w:val="18"/>
        </w:rPr>
        <w:t>Dále budou respektovány podmínky vydaného stavebního povolení a prováděcí projektové dokumentace.</w:t>
      </w:r>
    </w:p>
    <w:p w14:paraId="736B0E01" w14:textId="6D0542EF" w:rsidR="00D3179F" w:rsidRDefault="00D3179F" w:rsidP="00D3179F">
      <w:pPr>
        <w:autoSpaceDE w:val="0"/>
        <w:autoSpaceDN w:val="0"/>
        <w:adjustRightInd w:val="0"/>
        <w:spacing w:after="0"/>
        <w:ind w:left="360" w:hanging="360"/>
        <w:rPr>
          <w:rFonts w:ascii="Calibri" w:eastAsia="Times New Roman" w:hAnsi="Calibri" w:cs="Calibri"/>
          <w:b/>
          <w:bCs/>
          <w:i/>
          <w:iCs/>
          <w:sz w:val="18"/>
          <w:szCs w:val="18"/>
          <w:lang w:eastAsia="cs-CZ"/>
        </w:rPr>
      </w:pPr>
    </w:p>
    <w:p w14:paraId="2916B93E" w14:textId="3FE67C5E" w:rsidR="00D3179F" w:rsidRDefault="00D3179F" w:rsidP="00D3179F">
      <w:pPr>
        <w:autoSpaceDE w:val="0"/>
        <w:autoSpaceDN w:val="0"/>
        <w:adjustRightInd w:val="0"/>
        <w:spacing w:after="0"/>
        <w:ind w:left="360" w:hanging="360"/>
        <w:rPr>
          <w:rFonts w:ascii="Calibri" w:eastAsia="Times New Roman" w:hAnsi="Calibri" w:cs="Calibri"/>
          <w:sz w:val="18"/>
          <w:szCs w:val="18"/>
          <w:lang w:eastAsia="cs-CZ"/>
        </w:rPr>
      </w:pPr>
      <w:r w:rsidRPr="00D3179F">
        <w:rPr>
          <w:rFonts w:ascii="Calibri" w:eastAsia="Times New Roman" w:hAnsi="Calibri" w:cs="Calibri"/>
          <w:b/>
          <w:bCs/>
          <w:i/>
          <w:iCs/>
          <w:sz w:val="18"/>
          <w:szCs w:val="18"/>
          <w:lang w:eastAsia="cs-CZ"/>
        </w:rPr>
        <w:t xml:space="preserve">pozemek par.č. </w:t>
      </w:r>
      <w:r w:rsidR="00071314">
        <w:rPr>
          <w:rFonts w:ascii="Calibri" w:eastAsia="Times New Roman" w:hAnsi="Calibri" w:cs="Calibri"/>
          <w:b/>
          <w:bCs/>
          <w:i/>
          <w:iCs/>
          <w:sz w:val="18"/>
          <w:szCs w:val="18"/>
          <w:lang w:eastAsia="cs-CZ"/>
        </w:rPr>
        <w:t xml:space="preserve">197, </w:t>
      </w:r>
      <w:r w:rsidRPr="00D3179F">
        <w:rPr>
          <w:rFonts w:ascii="Calibri" w:eastAsia="Times New Roman" w:hAnsi="Calibri" w:cs="Calibri"/>
          <w:b/>
          <w:bCs/>
          <w:i/>
          <w:iCs/>
          <w:sz w:val="18"/>
          <w:szCs w:val="18"/>
          <w:lang w:eastAsia="cs-CZ"/>
        </w:rPr>
        <w:t>209</w:t>
      </w:r>
      <w:r>
        <w:rPr>
          <w:rFonts w:ascii="Calibri" w:eastAsia="Times New Roman" w:hAnsi="Calibri" w:cs="Calibri"/>
          <w:b/>
          <w:bCs/>
          <w:i/>
          <w:iCs/>
          <w:sz w:val="18"/>
          <w:szCs w:val="18"/>
          <w:lang w:eastAsia="cs-CZ"/>
        </w:rPr>
        <w:t>, 213, 226,</w:t>
      </w:r>
      <w:r w:rsidR="002D0AF4">
        <w:rPr>
          <w:rFonts w:ascii="Calibri" w:eastAsia="Times New Roman" w:hAnsi="Calibri" w:cs="Calibri"/>
          <w:b/>
          <w:bCs/>
          <w:i/>
          <w:iCs/>
          <w:sz w:val="18"/>
          <w:szCs w:val="18"/>
          <w:lang w:eastAsia="cs-CZ"/>
        </w:rPr>
        <w:t xml:space="preserve"> 257,</w:t>
      </w:r>
      <w:r>
        <w:rPr>
          <w:rFonts w:ascii="Calibri" w:eastAsia="Times New Roman" w:hAnsi="Calibri" w:cs="Calibri"/>
          <w:b/>
          <w:bCs/>
          <w:i/>
          <w:iCs/>
          <w:sz w:val="18"/>
          <w:szCs w:val="18"/>
          <w:lang w:eastAsia="cs-CZ"/>
        </w:rPr>
        <w:t xml:space="preserve"> 221/1, 2649/3</w:t>
      </w:r>
      <w:r w:rsidR="00AD6E89">
        <w:rPr>
          <w:rFonts w:ascii="Calibri" w:eastAsia="Times New Roman" w:hAnsi="Calibri" w:cs="Calibri"/>
          <w:b/>
          <w:bCs/>
          <w:i/>
          <w:iCs/>
          <w:sz w:val="18"/>
          <w:szCs w:val="18"/>
          <w:lang w:eastAsia="cs-CZ"/>
        </w:rPr>
        <w:t xml:space="preserve"> </w:t>
      </w:r>
      <w:r w:rsidRPr="00D3179F">
        <w:rPr>
          <w:rFonts w:ascii="Calibri" w:eastAsia="Times New Roman" w:hAnsi="Calibri" w:cs="Calibri"/>
          <w:b/>
          <w:bCs/>
          <w:i/>
          <w:iCs/>
          <w:sz w:val="18"/>
          <w:szCs w:val="18"/>
          <w:lang w:eastAsia="cs-CZ"/>
        </w:rPr>
        <w:t xml:space="preserve">– </w:t>
      </w:r>
      <w:r w:rsidRPr="00D3179F">
        <w:rPr>
          <w:rFonts w:ascii="Calibri" w:eastAsia="Times New Roman" w:hAnsi="Calibri" w:cs="Calibri"/>
          <w:b/>
          <w:bCs/>
          <w:sz w:val="18"/>
          <w:szCs w:val="18"/>
          <w:lang w:eastAsia="cs-CZ"/>
        </w:rPr>
        <w:t>pěší komunikace – betonová dlažba, betonová zámková dlažba</w:t>
      </w:r>
      <w:r w:rsidRPr="00D3179F">
        <w:rPr>
          <w:rFonts w:ascii="Calibri" w:eastAsia="Times New Roman" w:hAnsi="Calibri" w:cs="Calibri"/>
          <w:sz w:val="18"/>
          <w:szCs w:val="18"/>
          <w:lang w:eastAsia="cs-CZ"/>
        </w:rPr>
        <w:t xml:space="preserve"> –</w:t>
      </w:r>
      <w:r w:rsidR="00DA21D8" w:rsidRPr="00DA21D8">
        <w:rPr>
          <w:rFonts w:ascii="Calibri" w:hAnsi="Calibri" w:cs="Calibri"/>
          <w:iCs/>
          <w:sz w:val="18"/>
          <w:szCs w:val="18"/>
        </w:rPr>
        <w:t xml:space="preserve"> </w:t>
      </w:r>
      <w:r w:rsidR="00DA21D8" w:rsidRPr="00DA21D8">
        <w:rPr>
          <w:rFonts w:ascii="Calibri" w:eastAsia="Times New Roman" w:hAnsi="Calibri" w:cs="Calibri"/>
          <w:iCs/>
          <w:sz w:val="18"/>
          <w:szCs w:val="18"/>
          <w:lang w:eastAsia="cs-CZ"/>
        </w:rPr>
        <w:t xml:space="preserve">Po uložení páteřních rozvodů bude proveden pískový zásyp fr. </w:t>
      </w:r>
      <w:proofErr w:type="gramStart"/>
      <w:r w:rsidR="00DA21D8" w:rsidRPr="00DA21D8">
        <w:rPr>
          <w:rFonts w:ascii="Calibri" w:eastAsia="Times New Roman" w:hAnsi="Calibri" w:cs="Calibri"/>
          <w:iCs/>
          <w:sz w:val="18"/>
          <w:szCs w:val="18"/>
          <w:lang w:eastAsia="cs-CZ"/>
        </w:rPr>
        <w:t>0 – 4</w:t>
      </w:r>
      <w:proofErr w:type="gramEnd"/>
      <w:r w:rsidR="00DA21D8" w:rsidRPr="00DA21D8">
        <w:rPr>
          <w:rFonts w:ascii="Calibri" w:eastAsia="Times New Roman" w:hAnsi="Calibri" w:cs="Calibri"/>
          <w:iCs/>
          <w:sz w:val="18"/>
          <w:szCs w:val="18"/>
          <w:lang w:eastAsia="cs-CZ"/>
        </w:rPr>
        <w:t xml:space="preserve"> mm v tl. 550 mm vč. výstražné folie</w:t>
      </w:r>
      <w:r w:rsidR="00DA21D8" w:rsidRPr="00DA21D8">
        <w:rPr>
          <w:rFonts w:ascii="Calibri" w:eastAsia="Times New Roman" w:hAnsi="Calibri" w:cs="Calibri"/>
          <w:sz w:val="18"/>
          <w:szCs w:val="18"/>
          <w:lang w:eastAsia="cs-CZ"/>
        </w:rPr>
        <w:t xml:space="preserve"> </w:t>
      </w:r>
      <w:r w:rsidRPr="00D3179F">
        <w:rPr>
          <w:rFonts w:ascii="Calibri" w:eastAsia="Times New Roman" w:hAnsi="Calibri" w:cs="Calibri"/>
          <w:sz w:val="18"/>
          <w:szCs w:val="18"/>
          <w:lang w:eastAsia="cs-CZ"/>
        </w:rPr>
        <w:t>bude proveden zásyp rýhy štěrkodrtí fr. 0-63, popř. 0-32, hutněný po vrstvách tl. 200 mm. Povrch pěší komunikace z betonové zámkové dlažby bude celoplošně předlážděn a dodlážděn + 2,0 m za konec výkopu. Na kótě -20,0 cm budou provedeny dynamické zkoušky, cca po 50,0 m jedna zkouška, kde musí být dosažen minimální modul deformace E</w:t>
      </w:r>
      <w:r w:rsidRPr="00D3179F">
        <w:rPr>
          <w:rFonts w:ascii="Calibri" w:eastAsia="Times New Roman" w:hAnsi="Calibri" w:cs="Calibri"/>
          <w:sz w:val="18"/>
          <w:szCs w:val="18"/>
          <w:vertAlign w:val="subscript"/>
          <w:lang w:eastAsia="cs-CZ"/>
        </w:rPr>
        <w:t>def.2 =</w:t>
      </w:r>
      <w:r w:rsidRPr="00D3179F">
        <w:rPr>
          <w:rFonts w:ascii="Calibri" w:eastAsia="Times New Roman" w:hAnsi="Calibri" w:cs="Calibri"/>
          <w:sz w:val="18"/>
          <w:szCs w:val="18"/>
          <w:lang w:eastAsia="cs-CZ"/>
        </w:rPr>
        <w:t xml:space="preserve"> 60 MPa. Obrubníky budou směrově a výškově vyrovnány, po konzultaci s pověřeným pracovníkem Městského úřadu Rýmařov, odboru regionálního rozvoje, popř. vyměněny nebo doplněny. </w:t>
      </w:r>
    </w:p>
    <w:p w14:paraId="083DE9A2" w14:textId="2B458BA3" w:rsidR="006054C7" w:rsidRDefault="006054C7" w:rsidP="00D3179F">
      <w:pPr>
        <w:autoSpaceDE w:val="0"/>
        <w:autoSpaceDN w:val="0"/>
        <w:adjustRightInd w:val="0"/>
        <w:spacing w:after="0"/>
        <w:ind w:left="360" w:hanging="360"/>
        <w:rPr>
          <w:rFonts w:ascii="Calibri" w:eastAsia="Times New Roman" w:hAnsi="Calibri" w:cs="Calibri"/>
          <w:sz w:val="18"/>
          <w:szCs w:val="18"/>
          <w:lang w:eastAsia="cs-CZ"/>
        </w:rPr>
      </w:pPr>
      <w:r>
        <w:rPr>
          <w:rFonts w:ascii="Calibri" w:eastAsia="Times New Roman" w:hAnsi="Calibri" w:cs="Calibri"/>
          <w:b/>
          <w:bCs/>
          <w:i/>
          <w:iCs/>
          <w:sz w:val="18"/>
          <w:szCs w:val="18"/>
          <w:lang w:eastAsia="cs-CZ"/>
        </w:rPr>
        <w:t xml:space="preserve">         </w:t>
      </w:r>
      <w:r>
        <w:rPr>
          <w:rFonts w:ascii="Calibri" w:hAnsi="Calibri" w:cs="Calibri"/>
          <w:iCs/>
          <w:sz w:val="18"/>
          <w:szCs w:val="18"/>
        </w:rPr>
        <w:t>Dále budou respektovány podmínky vydaného stavebního povolení a prováděcí projektové dokumentace.</w:t>
      </w:r>
    </w:p>
    <w:p w14:paraId="7D2AF5A4" w14:textId="741E9693" w:rsidR="00AD6E89" w:rsidRDefault="00AD6E89" w:rsidP="00D3179F">
      <w:pPr>
        <w:autoSpaceDE w:val="0"/>
        <w:autoSpaceDN w:val="0"/>
        <w:adjustRightInd w:val="0"/>
        <w:spacing w:after="0"/>
        <w:ind w:left="360" w:hanging="360"/>
        <w:rPr>
          <w:rFonts w:ascii="Calibri" w:eastAsia="Times New Roman" w:hAnsi="Calibri" w:cs="Calibri"/>
          <w:b/>
          <w:bCs/>
          <w:i/>
          <w:iCs/>
          <w:sz w:val="18"/>
          <w:szCs w:val="18"/>
          <w:lang w:eastAsia="cs-CZ"/>
        </w:rPr>
      </w:pPr>
    </w:p>
    <w:p w14:paraId="54838B4C" w14:textId="0591020C" w:rsidR="00AD6E89" w:rsidRPr="00F93FB6" w:rsidRDefault="00AD6E89" w:rsidP="00AD6E89">
      <w:pPr>
        <w:autoSpaceDE w:val="0"/>
        <w:autoSpaceDN w:val="0"/>
        <w:adjustRightInd w:val="0"/>
        <w:spacing w:after="0"/>
        <w:ind w:left="360" w:hanging="360"/>
        <w:rPr>
          <w:rFonts w:ascii="Calibri" w:eastAsia="Times New Roman" w:hAnsi="Calibri" w:cs="Calibri"/>
          <w:sz w:val="18"/>
          <w:szCs w:val="18"/>
          <w:lang w:eastAsia="cs-CZ"/>
        </w:rPr>
      </w:pPr>
      <w:r w:rsidRPr="00A52C68">
        <w:rPr>
          <w:rFonts w:ascii="Calibri" w:eastAsia="Times New Roman" w:hAnsi="Calibri" w:cs="Calibri"/>
          <w:b/>
          <w:i/>
          <w:sz w:val="18"/>
          <w:szCs w:val="18"/>
          <w:lang w:eastAsia="cs-CZ"/>
        </w:rPr>
        <w:lastRenderedPageBreak/>
        <w:t xml:space="preserve">pozemek par.č. </w:t>
      </w:r>
      <w:r>
        <w:rPr>
          <w:rFonts w:ascii="Calibri" w:eastAsia="Times New Roman" w:hAnsi="Calibri" w:cs="Calibri"/>
          <w:b/>
          <w:i/>
          <w:sz w:val="18"/>
          <w:szCs w:val="18"/>
          <w:lang w:eastAsia="cs-CZ"/>
        </w:rPr>
        <w:t xml:space="preserve">197, 196, </w:t>
      </w:r>
      <w:r w:rsidRPr="00A52C68">
        <w:rPr>
          <w:rFonts w:ascii="Calibri" w:eastAsia="Times New Roman" w:hAnsi="Calibri" w:cs="Calibri"/>
          <w:iCs/>
          <w:sz w:val="18"/>
          <w:szCs w:val="18"/>
          <w:lang w:eastAsia="cs-CZ"/>
        </w:rPr>
        <w:t>–</w:t>
      </w:r>
      <w:r>
        <w:rPr>
          <w:rFonts w:ascii="Calibri" w:eastAsia="Times New Roman" w:hAnsi="Calibri" w:cs="Calibri"/>
          <w:iCs/>
          <w:sz w:val="18"/>
          <w:szCs w:val="18"/>
          <w:lang w:eastAsia="cs-CZ"/>
        </w:rPr>
        <w:t xml:space="preserve"> </w:t>
      </w:r>
      <w:r w:rsidRPr="00AD6E89">
        <w:rPr>
          <w:rFonts w:ascii="Calibri" w:eastAsia="Times New Roman" w:hAnsi="Calibri" w:cs="Calibri"/>
          <w:b/>
          <w:bCs/>
          <w:iCs/>
          <w:sz w:val="18"/>
          <w:szCs w:val="18"/>
          <w:lang w:eastAsia="cs-CZ"/>
        </w:rPr>
        <w:t>ostatní plocha – sportoviště a rekreační plocha</w:t>
      </w:r>
      <w:r w:rsidRPr="00A52C68">
        <w:rPr>
          <w:rFonts w:ascii="Calibri" w:eastAsia="Times New Roman" w:hAnsi="Calibri" w:cs="Calibri"/>
          <w:color w:val="000000"/>
          <w:sz w:val="18"/>
          <w:szCs w:val="18"/>
          <w:lang w:eastAsia="cs-CZ"/>
        </w:rPr>
        <w:t>–</w:t>
      </w:r>
      <w:r w:rsidRPr="00777D5A">
        <w:rPr>
          <w:rFonts w:ascii="Calibri" w:hAnsi="Calibri" w:cs="Calibri"/>
          <w:iCs/>
          <w:sz w:val="18"/>
          <w:szCs w:val="18"/>
        </w:rPr>
        <w:t xml:space="preserve"> </w:t>
      </w:r>
      <w:r w:rsidRPr="00412E15">
        <w:rPr>
          <w:rFonts w:ascii="Calibri" w:hAnsi="Calibri" w:cs="Calibri"/>
          <w:iCs/>
          <w:sz w:val="18"/>
          <w:szCs w:val="18"/>
        </w:rPr>
        <w:t>Po uložení</w:t>
      </w:r>
      <w:r>
        <w:rPr>
          <w:rFonts w:ascii="Calibri" w:hAnsi="Calibri" w:cs="Calibri"/>
          <w:iCs/>
          <w:sz w:val="18"/>
          <w:szCs w:val="18"/>
        </w:rPr>
        <w:t xml:space="preserve"> páteřních</w:t>
      </w:r>
      <w:r w:rsidRPr="00412E15">
        <w:rPr>
          <w:rFonts w:ascii="Calibri" w:hAnsi="Calibri" w:cs="Calibri"/>
          <w:iCs/>
          <w:sz w:val="18"/>
          <w:szCs w:val="18"/>
        </w:rPr>
        <w:t xml:space="preserve"> rozvodů bude proveden </w:t>
      </w:r>
      <w:r>
        <w:rPr>
          <w:rFonts w:ascii="Calibri" w:hAnsi="Calibri" w:cs="Calibri"/>
          <w:iCs/>
          <w:sz w:val="18"/>
          <w:szCs w:val="18"/>
        </w:rPr>
        <w:t>pískový zásyp</w:t>
      </w:r>
      <w:r w:rsidRPr="00412E15">
        <w:rPr>
          <w:rFonts w:ascii="Calibri" w:hAnsi="Calibri" w:cs="Calibri"/>
          <w:iCs/>
          <w:sz w:val="18"/>
          <w:szCs w:val="18"/>
        </w:rPr>
        <w:t xml:space="preserve"> fr. </w:t>
      </w:r>
      <w:proofErr w:type="gramStart"/>
      <w:r>
        <w:rPr>
          <w:rFonts w:ascii="Calibri" w:hAnsi="Calibri" w:cs="Calibri"/>
          <w:iCs/>
          <w:sz w:val="18"/>
          <w:szCs w:val="18"/>
        </w:rPr>
        <w:t>0 – 4</w:t>
      </w:r>
      <w:proofErr w:type="gramEnd"/>
      <w:r>
        <w:rPr>
          <w:rFonts w:ascii="Calibri" w:hAnsi="Calibri" w:cs="Calibri"/>
          <w:iCs/>
          <w:sz w:val="18"/>
          <w:szCs w:val="18"/>
        </w:rPr>
        <w:t xml:space="preserve"> mm v tl. 550 mm vč. výstražné folie</w:t>
      </w:r>
      <w:r w:rsidRPr="00412E15">
        <w:rPr>
          <w:rFonts w:ascii="Calibri" w:hAnsi="Calibri" w:cs="Calibri"/>
          <w:iCs/>
          <w:sz w:val="18"/>
          <w:szCs w:val="18"/>
        </w:rPr>
        <w:t xml:space="preserve">, </w:t>
      </w:r>
      <w:r>
        <w:rPr>
          <w:rFonts w:ascii="Calibri" w:hAnsi="Calibri" w:cs="Calibri"/>
          <w:iCs/>
          <w:sz w:val="18"/>
          <w:szCs w:val="18"/>
        </w:rPr>
        <w:t xml:space="preserve">zemina bude </w:t>
      </w:r>
      <w:r w:rsidRPr="00412E15">
        <w:rPr>
          <w:rFonts w:ascii="Calibri" w:hAnsi="Calibri" w:cs="Calibri"/>
          <w:iCs/>
          <w:sz w:val="18"/>
          <w:szCs w:val="18"/>
        </w:rPr>
        <w:t>hutněn</w:t>
      </w:r>
      <w:r>
        <w:rPr>
          <w:rFonts w:ascii="Calibri" w:hAnsi="Calibri" w:cs="Calibri"/>
          <w:iCs/>
          <w:sz w:val="18"/>
          <w:szCs w:val="18"/>
        </w:rPr>
        <w:t>á</w:t>
      </w:r>
      <w:r w:rsidRPr="00412E15">
        <w:rPr>
          <w:rFonts w:ascii="Calibri" w:hAnsi="Calibri" w:cs="Calibri"/>
          <w:iCs/>
          <w:sz w:val="18"/>
          <w:szCs w:val="18"/>
        </w:rPr>
        <w:t xml:space="preserve"> p</w:t>
      </w:r>
      <w:r>
        <w:rPr>
          <w:rFonts w:ascii="Calibri" w:hAnsi="Calibri" w:cs="Calibri"/>
          <w:iCs/>
          <w:sz w:val="18"/>
          <w:szCs w:val="18"/>
        </w:rPr>
        <w:t>o</w:t>
      </w:r>
      <w:r w:rsidRPr="00412E15">
        <w:rPr>
          <w:rFonts w:ascii="Calibri" w:hAnsi="Calibri" w:cs="Calibri"/>
          <w:iCs/>
          <w:sz w:val="18"/>
          <w:szCs w:val="18"/>
        </w:rPr>
        <w:t xml:space="preserve"> vrstvách</w:t>
      </w:r>
      <w:r>
        <w:rPr>
          <w:rFonts w:ascii="Calibri" w:hAnsi="Calibri" w:cs="Calibri"/>
          <w:iCs/>
          <w:sz w:val="18"/>
          <w:szCs w:val="18"/>
        </w:rPr>
        <w:t xml:space="preserve"> </w:t>
      </w:r>
      <w:r w:rsidRPr="00412E15">
        <w:rPr>
          <w:rFonts w:ascii="Calibri" w:hAnsi="Calibri" w:cs="Calibri"/>
          <w:iCs/>
          <w:sz w:val="18"/>
          <w:szCs w:val="18"/>
        </w:rPr>
        <w:t xml:space="preserve">max. tl. 300 mm. </w:t>
      </w:r>
      <w:r w:rsidRPr="00A52C68">
        <w:rPr>
          <w:rFonts w:ascii="Calibri" w:eastAsia="Times New Roman" w:hAnsi="Calibri" w:cs="Calibri"/>
          <w:color w:val="000000"/>
          <w:sz w:val="18"/>
          <w:szCs w:val="18"/>
          <w:lang w:eastAsia="cs-CZ"/>
        </w:rPr>
        <w:t xml:space="preserve">a plocha bude zatravněna. Zelené plochy budou po dokončení prací upraveny dle ČSN 839031 Technologie vegetačních úprav v krajině – Trávníky a jejich zakládání, dále dle ČSN 839011 Technologie vegetačních úprav v krajině – Práce s půdou. Jedná se především o prokypření plochy před výsevem travní směsi, odstranění odpadů, kamenů, zbytků rostlin, osetí parkovou travní směsí a zaválcování. Výsev parkového trávníku musí tvořit vyrovnaný porost, který v pokoseném stavu vykazuje pokryvnost </w:t>
      </w:r>
      <w:proofErr w:type="gramStart"/>
      <w:r w:rsidRPr="00A52C68">
        <w:rPr>
          <w:rFonts w:ascii="Calibri" w:eastAsia="Times New Roman" w:hAnsi="Calibri" w:cs="Calibri"/>
          <w:color w:val="000000"/>
          <w:sz w:val="18"/>
          <w:szCs w:val="18"/>
          <w:lang w:eastAsia="cs-CZ"/>
        </w:rPr>
        <w:t>75%</w:t>
      </w:r>
      <w:proofErr w:type="gramEnd"/>
      <w:r w:rsidRPr="00A52C68">
        <w:rPr>
          <w:rFonts w:ascii="Calibri" w:eastAsia="Times New Roman" w:hAnsi="Calibri" w:cs="Calibri"/>
          <w:color w:val="000000"/>
          <w:sz w:val="18"/>
          <w:szCs w:val="18"/>
          <w:lang w:eastAsia="cs-CZ"/>
        </w:rPr>
        <w:t xml:space="preserve"> rostlinami požadované osevní směsi. Pokud se trasa dotkne sadové výsadby, bude tato </w:t>
      </w:r>
      <w:r w:rsidRPr="00F93FB6">
        <w:rPr>
          <w:rFonts w:ascii="Calibri" w:eastAsia="Times New Roman" w:hAnsi="Calibri" w:cs="Calibri"/>
          <w:sz w:val="18"/>
          <w:szCs w:val="18"/>
          <w:lang w:eastAsia="cs-CZ"/>
        </w:rPr>
        <w:t>nahrazena výsadbou nového stejných druhů keřů a rostlin.</w:t>
      </w:r>
      <w:r w:rsidR="0036518C" w:rsidRPr="00F93FB6">
        <w:rPr>
          <w:rFonts w:ascii="Calibri" w:eastAsia="Times New Roman" w:hAnsi="Calibri" w:cs="Calibri"/>
          <w:sz w:val="18"/>
          <w:szCs w:val="18"/>
          <w:lang w:eastAsia="cs-CZ"/>
        </w:rPr>
        <w:t xml:space="preserve"> Dřeviny v okolí výkopů, stavby, příjezdů na staveniště apod. budou chráněny před poškozením dle ČSN 839061 Technologie vegetačních úprav v krajině – Ochrana stromů, porostů a vegetačních ploch při stavebních pracích – kmeny stromů budou zajištěny bedněním nebo oplocením.</w:t>
      </w:r>
      <w:r w:rsidRPr="00F93FB6">
        <w:rPr>
          <w:rFonts w:ascii="Calibri" w:eastAsia="Times New Roman" w:hAnsi="Calibri" w:cs="Calibri"/>
          <w:sz w:val="18"/>
          <w:szCs w:val="18"/>
          <w:lang w:eastAsia="cs-CZ"/>
        </w:rPr>
        <w:t xml:space="preserve"> V případě nutnosti demontáže herních prvků, </w:t>
      </w:r>
      <w:r w:rsidR="006122DA" w:rsidRPr="00F93FB6">
        <w:rPr>
          <w:rFonts w:ascii="Calibri" w:eastAsia="Times New Roman" w:hAnsi="Calibri" w:cs="Calibri"/>
          <w:sz w:val="18"/>
          <w:szCs w:val="18"/>
          <w:lang w:eastAsia="cs-CZ"/>
        </w:rPr>
        <w:t>b</w:t>
      </w:r>
      <w:r w:rsidRPr="00F93FB6">
        <w:rPr>
          <w:rFonts w:ascii="Calibri" w:eastAsia="Times New Roman" w:hAnsi="Calibri" w:cs="Calibri"/>
          <w:sz w:val="18"/>
          <w:szCs w:val="18"/>
          <w:lang w:eastAsia="cs-CZ"/>
        </w:rPr>
        <w:t xml:space="preserve">udou tyto zpětně osazeny </w:t>
      </w:r>
      <w:r w:rsidR="00DB7305" w:rsidRPr="00F93FB6">
        <w:rPr>
          <w:rFonts w:ascii="Calibri" w:eastAsia="Times New Roman" w:hAnsi="Calibri" w:cs="Calibri"/>
          <w:sz w:val="18"/>
          <w:szCs w:val="18"/>
          <w:lang w:eastAsia="cs-CZ"/>
        </w:rPr>
        <w:t>a převzaty pověřeným pracovníkem RR Městského úřadu Rýmařov.</w:t>
      </w:r>
    </w:p>
    <w:p w14:paraId="01BC8E0B" w14:textId="60CCAD94" w:rsidR="006054C7" w:rsidRPr="00F93FB6" w:rsidRDefault="006054C7" w:rsidP="00AD6E89">
      <w:pPr>
        <w:autoSpaceDE w:val="0"/>
        <w:autoSpaceDN w:val="0"/>
        <w:adjustRightInd w:val="0"/>
        <w:spacing w:after="0"/>
        <w:ind w:left="360" w:hanging="360"/>
        <w:rPr>
          <w:rFonts w:ascii="Calibri" w:eastAsia="Times New Roman" w:hAnsi="Calibri" w:cs="Calibri"/>
          <w:b/>
          <w:i/>
          <w:sz w:val="18"/>
          <w:szCs w:val="18"/>
          <w:lang w:eastAsia="cs-CZ"/>
        </w:rPr>
      </w:pPr>
      <w:r w:rsidRPr="00F93FB6">
        <w:rPr>
          <w:rFonts w:ascii="Calibri" w:eastAsia="Times New Roman" w:hAnsi="Calibri" w:cs="Calibri"/>
          <w:b/>
          <w:i/>
          <w:sz w:val="18"/>
          <w:szCs w:val="18"/>
          <w:lang w:eastAsia="cs-CZ"/>
        </w:rPr>
        <w:t xml:space="preserve">         </w:t>
      </w:r>
      <w:r w:rsidRPr="00F93FB6">
        <w:rPr>
          <w:rFonts w:ascii="Calibri" w:hAnsi="Calibri" w:cs="Calibri"/>
          <w:iCs/>
          <w:sz w:val="18"/>
          <w:szCs w:val="18"/>
        </w:rPr>
        <w:t>Dále budou respektovány podmínky vydaného stavebního povolení a prováděcí projektové dokumentace.</w:t>
      </w:r>
    </w:p>
    <w:p w14:paraId="7DE5AD5A" w14:textId="77777777" w:rsidR="00D3179F" w:rsidRPr="00F93FB6" w:rsidRDefault="00D3179F" w:rsidP="00D3179F">
      <w:pPr>
        <w:autoSpaceDE w:val="0"/>
        <w:autoSpaceDN w:val="0"/>
        <w:adjustRightInd w:val="0"/>
        <w:spacing w:after="0"/>
        <w:ind w:left="360" w:hanging="360"/>
        <w:rPr>
          <w:rFonts w:ascii="Calibri" w:eastAsia="Times New Roman" w:hAnsi="Calibri" w:cs="Calibri"/>
          <w:b/>
          <w:bCs/>
          <w:i/>
          <w:iCs/>
          <w:sz w:val="18"/>
          <w:szCs w:val="18"/>
          <w:lang w:eastAsia="cs-CZ"/>
        </w:rPr>
      </w:pPr>
    </w:p>
    <w:p w14:paraId="29F12673" w14:textId="775E8C66" w:rsidR="00D3179F" w:rsidRPr="00F93FB6" w:rsidRDefault="0036518C" w:rsidP="00045376">
      <w:pPr>
        <w:autoSpaceDE w:val="0"/>
        <w:autoSpaceDN w:val="0"/>
        <w:adjustRightInd w:val="0"/>
        <w:spacing w:after="0"/>
        <w:ind w:left="360" w:hanging="360"/>
        <w:rPr>
          <w:rFonts w:ascii="Calibri" w:eastAsia="Times New Roman" w:hAnsi="Calibri" w:cs="Calibri"/>
          <w:bCs/>
          <w:iCs/>
          <w:sz w:val="18"/>
          <w:szCs w:val="18"/>
          <w:lang w:eastAsia="cs-CZ"/>
        </w:rPr>
      </w:pPr>
      <w:r w:rsidRPr="00F93FB6">
        <w:rPr>
          <w:rFonts w:ascii="Calibri" w:eastAsia="Times New Roman" w:hAnsi="Calibri" w:cs="Calibri"/>
          <w:bCs/>
          <w:iCs/>
          <w:sz w:val="18"/>
          <w:szCs w:val="18"/>
          <w:lang w:eastAsia="cs-CZ"/>
        </w:rPr>
        <w:t xml:space="preserve">         Po ukončení prací budou plochy na výše uvedených pozemcích předány pracovníkovi Městského úřadu Rýmařov, odboru regionálního rozvoje, jako zástupci Města Rýmařov, a to nejpozději do 14 dnů po ukončení prací, bez těchto a s požadovanými hodnotami nebudou předmětné pozemky převzaty. O převzetí se sepíše předávací protokol, záruční doba začíná běžet ode dne jeho podpisu oběma stranami. Současně budou předány protokoly o provedených zkouškách zhutnění dle ČSN 72 1006, respektive ČSN 73 6192.</w:t>
      </w:r>
    </w:p>
    <w:p w14:paraId="269A1DA4" w14:textId="77777777" w:rsidR="008A4B2A" w:rsidRPr="0036518C" w:rsidRDefault="008A4B2A" w:rsidP="00045376">
      <w:pPr>
        <w:autoSpaceDE w:val="0"/>
        <w:autoSpaceDN w:val="0"/>
        <w:adjustRightInd w:val="0"/>
        <w:spacing w:after="0"/>
        <w:ind w:left="360" w:hanging="360"/>
        <w:rPr>
          <w:rFonts w:ascii="Calibri" w:eastAsia="Times New Roman" w:hAnsi="Calibri" w:cs="Calibri"/>
          <w:bCs/>
          <w:iCs/>
          <w:sz w:val="18"/>
          <w:szCs w:val="18"/>
          <w:lang w:eastAsia="cs-CZ"/>
        </w:rPr>
      </w:pPr>
    </w:p>
    <w:p w14:paraId="7422F132" w14:textId="77777777" w:rsidR="00045376" w:rsidRPr="00A52C68" w:rsidRDefault="00045376" w:rsidP="00A52C68">
      <w:pPr>
        <w:autoSpaceDE w:val="0"/>
        <w:autoSpaceDN w:val="0"/>
        <w:adjustRightInd w:val="0"/>
        <w:spacing w:after="0"/>
        <w:ind w:left="360" w:hanging="360"/>
        <w:rPr>
          <w:rFonts w:ascii="Calibri" w:eastAsia="Times New Roman" w:hAnsi="Calibri" w:cs="Calibri"/>
          <w:b/>
          <w:iCs/>
          <w:sz w:val="18"/>
          <w:szCs w:val="18"/>
          <w:lang w:eastAsia="cs-CZ"/>
        </w:rPr>
      </w:pPr>
    </w:p>
    <w:p w14:paraId="45D95326" w14:textId="77777777" w:rsidR="00A52C68" w:rsidRPr="00412E15" w:rsidRDefault="00A52C68" w:rsidP="00A52C68">
      <w:pPr>
        <w:pStyle w:val="Default"/>
        <w:ind w:left="360" w:hanging="360"/>
        <w:jc w:val="both"/>
        <w:rPr>
          <w:rFonts w:ascii="Calibri" w:hAnsi="Calibri" w:cs="Calibri"/>
          <w:iCs/>
          <w:color w:val="auto"/>
          <w:sz w:val="18"/>
          <w:szCs w:val="18"/>
        </w:rPr>
      </w:pPr>
    </w:p>
    <w:p w14:paraId="297740A6" w14:textId="5F844E59" w:rsidR="00412E15" w:rsidRPr="00412E15" w:rsidRDefault="00412E15" w:rsidP="00412E15">
      <w:pPr>
        <w:pStyle w:val="Default"/>
        <w:ind w:left="360" w:hanging="360"/>
        <w:jc w:val="both"/>
        <w:rPr>
          <w:rFonts w:ascii="Calibri" w:hAnsi="Calibri" w:cs="Calibri"/>
          <w:iCs/>
          <w:color w:val="auto"/>
          <w:sz w:val="18"/>
          <w:szCs w:val="18"/>
        </w:rPr>
      </w:pPr>
    </w:p>
    <w:p w14:paraId="5EF7EEC1" w14:textId="5742F352" w:rsidR="00412E15" w:rsidRPr="00412E15" w:rsidRDefault="00412E15" w:rsidP="00412E15">
      <w:pPr>
        <w:pStyle w:val="Default"/>
        <w:ind w:left="360" w:hanging="360"/>
        <w:jc w:val="both"/>
        <w:rPr>
          <w:rFonts w:ascii="Calibri" w:hAnsi="Calibri" w:cs="Calibri"/>
          <w:iCs/>
          <w:color w:val="auto"/>
          <w:sz w:val="18"/>
          <w:szCs w:val="18"/>
        </w:rPr>
      </w:pPr>
      <w:r w:rsidRPr="00412E15">
        <w:rPr>
          <w:rFonts w:ascii="Calibri" w:hAnsi="Calibri" w:cs="Calibri"/>
          <w:iCs/>
          <w:color w:val="auto"/>
          <w:sz w:val="18"/>
          <w:szCs w:val="18"/>
        </w:rPr>
        <w:t xml:space="preserve">         </w:t>
      </w:r>
    </w:p>
    <w:p w14:paraId="36797077" w14:textId="77777777" w:rsidR="00412E15" w:rsidRPr="00412E15" w:rsidRDefault="00412E15" w:rsidP="00412E15">
      <w:pPr>
        <w:autoSpaceDE w:val="0"/>
        <w:autoSpaceDN w:val="0"/>
        <w:adjustRightInd w:val="0"/>
        <w:spacing w:after="0"/>
        <w:rPr>
          <w:rFonts w:ascii="Calibri" w:eastAsia="Times New Roman" w:hAnsi="Calibri" w:cs="Calibri"/>
          <w:b/>
          <w:bCs/>
          <w:color w:val="000000"/>
          <w:sz w:val="20"/>
          <w:szCs w:val="20"/>
          <w:lang w:eastAsia="cs-CZ"/>
        </w:rPr>
      </w:pPr>
    </w:p>
    <w:p w14:paraId="13DFE1F7" w14:textId="77777777" w:rsidR="00412E15" w:rsidRPr="009C18A5" w:rsidRDefault="00412E15" w:rsidP="009C18A5"/>
    <w:sectPr w:rsidR="00412E15" w:rsidRPr="009C18A5" w:rsidSect="00C74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BDCF" w14:textId="77777777" w:rsidR="00E240F9" w:rsidRDefault="00E240F9" w:rsidP="008079D2">
      <w:pPr>
        <w:spacing w:after="0"/>
      </w:pPr>
      <w:r>
        <w:separator/>
      </w:r>
    </w:p>
  </w:endnote>
  <w:endnote w:type="continuationSeparator" w:id="0">
    <w:p w14:paraId="0056DA79" w14:textId="77777777" w:rsidR="00E240F9" w:rsidRDefault="00E240F9"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4445" w14:textId="77777777" w:rsidR="00E240F9" w:rsidRDefault="00E240F9" w:rsidP="008079D2">
      <w:pPr>
        <w:spacing w:after="0"/>
      </w:pPr>
      <w:r>
        <w:separator/>
      </w:r>
    </w:p>
  </w:footnote>
  <w:footnote w:type="continuationSeparator" w:id="0">
    <w:p w14:paraId="40572265" w14:textId="77777777" w:rsidR="00E240F9" w:rsidRDefault="00E240F9"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2C2"/>
    <w:multiLevelType w:val="hybridMultilevel"/>
    <w:tmpl w:val="85C42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A30C3B"/>
    <w:multiLevelType w:val="hybridMultilevel"/>
    <w:tmpl w:val="A580BFC6"/>
    <w:lvl w:ilvl="0" w:tplc="6DCA3A8C">
      <w:start w:val="7"/>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13E88"/>
    <w:multiLevelType w:val="hybridMultilevel"/>
    <w:tmpl w:val="3D380138"/>
    <w:lvl w:ilvl="0" w:tplc="6DCA3A8C">
      <w:start w:val="7"/>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394736"/>
    <w:multiLevelType w:val="hybridMultilevel"/>
    <w:tmpl w:val="5D3C1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B1F3A"/>
    <w:rsid w:val="00012428"/>
    <w:rsid w:val="00045376"/>
    <w:rsid w:val="00071314"/>
    <w:rsid w:val="000D7684"/>
    <w:rsid w:val="002D0AF4"/>
    <w:rsid w:val="0036518C"/>
    <w:rsid w:val="00397A03"/>
    <w:rsid w:val="00412E15"/>
    <w:rsid w:val="00555191"/>
    <w:rsid w:val="006054C7"/>
    <w:rsid w:val="006122DA"/>
    <w:rsid w:val="00777D5A"/>
    <w:rsid w:val="008079D2"/>
    <w:rsid w:val="008A4B2A"/>
    <w:rsid w:val="009C18A5"/>
    <w:rsid w:val="00A52C68"/>
    <w:rsid w:val="00A6060F"/>
    <w:rsid w:val="00AD6E89"/>
    <w:rsid w:val="00B64B17"/>
    <w:rsid w:val="00C74EF2"/>
    <w:rsid w:val="00CB1F1B"/>
    <w:rsid w:val="00CB1F3A"/>
    <w:rsid w:val="00CC03A2"/>
    <w:rsid w:val="00D3179F"/>
    <w:rsid w:val="00DA21D8"/>
    <w:rsid w:val="00DB7305"/>
    <w:rsid w:val="00E240F9"/>
    <w:rsid w:val="00F76FC4"/>
    <w:rsid w:val="00F93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2E0E"/>
  <w15:chartTrackingRefBased/>
  <w15:docId w15:val="{E03B7F68-6071-41EA-9784-627C838A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semiHidden/>
    <w:unhideWhenUsed/>
    <w:qFormat/>
    <w:rsid w:val="00CB1F1B"/>
    <w:pPr>
      <w:keepNext/>
      <w:keepLines/>
      <w:spacing w:before="200" w:after="200"/>
      <w:outlineLvl w:val="1"/>
    </w:pPr>
    <w:rPr>
      <w:rFonts w:eastAsiaTheme="majorEastAsia" w:cstheme="majorBidi"/>
      <w:b/>
      <w:color w:val="000000" w:themeColor="tex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semiHidden/>
    <w:rsid w:val="00CB1F1B"/>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customStyle="1" w:styleId="Default">
    <w:name w:val="Default"/>
    <w:rsid w:val="00412E15"/>
    <w:pPr>
      <w:autoSpaceDE w:val="0"/>
      <w:autoSpaceDN w:val="0"/>
      <w:adjustRightInd w:val="0"/>
      <w:spacing w:after="0" w:line="240" w:lineRule="auto"/>
    </w:pPr>
    <w:rPr>
      <w:rFonts w:ascii="Verdana" w:eastAsia="Times New Roman" w:hAnsi="Verdana" w:cs="Verdana"/>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1800</Words>
  <Characters>10626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Batěk Martin</dc:creator>
  <cp:keywords/>
  <dc:description/>
  <cp:lastModifiedBy>Ing. Miroslav Sigmund</cp:lastModifiedBy>
  <cp:revision>8</cp:revision>
  <dcterms:created xsi:type="dcterms:W3CDTF">2021-11-03T08:37:00Z</dcterms:created>
  <dcterms:modified xsi:type="dcterms:W3CDTF">2021-11-04T15:27:00Z</dcterms:modified>
</cp:coreProperties>
</file>