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F6341" w14:textId="77777777" w:rsidR="008F6F50" w:rsidRDefault="008F6F50" w:rsidP="00F91D3F">
      <w:pPr>
        <w:spacing w:after="0" w:line="240" w:lineRule="auto"/>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23279983" w:rsidR="009D2F76" w:rsidRPr="00473AA4" w:rsidRDefault="00E46AF6" w:rsidP="009D2F76">
      <w:pPr>
        <w:spacing w:after="60" w:line="240" w:lineRule="auto"/>
        <w:rPr>
          <w:rFonts w:ascii="Arial" w:hAnsi="Arial" w:cs="Arial"/>
          <w:b/>
          <w:sz w:val="23"/>
          <w:szCs w:val="23"/>
        </w:rPr>
      </w:pPr>
      <w:r>
        <w:rPr>
          <w:rFonts w:ascii="Arial" w:hAnsi="Arial" w:cs="Arial"/>
          <w:b/>
          <w:sz w:val="23"/>
          <w:szCs w:val="23"/>
        </w:rPr>
        <w:t>VIVACOM s.r.o.</w:t>
      </w:r>
    </w:p>
    <w:p w14:paraId="26DF0292" w14:textId="6EC0DF2D"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E46AF6">
        <w:rPr>
          <w:rFonts w:ascii="Arial" w:hAnsi="Arial" w:cs="Arial"/>
          <w:sz w:val="23"/>
          <w:szCs w:val="23"/>
        </w:rPr>
        <w:t>27127231</w:t>
      </w:r>
    </w:p>
    <w:p w14:paraId="5472685D" w14:textId="52C3BE9A"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E46AF6">
        <w:rPr>
          <w:rStyle w:val="platne1"/>
          <w:rFonts w:ascii="Arial" w:hAnsi="Arial" w:cs="Arial"/>
          <w:sz w:val="23"/>
          <w:szCs w:val="23"/>
        </w:rPr>
        <w:t>CZ27127231</w:t>
      </w:r>
    </w:p>
    <w:p w14:paraId="441AA302" w14:textId="4F6DFF56" w:rsidR="009D2F76"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E46AF6">
        <w:rPr>
          <w:rStyle w:val="platne1"/>
          <w:rFonts w:ascii="Arial" w:hAnsi="Arial" w:cs="Arial"/>
          <w:sz w:val="23"/>
          <w:szCs w:val="23"/>
        </w:rPr>
        <w:t>U Švehlova altánu 1598/7, 102 00 Praha 10</w:t>
      </w:r>
    </w:p>
    <w:p w14:paraId="49E95A50" w14:textId="642EB2A0" w:rsidR="001A0612" w:rsidRPr="00A67AE8" w:rsidRDefault="001A0612" w:rsidP="009D2F76">
      <w:pPr>
        <w:spacing w:after="60" w:line="240" w:lineRule="auto"/>
        <w:rPr>
          <w:rStyle w:val="platne1"/>
          <w:rFonts w:ascii="Arial" w:hAnsi="Arial" w:cs="Arial"/>
          <w:sz w:val="23"/>
          <w:szCs w:val="23"/>
        </w:rPr>
      </w:pPr>
      <w:r>
        <w:rPr>
          <w:rStyle w:val="platne1"/>
          <w:rFonts w:ascii="Arial" w:hAnsi="Arial" w:cs="Arial"/>
          <w:sz w:val="23"/>
          <w:szCs w:val="23"/>
        </w:rPr>
        <w:t>obchodní a korespondenční adresa: Rybná 682/14, 110 00 Praha 1</w:t>
      </w:r>
    </w:p>
    <w:p w14:paraId="4CEC5ACB" w14:textId="3E0F6524"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E46AF6">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 </w:t>
      </w:r>
      <w:r w:rsidR="00E46AF6">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w:t>
      </w:r>
      <w:r w:rsidR="00E46AF6">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E46AF6">
        <w:rPr>
          <w:rStyle w:val="platne1"/>
          <w:rFonts w:ascii="Arial" w:hAnsi="Arial" w:cs="Arial"/>
          <w:sz w:val="23"/>
          <w:szCs w:val="23"/>
        </w:rPr>
        <w:t>98304</w:t>
      </w:r>
    </w:p>
    <w:p w14:paraId="2263FA23" w14:textId="21D70217"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E46AF6">
        <w:rPr>
          <w:rStyle w:val="platne1"/>
          <w:rFonts w:ascii="Arial" w:hAnsi="Arial" w:cs="Arial"/>
          <w:sz w:val="23"/>
          <w:szCs w:val="23"/>
        </w:rPr>
        <w:t xml:space="preserve">Michal </w:t>
      </w:r>
      <w:proofErr w:type="spellStart"/>
      <w:r w:rsidR="00E46AF6">
        <w:rPr>
          <w:rStyle w:val="platne1"/>
          <w:rFonts w:ascii="Arial" w:hAnsi="Arial" w:cs="Arial"/>
          <w:sz w:val="23"/>
          <w:szCs w:val="23"/>
        </w:rPr>
        <w:t>Vikus</w:t>
      </w:r>
      <w:proofErr w:type="spellEnd"/>
      <w:r w:rsidR="00E46AF6">
        <w:rPr>
          <w:rStyle w:val="platne1"/>
          <w:rFonts w:ascii="Arial" w:hAnsi="Arial" w:cs="Arial"/>
          <w:sz w:val="23"/>
          <w:szCs w:val="23"/>
        </w:rPr>
        <w:t>, jednatel</w:t>
      </w:r>
    </w:p>
    <w:p w14:paraId="707FC2C4" w14:textId="284FFDD6"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E46AF6" w:rsidRPr="00E46AF6">
        <w:rPr>
          <w:rStyle w:val="platne1"/>
          <w:rFonts w:ascii="Arial" w:hAnsi="Arial" w:cs="Arial"/>
        </w:rPr>
        <w:t>ČSOB, a.s.</w:t>
      </w:r>
    </w:p>
    <w:p w14:paraId="705FBFED" w14:textId="3CB5841B"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E46AF6" w:rsidRPr="00E46AF6">
        <w:rPr>
          <w:rStyle w:val="platne1"/>
          <w:rFonts w:ascii="Arial" w:hAnsi="Arial" w:cs="Arial"/>
        </w:rPr>
        <w:t>188987889/0300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313BBD18" w14:textId="5077FACE" w:rsidR="004E1BB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07DF12E" w14:textId="12E17F51" w:rsidR="00973A22" w:rsidRDefault="00973A22" w:rsidP="00F91D3F">
      <w:pPr>
        <w:spacing w:after="0" w:line="240" w:lineRule="auto"/>
        <w:rPr>
          <w:rFonts w:ascii="Arial" w:hAnsi="Arial" w:cs="Arial"/>
          <w:b/>
          <w:bCs/>
          <w:sz w:val="23"/>
          <w:szCs w:val="23"/>
        </w:rPr>
      </w:pPr>
    </w:p>
    <w:p w14:paraId="6FDDF614" w14:textId="31364B30" w:rsidR="009B0720" w:rsidRDefault="009B0720" w:rsidP="00F91D3F">
      <w:pPr>
        <w:spacing w:after="0" w:line="240" w:lineRule="auto"/>
        <w:rPr>
          <w:rFonts w:ascii="Arial" w:hAnsi="Arial" w:cs="Arial"/>
          <w:b/>
          <w:bCs/>
          <w:sz w:val="23"/>
          <w:szCs w:val="23"/>
        </w:rPr>
      </w:pPr>
    </w:p>
    <w:p w14:paraId="0AEF35E6" w14:textId="15F37AA5" w:rsidR="009B0720" w:rsidRDefault="009B0720" w:rsidP="00F91D3F">
      <w:pPr>
        <w:spacing w:after="0" w:line="240" w:lineRule="auto"/>
        <w:rPr>
          <w:rFonts w:ascii="Arial" w:hAnsi="Arial" w:cs="Arial"/>
          <w:b/>
          <w:bCs/>
          <w:sz w:val="23"/>
          <w:szCs w:val="23"/>
        </w:rPr>
      </w:pPr>
    </w:p>
    <w:p w14:paraId="38B4C75C" w14:textId="0A50EFD7" w:rsidR="009B0720" w:rsidRDefault="009B0720" w:rsidP="00F91D3F">
      <w:pPr>
        <w:spacing w:after="0" w:line="240" w:lineRule="auto"/>
        <w:rPr>
          <w:rFonts w:ascii="Arial" w:hAnsi="Arial" w:cs="Arial"/>
          <w:b/>
          <w:bCs/>
          <w:sz w:val="23"/>
          <w:szCs w:val="23"/>
        </w:rPr>
      </w:pPr>
    </w:p>
    <w:p w14:paraId="5E0DAF4B" w14:textId="77777777" w:rsidR="009B0720" w:rsidRDefault="009B0720" w:rsidP="00F91D3F">
      <w:pPr>
        <w:spacing w:after="0" w:line="240" w:lineRule="auto"/>
        <w:rPr>
          <w:rFonts w:ascii="Arial" w:hAnsi="Arial" w:cs="Arial"/>
          <w:b/>
          <w:bCs/>
          <w:sz w:val="23"/>
          <w:szCs w:val="23"/>
        </w:rPr>
      </w:pPr>
    </w:p>
    <w:p w14:paraId="55E4E572" w14:textId="6BDBF61F"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504052CD"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732257">
        <w:rPr>
          <w:rFonts w:ascii="Arial" w:hAnsi="Arial" w:cs="Arial"/>
          <w:b/>
          <w:sz w:val="23"/>
          <w:szCs w:val="23"/>
          <w:lang w:val="cs-CZ"/>
        </w:rPr>
        <w:t xml:space="preserve">2 ks stolních svářeček hadic </w:t>
      </w:r>
      <w:r w:rsidR="00E46AF6">
        <w:rPr>
          <w:rFonts w:ascii="Arial" w:hAnsi="Arial" w:cs="Arial"/>
          <w:b/>
          <w:sz w:val="23"/>
          <w:szCs w:val="23"/>
          <w:lang w:val="cs-CZ"/>
        </w:rPr>
        <w:t>MACOSEAL SE 160</w:t>
      </w:r>
      <w:r w:rsidR="008645D8" w:rsidRPr="008645D8">
        <w:rPr>
          <w:rFonts w:ascii="Arial" w:hAnsi="Arial" w:cs="Arial"/>
          <w:b/>
          <w:sz w:val="23"/>
          <w:szCs w:val="23"/>
          <w:lang w:val="cs-CZ"/>
        </w:rPr>
        <w:t>,</w:t>
      </w:r>
      <w:r w:rsidR="00732257">
        <w:rPr>
          <w:rFonts w:ascii="Arial" w:hAnsi="Arial" w:cs="Arial"/>
          <w:b/>
          <w:sz w:val="23"/>
          <w:szCs w:val="23"/>
          <w:lang w:val="cs-CZ"/>
        </w:rPr>
        <w:t xml:space="preserve"> </w:t>
      </w:r>
      <w:r w:rsidR="00E6311E">
        <w:rPr>
          <w:rFonts w:ascii="Arial" w:hAnsi="Arial" w:cs="Arial"/>
          <w:b/>
          <w:sz w:val="23"/>
          <w:szCs w:val="23"/>
          <w:lang w:val="cs-CZ"/>
        </w:rPr>
        <w:t>typ:</w:t>
      </w:r>
      <w:r w:rsidR="00E46AF6">
        <w:rPr>
          <w:rFonts w:ascii="Arial" w:hAnsi="Arial" w:cs="Arial"/>
          <w:b/>
          <w:sz w:val="23"/>
          <w:szCs w:val="23"/>
          <w:lang w:val="cs-CZ"/>
        </w:rPr>
        <w:t xml:space="preserve"> 9SE160</w:t>
      </w:r>
      <w:r w:rsidR="001609B3">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70D76DA7"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prohlášení o shodě dle zákona č. 22/1997 Sb., o technických požadavcích na výrobky, ve znění pozdějších předpisů,</w:t>
      </w:r>
      <w:r w:rsidR="003B4845" w:rsidRPr="003B4845">
        <w:rPr>
          <w:rFonts w:ascii="Arial" w:hAnsi="Arial" w:cs="Arial"/>
        </w:rPr>
        <w:t xml:space="preserve">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466F496D"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170F9C">
        <w:rPr>
          <w:rFonts w:ascii="Arial" w:hAnsi="Arial" w:cs="Arial"/>
          <w:sz w:val="23"/>
          <w:szCs w:val="23"/>
          <w:lang w:val="cs-CZ"/>
        </w:rPr>
        <w:t>Transfuzní a tkáňové oddělení, Pracoviště Bohunice a porodnice, Jihlavská 20, 625 00 Brno.</w:t>
      </w:r>
      <w:r w:rsidR="009B25DB" w:rsidRPr="00D62ED5">
        <w:rPr>
          <w:rFonts w:ascii="Arial" w:hAnsi="Arial" w:cs="Arial"/>
          <w:sz w:val="23"/>
          <w:szCs w:val="23"/>
          <w:highlight w:val="yellow"/>
          <w:lang w:val="cs-CZ"/>
        </w:rPr>
        <w:t xml:space="preserve"> </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1E377C41"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170F9C">
        <w:rPr>
          <w:rFonts w:ascii="Arial" w:hAnsi="Arial" w:cs="Arial"/>
          <w:sz w:val="23"/>
          <w:szCs w:val="23"/>
          <w:lang w:val="cs-CZ"/>
        </w:rPr>
        <w:t xml:space="preserve"> </w:t>
      </w:r>
      <w:r w:rsidR="00994849">
        <w:rPr>
          <w:rFonts w:ascii="Arial" w:hAnsi="Arial" w:cs="Arial"/>
          <w:sz w:val="23"/>
          <w:szCs w:val="23"/>
          <w:lang w:val="cs-CZ"/>
        </w:rPr>
        <w:t>XXXXXXXXXXXXXX</w:t>
      </w:r>
      <w:r w:rsidR="00170F9C">
        <w:rPr>
          <w:rFonts w:ascii="Arial" w:hAnsi="Arial" w:cs="Arial"/>
          <w:sz w:val="23"/>
          <w:szCs w:val="23"/>
          <w:lang w:val="cs-CZ"/>
        </w:rPr>
        <w:t xml:space="preserve">, tel. </w:t>
      </w:r>
      <w:r w:rsidR="00994849">
        <w:rPr>
          <w:rFonts w:ascii="Arial" w:hAnsi="Arial" w:cs="Arial"/>
          <w:sz w:val="23"/>
          <w:szCs w:val="23"/>
          <w:lang w:val="cs-CZ"/>
        </w:rPr>
        <w:t>XXXXXXXXXXXXXX</w:t>
      </w:r>
      <w:r w:rsidR="00170F9C">
        <w:rPr>
          <w:rFonts w:ascii="Arial" w:hAnsi="Arial" w:cs="Arial"/>
          <w:sz w:val="23"/>
          <w:szCs w:val="23"/>
          <w:lang w:val="cs-CZ"/>
        </w:rPr>
        <w:t xml:space="preserve">, a písemně na e-mail: </w:t>
      </w:r>
      <w:r w:rsidR="00994849">
        <w:rPr>
          <w:rFonts w:ascii="Arial" w:hAnsi="Arial" w:cs="Arial"/>
          <w:sz w:val="23"/>
          <w:szCs w:val="23"/>
          <w:lang w:val="cs-CZ"/>
        </w:rPr>
        <w:t>XXXXXXXXXXXXX@f</w:t>
      </w:r>
      <w:bookmarkStart w:id="0" w:name="_GoBack"/>
      <w:bookmarkEnd w:id="0"/>
      <w:r w:rsidR="00170F9C">
        <w:rPr>
          <w:rFonts w:ascii="Arial" w:hAnsi="Arial" w:cs="Arial"/>
          <w:sz w:val="23"/>
          <w:szCs w:val="23"/>
          <w:lang w:val="cs-CZ"/>
        </w:rPr>
        <w:t>nbrno.cz.</w:t>
      </w:r>
      <w:r w:rsidR="005C4433">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 xml:space="preserve">5 dnů před plánovaným předáním, je prodávající povinen </w:t>
      </w:r>
      <w:r w:rsidR="004A492C" w:rsidRPr="002D7B66">
        <w:rPr>
          <w:rFonts w:ascii="Arial" w:hAnsi="Arial" w:cs="Arial"/>
          <w:b/>
          <w:sz w:val="23"/>
          <w:szCs w:val="23"/>
          <w:lang w:val="cs-CZ"/>
        </w:rPr>
        <w:lastRenderedPageBreak/>
        <w:t>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56B8E964" w:rsidR="00250E90" w:rsidRPr="00786BBB" w:rsidRDefault="00A131FD" w:rsidP="008C4831">
      <w:pPr>
        <w:pStyle w:val="Zkladntext3"/>
        <w:numPr>
          <w:ilvl w:val="0"/>
          <w:numId w:val="17"/>
        </w:numPr>
        <w:tabs>
          <w:tab w:val="left" w:pos="709"/>
        </w:tabs>
        <w:ind w:left="709" w:hanging="709"/>
        <w:rPr>
          <w:rFonts w:ascii="Arial" w:hAnsi="Arial" w:cs="Arial"/>
          <w:sz w:val="22"/>
          <w:szCs w:val="22"/>
        </w:rPr>
      </w:pPr>
      <w:r w:rsidRPr="00786BBB">
        <w:rPr>
          <w:rFonts w:ascii="Arial" w:hAnsi="Arial" w:cs="Arial"/>
          <w:sz w:val="22"/>
          <w:szCs w:val="22"/>
        </w:rPr>
        <w:t xml:space="preserve">Součástí plnění dle čl. II.1. této smlouvy je i provedení instalace Zboží vč. konfigurace modalit (nastavení </w:t>
      </w:r>
      <w:proofErr w:type="spellStart"/>
      <w:r w:rsidRPr="00786BBB">
        <w:rPr>
          <w:rFonts w:ascii="Arial" w:hAnsi="Arial" w:cs="Arial"/>
          <w:sz w:val="22"/>
          <w:szCs w:val="22"/>
        </w:rPr>
        <w:t>workflow</w:t>
      </w:r>
      <w:proofErr w:type="spellEnd"/>
      <w:r w:rsidRPr="00786BBB">
        <w:rPr>
          <w:rFonts w:ascii="Arial" w:hAnsi="Arial" w:cs="Arial"/>
          <w:sz w:val="22"/>
          <w:szCs w:val="22"/>
        </w:rPr>
        <w:t>), uvedení Zboží do provozu, předvedení jeho funkční zkoušky vč. přejímací zkoušky dlouhodobé stability (pouze u Zboží, které této zkoušce)</w:t>
      </w:r>
      <w:r w:rsidR="00B76233" w:rsidRPr="00786BBB">
        <w:rPr>
          <w:rFonts w:ascii="Arial" w:hAnsi="Arial" w:cs="Arial"/>
          <w:sz w:val="22"/>
          <w:szCs w:val="22"/>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786BBB">
        <w:rPr>
          <w:rFonts w:ascii="Arial" w:hAnsi="Arial" w:cs="Arial"/>
          <w:b/>
          <w:sz w:val="22"/>
          <w:szCs w:val="22"/>
        </w:rPr>
        <w:t>„AZ“</w:t>
      </w:r>
      <w:r w:rsidR="00B76233" w:rsidRPr="00786BBB">
        <w:rPr>
          <w:rFonts w:ascii="Arial" w:hAnsi="Arial" w:cs="Arial"/>
          <w:sz w:val="22"/>
          <w:szCs w:val="22"/>
        </w:rPr>
        <w:t>),podléhá)</w:t>
      </w:r>
      <w:r w:rsidRPr="00786BBB">
        <w:rPr>
          <w:rFonts w:ascii="Arial" w:hAnsi="Arial" w:cs="Arial"/>
          <w:sz w:val="22"/>
          <w:szCs w:val="22"/>
        </w:rPr>
        <w:t xml:space="preserve">, vstupní validace či kalibrace (pouze u Zboží, u nějž je při provozu vyžadována), ověření přenosu dat do archivu </w:t>
      </w:r>
      <w:r w:rsidR="001A32A4" w:rsidRPr="00786BBB">
        <w:rPr>
          <w:rFonts w:ascii="Arial" w:hAnsi="Arial" w:cs="Arial"/>
          <w:sz w:val="22"/>
          <w:szCs w:val="22"/>
        </w:rPr>
        <w:t xml:space="preserve">MARIE </w:t>
      </w:r>
      <w:r w:rsidRPr="00786BBB">
        <w:rPr>
          <w:rFonts w:ascii="Arial" w:hAnsi="Arial" w:cs="Arial"/>
          <w:sz w:val="22"/>
          <w:szCs w:val="22"/>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786BBB">
        <w:rPr>
          <w:rFonts w:ascii="Arial" w:hAnsi="Arial" w:cs="Arial"/>
          <w:sz w:val="22"/>
          <w:szCs w:val="22"/>
          <w:lang w:val="cs-CZ"/>
        </w:rPr>
        <w:t xml:space="preserve"> </w:t>
      </w:r>
      <w:proofErr w:type="spellStart"/>
      <w:r w:rsidR="00B76233" w:rsidRPr="00786BBB">
        <w:rPr>
          <w:rFonts w:ascii="Arial" w:hAnsi="Arial" w:cs="Arial"/>
          <w:sz w:val="22"/>
          <w:szCs w:val="22"/>
          <w:lang w:val="cs-CZ"/>
        </w:rPr>
        <w:t>provedení</w:t>
      </w:r>
      <w:proofErr w:type="spellEnd"/>
      <w:r w:rsidR="00B76233" w:rsidRPr="00786BBB">
        <w:rPr>
          <w:rFonts w:ascii="Arial" w:hAnsi="Arial" w:cs="Arial"/>
          <w:sz w:val="22"/>
          <w:szCs w:val="22"/>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786BBB">
        <w:rPr>
          <w:rFonts w:ascii="Arial" w:hAnsi="Arial" w:cs="Arial"/>
          <w:b/>
          <w:sz w:val="22"/>
          <w:szCs w:val="22"/>
          <w:lang w:val="cs-CZ"/>
        </w:rPr>
        <w:t>Instruktáž</w:t>
      </w:r>
      <w:r w:rsidR="00B76233" w:rsidRPr="00786BBB">
        <w:rPr>
          <w:rFonts w:ascii="Arial" w:hAnsi="Arial" w:cs="Arial"/>
          <w:sz w:val="22"/>
          <w:szCs w:val="22"/>
          <w:lang w:val="cs-CZ"/>
        </w:rPr>
        <w:t>“).</w:t>
      </w:r>
    </w:p>
    <w:p w14:paraId="0EDE8DE7" w14:textId="77777777" w:rsidR="00786BBB" w:rsidRPr="00B76233" w:rsidRDefault="00786BBB" w:rsidP="00786BBB">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FA4C56D" w14:textId="77777777" w:rsidR="00786BBB" w:rsidRPr="00786BBB" w:rsidRDefault="00786BBB" w:rsidP="00786BBB">
      <w:pPr>
        <w:numPr>
          <w:ilvl w:val="0"/>
          <w:numId w:val="17"/>
        </w:numPr>
        <w:tabs>
          <w:tab w:val="left" w:pos="709"/>
        </w:tabs>
        <w:spacing w:after="0" w:line="240" w:lineRule="auto"/>
        <w:ind w:left="709" w:hanging="709"/>
        <w:jc w:val="both"/>
        <w:rPr>
          <w:rFonts w:ascii="Arial" w:eastAsia="Times New Roman" w:hAnsi="Arial" w:cs="Arial"/>
          <w:sz w:val="23"/>
          <w:szCs w:val="23"/>
          <w:lang w:val="x-none" w:eastAsia="cs-CZ"/>
        </w:rPr>
      </w:pPr>
      <w:r w:rsidRPr="00786BBB">
        <w:rPr>
          <w:rFonts w:ascii="Arial" w:eastAsia="Times New Roman" w:hAnsi="Arial" w:cs="Arial"/>
          <w:lang w:val="x-none" w:eastAsia="cs-CZ"/>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786BBB">
        <w:rPr>
          <w:rFonts w:ascii="Arial" w:eastAsia="Times New Roman" w:hAnsi="Arial" w:cs="Arial"/>
          <w:bCs/>
          <w:lang w:val="x-none" w:eastAsia="cs-CZ"/>
        </w:rPr>
        <w:t xml:space="preserve">(pouze u Zboží, které této zkoušce podle </w:t>
      </w:r>
      <w:r w:rsidRPr="00786BBB">
        <w:rPr>
          <w:rFonts w:ascii="Arial" w:eastAsia="Times New Roman" w:hAnsi="Arial" w:cs="Arial"/>
          <w:bCs/>
          <w:lang w:eastAsia="cs-CZ"/>
        </w:rPr>
        <w:t>AZ</w:t>
      </w:r>
      <w:r w:rsidRPr="00786BBB">
        <w:rPr>
          <w:rFonts w:ascii="Arial" w:eastAsia="Times New Roman" w:hAnsi="Arial" w:cs="Arial"/>
          <w:bCs/>
          <w:lang w:val="x-none" w:eastAsia="cs-CZ"/>
        </w:rPr>
        <w:t xml:space="preserve"> podléhá), </w:t>
      </w:r>
      <w:r w:rsidRPr="00786BBB">
        <w:rPr>
          <w:rFonts w:ascii="Arial" w:eastAsia="Times New Roman" w:hAnsi="Arial" w:cs="Arial"/>
          <w:lang w:val="x-none" w:eastAsia="cs-CZ"/>
        </w:rPr>
        <w:t xml:space="preserve">validace nebo kalibrace parametrů </w:t>
      </w:r>
      <w:r w:rsidRPr="00786BBB">
        <w:rPr>
          <w:rFonts w:ascii="Arial" w:eastAsia="Times New Roman" w:hAnsi="Arial" w:cs="Arial"/>
          <w:bCs/>
          <w:lang w:val="x-none" w:eastAsia="cs-CZ"/>
        </w:rPr>
        <w:t>(pouze u Zboží, u nějž je při provozu vyžadována)</w:t>
      </w:r>
      <w:r w:rsidRPr="00786BBB">
        <w:rPr>
          <w:rFonts w:ascii="Arial" w:eastAsia="Times New Roman" w:hAnsi="Arial" w:cs="Arial"/>
          <w:lang w:val="x-none" w:eastAsia="cs-CZ"/>
        </w:rPr>
        <w:t>; tyto úkony bude Prodávající v záruční době provádět bez vyzvání Kupujícího, včetně dodání potřebného materiálu</w:t>
      </w:r>
      <w:r w:rsidRPr="00786BBB">
        <w:rPr>
          <w:rFonts w:ascii="Arial" w:eastAsia="Times New Roman" w:hAnsi="Arial" w:cs="Arial"/>
          <w:lang w:eastAsia="cs-CZ"/>
        </w:rPr>
        <w:t>,</w:t>
      </w:r>
      <w:r w:rsidRPr="00786BBB">
        <w:rPr>
          <w:rFonts w:ascii="Arial" w:eastAsia="Times New Roman" w:hAnsi="Arial" w:cs="Arial"/>
          <w:lang w:val="x-none" w:eastAsia="cs-CZ"/>
        </w:rPr>
        <w:t xml:space="preserve"> náhradních dílů a</w:t>
      </w:r>
      <w:r w:rsidRPr="00786BBB">
        <w:rPr>
          <w:rFonts w:ascii="Arial" w:eastAsia="Times New Roman" w:hAnsi="Arial" w:cs="Arial"/>
          <w:lang w:eastAsia="cs-CZ"/>
        </w:rPr>
        <w:t xml:space="preserve"> vystavení</w:t>
      </w:r>
      <w:r w:rsidRPr="00786BBB">
        <w:rPr>
          <w:rFonts w:ascii="Arial" w:eastAsia="Times New Roman" w:hAnsi="Arial" w:cs="Arial"/>
          <w:lang w:val="x-none" w:eastAsia="cs-CZ"/>
        </w:rPr>
        <w:t xml:space="preserve"> </w:t>
      </w:r>
      <w:r w:rsidRPr="00786BBB">
        <w:rPr>
          <w:rFonts w:ascii="Arial" w:eastAsia="Times New Roman" w:hAnsi="Arial" w:cs="Arial"/>
          <w:lang w:eastAsia="cs-CZ"/>
        </w:rPr>
        <w:t xml:space="preserve">protokolu o provedení servisní prohlídky (kalibrací, validací), </w:t>
      </w:r>
      <w:r w:rsidRPr="00786BBB">
        <w:rPr>
          <w:rFonts w:ascii="Arial" w:eastAsia="Times New Roman" w:hAnsi="Arial" w:cs="Arial"/>
          <w:lang w:val="x-none" w:eastAsia="cs-CZ"/>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149"/>
      </w:tblGrid>
      <w:tr w:rsidR="001C7AF6" w:rsidRPr="008D17FE" w14:paraId="245F06A9" w14:textId="77777777" w:rsidTr="00973A22">
        <w:trPr>
          <w:trHeight w:val="1133"/>
        </w:trPr>
        <w:tc>
          <w:tcPr>
            <w:tcW w:w="2922"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3FE715A1" w14:textId="77777777" w:rsidR="00FC6465"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p w14:paraId="01162483" w14:textId="7263A2EE" w:rsidR="001C7AF6" w:rsidRPr="00415B16" w:rsidRDefault="001C7AF6" w:rsidP="001C7AF6">
            <w:pPr>
              <w:pStyle w:val="Zkladntext3"/>
              <w:jc w:val="left"/>
              <w:rPr>
                <w:rFonts w:ascii="Arial" w:hAnsi="Arial" w:cs="Arial"/>
                <w:b/>
                <w:sz w:val="23"/>
                <w:szCs w:val="23"/>
                <w:lang w:val="cs-CZ"/>
              </w:rPr>
            </w:pPr>
          </w:p>
        </w:tc>
        <w:tc>
          <w:tcPr>
            <w:tcW w:w="5149" w:type="dxa"/>
            <w:shd w:val="clear" w:color="auto" w:fill="auto"/>
          </w:tcPr>
          <w:p w14:paraId="49835536" w14:textId="7238E233" w:rsidR="00FC6465" w:rsidRPr="00786BBB" w:rsidRDefault="001C7AF6" w:rsidP="00605F71">
            <w:pPr>
              <w:pStyle w:val="Zkladntext3"/>
              <w:ind w:left="709" w:hanging="709"/>
              <w:jc w:val="left"/>
              <w:rPr>
                <w:rFonts w:ascii="Arial" w:hAnsi="Arial" w:cs="Arial"/>
                <w:b/>
                <w:sz w:val="22"/>
                <w:szCs w:val="22"/>
                <w:lang w:val="cs-CZ"/>
              </w:rPr>
            </w:pPr>
            <w:r w:rsidRPr="00786BBB">
              <w:rPr>
                <w:rFonts w:ascii="Arial" w:hAnsi="Arial" w:cs="Arial"/>
                <w:b/>
                <w:sz w:val="22"/>
                <w:szCs w:val="22"/>
                <w:lang w:val="cs-CZ"/>
              </w:rPr>
              <w:t>8</w:t>
            </w:r>
            <w:r w:rsidRPr="00786BBB">
              <w:rPr>
                <w:rFonts w:ascii="Arial" w:hAnsi="Arial" w:cs="Arial"/>
                <w:b/>
                <w:sz w:val="22"/>
                <w:szCs w:val="22"/>
              </w:rPr>
              <w:t>3</w:t>
            </w:r>
            <w:r w:rsidRPr="00786BBB">
              <w:rPr>
                <w:rFonts w:ascii="Arial" w:hAnsi="Arial" w:cs="Arial"/>
                <w:b/>
                <w:sz w:val="22"/>
                <w:szCs w:val="22"/>
                <w:lang w:val="cs-CZ"/>
              </w:rPr>
              <w:t> </w:t>
            </w:r>
            <w:r w:rsidRPr="00786BBB">
              <w:rPr>
                <w:rFonts w:ascii="Arial" w:hAnsi="Arial" w:cs="Arial"/>
                <w:b/>
                <w:sz w:val="22"/>
                <w:szCs w:val="22"/>
              </w:rPr>
              <w:t>7</w:t>
            </w:r>
            <w:r w:rsidRPr="00786BBB">
              <w:rPr>
                <w:rFonts w:ascii="Arial" w:hAnsi="Arial" w:cs="Arial"/>
                <w:b/>
                <w:sz w:val="22"/>
                <w:szCs w:val="22"/>
                <w:lang w:val="cs-CZ"/>
              </w:rPr>
              <w:t>2</w:t>
            </w:r>
            <w:r w:rsidRPr="00786BBB">
              <w:rPr>
                <w:rFonts w:ascii="Arial" w:hAnsi="Arial" w:cs="Arial"/>
                <w:b/>
                <w:sz w:val="22"/>
                <w:szCs w:val="22"/>
              </w:rPr>
              <w:t>0</w:t>
            </w:r>
            <w:r w:rsidRPr="00786BBB">
              <w:rPr>
                <w:rFonts w:ascii="Arial" w:hAnsi="Arial" w:cs="Arial"/>
                <w:b/>
                <w:sz w:val="22"/>
                <w:szCs w:val="22"/>
                <w:lang w:val="cs-CZ"/>
              </w:rPr>
              <w:t xml:space="preserve">,00 </w:t>
            </w:r>
            <w:r w:rsidR="00FC6465" w:rsidRPr="00786BBB">
              <w:rPr>
                <w:rFonts w:ascii="Arial" w:hAnsi="Arial" w:cs="Arial"/>
                <w:b/>
                <w:sz w:val="22"/>
                <w:szCs w:val="22"/>
                <w:lang w:val="cs-CZ"/>
              </w:rPr>
              <w:t>Kč</w:t>
            </w:r>
          </w:p>
          <w:p w14:paraId="4E68C51F" w14:textId="56A58C58" w:rsidR="00FC6465" w:rsidRPr="007766C8" w:rsidRDefault="00FC6465" w:rsidP="001C7AF6">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1C7AF6">
              <w:rPr>
                <w:rFonts w:ascii="Arial" w:hAnsi="Arial" w:cs="Arial"/>
                <w:b/>
                <w:sz w:val="23"/>
                <w:szCs w:val="23"/>
                <w:lang w:val="cs-CZ"/>
              </w:rPr>
              <w:t>osmdesáttřitisícsedmsetdvacet</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1C7AF6" w:rsidRPr="008D17FE" w14:paraId="30CE70C1" w14:textId="77777777" w:rsidTr="001C7AF6">
        <w:trPr>
          <w:trHeight w:val="437"/>
        </w:trPr>
        <w:tc>
          <w:tcPr>
            <w:tcW w:w="2922"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149"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F6F73DD" w:rsidR="00FC6465" w:rsidRPr="007766C8" w:rsidRDefault="001C7AF6" w:rsidP="00FA6B2E">
            <w:pPr>
              <w:pStyle w:val="Zkladntext3"/>
              <w:ind w:left="709" w:hanging="709"/>
              <w:rPr>
                <w:rFonts w:ascii="Arial" w:hAnsi="Arial" w:cs="Arial"/>
                <w:b/>
                <w:sz w:val="23"/>
                <w:szCs w:val="23"/>
                <w:lang w:val="cs-CZ"/>
              </w:rPr>
            </w:pPr>
            <w:r>
              <w:rPr>
                <w:rFonts w:ascii="Arial" w:hAnsi="Arial" w:cs="Arial"/>
                <w:b/>
                <w:sz w:val="23"/>
                <w:szCs w:val="23"/>
                <w:lang w:val="cs-CZ"/>
              </w:rPr>
              <w:t>17 581,20</w:t>
            </w:r>
            <w:r w:rsidR="00FC6465" w:rsidRPr="007766C8">
              <w:rPr>
                <w:rFonts w:ascii="Arial" w:hAnsi="Arial" w:cs="Arial"/>
                <w:b/>
                <w:sz w:val="23"/>
                <w:szCs w:val="23"/>
                <w:lang w:val="cs-CZ"/>
              </w:rPr>
              <w:t xml:space="preserve"> Kč</w:t>
            </w:r>
          </w:p>
        </w:tc>
      </w:tr>
      <w:tr w:rsidR="001C7AF6" w:rsidRPr="008D17FE" w14:paraId="415E8F06" w14:textId="77777777" w:rsidTr="00973A22">
        <w:trPr>
          <w:trHeight w:val="1060"/>
        </w:trPr>
        <w:tc>
          <w:tcPr>
            <w:tcW w:w="2922"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149"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285468CA" w:rsidR="00FC6465" w:rsidRPr="007766C8" w:rsidRDefault="001C7AF6" w:rsidP="00DE3EA1">
            <w:pPr>
              <w:pStyle w:val="Zkladntext3"/>
              <w:ind w:left="709" w:hanging="709"/>
              <w:jc w:val="left"/>
              <w:rPr>
                <w:rFonts w:ascii="Arial" w:hAnsi="Arial" w:cs="Arial"/>
                <w:b/>
                <w:sz w:val="23"/>
                <w:szCs w:val="23"/>
                <w:lang w:val="cs-CZ"/>
              </w:rPr>
            </w:pPr>
            <w:r>
              <w:rPr>
                <w:rFonts w:ascii="Arial" w:hAnsi="Arial" w:cs="Arial"/>
                <w:b/>
                <w:sz w:val="23"/>
                <w:szCs w:val="23"/>
                <w:lang w:val="cs-CZ"/>
              </w:rPr>
              <w:t>101 301,20</w:t>
            </w:r>
            <w:r w:rsidR="00FC6465" w:rsidRPr="007766C8">
              <w:rPr>
                <w:rFonts w:ascii="Arial" w:hAnsi="Arial" w:cs="Arial"/>
                <w:b/>
                <w:sz w:val="23"/>
                <w:szCs w:val="23"/>
                <w:lang w:val="cs-CZ"/>
              </w:rPr>
              <w:t xml:space="preserve"> Kč</w:t>
            </w:r>
          </w:p>
          <w:p w14:paraId="176CBB6A" w14:textId="03221990" w:rsidR="00FC6465" w:rsidRPr="007766C8" w:rsidRDefault="00FC6465" w:rsidP="00DE3EA1">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w:t>
            </w:r>
            <w:r w:rsidR="00DE3EA1" w:rsidRPr="007766C8">
              <w:rPr>
                <w:rFonts w:ascii="Arial" w:hAnsi="Arial" w:cs="Arial"/>
                <w:b/>
                <w:sz w:val="23"/>
                <w:szCs w:val="23"/>
                <w:lang w:val="cs-CZ"/>
              </w:rPr>
              <w:t xml:space="preserve"> </w:t>
            </w:r>
            <w:proofErr w:type="spellStart"/>
            <w:r w:rsidR="001C7AF6">
              <w:rPr>
                <w:rFonts w:ascii="Arial" w:hAnsi="Arial" w:cs="Arial"/>
                <w:b/>
                <w:sz w:val="23"/>
                <w:szCs w:val="23"/>
                <w:lang w:val="cs-CZ"/>
              </w:rPr>
              <w:t>stojedn</w:t>
            </w:r>
            <w:r w:rsidR="00DE3EA1">
              <w:rPr>
                <w:rFonts w:ascii="Arial" w:hAnsi="Arial" w:cs="Arial"/>
                <w:b/>
                <w:sz w:val="23"/>
                <w:szCs w:val="23"/>
                <w:lang w:val="cs-CZ"/>
              </w:rPr>
              <w:t>a</w:t>
            </w:r>
            <w:r w:rsidR="001C7AF6">
              <w:rPr>
                <w:rFonts w:ascii="Arial" w:hAnsi="Arial" w:cs="Arial"/>
                <w:b/>
                <w:sz w:val="23"/>
                <w:szCs w:val="23"/>
                <w:lang w:val="cs-CZ"/>
              </w:rPr>
              <w:t>tisíctřistajedna</w:t>
            </w:r>
            <w:r w:rsidRPr="007766C8">
              <w:rPr>
                <w:rFonts w:ascii="Arial" w:hAnsi="Arial" w:cs="Arial"/>
                <w:b/>
                <w:sz w:val="23"/>
                <w:szCs w:val="23"/>
                <w:lang w:val="cs-CZ"/>
              </w:rPr>
              <w:t>korun</w:t>
            </w:r>
            <w:proofErr w:type="spellEnd"/>
            <w:r w:rsidRPr="007766C8">
              <w:rPr>
                <w:rFonts w:ascii="Arial" w:hAnsi="Arial" w:cs="Arial"/>
                <w:b/>
                <w:sz w:val="23"/>
                <w:szCs w:val="23"/>
                <w:lang w:val="cs-CZ"/>
              </w:rPr>
              <w:t xml:space="preserve"> českých</w:t>
            </w:r>
            <w:r w:rsidR="00DE3EA1">
              <w:rPr>
                <w:rFonts w:ascii="Arial" w:hAnsi="Arial" w:cs="Arial"/>
                <w:b/>
                <w:sz w:val="23"/>
                <w:szCs w:val="23"/>
                <w:lang w:val="cs-CZ"/>
              </w:rPr>
              <w:t xml:space="preserve"> </w:t>
            </w:r>
            <w:r w:rsidR="001C7AF6">
              <w:rPr>
                <w:rFonts w:ascii="Arial" w:hAnsi="Arial" w:cs="Arial"/>
                <w:b/>
                <w:sz w:val="23"/>
                <w:szCs w:val="23"/>
                <w:lang w:val="cs-CZ"/>
              </w:rPr>
              <w:t>20 hal</w:t>
            </w:r>
            <w:r w:rsidR="00DE3EA1">
              <w:rPr>
                <w:rFonts w:ascii="Arial" w:hAnsi="Arial" w:cs="Arial"/>
                <w:b/>
                <w:sz w:val="23"/>
                <w:szCs w:val="23"/>
                <w:lang w:val="cs-CZ"/>
              </w:rPr>
              <w:t>éřů</w:t>
            </w:r>
            <w:r w:rsidRPr="007766C8">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8EB8D88" w14:textId="77777777" w:rsidR="00786BBB" w:rsidRPr="00786BBB" w:rsidRDefault="00786BBB" w:rsidP="00786BBB">
      <w:pPr>
        <w:numPr>
          <w:ilvl w:val="0"/>
          <w:numId w:val="19"/>
        </w:numPr>
        <w:spacing w:after="0" w:line="240" w:lineRule="auto"/>
        <w:ind w:left="709" w:hanging="709"/>
        <w:jc w:val="both"/>
        <w:rPr>
          <w:rFonts w:ascii="Arial" w:eastAsia="Times New Roman" w:hAnsi="Arial" w:cs="Arial"/>
          <w:sz w:val="23"/>
          <w:szCs w:val="23"/>
          <w:lang w:val="x-none" w:eastAsia="cs-CZ"/>
        </w:rPr>
      </w:pPr>
      <w:r w:rsidRPr="00786BBB">
        <w:rPr>
          <w:rFonts w:ascii="Arial" w:eastAsia="Times New Roman" w:hAnsi="Arial" w:cs="Arial"/>
          <w:sz w:val="23"/>
          <w:szCs w:val="23"/>
          <w:lang w:val="x-none" w:eastAsia="cs-CZ"/>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786BBB">
        <w:rPr>
          <w:rFonts w:ascii="Arial" w:eastAsia="Times New Roman" w:hAnsi="Arial" w:cs="Arial"/>
          <w:bCs/>
          <w:sz w:val="23"/>
          <w:szCs w:val="23"/>
          <w:lang w:val="x-none" w:eastAsia="cs-CZ"/>
        </w:rPr>
        <w:t xml:space="preserve">vč. přejímací zkoušky dlouhodobé stability (pouze u Zboží, které této zkoušce podle </w:t>
      </w:r>
      <w:r w:rsidRPr="00786BBB">
        <w:rPr>
          <w:rFonts w:ascii="Arial" w:eastAsia="Times New Roman" w:hAnsi="Arial" w:cs="Arial"/>
          <w:bCs/>
          <w:sz w:val="23"/>
          <w:szCs w:val="23"/>
          <w:lang w:eastAsia="cs-CZ"/>
        </w:rPr>
        <w:t xml:space="preserve">AZ </w:t>
      </w:r>
      <w:r w:rsidRPr="00786BBB">
        <w:rPr>
          <w:rFonts w:ascii="Arial" w:eastAsia="Times New Roman" w:hAnsi="Arial" w:cs="Arial"/>
          <w:bCs/>
          <w:sz w:val="23"/>
          <w:szCs w:val="23"/>
          <w:lang w:val="x-none" w:eastAsia="cs-CZ"/>
        </w:rPr>
        <w:t>podléhá), vstupní validace či kalibrace (pouze u Zboží, u nějž je při provozu vyžadována)</w:t>
      </w:r>
      <w:r w:rsidRPr="00786BBB">
        <w:rPr>
          <w:rFonts w:ascii="Arial" w:eastAsia="Times New Roman" w:hAnsi="Arial" w:cs="Arial"/>
          <w:sz w:val="23"/>
          <w:szCs w:val="23"/>
          <w:lang w:val="x-none" w:eastAsia="cs-CZ"/>
        </w:rPr>
        <w:t xml:space="preserve">, ověření přenosu dat z přístroje na pracovní stanici (pokud je u přístroje samostatná pracovní stanice, ověření přenosu dat do archivu </w:t>
      </w:r>
      <w:r w:rsidRPr="00786BBB">
        <w:rPr>
          <w:rFonts w:ascii="Arial" w:eastAsia="Times New Roman" w:hAnsi="Arial" w:cs="Arial"/>
          <w:sz w:val="23"/>
          <w:szCs w:val="23"/>
          <w:lang w:eastAsia="cs-CZ"/>
        </w:rPr>
        <w:t xml:space="preserve">MARIE </w:t>
      </w:r>
      <w:r w:rsidRPr="00786BBB">
        <w:rPr>
          <w:rFonts w:ascii="Arial" w:eastAsia="Times New Roman" w:hAnsi="Arial" w:cs="Arial"/>
          <w:sz w:val="23"/>
          <w:szCs w:val="23"/>
          <w:lang w:val="x-none" w:eastAsia="cs-CZ"/>
        </w:rPr>
        <w:t>PACS a odzkoušení bezproblémového provozu, recyklační poplatek (pouze u Zboží, které tomuto poplatku podle zákona č. 541/20</w:t>
      </w:r>
      <w:r w:rsidRPr="00786BBB">
        <w:rPr>
          <w:rFonts w:ascii="Arial" w:eastAsia="Times New Roman" w:hAnsi="Arial" w:cs="Arial"/>
          <w:sz w:val="23"/>
          <w:szCs w:val="23"/>
          <w:lang w:eastAsia="cs-CZ"/>
        </w:rPr>
        <w:t>20</w:t>
      </w:r>
      <w:r w:rsidRPr="00786BBB">
        <w:rPr>
          <w:rFonts w:ascii="Arial" w:eastAsia="Times New Roman" w:hAnsi="Arial" w:cs="Arial"/>
          <w:sz w:val="23"/>
          <w:szCs w:val="23"/>
          <w:lang w:val="x-none" w:eastAsia="cs-CZ"/>
        </w:rPr>
        <w:t xml:space="preserve"> Sb., o odpadech, ve znění pozdějších předpisů, podléhá), preventivní bezpečnostně technické kontroly vč. aktualizace příp. firmware, zkoušek dlouhodobé stability </w:t>
      </w:r>
      <w:r w:rsidRPr="00786BBB">
        <w:rPr>
          <w:rFonts w:ascii="Arial" w:eastAsia="Times New Roman" w:hAnsi="Arial" w:cs="Arial"/>
          <w:bCs/>
          <w:sz w:val="23"/>
          <w:szCs w:val="23"/>
          <w:lang w:val="x-none" w:eastAsia="cs-CZ"/>
        </w:rPr>
        <w:t xml:space="preserve">(pouze u Zboží, které této zkoušce podle </w:t>
      </w:r>
      <w:r w:rsidRPr="00786BBB">
        <w:rPr>
          <w:rFonts w:ascii="Arial" w:eastAsia="Times New Roman" w:hAnsi="Arial" w:cs="Arial"/>
          <w:bCs/>
          <w:sz w:val="23"/>
          <w:szCs w:val="23"/>
          <w:lang w:eastAsia="cs-CZ"/>
        </w:rPr>
        <w:t xml:space="preserve">AZ </w:t>
      </w:r>
      <w:r w:rsidRPr="00786BBB">
        <w:rPr>
          <w:rFonts w:ascii="Arial" w:eastAsia="Times New Roman" w:hAnsi="Arial" w:cs="Arial"/>
          <w:bCs/>
          <w:sz w:val="23"/>
          <w:szCs w:val="23"/>
          <w:lang w:val="x-none" w:eastAsia="cs-CZ"/>
        </w:rPr>
        <w:t xml:space="preserve">podléhá), </w:t>
      </w:r>
      <w:r w:rsidRPr="00786BBB">
        <w:rPr>
          <w:rFonts w:ascii="Arial" w:eastAsia="Times New Roman" w:hAnsi="Arial" w:cs="Arial"/>
          <w:sz w:val="23"/>
          <w:szCs w:val="23"/>
          <w:lang w:val="x-none" w:eastAsia="cs-CZ"/>
        </w:rPr>
        <w:t xml:space="preserve">validace nebo kalibrace parametrů </w:t>
      </w:r>
      <w:r w:rsidRPr="00786BBB">
        <w:rPr>
          <w:rFonts w:ascii="Arial" w:eastAsia="Times New Roman" w:hAnsi="Arial" w:cs="Arial"/>
          <w:bCs/>
          <w:sz w:val="23"/>
          <w:szCs w:val="23"/>
          <w:lang w:val="x-none" w:eastAsia="cs-CZ"/>
        </w:rPr>
        <w:t>(pouze u Zboží, u nějž je při provozu vyžadována)</w:t>
      </w:r>
      <w:r w:rsidRPr="00786BBB">
        <w:rPr>
          <w:rFonts w:ascii="Arial" w:eastAsia="Times New Roman" w:hAnsi="Arial" w:cs="Arial"/>
          <w:sz w:val="23"/>
          <w:szCs w:val="23"/>
          <w:lang w:val="x-none" w:eastAsia="cs-CZ"/>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3D42F33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1080D82A"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w:t>
      </w:r>
      <w:r w:rsidRPr="00170F9C">
        <w:rPr>
          <w:rFonts w:ascii="Arial" w:hAnsi="Arial" w:cs="Arial"/>
          <w:sz w:val="22"/>
          <w:szCs w:val="22"/>
        </w:rPr>
        <w:t xml:space="preserve">do </w:t>
      </w:r>
      <w:r w:rsidR="00170F9C" w:rsidRPr="00170F9C">
        <w:rPr>
          <w:rFonts w:ascii="Arial" w:hAnsi="Arial" w:cs="Arial"/>
          <w:sz w:val="22"/>
          <w:szCs w:val="22"/>
          <w:lang w:val="cs-CZ"/>
        </w:rPr>
        <w:t>2</w:t>
      </w:r>
      <w:r w:rsidRPr="00170F9C">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Pr="005D1B08">
        <w:rPr>
          <w:rFonts w:ascii="Arial" w:hAnsi="Arial" w:cs="Arial"/>
          <w:sz w:val="22"/>
          <w:szCs w:val="22"/>
        </w:rPr>
        <w:t>.</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07465B30"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125017A" w14:textId="42E639EC" w:rsidR="00786BBB" w:rsidRDefault="00786BBB"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548ECA7" w14:textId="3E4933E9" w:rsidR="00786BBB" w:rsidRDefault="00786BBB"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95955C0" w14:textId="6AA61C58" w:rsidR="00786BBB" w:rsidRDefault="00786BBB"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019A4BEA" w14:textId="429D1273" w:rsidR="00786BBB" w:rsidRDefault="00786BBB"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ED9AFA7" w14:textId="77777777" w:rsidR="00786BBB" w:rsidRPr="00744E5D" w:rsidRDefault="00786BBB"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07CE8ACE" w:rsidR="00D039A9" w:rsidRDefault="00D039A9" w:rsidP="00D818EC">
      <w:pPr>
        <w:pStyle w:val="Odstavecseseznamem"/>
        <w:ind w:left="0"/>
        <w:rPr>
          <w:rFonts w:ascii="Arial" w:hAnsi="Arial" w:cs="Arial"/>
          <w:sz w:val="23"/>
          <w:szCs w:val="23"/>
        </w:rPr>
      </w:pPr>
    </w:p>
    <w:p w14:paraId="19AFC0E7" w14:textId="77777777" w:rsidR="00E46AF6" w:rsidRDefault="00E46AF6"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14001112"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E46AF6">
              <w:rPr>
                <w:rFonts w:ascii="Arial" w:hAnsi="Arial" w:cs="Arial"/>
                <w:sz w:val="23"/>
                <w:szCs w:val="23"/>
                <w:lang w:val="cs-CZ"/>
              </w:rPr>
              <w:t>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6A9BEDD"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E46AF6">
              <w:rPr>
                <w:rFonts w:ascii="Arial" w:hAnsi="Arial" w:cs="Arial"/>
                <w:b/>
                <w:sz w:val="23"/>
                <w:szCs w:val="23"/>
                <w:lang w:val="cs-CZ"/>
              </w:rPr>
              <w:t xml:space="preserve">        VIVACOM s.r.o.</w:t>
            </w:r>
          </w:p>
          <w:p w14:paraId="465E3A2E" w14:textId="21BA6C04"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E46AF6">
              <w:rPr>
                <w:rFonts w:ascii="Arial" w:hAnsi="Arial" w:cs="Arial"/>
                <w:sz w:val="23"/>
                <w:szCs w:val="23"/>
                <w:lang w:val="cs-CZ"/>
              </w:rPr>
              <w:t xml:space="preserve">         </w:t>
            </w:r>
            <w:r>
              <w:rPr>
                <w:rFonts w:ascii="Arial" w:hAnsi="Arial" w:cs="Arial"/>
                <w:sz w:val="23"/>
                <w:szCs w:val="23"/>
                <w:lang w:val="cs-CZ"/>
              </w:rPr>
              <w:t xml:space="preserve">    </w:t>
            </w:r>
            <w:r w:rsidR="00E46AF6">
              <w:rPr>
                <w:rFonts w:ascii="Arial" w:hAnsi="Arial" w:cs="Arial"/>
                <w:sz w:val="23"/>
                <w:szCs w:val="23"/>
                <w:lang w:val="cs-CZ"/>
              </w:rPr>
              <w:t xml:space="preserve">Michal </w:t>
            </w:r>
            <w:proofErr w:type="spellStart"/>
            <w:r w:rsidR="00E46AF6">
              <w:rPr>
                <w:rFonts w:ascii="Arial" w:hAnsi="Arial" w:cs="Arial"/>
                <w:sz w:val="23"/>
                <w:szCs w:val="23"/>
                <w:lang w:val="cs-CZ"/>
              </w:rPr>
              <w:t>Vikus</w:t>
            </w:r>
            <w:proofErr w:type="spellEnd"/>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26EDB051"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791D73D" w14:textId="00FB0167"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716F69" w14:textId="72CBE250"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2B61432" w14:textId="6E3182D3"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C74CF7C" w14:textId="2848CB8C"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B58B4F" w14:textId="4EAE1A2F"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2F57AB" w14:textId="1B42DF64"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80AF81" w14:textId="36D9E033"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7AD393" w14:textId="0613A072"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FEFA6C" w14:textId="05D9E63E"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362864F" w14:textId="45C73780"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A90930" w14:textId="1DD22831"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CAAA8" w14:textId="580BB41D"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09A882" w14:textId="11925341"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59097CA" w14:textId="071BFC8C"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B44A5E" w14:textId="3A95EB3D"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6E5D00" w14:textId="38F29AAC"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2491E0" w14:textId="6BFD0C99"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D93BB2" w14:textId="59D40E14"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2CFD1E" w14:textId="53F7384C"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3791A0" w14:textId="44DA950B"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094B2BF" w14:textId="339A0482" w:rsidR="00F91D3F" w:rsidRDefault="00F91D3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21BEE4D2" w:rsidR="0016732B"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335D1366" w14:textId="77777777" w:rsidR="001723AD" w:rsidRDefault="001723A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3451C6"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4D4FF3"/>
          <w:sz w:val="41"/>
          <w:szCs w:val="41"/>
        </w:rPr>
      </w:pPr>
      <w:r>
        <w:rPr>
          <w:rFonts w:ascii="AvantGardeITCbyBT-Book" w:hAnsi="AvantGardeITCbyBT-Book" w:cs="AvantGardeITCbyBT-Book"/>
          <w:noProof/>
          <w:color w:val="4D4FF3"/>
          <w:sz w:val="39"/>
          <w:szCs w:val="39"/>
          <w:lang w:eastAsia="cs-CZ"/>
        </w:rPr>
        <w:drawing>
          <wp:anchor distT="0" distB="0" distL="114300" distR="114300" simplePos="0" relativeHeight="251659264" behindDoc="0" locked="0" layoutInCell="1" allowOverlap="1" wp14:anchorId="55689FFC" wp14:editId="29CE7B70">
            <wp:simplePos x="0" y="0"/>
            <wp:positionH relativeFrom="column">
              <wp:posOffset>3869690</wp:posOffset>
            </wp:positionH>
            <wp:positionV relativeFrom="paragraph">
              <wp:posOffset>-525145</wp:posOffset>
            </wp:positionV>
            <wp:extent cx="2085340" cy="28606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340" cy="286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antGardeITCbyBT-Demi" w:hAnsi="AvantGardeITCbyBT-Demi" w:cs="AvantGardeITCbyBT-Demi"/>
          <w:color w:val="4D4FF3"/>
          <w:sz w:val="41"/>
          <w:szCs w:val="41"/>
        </w:rPr>
        <w:t>MACOSEAL SE 160</w:t>
      </w:r>
    </w:p>
    <w:p w14:paraId="7831E940" w14:textId="77777777" w:rsidR="001723AD" w:rsidRPr="00F35CE3" w:rsidRDefault="001723AD" w:rsidP="001723AD">
      <w:pPr>
        <w:autoSpaceDE w:val="0"/>
        <w:autoSpaceDN w:val="0"/>
        <w:adjustRightInd w:val="0"/>
        <w:spacing w:after="0" w:line="240" w:lineRule="auto"/>
        <w:rPr>
          <w:rFonts w:ascii="AvantGardeITCbyBT-Book" w:hAnsi="AvantGardeITCbyBT-Book" w:cs="AvantGardeITCbyBT-Book"/>
          <w:color w:val="4D4FF3"/>
          <w:sz w:val="24"/>
          <w:szCs w:val="24"/>
        </w:rPr>
      </w:pPr>
      <w:r w:rsidRPr="00F35CE3">
        <w:rPr>
          <w:rFonts w:ascii="AvantGardeITCbyBT-Book" w:hAnsi="AvantGardeITCbyBT-Book" w:cs="AvantGardeITCbyBT-Book"/>
          <w:color w:val="4D4FF3"/>
          <w:sz w:val="24"/>
          <w:szCs w:val="24"/>
        </w:rPr>
        <w:t>STOLNÍ / SEGMENTOVACÍ SVÁŘEČKA</w:t>
      </w:r>
    </w:p>
    <w:p w14:paraId="2DCE31AA"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4D4FF3"/>
          <w:sz w:val="39"/>
          <w:szCs w:val="39"/>
        </w:rPr>
      </w:pPr>
    </w:p>
    <w:p w14:paraId="5A541282"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4D4FF3"/>
          <w:sz w:val="39"/>
          <w:szCs w:val="39"/>
        </w:rPr>
      </w:pPr>
    </w:p>
    <w:p w14:paraId="6656F791"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4D4FF3"/>
          <w:sz w:val="32"/>
          <w:szCs w:val="32"/>
        </w:rPr>
      </w:pPr>
      <w:r>
        <w:rPr>
          <w:rFonts w:ascii="AvantGardeITCbyBT-Demi" w:hAnsi="AvantGardeITCbyBT-Demi" w:cs="AvantGardeITCbyBT-Demi"/>
          <w:color w:val="4D4FF3"/>
          <w:sz w:val="32"/>
          <w:szCs w:val="32"/>
        </w:rPr>
        <w:t>TECHNICKÁ SPECIFIKACE</w:t>
      </w:r>
    </w:p>
    <w:p w14:paraId="3164568F"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333333"/>
          <w:sz w:val="28"/>
          <w:szCs w:val="28"/>
        </w:rPr>
      </w:pPr>
      <w:r>
        <w:rPr>
          <w:rFonts w:ascii="AvantGardeITCbyBT-Book" w:hAnsi="AvantGardeITCbyBT-Book" w:cs="AvantGardeITCbyBT-Book"/>
          <w:color w:val="333333"/>
          <w:sz w:val="28"/>
          <w:szCs w:val="28"/>
        </w:rPr>
        <w:t>REF.: 9SE160</w:t>
      </w:r>
    </w:p>
    <w:p w14:paraId="71598077"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4D4FF3"/>
          <w:sz w:val="32"/>
          <w:szCs w:val="32"/>
        </w:rPr>
      </w:pPr>
    </w:p>
    <w:p w14:paraId="11A2513D"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4D4FF3"/>
          <w:sz w:val="32"/>
          <w:szCs w:val="32"/>
        </w:rPr>
      </w:pPr>
    </w:p>
    <w:p w14:paraId="1B135C51"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Rozměry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Book" w:hAnsi="AvantGardeITCbyBT-Book" w:cs="AvantGardeITCbyBT-Book"/>
          <w:color w:val="000000"/>
          <w:sz w:val="18"/>
          <w:szCs w:val="18"/>
        </w:rPr>
        <w:t>(</w:t>
      </w:r>
      <w:proofErr w:type="spellStart"/>
      <w:r>
        <w:rPr>
          <w:rFonts w:ascii="AvantGardeITCbyBT-Book" w:hAnsi="AvantGardeITCbyBT-Book" w:cs="AvantGardeITCbyBT-Book"/>
          <w:color w:val="000000"/>
          <w:sz w:val="18"/>
          <w:szCs w:val="18"/>
        </w:rPr>
        <w:t>ŠxVxH</w:t>
      </w:r>
      <w:proofErr w:type="spellEnd"/>
      <w:r>
        <w:rPr>
          <w:rFonts w:ascii="AvantGardeITCbyBT-Book" w:hAnsi="AvantGardeITCbyBT-Book" w:cs="AvantGardeITCbyBT-Book"/>
          <w:color w:val="000000"/>
          <w:sz w:val="18"/>
          <w:szCs w:val="18"/>
        </w:rPr>
        <w:t xml:space="preserve">): 69x245x350 mm </w:t>
      </w:r>
    </w:p>
    <w:p w14:paraId="50C94A05"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gramStart"/>
      <w:r>
        <w:rPr>
          <w:rFonts w:ascii="AvantGardeITCbyBT-Demi" w:hAnsi="AvantGardeITCbyBT-Demi" w:cs="AvantGardeITCbyBT-Demi"/>
          <w:color w:val="333333"/>
          <w:sz w:val="18"/>
          <w:szCs w:val="18"/>
        </w:rPr>
        <w:t>Hmotnost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Book" w:hAnsi="AvantGardeITCbyBT-Book" w:cs="AvantGardeITCbyBT-Book"/>
          <w:color w:val="000000"/>
          <w:sz w:val="18"/>
          <w:szCs w:val="18"/>
        </w:rPr>
        <w:t>4.4</w:t>
      </w:r>
      <w:proofErr w:type="gramEnd"/>
      <w:r>
        <w:rPr>
          <w:rFonts w:ascii="AvantGardeITCbyBT-Book" w:hAnsi="AvantGardeITCbyBT-Book" w:cs="AvantGardeITCbyBT-Book"/>
          <w:color w:val="000000"/>
          <w:sz w:val="18"/>
          <w:szCs w:val="18"/>
        </w:rPr>
        <w:t xml:space="preserve"> Kg </w:t>
      </w:r>
    </w:p>
    <w:p w14:paraId="55297D4E"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p>
    <w:p w14:paraId="33B8EADC"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 xml:space="preserve">Specifikace </w:t>
      </w:r>
      <w:proofErr w:type="gramStart"/>
      <w:r>
        <w:rPr>
          <w:rFonts w:ascii="AvantGardeITCbyBT-Demi" w:hAnsi="AvantGardeITCbyBT-Demi" w:cs="AvantGardeITCbyBT-Demi"/>
          <w:color w:val="333333"/>
          <w:sz w:val="18"/>
          <w:szCs w:val="18"/>
        </w:rPr>
        <w:t>hadiček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PVC</w:t>
      </w:r>
      <w:proofErr w:type="gramEnd"/>
      <w:r>
        <w:rPr>
          <w:rFonts w:ascii="AvantGardeITCbyBT-Demi" w:hAnsi="AvantGardeITCbyBT-Demi" w:cs="AvantGardeITCbyBT-Demi"/>
          <w:color w:val="333333"/>
          <w:sz w:val="18"/>
          <w:szCs w:val="18"/>
        </w:rPr>
        <w:t xml:space="preserve">, </w:t>
      </w:r>
      <w:proofErr w:type="spellStart"/>
      <w:r>
        <w:rPr>
          <w:rFonts w:ascii="AvantGardeITCbyBT-Demi" w:hAnsi="AvantGardeITCbyBT-Demi" w:cs="AvantGardeITCbyBT-Demi"/>
          <w:color w:val="333333"/>
          <w:sz w:val="18"/>
          <w:szCs w:val="18"/>
        </w:rPr>
        <w:t>vnejší</w:t>
      </w:r>
      <w:proofErr w:type="spellEnd"/>
      <w:r>
        <w:rPr>
          <w:rFonts w:ascii="AvantGardeITCbyBT-Demi" w:hAnsi="AvantGardeITCbyBT-Demi" w:cs="AvantGardeITCbyBT-Demi"/>
          <w:color w:val="333333"/>
          <w:sz w:val="18"/>
          <w:szCs w:val="18"/>
        </w:rPr>
        <w:t xml:space="preserve"> průměr 2-6 mm</w:t>
      </w:r>
    </w:p>
    <w:p w14:paraId="5816C560"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Demi" w:hAnsi="AvantGardeITCbyBT-Demi" w:cs="AvantGardeITCbyBT-Demi"/>
          <w:color w:val="333333"/>
          <w:sz w:val="18"/>
          <w:szCs w:val="18"/>
        </w:rPr>
        <w:t xml:space="preserve">Doba </w:t>
      </w:r>
      <w:proofErr w:type="gramStart"/>
      <w:r>
        <w:rPr>
          <w:rFonts w:ascii="AvantGardeITCbyBT-Demi" w:hAnsi="AvantGardeITCbyBT-Demi" w:cs="AvantGardeITCbyBT-Demi"/>
          <w:color w:val="333333"/>
          <w:sz w:val="18"/>
          <w:szCs w:val="18"/>
        </w:rPr>
        <w:t>svařování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Book" w:hAnsi="AvantGardeITCbyBT-Book" w:cs="AvantGardeITCbyBT-Book"/>
          <w:color w:val="000000"/>
          <w:sz w:val="18"/>
          <w:szCs w:val="18"/>
        </w:rPr>
        <w:t>Automatické</w:t>
      </w:r>
      <w:proofErr w:type="gramEnd"/>
      <w:r>
        <w:rPr>
          <w:rFonts w:ascii="AvantGardeITCbyBT-Book" w:hAnsi="AvantGardeITCbyBT-Book" w:cs="AvantGardeITCbyBT-Book"/>
          <w:color w:val="000000"/>
          <w:sz w:val="18"/>
          <w:szCs w:val="18"/>
        </w:rPr>
        <w:t xml:space="preserve"> nastavení dle typu hadičky (obvykle 0.5 – 1.2 s)</w:t>
      </w:r>
    </w:p>
    <w:p w14:paraId="7C9ECA57"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p>
    <w:p w14:paraId="72C55CF8"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gramStart"/>
      <w:r>
        <w:rPr>
          <w:rFonts w:ascii="AvantGardeITCbyBT-Demi" w:hAnsi="AvantGardeITCbyBT-Demi" w:cs="AvantGardeITCbyBT-Demi"/>
          <w:color w:val="333333"/>
          <w:sz w:val="18"/>
          <w:szCs w:val="18"/>
        </w:rPr>
        <w:t>Napájení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Book" w:hAnsi="AvantGardeITCbyBT-Book" w:cs="AvantGardeITCbyBT-Book"/>
          <w:color w:val="000000"/>
          <w:sz w:val="18"/>
          <w:szCs w:val="18"/>
        </w:rPr>
        <w:t>100</w:t>
      </w:r>
      <w:proofErr w:type="gramEnd"/>
      <w:r>
        <w:rPr>
          <w:rFonts w:ascii="AvantGardeITCbyBT-Book" w:hAnsi="AvantGardeITCbyBT-Book" w:cs="AvantGardeITCbyBT-Book"/>
          <w:color w:val="000000"/>
          <w:sz w:val="18"/>
          <w:szCs w:val="18"/>
        </w:rPr>
        <w:t>-250 VAC, 50/60 Hz, 1 fázové</w:t>
      </w:r>
    </w:p>
    <w:p w14:paraId="188C8F8E"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Spotřeba: Při svařování 250 W, v klidu 10W</w:t>
      </w:r>
    </w:p>
    <w:p w14:paraId="636BFEFE"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Pojistky: 3A, 100 – 250V</w:t>
      </w:r>
    </w:p>
    <w:p w14:paraId="41225042"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Pracovní frekvence: 40.68 MHz</w:t>
      </w:r>
    </w:p>
    <w:p w14:paraId="5C6DC2BA"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
    <w:p w14:paraId="79D42FBC"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Indikace (kontrolky)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Zapnuto: Zelená</w:t>
      </w:r>
    </w:p>
    <w:p w14:paraId="5C383B27"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Připraveno k svařování: Jedna zelená LED</w:t>
      </w:r>
    </w:p>
    <w:p w14:paraId="74422ABF"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Probíhající svařování: 5 zelených LED</w:t>
      </w:r>
    </w:p>
    <w:p w14:paraId="296ECA96"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Nemožnost svařování (kryt nenasazen): 5 žlutých LED</w:t>
      </w:r>
    </w:p>
    <w:p w14:paraId="1A5EB73C"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p>
    <w:p w14:paraId="3EA82B00"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 xml:space="preserve">Okolní </w:t>
      </w:r>
      <w:proofErr w:type="gramStart"/>
      <w:r>
        <w:rPr>
          <w:rFonts w:ascii="AvantGardeITCbyBT-Demi" w:hAnsi="AvantGardeITCbyBT-Demi" w:cs="AvantGardeITCbyBT-Demi"/>
          <w:color w:val="333333"/>
          <w:sz w:val="18"/>
          <w:szCs w:val="18"/>
        </w:rPr>
        <w:t>prostředí :</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Použití</w:t>
      </w:r>
      <w:proofErr w:type="gramEnd"/>
      <w:r>
        <w:rPr>
          <w:rFonts w:ascii="AvantGardeITCbyBT-Demi" w:hAnsi="AvantGardeITCbyBT-Demi" w:cs="AvantGardeITCbyBT-Demi"/>
          <w:color w:val="333333"/>
          <w:sz w:val="18"/>
          <w:szCs w:val="18"/>
        </w:rPr>
        <w:t xml:space="preserve"> uvnitř budovy</w:t>
      </w:r>
    </w:p>
    <w:p w14:paraId="54866D4D"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333333"/>
          <w:sz w:val="18"/>
          <w:szCs w:val="18"/>
        </w:rPr>
      </w:pP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Nadmořská výška: do 4000m</w:t>
      </w:r>
    </w:p>
    <w:p w14:paraId="441BF5B2"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t xml:space="preserve">Okolní teplota: </w:t>
      </w:r>
      <w:r>
        <w:rPr>
          <w:rFonts w:ascii="AvantGardeITCbyBT-Book" w:hAnsi="AvantGardeITCbyBT-Book" w:cs="AvantGardeITCbyBT-Book"/>
          <w:color w:val="000000"/>
          <w:sz w:val="18"/>
          <w:szCs w:val="18"/>
        </w:rPr>
        <w:t>0~40 °C</w:t>
      </w:r>
    </w:p>
    <w:p w14:paraId="7FAD7584"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Skladovací teplota: -20~70 °C</w:t>
      </w:r>
    </w:p>
    <w:p w14:paraId="3C825093"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Vlhkost: 30% - 80%</w:t>
      </w:r>
    </w:p>
    <w:p w14:paraId="6E59E88C"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 xml:space="preserve">Přepětí: </w:t>
      </w:r>
      <w:proofErr w:type="spellStart"/>
      <w:proofErr w:type="gramStart"/>
      <w:r>
        <w:rPr>
          <w:rFonts w:ascii="AvantGardeITCbyBT-Book" w:hAnsi="AvantGardeITCbyBT-Book" w:cs="AvantGardeITCbyBT-Book"/>
          <w:color w:val="000000"/>
          <w:sz w:val="18"/>
          <w:szCs w:val="18"/>
        </w:rPr>
        <w:t>tř.II</w:t>
      </w:r>
      <w:proofErr w:type="spellEnd"/>
      <w:proofErr w:type="gramEnd"/>
    </w:p>
    <w:p w14:paraId="0A3B3833"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Znečištění vzduchu: stupeň 2</w:t>
      </w:r>
    </w:p>
    <w:p w14:paraId="1CE7C164"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
    <w:p w14:paraId="01F2CA09"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Demi" w:hAnsi="AvantGardeITCbyBT-Demi" w:cs="AvantGardeITCbyBT-Demi"/>
          <w:color w:val="333333"/>
          <w:sz w:val="18"/>
          <w:szCs w:val="18"/>
        </w:rPr>
        <w:t>Předpisy:</w:t>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Demi" w:hAnsi="AvantGardeITCbyBT-Demi" w:cs="AvantGardeITCbyBT-Demi"/>
          <w:color w:val="333333"/>
          <w:sz w:val="18"/>
          <w:szCs w:val="18"/>
        </w:rPr>
        <w:tab/>
      </w:r>
      <w:r>
        <w:rPr>
          <w:rFonts w:ascii="AvantGardeITCbyBT-Book" w:hAnsi="AvantGardeITCbyBT-Book" w:cs="AvantGardeITCbyBT-Book"/>
          <w:color w:val="000000"/>
          <w:sz w:val="18"/>
          <w:szCs w:val="18"/>
        </w:rPr>
        <w:t>Laboratorní přístroj</w:t>
      </w:r>
    </w:p>
    <w:p w14:paraId="5A3D714B"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Shoda s direktivami</w:t>
      </w:r>
    </w:p>
    <w:p w14:paraId="023022AB"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2006/95/EC and 2004/108/EC</w:t>
      </w:r>
    </w:p>
    <w:p w14:paraId="0BAEAB21"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p>
    <w:p w14:paraId="46E7BC86"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Balení:</w:t>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Svářečka</w:t>
      </w:r>
    </w:p>
    <w:p w14:paraId="43383F9B"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AC napájecí kabel, 220-240 V</w:t>
      </w:r>
    </w:p>
    <w:p w14:paraId="5FECED2E"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proofErr w:type="spellStart"/>
      <w:r>
        <w:rPr>
          <w:rFonts w:ascii="AvantGardeITCbyBT-Book" w:hAnsi="AvantGardeITCbyBT-Book" w:cs="AvantGardeITCbyBT-Book"/>
          <w:color w:val="000000"/>
          <w:sz w:val="18"/>
          <w:szCs w:val="18"/>
        </w:rPr>
        <w:t>Connection</w:t>
      </w:r>
      <w:proofErr w:type="spellEnd"/>
      <w:r>
        <w:rPr>
          <w:rFonts w:ascii="AvantGardeITCbyBT-Book" w:hAnsi="AvantGardeITCbyBT-Book" w:cs="AvantGardeITCbyBT-Book"/>
          <w:color w:val="000000"/>
          <w:sz w:val="18"/>
          <w:szCs w:val="18"/>
        </w:rPr>
        <w:t xml:space="preserve"> </w:t>
      </w:r>
      <w:proofErr w:type="spellStart"/>
      <w:r>
        <w:rPr>
          <w:rFonts w:ascii="AvantGardeITCbyBT-Book" w:hAnsi="AvantGardeITCbyBT-Book" w:cs="AvantGardeITCbyBT-Book"/>
          <w:color w:val="000000"/>
          <w:sz w:val="18"/>
          <w:szCs w:val="18"/>
        </w:rPr>
        <w:t>kit</w:t>
      </w:r>
      <w:proofErr w:type="spellEnd"/>
      <w:r>
        <w:rPr>
          <w:rFonts w:ascii="AvantGardeITCbyBT-Book" w:hAnsi="AvantGardeITCbyBT-Book" w:cs="AvantGardeITCbyBT-Book"/>
          <w:color w:val="000000"/>
          <w:sz w:val="18"/>
          <w:szCs w:val="18"/>
        </w:rPr>
        <w:t xml:space="preserve"> (*) – pro spojení více přístrojů při segmentování</w:t>
      </w:r>
    </w:p>
    <w:p w14:paraId="1F53EFAE"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Stojánek</w:t>
      </w:r>
    </w:p>
    <w:p w14:paraId="721EA440"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Návod</w:t>
      </w:r>
    </w:p>
    <w:p w14:paraId="1C901460"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Náhradní pojistky</w:t>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2x</w:t>
      </w:r>
    </w:p>
    <w:p w14:paraId="5E6A7AB8"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r>
        <w:rPr>
          <w:rFonts w:ascii="AvantGardeITCbyBT-Book" w:hAnsi="AvantGardeITCbyBT-Book" w:cs="AvantGardeITCbyBT-Book"/>
          <w:color w:val="000000"/>
          <w:sz w:val="18"/>
          <w:szCs w:val="18"/>
        </w:rPr>
        <w:t>Náhradní krytky</w:t>
      </w:r>
      <w:r>
        <w:rPr>
          <w:rFonts w:ascii="AvantGardeITCbyBT-Book" w:hAnsi="AvantGardeITCbyBT-Book" w:cs="AvantGardeITCbyBT-Book"/>
          <w:color w:val="000000"/>
          <w:sz w:val="18"/>
          <w:szCs w:val="18"/>
        </w:rPr>
        <w:tab/>
      </w:r>
      <w:r>
        <w:rPr>
          <w:rFonts w:ascii="AvantGardeITCbyBT-Book" w:hAnsi="AvantGardeITCbyBT-Book" w:cs="AvantGardeITCbyBT-Book"/>
          <w:color w:val="000000"/>
          <w:sz w:val="18"/>
          <w:szCs w:val="18"/>
        </w:rPr>
        <w:tab/>
        <w:t>5x</w:t>
      </w:r>
    </w:p>
    <w:p w14:paraId="35F2C880"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p>
    <w:p w14:paraId="3E02A04E"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p>
    <w:p w14:paraId="05CCA6F5" w14:textId="77777777" w:rsidR="001723AD" w:rsidRDefault="001723AD" w:rsidP="001723AD">
      <w:pPr>
        <w:autoSpaceDE w:val="0"/>
        <w:autoSpaceDN w:val="0"/>
        <w:adjustRightInd w:val="0"/>
        <w:spacing w:after="0" w:line="240" w:lineRule="auto"/>
        <w:ind w:left="2124" w:firstLine="708"/>
        <w:rPr>
          <w:rFonts w:ascii="AvantGardeITCbyBT-Book" w:hAnsi="AvantGardeITCbyBT-Book" w:cs="AvantGardeITCbyBT-Book"/>
          <w:color w:val="000000"/>
          <w:sz w:val="18"/>
          <w:szCs w:val="18"/>
        </w:rPr>
      </w:pPr>
    </w:p>
    <w:p w14:paraId="172DB795" w14:textId="77777777" w:rsidR="001723AD" w:rsidRDefault="001723AD" w:rsidP="001723AD">
      <w:pPr>
        <w:autoSpaceDE w:val="0"/>
        <w:autoSpaceDN w:val="0"/>
        <w:adjustRightInd w:val="0"/>
        <w:spacing w:after="0" w:line="240" w:lineRule="auto"/>
        <w:rPr>
          <w:rFonts w:ascii="AvantGardeITCbyBT-Demi" w:hAnsi="AvantGardeITCbyBT-Demi" w:cs="AvantGardeITCbyBT-Demi"/>
          <w:color w:val="000000"/>
          <w:sz w:val="18"/>
          <w:szCs w:val="18"/>
        </w:rPr>
      </w:pPr>
      <w:proofErr w:type="spellStart"/>
      <w:r>
        <w:rPr>
          <w:rFonts w:ascii="AvantGardeITCbyBT-Demi" w:hAnsi="AvantGardeITCbyBT-Demi" w:cs="AvantGardeITCbyBT-Demi"/>
          <w:color w:val="000000"/>
          <w:sz w:val="18"/>
          <w:szCs w:val="18"/>
        </w:rPr>
        <w:t>Maco</w:t>
      </w:r>
      <w:proofErr w:type="spellEnd"/>
      <w:r>
        <w:rPr>
          <w:rFonts w:ascii="AvantGardeITCbyBT-Demi" w:hAnsi="AvantGardeITCbyBT-Demi" w:cs="AvantGardeITCbyBT-Demi"/>
          <w:color w:val="000000"/>
          <w:sz w:val="18"/>
          <w:szCs w:val="18"/>
        </w:rPr>
        <w:t xml:space="preserve"> </w:t>
      </w:r>
      <w:proofErr w:type="spellStart"/>
      <w:r>
        <w:rPr>
          <w:rFonts w:ascii="AvantGardeITCbyBT-Demi" w:hAnsi="AvantGardeITCbyBT-Demi" w:cs="AvantGardeITCbyBT-Demi"/>
          <w:color w:val="000000"/>
          <w:sz w:val="18"/>
          <w:szCs w:val="18"/>
        </w:rPr>
        <w:t>Pharma</w:t>
      </w:r>
      <w:proofErr w:type="spellEnd"/>
    </w:p>
    <w:p w14:paraId="4FE899E8"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spellStart"/>
      <w:r>
        <w:rPr>
          <w:rFonts w:ascii="AvantGardeITCbyBT-Book" w:hAnsi="AvantGardeITCbyBT-Book" w:cs="AvantGardeITCbyBT-Book"/>
          <w:color w:val="000000"/>
          <w:sz w:val="18"/>
          <w:szCs w:val="18"/>
        </w:rPr>
        <w:t>Rue</w:t>
      </w:r>
      <w:proofErr w:type="spellEnd"/>
      <w:r>
        <w:rPr>
          <w:rFonts w:ascii="AvantGardeITCbyBT-Book" w:hAnsi="AvantGardeITCbyBT-Book" w:cs="AvantGardeITCbyBT-Book"/>
          <w:color w:val="000000"/>
          <w:sz w:val="18"/>
          <w:szCs w:val="18"/>
        </w:rPr>
        <w:t xml:space="preserve"> </w:t>
      </w:r>
      <w:proofErr w:type="spellStart"/>
      <w:r>
        <w:rPr>
          <w:rFonts w:ascii="AvantGardeITCbyBT-Book" w:hAnsi="AvantGardeITCbyBT-Book" w:cs="AvantGardeITCbyBT-Book"/>
          <w:color w:val="000000"/>
          <w:sz w:val="18"/>
          <w:szCs w:val="18"/>
        </w:rPr>
        <w:t>Lorthiois</w:t>
      </w:r>
      <w:proofErr w:type="spellEnd"/>
      <w:r>
        <w:rPr>
          <w:rFonts w:ascii="AvantGardeITCbyBT-Book" w:hAnsi="AvantGardeITCbyBT-Book" w:cs="AvantGardeITCbyBT-Book"/>
          <w:color w:val="000000"/>
          <w:sz w:val="18"/>
          <w:szCs w:val="18"/>
        </w:rPr>
        <w:t xml:space="preserve"> 59420 </w:t>
      </w:r>
      <w:proofErr w:type="spellStart"/>
      <w:r>
        <w:rPr>
          <w:rFonts w:ascii="AvantGardeITCbyBT-Book" w:hAnsi="AvantGardeITCbyBT-Book" w:cs="AvantGardeITCbyBT-Book"/>
          <w:color w:val="000000"/>
          <w:sz w:val="18"/>
          <w:szCs w:val="18"/>
        </w:rPr>
        <w:t>Mouvaux</w:t>
      </w:r>
      <w:proofErr w:type="spellEnd"/>
      <w:r>
        <w:rPr>
          <w:rFonts w:ascii="AvantGardeITCbyBT-Book" w:hAnsi="AvantGardeITCbyBT-Book" w:cs="AvantGardeITCbyBT-Book"/>
          <w:color w:val="000000"/>
          <w:sz w:val="18"/>
          <w:szCs w:val="18"/>
        </w:rPr>
        <w:t xml:space="preserve"> - FRANCE</w:t>
      </w:r>
    </w:p>
    <w:p w14:paraId="29653DC3"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gramStart"/>
      <w:r>
        <w:rPr>
          <w:rFonts w:ascii="AvantGardeITCbyBT-Book" w:hAnsi="AvantGardeITCbyBT-Book" w:cs="AvantGardeITCbyBT-Book"/>
          <w:color w:val="000000"/>
          <w:sz w:val="18"/>
          <w:szCs w:val="18"/>
        </w:rPr>
        <w:t>Tel : +33</w:t>
      </w:r>
      <w:proofErr w:type="gramEnd"/>
      <w:r>
        <w:rPr>
          <w:rFonts w:ascii="AvantGardeITCbyBT-Book" w:hAnsi="AvantGardeITCbyBT-Book" w:cs="AvantGardeITCbyBT-Book"/>
          <w:color w:val="000000"/>
          <w:sz w:val="18"/>
          <w:szCs w:val="18"/>
        </w:rPr>
        <w:t xml:space="preserve"> (0) 3 20 11 84 30</w:t>
      </w:r>
    </w:p>
    <w:p w14:paraId="2BFF2B92"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gramStart"/>
      <w:r>
        <w:rPr>
          <w:rFonts w:ascii="AvantGardeITCbyBT-Book" w:hAnsi="AvantGardeITCbyBT-Book" w:cs="AvantGardeITCbyBT-Book"/>
          <w:color w:val="000000"/>
          <w:sz w:val="18"/>
          <w:szCs w:val="18"/>
        </w:rPr>
        <w:t>Fax : +33</w:t>
      </w:r>
      <w:proofErr w:type="gramEnd"/>
      <w:r>
        <w:rPr>
          <w:rFonts w:ascii="AvantGardeITCbyBT-Book" w:hAnsi="AvantGardeITCbyBT-Book" w:cs="AvantGardeITCbyBT-Book"/>
          <w:color w:val="000000"/>
          <w:sz w:val="18"/>
          <w:szCs w:val="18"/>
        </w:rPr>
        <w:t xml:space="preserve"> (0) 3 20 11 84 86</w:t>
      </w:r>
    </w:p>
    <w:p w14:paraId="77374FAF"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
    <w:p w14:paraId="1FF8F000"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roofErr w:type="spellStart"/>
      <w:r>
        <w:rPr>
          <w:rFonts w:ascii="AvantGardeITCbyBT-Book" w:hAnsi="AvantGardeITCbyBT-Book" w:cs="AvantGardeITCbyBT-Book"/>
          <w:color w:val="000000"/>
          <w:sz w:val="18"/>
          <w:szCs w:val="18"/>
        </w:rPr>
        <w:t>Distrubutor</w:t>
      </w:r>
      <w:proofErr w:type="spellEnd"/>
      <w:r>
        <w:rPr>
          <w:rFonts w:ascii="AvantGardeITCbyBT-Book" w:hAnsi="AvantGardeITCbyBT-Book" w:cs="AvantGardeITCbyBT-Book"/>
          <w:color w:val="000000"/>
          <w:sz w:val="18"/>
          <w:szCs w:val="18"/>
        </w:rPr>
        <w:t xml:space="preserve"> v ČR a SK: VIVACOM </w:t>
      </w:r>
      <w:proofErr w:type="spellStart"/>
      <w:proofErr w:type="gramStart"/>
      <w:r>
        <w:rPr>
          <w:rFonts w:ascii="AvantGardeITCbyBT-Book" w:hAnsi="AvantGardeITCbyBT-Book" w:cs="AvantGardeITCbyBT-Book"/>
          <w:color w:val="000000"/>
          <w:sz w:val="18"/>
          <w:szCs w:val="18"/>
        </w:rPr>
        <w:t>spol.s</w:t>
      </w:r>
      <w:proofErr w:type="spellEnd"/>
      <w:r>
        <w:rPr>
          <w:rFonts w:ascii="AvantGardeITCbyBT-Book" w:hAnsi="AvantGardeITCbyBT-Book" w:cs="AvantGardeITCbyBT-Book"/>
          <w:color w:val="000000"/>
          <w:sz w:val="18"/>
          <w:szCs w:val="18"/>
        </w:rPr>
        <w:t xml:space="preserve"> r.</w:t>
      </w:r>
      <w:proofErr w:type="gramEnd"/>
      <w:r>
        <w:rPr>
          <w:rFonts w:ascii="AvantGardeITCbyBT-Book" w:hAnsi="AvantGardeITCbyBT-Book" w:cs="AvantGardeITCbyBT-Book"/>
          <w:color w:val="000000"/>
          <w:sz w:val="18"/>
          <w:szCs w:val="18"/>
        </w:rPr>
        <w:t>o.</w:t>
      </w:r>
    </w:p>
    <w:p w14:paraId="2C1BFA8E" w14:textId="77777777" w:rsidR="001723AD" w:rsidRDefault="001723AD" w:rsidP="001723AD">
      <w:pPr>
        <w:autoSpaceDE w:val="0"/>
        <w:autoSpaceDN w:val="0"/>
        <w:adjustRightInd w:val="0"/>
        <w:spacing w:after="0" w:line="240" w:lineRule="auto"/>
        <w:rPr>
          <w:rFonts w:ascii="AvantGardeITCbyBT-Book" w:hAnsi="AvantGardeITCbyBT-Book" w:cs="AvantGardeITCbyBT-Book"/>
          <w:color w:val="000000"/>
          <w:sz w:val="18"/>
          <w:szCs w:val="18"/>
        </w:rPr>
      </w:pPr>
    </w:p>
    <w:p w14:paraId="246B29EE" w14:textId="21291929" w:rsidR="001723AD" w:rsidRPr="005D777F" w:rsidRDefault="001723AD" w:rsidP="005D777F">
      <w:r>
        <w:rPr>
          <w:rFonts w:ascii="AvantGardeITCbyBT-Book" w:hAnsi="AvantGardeITCbyBT-Book" w:cs="AvantGardeITCbyBT-Book"/>
          <w:color w:val="000000"/>
          <w:sz w:val="13"/>
          <w:szCs w:val="13"/>
        </w:rPr>
        <w:t>9SE160_A_B - 09/2016</w:t>
      </w:r>
    </w:p>
    <w:sectPr w:rsidR="001723AD" w:rsidRPr="005D77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EE4F" w14:textId="77777777" w:rsidR="00147291" w:rsidRDefault="00147291" w:rsidP="00FF18EB">
      <w:pPr>
        <w:spacing w:after="0" w:line="240" w:lineRule="auto"/>
      </w:pPr>
      <w:r>
        <w:separator/>
      </w:r>
    </w:p>
  </w:endnote>
  <w:endnote w:type="continuationSeparator" w:id="0">
    <w:p w14:paraId="608E7619" w14:textId="77777777" w:rsidR="00147291" w:rsidRDefault="0014729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antGardeITCbyBT-Book">
    <w:altName w:val="Arial"/>
    <w:panose1 w:val="00000000000000000000"/>
    <w:charset w:val="00"/>
    <w:family w:val="swiss"/>
    <w:notTrueType/>
    <w:pitch w:val="default"/>
    <w:sig w:usb0="00000003" w:usb1="00000000" w:usb2="00000000" w:usb3="00000000" w:csb0="00000001" w:csb1="00000000"/>
  </w:font>
  <w:font w:name="AvantGardeITCbyBT-Demi">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F385" w14:textId="77777777" w:rsidR="005D777F" w:rsidRDefault="005D77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7496EFB6"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994849">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994849">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BFFC" w14:textId="77777777" w:rsidR="005D777F" w:rsidRDefault="005D77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8B9D" w14:textId="77777777" w:rsidR="00147291" w:rsidRDefault="00147291" w:rsidP="00FF18EB">
      <w:pPr>
        <w:spacing w:after="0" w:line="240" w:lineRule="auto"/>
      </w:pPr>
      <w:r>
        <w:separator/>
      </w:r>
    </w:p>
  </w:footnote>
  <w:footnote w:type="continuationSeparator" w:id="0">
    <w:p w14:paraId="043222E0" w14:textId="77777777" w:rsidR="00147291" w:rsidRDefault="00147291"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454D" w14:textId="77777777" w:rsidR="005D777F" w:rsidRDefault="005D77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2B94" w14:textId="77777777" w:rsidR="005D777F" w:rsidRDefault="005D77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5AF1" w14:textId="77777777" w:rsidR="005D777F" w:rsidRDefault="005D77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0906"/>
    <w:rsid w:val="00095F81"/>
    <w:rsid w:val="000B1AE0"/>
    <w:rsid w:val="000B5BF7"/>
    <w:rsid w:val="000C21E4"/>
    <w:rsid w:val="000C5A3D"/>
    <w:rsid w:val="000D0498"/>
    <w:rsid w:val="000F4C59"/>
    <w:rsid w:val="00113B40"/>
    <w:rsid w:val="001341A7"/>
    <w:rsid w:val="00134BC1"/>
    <w:rsid w:val="00142BD2"/>
    <w:rsid w:val="001470F0"/>
    <w:rsid w:val="0014717B"/>
    <w:rsid w:val="00147291"/>
    <w:rsid w:val="00154F85"/>
    <w:rsid w:val="001609B3"/>
    <w:rsid w:val="0016732B"/>
    <w:rsid w:val="00170F9C"/>
    <w:rsid w:val="001723AD"/>
    <w:rsid w:val="00183226"/>
    <w:rsid w:val="00183727"/>
    <w:rsid w:val="00183DEA"/>
    <w:rsid w:val="001874D4"/>
    <w:rsid w:val="00192D24"/>
    <w:rsid w:val="00196288"/>
    <w:rsid w:val="001A0612"/>
    <w:rsid w:val="001A32A4"/>
    <w:rsid w:val="001A3D28"/>
    <w:rsid w:val="001C6BA8"/>
    <w:rsid w:val="001C7AF6"/>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6EA5"/>
    <w:rsid w:val="002D7B66"/>
    <w:rsid w:val="002E1388"/>
    <w:rsid w:val="002E48E0"/>
    <w:rsid w:val="002F4EDA"/>
    <w:rsid w:val="00306FBF"/>
    <w:rsid w:val="003073CD"/>
    <w:rsid w:val="00327588"/>
    <w:rsid w:val="00330DC4"/>
    <w:rsid w:val="003360BF"/>
    <w:rsid w:val="00340DF2"/>
    <w:rsid w:val="00341AD8"/>
    <w:rsid w:val="00355E79"/>
    <w:rsid w:val="00372AF0"/>
    <w:rsid w:val="00375955"/>
    <w:rsid w:val="00382D5D"/>
    <w:rsid w:val="003870F4"/>
    <w:rsid w:val="00393475"/>
    <w:rsid w:val="003A1056"/>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9BC"/>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C4433"/>
    <w:rsid w:val="005D0FD1"/>
    <w:rsid w:val="005D1964"/>
    <w:rsid w:val="005D1F37"/>
    <w:rsid w:val="005D29BD"/>
    <w:rsid w:val="005D45AA"/>
    <w:rsid w:val="005D777F"/>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19BA"/>
    <w:rsid w:val="0071478F"/>
    <w:rsid w:val="007157D9"/>
    <w:rsid w:val="00732257"/>
    <w:rsid w:val="00735D41"/>
    <w:rsid w:val="0073763C"/>
    <w:rsid w:val="00741362"/>
    <w:rsid w:val="00744CB2"/>
    <w:rsid w:val="00744E5D"/>
    <w:rsid w:val="0075205D"/>
    <w:rsid w:val="00775695"/>
    <w:rsid w:val="007766C8"/>
    <w:rsid w:val="00786BBB"/>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C483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6A8F"/>
    <w:rsid w:val="009571D7"/>
    <w:rsid w:val="00957978"/>
    <w:rsid w:val="009606A3"/>
    <w:rsid w:val="00961803"/>
    <w:rsid w:val="0096281F"/>
    <w:rsid w:val="00966304"/>
    <w:rsid w:val="009664E0"/>
    <w:rsid w:val="00971663"/>
    <w:rsid w:val="0097244D"/>
    <w:rsid w:val="00973A22"/>
    <w:rsid w:val="00973DFD"/>
    <w:rsid w:val="00986ED4"/>
    <w:rsid w:val="00994849"/>
    <w:rsid w:val="009A3D16"/>
    <w:rsid w:val="009A4F9F"/>
    <w:rsid w:val="009B0720"/>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330E3"/>
    <w:rsid w:val="00D61EC9"/>
    <w:rsid w:val="00D62ED5"/>
    <w:rsid w:val="00D7799F"/>
    <w:rsid w:val="00D813B7"/>
    <w:rsid w:val="00D818EC"/>
    <w:rsid w:val="00D86891"/>
    <w:rsid w:val="00D927B5"/>
    <w:rsid w:val="00DA1353"/>
    <w:rsid w:val="00DA5A63"/>
    <w:rsid w:val="00DD2F6E"/>
    <w:rsid w:val="00DD3E47"/>
    <w:rsid w:val="00DE3EA1"/>
    <w:rsid w:val="00DE4489"/>
    <w:rsid w:val="00DF71F9"/>
    <w:rsid w:val="00E053D1"/>
    <w:rsid w:val="00E13BA0"/>
    <w:rsid w:val="00E32B69"/>
    <w:rsid w:val="00E3667B"/>
    <w:rsid w:val="00E3686F"/>
    <w:rsid w:val="00E428CD"/>
    <w:rsid w:val="00E46AF6"/>
    <w:rsid w:val="00E53E14"/>
    <w:rsid w:val="00E54D56"/>
    <w:rsid w:val="00E569E2"/>
    <w:rsid w:val="00E571BC"/>
    <w:rsid w:val="00E57C99"/>
    <w:rsid w:val="00E57DE7"/>
    <w:rsid w:val="00E6311E"/>
    <w:rsid w:val="00E63595"/>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91D3F"/>
    <w:rsid w:val="00F92635"/>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2718</Words>
  <Characters>16042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2021-09-22T06:23:00Z</cp:lastPrinted>
  <dcterms:created xsi:type="dcterms:W3CDTF">2021-10-25T12:54:00Z</dcterms:created>
  <dcterms:modified xsi:type="dcterms:W3CDTF">2021-11-10T12:32:00Z</dcterms:modified>
</cp:coreProperties>
</file>