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1870710" cy="353060"/>
                <wp:effectExtent l="0" t="0" r="0" b="0"/>
                <wp:wrapNone/>
                <wp:docPr id="1028" name="Obdélník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408" y="3608233"/>
                          <a:ext cx="1861185" cy="3435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6D" w:rsidRDefault="009B0649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130/2021</w:t>
                            </w: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1870710" cy="35306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10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OBJEDNÁVKA    č.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OBJEDNATEL: 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Střední škola, základní škola a mateřská škola pro sluchově postižené, Olomouc, Kosmonautů 4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Kosmonautů 881/4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779 00 Olomouc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IČ: 00844071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Bankovní spojení: </w:t>
      </w:r>
      <w:proofErr w:type="spellStart"/>
      <w:r w:rsidR="006D46DA" w:rsidRPr="006D46DA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xxxxxxxxxxxxxxxxxx</w:t>
      </w:r>
      <w:proofErr w:type="spellEnd"/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</w:p>
    <w:p w:rsidR="00F85C6D" w:rsidRDefault="006D4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-62864</wp:posOffset>
                </wp:positionH>
                <wp:positionV relativeFrom="paragraph">
                  <wp:posOffset>163830</wp:posOffset>
                </wp:positionV>
                <wp:extent cx="5730240" cy="292735"/>
                <wp:effectExtent l="0" t="0" r="3810" b="0"/>
                <wp:wrapNone/>
                <wp:docPr id="1027" name="Obdélník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2927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6D" w:rsidRDefault="009B064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LÉKÁRNA AVE s.r.o.</w:t>
                            </w: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27" o:spid="_x0000_s1027" style="position:absolute;margin-left:-4.95pt;margin-top:12.9pt;width:451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" fillcolor="yellow" stroked="f">
                <v:fill opacity="6425f"/>
                <v:textbox inset="2.53958mm,1.2694mm,2.53958mm,1.2694mm">
                  <w:txbxContent>
                    <w:p w:rsidR="00F85C6D" w:rsidRDefault="009B064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LÉKÁRNA AVE s.r.o.</w:t>
                      </w:r>
                    </w:p>
                    <w:p w:rsidR="00F85C6D" w:rsidRDefault="00F85C6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9B0649">
        <w:rPr>
          <w:rFonts w:ascii="Calibri" w:eastAsia="Calibri" w:hAnsi="Calibri" w:cs="Calibri"/>
          <w:b/>
          <w:color w:val="000000"/>
          <w:sz w:val="24"/>
          <w:szCs w:val="24"/>
        </w:rPr>
        <w:t>DODAVATEL:</w:t>
      </w:r>
      <w:r w:rsidR="009B0649">
        <w:rPr>
          <w:rFonts w:ascii="Calibri" w:eastAsia="Calibri" w:hAnsi="Calibri" w:cs="Calibri"/>
          <w:b/>
          <w:color w:val="000000"/>
        </w:rPr>
        <w:t xml:space="preserve"> </w:t>
      </w:r>
      <w:r w:rsidR="009B0649">
        <w:rPr>
          <w:rFonts w:ascii="Calibri" w:eastAsia="Calibri" w:hAnsi="Calibri" w:cs="Calibri"/>
          <w:color w:val="000000"/>
          <w:sz w:val="18"/>
          <w:szCs w:val="18"/>
        </w:rPr>
        <w:t xml:space="preserve">Obchodní jméno, adresa:   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Náměstí 14. října 1307/2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150 00  Praha 5 - Smíchov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IČ: 26863090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DIČ:  CZ26863090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Spisová značka: </w:t>
      </w:r>
      <w:r>
        <w:rPr>
          <w:rFonts w:ascii="Verdana" w:eastAsia="Verdana" w:hAnsi="Verdana" w:cs="Verdana"/>
          <w:color w:val="333333"/>
          <w:sz w:val="18"/>
          <w:szCs w:val="18"/>
          <w:shd w:val="clear" w:color="auto" w:fill="F5F5F5"/>
        </w:rPr>
        <w:t>C 139727 vedená u Městského soudu v Praze</w:t>
      </w: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pobočka Olomouc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tř. Kosmonautů 1082/29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779 00 Olomouc</w:t>
      </w: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 úhrady: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bankovním převodem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>Dodávku zašlete: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osobní odběr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FF0000"/>
        </w:rPr>
        <w:t xml:space="preserve">          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>Datum  objednávky</w:t>
      </w:r>
      <w:r>
        <w:rPr>
          <w:rFonts w:ascii="Calibri" w:eastAsia="Calibri" w:hAnsi="Calibri" w:cs="Calibri"/>
          <w:color w:val="000000"/>
          <w:sz w:val="22"/>
          <w:szCs w:val="22"/>
        </w:rPr>
        <w:t>: 1. 11. 2021</w:t>
      </w:r>
      <w:r>
        <w:rPr>
          <w:rFonts w:ascii="Calibri" w:eastAsia="Calibri" w:hAnsi="Calibri" w:cs="Calibri"/>
          <w:color w:val="FF0000"/>
        </w:rPr>
        <w:tab/>
      </w:r>
    </w:p>
    <w:p w:rsidR="00F85C6D" w:rsidRDefault="00F85C6D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F85C6D" w:rsidRDefault="009B064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ascii="Calibri" w:eastAsia="Calibri" w:hAnsi="Calibri" w:cs="Calibri"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Specifikace objednávky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                                       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506210" cy="1603375"/>
                <wp:effectExtent l="0" t="0" r="0" b="0"/>
                <wp:wrapNone/>
                <wp:docPr id="1029" name="Obdélní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658" y="2983075"/>
                          <a:ext cx="6496685" cy="1593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6D" w:rsidRDefault="009B064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Objednáváme u Vás:</w:t>
                            </w: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85C6D" w:rsidRDefault="009B064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vitamínové prostředky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 xml:space="preserve"> pro zaměstnance naší organizace dle jejich osobního výběru. Seznam zaměstnanců přikládáme.</w:t>
                            </w: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85C6D" w:rsidRDefault="009B064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>Předpokládaná cena: 1</w:t>
                            </w:r>
                            <w:r w:rsidR="006D46DA"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>.200,- Kč vč. DPH</w:t>
                            </w: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85C6D" w:rsidRDefault="00F85C6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9" o:spid="_x0000_s1028" style="position:absolute;margin-left:0;margin-top:7pt;width:512.3pt;height:1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" fillcolor="yellow" stroked="f">
                <v:fill opacity="6425f"/>
                <v:textbox inset="2.53958mm,1.2694mm,2.53958mm,1.2694mm">
                  <w:txbxContent>
                    <w:p w:rsidR="00F85C6D" w:rsidRDefault="009B064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Objednáváme u Vás:</w:t>
                      </w:r>
                    </w:p>
                    <w:p w:rsidR="00F85C6D" w:rsidRDefault="00F85C6D">
                      <w:pPr>
                        <w:spacing w:line="240" w:lineRule="auto"/>
                        <w:ind w:left="0" w:hanging="2"/>
                      </w:pPr>
                    </w:p>
                    <w:p w:rsidR="00F85C6D" w:rsidRDefault="009B064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vitamínové prostředky</w:t>
                      </w: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 xml:space="preserve"> pro zaměstnance naší organizace dle jejich osobního výběru. Seznam zaměstnanců přikládáme.</w:t>
                      </w:r>
                    </w:p>
                    <w:p w:rsidR="00F85C6D" w:rsidRDefault="00F85C6D">
                      <w:pPr>
                        <w:spacing w:line="240" w:lineRule="auto"/>
                        <w:ind w:left="0" w:hanging="2"/>
                      </w:pPr>
                    </w:p>
                    <w:p w:rsidR="00F85C6D" w:rsidRDefault="00F85C6D">
                      <w:pPr>
                        <w:spacing w:line="240" w:lineRule="auto"/>
                        <w:ind w:left="0" w:hanging="2"/>
                      </w:pPr>
                    </w:p>
                    <w:p w:rsidR="00F85C6D" w:rsidRDefault="009B064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>Předpokládaná cena: 1</w:t>
                      </w:r>
                      <w:r w:rsidR="006D46DA"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>20</w:t>
                      </w: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>.200,- Kč vč. DPH</w:t>
                      </w:r>
                    </w:p>
                    <w:p w:rsidR="00F85C6D" w:rsidRDefault="00F85C6D">
                      <w:pPr>
                        <w:spacing w:line="240" w:lineRule="auto"/>
                        <w:ind w:left="0" w:hanging="2"/>
                      </w:pPr>
                    </w:p>
                    <w:p w:rsidR="00F85C6D" w:rsidRDefault="00F85C6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Poznámky: zakázka malého rozsahu dle § 23 z.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č.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134/2016 Sb., o zadávání veřejných zakázek, v platném znění.</w:t>
      </w: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Další ujednání: splatnost faktury (daňového dokladu) činí 14 kalendářních dnů od data doručení.</w:t>
      </w:r>
    </w:p>
    <w:p w:rsidR="00F85C6D" w:rsidRDefault="00F8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Zpracovala: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</w:t>
      </w:r>
      <w:proofErr w:type="spellStart"/>
      <w:r w:rsidR="006D46DA" w:rsidRPr="006D46DA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xxxxxxxxxxxxxxxxxxxxx</w:t>
      </w:r>
      <w:proofErr w:type="spellEnd"/>
    </w:p>
    <w:p w:rsidR="00F85C6D" w:rsidRPr="006D46DA" w:rsidRDefault="009B06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 / e-mail:     </w:t>
      </w:r>
      <w:proofErr w:type="spellStart"/>
      <w:r w:rsidR="006D46DA" w:rsidRPr="006D46DA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</w:t>
      </w:r>
      <w:proofErr w:type="spellEnd"/>
      <w:r w:rsidR="006D46D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hyperlink r:id="rId9">
        <w:proofErr w:type="spellStart"/>
        <w:r w:rsidR="006D46DA" w:rsidRPr="006D46DA">
          <w:rPr>
            <w:rFonts w:ascii="Calibri" w:eastAsia="Calibri" w:hAnsi="Calibri" w:cs="Calibri"/>
            <w:sz w:val="22"/>
            <w:szCs w:val="22"/>
            <w:highlight w:val="black"/>
            <w:u w:val="single"/>
          </w:rPr>
          <w:t>xxxxxxxxxxxxxxxxxxxxxx</w:t>
        </w:r>
        <w:proofErr w:type="spellEnd"/>
      </w:hyperlink>
      <w:bookmarkStart w:id="0" w:name="_GoBack"/>
      <w:bookmarkEnd w:id="0"/>
    </w:p>
    <w:p w:rsidR="00F85C6D" w:rsidRDefault="009B0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 w:rsidR="006D46DA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………………………………………..</w:t>
      </w:r>
    </w:p>
    <w:p w:rsidR="00F85C6D" w:rsidRDefault="006D46DA" w:rsidP="006D4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 w:rsidR="009B0649">
        <w:rPr>
          <w:rFonts w:ascii="Calibri" w:eastAsia="Calibri" w:hAnsi="Calibri" w:cs="Calibri"/>
          <w:color w:val="000000"/>
          <w:sz w:val="22"/>
          <w:szCs w:val="22"/>
        </w:rPr>
        <w:t>Mgr. Martina Michalíková</w:t>
      </w:r>
    </w:p>
    <w:p w:rsidR="00F85C6D" w:rsidRDefault="006D46DA" w:rsidP="006D4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9B0649">
        <w:rPr>
          <w:rFonts w:ascii="Calibri" w:eastAsia="Calibri" w:hAnsi="Calibri" w:cs="Calibri"/>
          <w:color w:val="000000"/>
          <w:sz w:val="22"/>
          <w:szCs w:val="22"/>
        </w:rPr>
        <w:t>ředitelka školy</w:t>
      </w:r>
    </w:p>
    <w:sectPr w:rsidR="00F85C6D">
      <w:footerReference w:type="default" r:id="rId10"/>
      <w:headerReference w:type="first" r:id="rId11"/>
      <w:footerReference w:type="first" r:id="rId12"/>
      <w:pgSz w:w="11907" w:h="16840"/>
      <w:pgMar w:top="782" w:right="851" w:bottom="567" w:left="113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49" w:rsidRDefault="009B0649">
      <w:pPr>
        <w:spacing w:line="240" w:lineRule="auto"/>
        <w:ind w:left="0" w:hanging="2"/>
      </w:pPr>
      <w:r>
        <w:separator/>
      </w:r>
    </w:p>
  </w:endnote>
  <w:endnote w:type="continuationSeparator" w:id="0">
    <w:p w:rsidR="009B0649" w:rsidRDefault="009B06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D" w:rsidRDefault="009B0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end"/>
    </w:r>
    <w:r>
      <w:rPr>
        <w:b/>
        <w:color w:val="000000"/>
        <w:sz w:val="22"/>
        <w:szCs w:val="22"/>
      </w:rPr>
      <w:t>/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D" w:rsidRDefault="009B0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299200" cy="101854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0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49" w:rsidRDefault="009B0649">
      <w:pPr>
        <w:spacing w:line="240" w:lineRule="auto"/>
        <w:ind w:left="0" w:hanging="2"/>
      </w:pPr>
      <w:r>
        <w:separator/>
      </w:r>
    </w:p>
  </w:footnote>
  <w:footnote w:type="continuationSeparator" w:id="0">
    <w:p w:rsidR="009B0649" w:rsidRDefault="009B06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6D" w:rsidRDefault="00F8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85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F85C6D" w:rsidRDefault="00F8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F85C6D" w:rsidRDefault="00F8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F85C6D" w:rsidRDefault="00F8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F85C6D" w:rsidRDefault="009B0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4"/>
        <w:szCs w:val="4"/>
      </w:rPr>
    </w:pPr>
    <w:r>
      <w:rPr>
        <w:noProof/>
        <w:color w:val="000000"/>
      </w:rPr>
      <w:drawing>
        <wp:inline distT="0" distB="0" distL="114300" distR="114300">
          <wp:extent cx="5431790" cy="1076325"/>
          <wp:effectExtent l="0" t="0" r="0" b="0"/>
          <wp:docPr id="1030" name="image2.jpg" descr="Skola_sluchove_postizene_hp_zahlavi_ore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kola_sluchove_postizene_hp_zahlavi_ore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179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77F0"/>
    <w:multiLevelType w:val="multilevel"/>
    <w:tmpl w:val="FA0EA5E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D"/>
    <w:rsid w:val="006D46DA"/>
    <w:rsid w:val="009B0649"/>
    <w:rsid w:val="00F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499"/>
  <w15:docId w15:val="{1DB823CC-35F1-42C7-BE71-E7EED7E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next w:val="Normln"/>
    <w:pPr>
      <w:keepNext/>
      <w:numPr>
        <w:numId w:val="1"/>
      </w:numPr>
      <w:tabs>
        <w:tab w:val="left" w:pos="1985"/>
      </w:tabs>
      <w:suppressAutoHyphens/>
      <w:spacing w:before="36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aps/>
      <w:spacing w:val="30"/>
      <w:position w:val="-1"/>
      <w:sz w:val="28"/>
      <w:szCs w:val="28"/>
    </w:rPr>
  </w:style>
  <w:style w:type="paragraph" w:styleId="Nadpis2">
    <w:name w:val="heading 2"/>
    <w:next w:val="Nadpis3"/>
    <w:pPr>
      <w:keepNext/>
      <w:numPr>
        <w:ilvl w:val="1"/>
        <w:numId w:val="1"/>
      </w:numPr>
      <w:tabs>
        <w:tab w:val="left" w:pos="1701"/>
      </w:tabs>
      <w:suppressAutoHyphens/>
      <w:spacing w:before="24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b/>
      <w:caps/>
      <w:position w:val="-1"/>
      <w:sz w:val="28"/>
      <w:szCs w:val="28"/>
    </w:rPr>
  </w:style>
  <w:style w:type="paragraph" w:styleId="Nadpis3">
    <w:name w:val="heading 3"/>
    <w:next w:val="Normln"/>
    <w:pPr>
      <w:numPr>
        <w:ilvl w:val="2"/>
        <w:numId w:val="1"/>
      </w:num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</w:rPr>
  </w:style>
  <w:style w:type="paragraph" w:styleId="Nadpis4">
    <w:name w:val="heading 4"/>
    <w:next w:val="Normln"/>
    <w:pPr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60" w:line="1" w:lineRule="atLeast"/>
      <w:ind w:leftChars="-1" w:left="-1" w:hangingChars="1" w:hanging="1"/>
      <w:textDirection w:val="btLr"/>
      <w:textAlignment w:val="baseline"/>
      <w:outlineLvl w:val="3"/>
    </w:pPr>
    <w:rPr>
      <w:position w:val="-1"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240"/>
      <w:ind w:firstLine="709"/>
      <w:jc w:val="both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1">
    <w:name w:val="highlighted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3">
    <w:name w:val="highlighted3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pPr>
      <w:overflowPunct w:val="0"/>
      <w:adjustRightInd w:val="0"/>
      <w:spacing w:before="60" w:after="60"/>
      <w:jc w:val="both"/>
      <w:textAlignment w:val="baseline"/>
    </w:pPr>
    <w:rPr>
      <w:sz w:val="22"/>
      <w:szCs w:val="22"/>
      <w:lang w:eastAsia="en-US"/>
    </w:rPr>
  </w:style>
  <w:style w:type="paragraph" w:customStyle="1" w:styleId="NadpisParagraf">
    <w:name w:val="Nadpis Paragraf"/>
    <w:basedOn w:val="Normln"/>
    <w:next w:val="Textodstavec"/>
    <w:pPr>
      <w:tabs>
        <w:tab w:val="left" w:pos="-2977"/>
        <w:tab w:val="num" w:pos="720"/>
      </w:tabs>
      <w:autoSpaceDE/>
      <w:autoSpaceDN/>
      <w:spacing w:before="180" w:after="60"/>
      <w:ind w:right="40"/>
      <w:jc w:val="center"/>
    </w:pPr>
    <w:rPr>
      <w:b/>
    </w:rPr>
  </w:style>
  <w:style w:type="paragraph" w:customStyle="1" w:styleId="Textodstavec">
    <w:name w:val="Text odstavec"/>
    <w:basedOn w:val="Normln"/>
    <w:pPr>
      <w:tabs>
        <w:tab w:val="num" w:pos="1440"/>
      </w:tabs>
      <w:autoSpaceDE/>
      <w:autoSpaceDN/>
      <w:spacing w:before="120"/>
      <w:jc w:val="both"/>
    </w:pPr>
  </w:style>
  <w:style w:type="paragraph" w:styleId="Zkladntext">
    <w:name w:val="Body Text"/>
    <w:basedOn w:val="Normln"/>
    <w:rPr>
      <w:sz w:val="28"/>
      <w:szCs w:val="28"/>
    </w:rPr>
  </w:style>
  <w:style w:type="paragraph" w:customStyle="1" w:styleId="bodytext2">
    <w:name w:val="bodytext2"/>
    <w:basedOn w:val="Normln"/>
    <w:pPr>
      <w:overflowPunct w:val="0"/>
      <w:spacing w:after="120"/>
      <w:ind w:left="426" w:hanging="426"/>
      <w:jc w:val="both"/>
    </w:pPr>
    <w:rPr>
      <w:sz w:val="24"/>
      <w:szCs w:val="24"/>
    </w:rPr>
  </w:style>
  <w:style w:type="paragraph" w:customStyle="1" w:styleId="bodytextindent2">
    <w:name w:val="bodytextindent2"/>
    <w:basedOn w:val="Normln"/>
    <w:pPr>
      <w:overflowPunct w:val="0"/>
      <w:spacing w:after="120"/>
      <w:ind w:left="360" w:hanging="487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pPr>
      <w:tabs>
        <w:tab w:val="left" w:pos="1418"/>
        <w:tab w:val="right" w:leader="dot" w:pos="9628"/>
      </w:tabs>
      <w:autoSpaceDE/>
      <w:autoSpaceDN/>
      <w:spacing w:before="120"/>
      <w:ind w:left="1418" w:hanging="1418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pPr>
      <w:tabs>
        <w:tab w:val="right" w:leader="dot" w:pos="9629"/>
      </w:tabs>
      <w:autoSpaceDE/>
      <w:autoSpaceDN/>
      <w:spacing w:before="60"/>
      <w:ind w:left="1429" w:hanging="1191"/>
    </w:pPr>
    <w:rPr>
      <w:iCs/>
      <w:noProof/>
      <w:sz w:val="24"/>
      <w:szCs w:val="24"/>
    </w:rPr>
  </w:style>
  <w:style w:type="paragraph" w:customStyle="1" w:styleId="lnek">
    <w:name w:val="Článek"/>
    <w:basedOn w:val="Normln"/>
    <w:pPr>
      <w:autoSpaceDE/>
      <w:autoSpaceDN/>
      <w:spacing w:before="120" w:after="120"/>
      <w:jc w:val="center"/>
    </w:pPr>
    <w:rPr>
      <w:b/>
      <w:sz w:val="32"/>
    </w:rPr>
  </w:style>
  <w:style w:type="paragraph" w:styleId="AdresaHTML">
    <w:name w:val="HTML Address"/>
    <w:basedOn w:val="Normln"/>
    <w:pPr>
      <w:autoSpaceDE/>
      <w:autoSpaceDN/>
    </w:pPr>
    <w:rPr>
      <w:i/>
      <w:iCs/>
      <w:sz w:val="24"/>
    </w:rPr>
  </w:style>
  <w:style w:type="paragraph" w:customStyle="1" w:styleId="lanek3">
    <w:name w:val="Članek 3"/>
    <w:basedOn w:val="Normln"/>
    <w:pPr>
      <w:autoSpaceDE/>
      <w:autoSpaceDN/>
    </w:pPr>
    <w:rPr>
      <w:sz w:val="24"/>
      <w:szCs w:val="22"/>
    </w:rPr>
  </w:style>
  <w:style w:type="paragraph" w:customStyle="1" w:styleId="ZZZEsster">
    <w:name w:val="ZZZEsster"/>
    <w:basedOn w:val="Normln"/>
    <w:pPr>
      <w:autoSpaceDE/>
      <w:autoSpaceDN/>
    </w:pPr>
  </w:style>
  <w:style w:type="paragraph" w:customStyle="1" w:styleId="MDSR">
    <w:name w:val="MDS ČR"/>
    <w:basedOn w:val="Normln"/>
    <w:pPr>
      <w:suppressAutoHyphens w:val="0"/>
      <w:overflowPunct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character" w:customStyle="1" w:styleId="Zvraznn">
    <w:name w:val="Zvýraznění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anek3TunZa12bslovn">
    <w:name w:val="Članek 3 + Tučné Za:  12 b. + číslování"/>
    <w:basedOn w:val="lanek3"/>
    <w:pPr>
      <w:tabs>
        <w:tab w:val="num" w:pos="720"/>
      </w:tabs>
      <w:spacing w:after="240"/>
      <w:jc w:val="both"/>
    </w:pPr>
    <w:rPr>
      <w:b/>
      <w:bCs/>
      <w:szCs w:val="20"/>
    </w:rPr>
  </w:style>
  <w:style w:type="paragraph" w:customStyle="1" w:styleId="PMDRKS1">
    <w:name w:val="PMD RKS 1"/>
    <w:pPr>
      <w:tabs>
        <w:tab w:val="num" w:pos="851"/>
      </w:tabs>
      <w:suppressAutoHyphens/>
      <w:spacing w:before="240" w:line="1" w:lineRule="atLeast"/>
      <w:ind w:leftChars="-1" w:left="851" w:hangingChars="1" w:hanging="454"/>
      <w:textDirection w:val="btLr"/>
      <w:textAlignment w:val="top"/>
      <w:outlineLvl w:val="0"/>
    </w:pPr>
    <w:rPr>
      <w:b/>
      <w:bCs/>
      <w:position w:val="-1"/>
      <w:sz w:val="24"/>
    </w:rPr>
  </w:style>
  <w:style w:type="paragraph" w:styleId="Seznamsodrkami">
    <w:name w:val="List Bullet"/>
    <w:basedOn w:val="Normln"/>
    <w:pPr>
      <w:tabs>
        <w:tab w:val="num" w:pos="720"/>
      </w:tabs>
      <w:autoSpaceDE/>
      <w:autoSpaceDN/>
      <w:spacing w:before="40"/>
    </w:pPr>
    <w:rPr>
      <w:sz w:val="24"/>
      <w:szCs w:val="24"/>
    </w:rPr>
  </w:style>
  <w:style w:type="paragraph" w:styleId="Textpoznpodarou">
    <w:name w:val="footnote text"/>
    <w:basedOn w:val="Normln"/>
    <w:pPr>
      <w:autoSpaceDE/>
      <w:autoSpaceDN/>
      <w:spacing w:before="40"/>
      <w:ind w:left="113" w:hanging="113"/>
    </w:p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ylSeznamsodrkamiZarovnatdoblokuPed3b">
    <w:name w:val="Styl Seznam s odrážkami + Zarovnat do bloku Před:  3 b."/>
    <w:basedOn w:val="Seznamsodrkami"/>
    <w:pPr>
      <w:spacing w:before="60"/>
      <w:jc w:val="both"/>
    </w:pPr>
  </w:style>
  <w:style w:type="character" w:customStyle="1" w:styleId="StylSeznamsodrkamiZarovnatdoblokuPed3bChar">
    <w:name w:val="Styl Seznam s odrážkami + Zarovnat do bloku Před:  3 b.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autoSpaceDE/>
      <w:autoSpaceDN/>
      <w:spacing w:before="120" w:after="120"/>
      <w:ind w:firstLine="600"/>
    </w:pPr>
    <w:rPr>
      <w:sz w:val="24"/>
      <w:szCs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hlavChar">
    <w:name w:val="Záhlaví Char"/>
    <w:rPr>
      <w:w w:val="100"/>
      <w:position w:val="-1"/>
      <w:effect w:val="none"/>
      <w:vertAlign w:val="baseline"/>
      <w:cs w:val="0"/>
      <w:em w:val="none"/>
      <w:lang w:val="cs-CZ" w:eastAsia="cs-CZ" w:bidi="ar-SA"/>
    </w:rPr>
  </w:style>
  <w:style w:type="character" w:customStyle="1" w:styleId="tsubjname">
    <w:name w:val="tsubjnam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1">
    <w:name w:val="data1"/>
    <w:rPr>
      <w:rFonts w:ascii="Arial" w:hAnsi="Arial" w:cs="Arial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ka.starnovska@sluch-ol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PLnV2paeWbuSDTHB/N+GeP7UA==">AMUW2mVu6TKr8UixeAKBfw99f5V5ThrntfMHY4tL65Xc7iYG8pX8GR8/c7SeUkHnCgCy5NfnJAH47Acrs9pRSCJVVL3IiG8isvplgVAkjVzz+rVOFMj2Vp0=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Jaroslav</dc:creator>
  <cp:lastModifiedBy>radka.starnovska@sluch-ol.cz</cp:lastModifiedBy>
  <cp:revision>2</cp:revision>
  <dcterms:created xsi:type="dcterms:W3CDTF">2021-10-27T12:51:00Z</dcterms:created>
  <dcterms:modified xsi:type="dcterms:W3CDTF">2021-11-18T14:23:00Z</dcterms:modified>
</cp:coreProperties>
</file>