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048779B" w14:textId="77777777" w:rsidTr="0048543C">
        <w:tc>
          <w:tcPr>
            <w:tcW w:w="397" w:type="dxa"/>
          </w:tcPr>
          <w:p w14:paraId="5524C788" w14:textId="3959B98B" w:rsidR="000F08DE" w:rsidRPr="00737B2B" w:rsidRDefault="00C80A4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7F077EF9" w14:textId="422FCB82" w:rsidR="000F08DE" w:rsidRPr="00737B2B" w:rsidRDefault="00C80A4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D9F1D1A" w14:textId="322422D2" w:rsidR="000F08DE" w:rsidRPr="00737B2B" w:rsidRDefault="00BB069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C2C5805" w14:textId="2F5899C6" w:rsidR="000F08DE" w:rsidRPr="00737B2B" w:rsidRDefault="00BB069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0C398F09" w14:textId="750FFF58" w:rsidR="000F08DE" w:rsidRPr="00737B2B" w:rsidRDefault="00BB069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31103B" w14:textId="01C3B893" w:rsidR="000F08DE" w:rsidRPr="00737B2B" w:rsidRDefault="00BB069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07215CCA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25F15EF1" w14:textId="39FAAFAE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BB069A">
        <w:rPr>
          <w:bCs/>
          <w:smallCaps/>
          <w:snapToGrid w:val="0"/>
          <w:sz w:val="28"/>
          <w:szCs w:val="28"/>
        </w:rPr>
        <w:t>3</w:t>
      </w:r>
    </w:p>
    <w:p w14:paraId="37D407D0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5C3C7C3F" w14:textId="70188244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C80A4B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BB069A">
        <w:rPr>
          <w:b/>
          <w:snapToGrid w:val="0"/>
          <w:sz w:val="28"/>
          <w:szCs w:val="28"/>
        </w:rPr>
        <w:t>169</w:t>
      </w:r>
      <w:proofErr w:type="gramEnd"/>
      <w:r w:rsidR="008F536D">
        <w:rPr>
          <w:b/>
          <w:snapToGrid w:val="0"/>
          <w:sz w:val="28"/>
          <w:szCs w:val="28"/>
        </w:rPr>
        <w:t>/20</w:t>
      </w:r>
      <w:r w:rsidR="00BB069A">
        <w:rPr>
          <w:b/>
          <w:snapToGrid w:val="0"/>
          <w:sz w:val="28"/>
          <w:szCs w:val="28"/>
        </w:rPr>
        <w:t>16</w:t>
      </w:r>
    </w:p>
    <w:p w14:paraId="177753E2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57D9B428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55E13F11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3D3D5587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7506FA8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27C5E8C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6E7F1A8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1D2A0597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025233B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5BC5832C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34608D3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70CD5852" w14:textId="7A48034E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8489D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10C2418C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7593FC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5F147D6" w14:textId="75D2D8C0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B069A">
        <w:rPr>
          <w:snapToGrid w:val="0"/>
          <w:sz w:val="24"/>
        </w:rPr>
        <w:t>360686001</w:t>
      </w:r>
    </w:p>
    <w:p w14:paraId="18072B7C" w14:textId="77777777" w:rsidR="00BB069A" w:rsidRPr="00206D3F" w:rsidRDefault="00BB069A" w:rsidP="00BB06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C2F12">
        <w:rPr>
          <w:rFonts w:ascii="Times New Roman" w:hAnsi="Times New Roman"/>
          <w:b/>
          <w:snapToGrid w:val="0"/>
          <w:sz w:val="24"/>
        </w:rPr>
        <w:t xml:space="preserve">GEEN </w:t>
      </w:r>
      <w:proofErr w:type="spellStart"/>
      <w:r w:rsidRPr="001C2F12">
        <w:rPr>
          <w:rFonts w:ascii="Times New Roman" w:hAnsi="Times New Roman"/>
          <w:b/>
          <w:snapToGrid w:val="0"/>
          <w:sz w:val="24"/>
        </w:rPr>
        <w:t>Sale</w:t>
      </w:r>
      <w:proofErr w:type="spellEnd"/>
      <w:r w:rsidRPr="001C2F12">
        <w:rPr>
          <w:rFonts w:ascii="Times New Roman" w:hAnsi="Times New Roman"/>
          <w:b/>
          <w:snapToGrid w:val="0"/>
          <w:sz w:val="24"/>
        </w:rPr>
        <w:t xml:space="preserve"> a.s.</w:t>
      </w:r>
    </w:p>
    <w:p w14:paraId="661BEE7D" w14:textId="77777777" w:rsidR="00BB069A" w:rsidRDefault="00BB069A" w:rsidP="00BB06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1C2F12">
        <w:rPr>
          <w:rFonts w:ascii="Times New Roman" w:hAnsi="Times New Roman"/>
          <w:b/>
          <w:snapToGrid w:val="0"/>
          <w:sz w:val="24"/>
        </w:rPr>
        <w:t xml:space="preserve">Mariánské náměstí 617/1, Komárov, 617 00 Brno  </w:t>
      </w:r>
    </w:p>
    <w:p w14:paraId="58992553" w14:textId="77777777" w:rsidR="00BB069A" w:rsidRPr="00206D3F" w:rsidRDefault="00BB069A" w:rsidP="00BB06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Alešem Mokrým, předsedou představenstva</w:t>
      </w:r>
    </w:p>
    <w:p w14:paraId="0639BAEC" w14:textId="77777777" w:rsidR="00BB069A" w:rsidRDefault="00BB069A" w:rsidP="00BB06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1C2F12">
        <w:rPr>
          <w:rFonts w:ascii="Times New Roman" w:hAnsi="Times New Roman"/>
          <w:snapToGrid w:val="0"/>
          <w:sz w:val="24"/>
        </w:rPr>
        <w:t>04881036</w:t>
      </w:r>
    </w:p>
    <w:p w14:paraId="6FC49412" w14:textId="77777777" w:rsidR="00BB069A" w:rsidRDefault="00BB069A" w:rsidP="00BB06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1C2F12">
        <w:rPr>
          <w:rFonts w:ascii="Times New Roman" w:hAnsi="Times New Roman"/>
          <w:snapToGrid w:val="0"/>
          <w:sz w:val="24"/>
        </w:rPr>
        <w:t>04881036</w:t>
      </w:r>
    </w:p>
    <w:p w14:paraId="63717A69" w14:textId="77777777" w:rsidR="00BB069A" w:rsidRDefault="00BB069A" w:rsidP="00BB06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Brně, oddíl B, vložka 7503</w:t>
      </w:r>
    </w:p>
    <w:p w14:paraId="1372025D" w14:textId="77777777" w:rsidR="00BB069A" w:rsidRPr="003721EA" w:rsidRDefault="00BB069A" w:rsidP="00C8180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1C2F12">
        <w:rPr>
          <w:rFonts w:ascii="Times New Roman" w:hAnsi="Times New Roman"/>
          <w:snapToGrid w:val="0"/>
          <w:sz w:val="24"/>
        </w:rPr>
        <w:t>Sberbank CZ, a.s.</w:t>
      </w:r>
    </w:p>
    <w:p w14:paraId="17D152B3" w14:textId="1C9D3929" w:rsidR="00BB069A" w:rsidRPr="00C62FB9" w:rsidRDefault="00BB069A" w:rsidP="00BB069A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8489D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545E573F" w14:textId="77777777" w:rsidR="00BB069A" w:rsidRDefault="00BB069A" w:rsidP="00BB069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4245EAE5" w14:textId="0F146718" w:rsidR="00BB069A" w:rsidRPr="00DE2BC9" w:rsidRDefault="00BB069A" w:rsidP="00BB069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0F513952" w14:textId="77777777" w:rsidR="00BB069A" w:rsidRPr="00DE2BC9" w:rsidRDefault="00BB069A" w:rsidP="00BB069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DCFD9E7" w14:textId="77777777" w:rsidR="00C81808" w:rsidRDefault="00C81808" w:rsidP="00C81808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50178174" w14:textId="689095CD" w:rsidR="007D4C5D" w:rsidRDefault="007D4C5D" w:rsidP="00C81808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BB069A">
        <w:rPr>
          <w:rFonts w:ascii="Times New Roman" w:hAnsi="Times New Roman"/>
          <w:b/>
          <w:sz w:val="24"/>
        </w:rPr>
        <w:t>19</w:t>
      </w:r>
      <w:r w:rsidR="00A07879">
        <w:rPr>
          <w:rFonts w:ascii="Times New Roman" w:hAnsi="Times New Roman"/>
          <w:b/>
          <w:sz w:val="24"/>
        </w:rPr>
        <w:t>.</w:t>
      </w:r>
      <w:r w:rsidR="00BB069A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</w:t>
      </w:r>
      <w:r w:rsidR="00BB069A">
        <w:rPr>
          <w:rFonts w:ascii="Times New Roman" w:hAnsi="Times New Roman"/>
          <w:b/>
          <w:sz w:val="24"/>
        </w:rPr>
        <w:t>16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5C68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B069A">
        <w:rPr>
          <w:rFonts w:ascii="Times New Roman" w:hAnsi="Times New Roman"/>
          <w:b/>
          <w:snapToGrid w:val="0"/>
          <w:sz w:val="24"/>
          <w:szCs w:val="24"/>
        </w:rPr>
        <w:t>169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BB069A">
        <w:rPr>
          <w:rFonts w:ascii="Times New Roman" w:hAnsi="Times New Roman"/>
          <w:b/>
          <w:snapToGrid w:val="0"/>
          <w:sz w:val="24"/>
          <w:szCs w:val="24"/>
        </w:rPr>
        <w:t>16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AC26A03" w14:textId="20D940FF" w:rsidR="00BB069A" w:rsidRDefault="00C81808" w:rsidP="00C81808">
      <w:pPr>
        <w:pStyle w:val="Codstavec"/>
        <w:tabs>
          <w:tab w:val="left" w:pos="426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BB069A">
        <w:rPr>
          <w:rFonts w:ascii="Times New Roman" w:hAnsi="Times New Roman"/>
          <w:b/>
          <w:sz w:val="24"/>
        </w:rPr>
        <w:t xml:space="preserve">. </w:t>
      </w:r>
      <w:r w:rsidR="00BB069A">
        <w:rPr>
          <w:rFonts w:ascii="Times New Roman" w:hAnsi="Times New Roman"/>
          <w:b/>
          <w:sz w:val="24"/>
        </w:rPr>
        <w:tab/>
      </w:r>
      <w:r w:rsidR="00BB069A" w:rsidRPr="002D570B">
        <w:rPr>
          <w:rFonts w:ascii="Times New Roman" w:hAnsi="Times New Roman"/>
          <w:b/>
          <w:sz w:val="24"/>
        </w:rPr>
        <w:t xml:space="preserve">Dosavadní ustanovení </w:t>
      </w:r>
      <w:r w:rsidR="00BB069A">
        <w:rPr>
          <w:rFonts w:ascii="Times New Roman" w:hAnsi="Times New Roman"/>
          <w:b/>
          <w:sz w:val="24"/>
        </w:rPr>
        <w:t>čl. II. Povinnosti smluvních stran</w:t>
      </w:r>
      <w:r w:rsidR="00BB069A" w:rsidRPr="002D570B">
        <w:rPr>
          <w:rFonts w:ascii="Times New Roman" w:hAnsi="Times New Roman"/>
          <w:b/>
          <w:sz w:val="24"/>
        </w:rPr>
        <w:t xml:space="preserve">, </w:t>
      </w:r>
      <w:r w:rsidR="00BB069A">
        <w:rPr>
          <w:rFonts w:ascii="Times New Roman" w:hAnsi="Times New Roman"/>
          <w:b/>
          <w:sz w:val="24"/>
        </w:rPr>
        <w:t xml:space="preserve">odst. 2.1.5, </w:t>
      </w:r>
      <w:r w:rsidR="00BB069A" w:rsidRPr="002D570B">
        <w:rPr>
          <w:rFonts w:ascii="Times New Roman" w:hAnsi="Times New Roman"/>
          <w:b/>
          <w:sz w:val="24"/>
        </w:rPr>
        <w:t xml:space="preserve">Smlouvy </w:t>
      </w:r>
      <w:r w:rsidR="00BB069A" w:rsidRPr="002D570B">
        <w:rPr>
          <w:rFonts w:ascii="Times New Roman" w:hAnsi="Times New Roman"/>
          <w:b/>
          <w:sz w:val="24"/>
          <w:u w:val="single"/>
        </w:rPr>
        <w:t>se ruší</w:t>
      </w:r>
      <w:r w:rsidR="00BB069A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75EFF1D1" w14:textId="77777777" w:rsidR="00BB069A" w:rsidRPr="00CF2BF2" w:rsidRDefault="00BB069A" w:rsidP="00BB069A">
      <w:pPr>
        <w:pStyle w:val="Codstavec"/>
        <w:numPr>
          <w:ilvl w:val="2"/>
          <w:numId w:val="25"/>
        </w:numPr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CF2BF2">
        <w:rPr>
          <w:rFonts w:ascii="Times New Roman" w:hAnsi="Times New Roman"/>
          <w:sz w:val="24"/>
        </w:rPr>
        <w:t xml:space="preserve"> </w:t>
      </w:r>
      <w:r w:rsidRPr="00CF2BF2">
        <w:rPr>
          <w:rFonts w:ascii="Times New Roman" w:hAnsi="Times New Roman"/>
          <w:b/>
          <w:sz w:val="24"/>
        </w:rPr>
        <w:t xml:space="preserve">rozšířený soubor zaplacených plateb </w:t>
      </w:r>
      <w:r w:rsidRPr="00CF2BF2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CF2BF2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111CD5C4" w14:textId="77777777" w:rsidR="00BB069A" w:rsidRPr="00B76088" w:rsidRDefault="00BB069A" w:rsidP="00BB069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Pr="00B76088">
        <w:rPr>
          <w:rFonts w:ascii="Times New Roman" w:hAnsi="Times New Roman"/>
          <w:snapToGrid w:val="0"/>
          <w:sz w:val="24"/>
        </w:rPr>
        <w:t xml:space="preserve"> </w:t>
      </w:r>
      <w:r w:rsidRPr="00E65E9C">
        <w:rPr>
          <w:rFonts w:ascii="Times New Roman" w:hAnsi="Times New Roman"/>
          <w:b/>
          <w:snapToGrid w:val="0"/>
          <w:sz w:val="24"/>
        </w:rPr>
        <w:t>k</w:t>
      </w:r>
      <w:r>
        <w:rPr>
          <w:rFonts w:ascii="Times New Roman" w:hAnsi="Times New Roman"/>
          <w:b/>
          <w:snapToGrid w:val="0"/>
          <w:sz w:val="24"/>
        </w:rPr>
        <w:t> </w:t>
      </w:r>
      <w:r w:rsidRPr="00E65E9C">
        <w:rPr>
          <w:rFonts w:ascii="Times New Roman" w:hAnsi="Times New Roman"/>
          <w:b/>
          <w:snapToGrid w:val="0"/>
          <w:sz w:val="24"/>
        </w:rPr>
        <w:t>20</w:t>
      </w:r>
      <w:r>
        <w:rPr>
          <w:rFonts w:ascii="Times New Roman" w:hAnsi="Times New Roman"/>
          <w:b/>
          <w:snapToGrid w:val="0"/>
          <w:sz w:val="24"/>
        </w:rPr>
        <w:t>.</w:t>
      </w:r>
      <w:r w:rsidRPr="00E65E9C">
        <w:rPr>
          <w:rFonts w:ascii="Times New Roman" w:hAnsi="Times New Roman"/>
          <w:b/>
          <w:snapToGrid w:val="0"/>
          <w:sz w:val="24"/>
        </w:rPr>
        <w:t xml:space="preserve"> dni a v rámci doúčtování</w:t>
      </w:r>
      <w:r w:rsidRPr="00B76088">
        <w:rPr>
          <w:rFonts w:ascii="Times New Roman" w:hAnsi="Times New Roman"/>
          <w:snapToGrid w:val="0"/>
          <w:sz w:val="24"/>
        </w:rPr>
        <w:t>, tj. do 8. dne následujícího měsíce</w:t>
      </w:r>
      <w:r>
        <w:rPr>
          <w:rFonts w:ascii="Times New Roman" w:hAnsi="Times New Roman"/>
          <w:snapToGrid w:val="0"/>
          <w:sz w:val="24"/>
        </w:rPr>
        <w:t xml:space="preserve"> (za cenu ostatní služby).</w:t>
      </w:r>
    </w:p>
    <w:p w14:paraId="1A4176FA" w14:textId="77777777" w:rsidR="00BB069A" w:rsidRDefault="00BB069A" w:rsidP="00BB069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78DB3F2E" w14:textId="79FCEDC1" w:rsidR="00BB069A" w:rsidRDefault="00C81808" w:rsidP="00C81808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BB069A" w:rsidRPr="00C74939">
        <w:rPr>
          <w:rFonts w:ascii="Times New Roman" w:hAnsi="Times New Roman"/>
          <w:b/>
          <w:sz w:val="24"/>
        </w:rPr>
        <w:t>.</w:t>
      </w:r>
      <w:r w:rsidR="00BB069A" w:rsidRPr="00C74939">
        <w:rPr>
          <w:rFonts w:ascii="Times New Roman" w:hAnsi="Times New Roman"/>
          <w:b/>
          <w:sz w:val="24"/>
        </w:rPr>
        <w:tab/>
      </w:r>
      <w:r w:rsidR="00BB069A" w:rsidRPr="002D570B">
        <w:rPr>
          <w:rFonts w:ascii="Times New Roman" w:hAnsi="Times New Roman"/>
          <w:b/>
          <w:sz w:val="24"/>
        </w:rPr>
        <w:t xml:space="preserve">Dosavadní ustanovení </w:t>
      </w:r>
      <w:r w:rsidR="00BB069A">
        <w:rPr>
          <w:rFonts w:ascii="Times New Roman" w:hAnsi="Times New Roman"/>
          <w:b/>
          <w:sz w:val="24"/>
        </w:rPr>
        <w:t>čl. II. Povinnosti smluvních stran</w:t>
      </w:r>
      <w:r w:rsidR="00BB069A" w:rsidRPr="002D570B">
        <w:rPr>
          <w:rFonts w:ascii="Times New Roman" w:hAnsi="Times New Roman"/>
          <w:b/>
          <w:sz w:val="24"/>
        </w:rPr>
        <w:t xml:space="preserve">, </w:t>
      </w:r>
      <w:r w:rsidR="00BB069A">
        <w:rPr>
          <w:rFonts w:ascii="Times New Roman" w:hAnsi="Times New Roman"/>
          <w:b/>
          <w:sz w:val="24"/>
        </w:rPr>
        <w:t xml:space="preserve">odst. 2.1.5, </w:t>
      </w:r>
      <w:r w:rsidR="00BB069A" w:rsidRPr="002D570B">
        <w:rPr>
          <w:rFonts w:ascii="Times New Roman" w:hAnsi="Times New Roman"/>
          <w:b/>
          <w:sz w:val="24"/>
        </w:rPr>
        <w:t xml:space="preserve">Smlouvy </w:t>
      </w:r>
      <w:r w:rsidR="00BB069A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BB069A">
        <w:rPr>
          <w:rFonts w:ascii="Times New Roman" w:hAnsi="Times New Roman"/>
          <w:b/>
          <w:sz w:val="24"/>
          <w:u w:val="single"/>
        </w:rPr>
        <w:t>nahrazuje</w:t>
      </w:r>
      <w:r w:rsidR="00BB069A" w:rsidRPr="002D570B">
        <w:rPr>
          <w:rFonts w:ascii="Times New Roman" w:hAnsi="Times New Roman"/>
          <w:b/>
          <w:sz w:val="24"/>
        </w:rPr>
        <w:t xml:space="preserve"> v tomto úplném </w:t>
      </w:r>
      <w:r w:rsidR="00BB069A">
        <w:rPr>
          <w:rFonts w:ascii="Times New Roman" w:hAnsi="Times New Roman"/>
          <w:b/>
          <w:sz w:val="24"/>
        </w:rPr>
        <w:t xml:space="preserve">novém </w:t>
      </w:r>
      <w:r w:rsidR="00BB069A" w:rsidRPr="002D570B">
        <w:rPr>
          <w:rFonts w:ascii="Times New Roman" w:hAnsi="Times New Roman"/>
          <w:b/>
          <w:sz w:val="24"/>
        </w:rPr>
        <w:t>znění:</w:t>
      </w:r>
    </w:p>
    <w:p w14:paraId="1EDCB2B6" w14:textId="794626B7" w:rsidR="00BB069A" w:rsidRPr="00BB069A" w:rsidRDefault="00BB069A" w:rsidP="00960CB9">
      <w:pPr>
        <w:pStyle w:val="Codstavec"/>
        <w:numPr>
          <w:ilvl w:val="2"/>
          <w:numId w:val="30"/>
        </w:numPr>
        <w:tabs>
          <w:tab w:val="left" w:pos="709"/>
        </w:tabs>
        <w:spacing w:before="120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>předávat Příkazci vždy jeden</w:t>
      </w:r>
      <w:r w:rsidRPr="00BB069A">
        <w:rPr>
          <w:rFonts w:ascii="Times New Roman" w:hAnsi="Times New Roman"/>
          <w:sz w:val="24"/>
        </w:rPr>
        <w:t xml:space="preserve"> </w:t>
      </w:r>
      <w:r w:rsidRPr="00BB069A">
        <w:rPr>
          <w:rFonts w:ascii="Times New Roman" w:hAnsi="Times New Roman"/>
          <w:b/>
          <w:sz w:val="24"/>
        </w:rPr>
        <w:t xml:space="preserve">rozšířený soubor zaplacených plateb </w:t>
      </w:r>
      <w:r w:rsidRPr="00BB069A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BB069A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0E0C0B8B" w14:textId="0E77B5EE" w:rsidR="00BB069A" w:rsidRPr="00DE2BC9" w:rsidRDefault="00BB069A" w:rsidP="00BB069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14:paraId="7F239C19" w14:textId="77777777" w:rsidR="00BB069A" w:rsidRDefault="00BB069A" w:rsidP="00BB069A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7704FB9D" w14:textId="0982F3D0" w:rsidR="00BB069A" w:rsidRDefault="00C81808" w:rsidP="00C81808">
      <w:pPr>
        <w:pStyle w:val="Codstavec"/>
        <w:tabs>
          <w:tab w:val="left" w:pos="426"/>
          <w:tab w:val="left" w:pos="851"/>
        </w:tabs>
        <w:spacing w:before="60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BB069A">
        <w:rPr>
          <w:rFonts w:ascii="Times New Roman" w:hAnsi="Times New Roman"/>
          <w:b/>
          <w:sz w:val="24"/>
        </w:rPr>
        <w:t xml:space="preserve">. </w:t>
      </w:r>
      <w:r w:rsidR="00BB069A">
        <w:rPr>
          <w:rFonts w:ascii="Times New Roman" w:hAnsi="Times New Roman"/>
          <w:b/>
          <w:sz w:val="24"/>
        </w:rPr>
        <w:tab/>
      </w:r>
      <w:r w:rsidR="00BB069A" w:rsidRPr="002D570B">
        <w:rPr>
          <w:rFonts w:ascii="Times New Roman" w:hAnsi="Times New Roman"/>
          <w:b/>
          <w:sz w:val="24"/>
        </w:rPr>
        <w:t xml:space="preserve">Dosavadní ustanovení </w:t>
      </w:r>
      <w:r w:rsidR="00BB069A">
        <w:rPr>
          <w:rFonts w:ascii="Times New Roman" w:hAnsi="Times New Roman"/>
          <w:b/>
          <w:sz w:val="24"/>
        </w:rPr>
        <w:t xml:space="preserve">čl. III. Převody plateb, odst. 3.1, </w:t>
      </w:r>
      <w:r w:rsidR="00BB069A" w:rsidRPr="002D570B">
        <w:rPr>
          <w:rFonts w:ascii="Times New Roman" w:hAnsi="Times New Roman"/>
          <w:b/>
          <w:sz w:val="24"/>
        </w:rPr>
        <w:t xml:space="preserve">Smlouvy </w:t>
      </w:r>
      <w:r w:rsidR="00BB069A" w:rsidRPr="002D570B">
        <w:rPr>
          <w:rFonts w:ascii="Times New Roman" w:hAnsi="Times New Roman"/>
          <w:b/>
          <w:sz w:val="24"/>
          <w:u w:val="single"/>
        </w:rPr>
        <w:t>se ruší</w:t>
      </w:r>
      <w:r w:rsidR="00BB069A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7DA4235F" w14:textId="77777777" w:rsidR="00BB069A" w:rsidRPr="001D3016" w:rsidRDefault="00BB069A" w:rsidP="00BB069A">
      <w:pPr>
        <w:pStyle w:val="Codstavec"/>
        <w:numPr>
          <w:ilvl w:val="1"/>
          <w:numId w:val="26"/>
        </w:numPr>
        <w:tabs>
          <w:tab w:val="left" w:pos="0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>
        <w:rPr>
          <w:rFonts w:ascii="Times New Roman" w:hAnsi="Times New Roman"/>
          <w:sz w:val="24"/>
        </w:rPr>
        <w:t xml:space="preserve"> plátců vyinkasované platby</w:t>
      </w:r>
      <w:r w:rsidRPr="001D3016">
        <w:rPr>
          <w:rFonts w:ascii="Times New Roman" w:hAnsi="Times New Roman"/>
          <w:sz w:val="24"/>
        </w:rPr>
        <w:t xml:space="preserve"> úhrnem vybraných plateb</w:t>
      </w:r>
      <w:r w:rsidRPr="001D3016">
        <w:rPr>
          <w:rFonts w:ascii="Times New Roman" w:hAnsi="Times New Roman"/>
          <w:b/>
          <w:sz w:val="24"/>
        </w:rPr>
        <w:t xml:space="preserve">, </w:t>
      </w:r>
      <w:r w:rsidRPr="001D3016">
        <w:rPr>
          <w:rFonts w:ascii="Times New Roman" w:hAnsi="Times New Roman"/>
          <w:sz w:val="24"/>
        </w:rPr>
        <w:t xml:space="preserve">a to </w:t>
      </w:r>
      <w:r w:rsidRPr="001D3016">
        <w:rPr>
          <w:rFonts w:ascii="Times New Roman" w:hAnsi="Times New Roman"/>
          <w:b/>
          <w:sz w:val="24"/>
        </w:rPr>
        <w:t>k 20. dni daného měsíce a doúčtování</w:t>
      </w:r>
      <w:r w:rsidRPr="001D3016">
        <w:rPr>
          <w:rFonts w:ascii="Times New Roman" w:hAnsi="Times New Roman"/>
          <w:sz w:val="24"/>
        </w:rPr>
        <w:t xml:space="preserve"> do 8. kalendářního dne následujícího měsíce. </w:t>
      </w:r>
    </w:p>
    <w:p w14:paraId="1CEDEAA6" w14:textId="77777777" w:rsidR="00BB069A" w:rsidRPr="00556062" w:rsidRDefault="00BB069A" w:rsidP="00BB069A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6E4FB4F3" w14:textId="77777777" w:rsidR="00BB069A" w:rsidRPr="00DE2BC9" w:rsidRDefault="00BB069A" w:rsidP="00BB069A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02DDB588" w14:textId="77777777" w:rsidR="00BB069A" w:rsidRPr="00DE2BC9" w:rsidRDefault="00BB069A" w:rsidP="00BB069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0E89E193" w14:textId="77777777" w:rsidR="00BB069A" w:rsidRPr="00DE2BC9" w:rsidRDefault="00BB069A" w:rsidP="00BB069A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0DC368DD" w14:textId="77777777" w:rsidR="00C81808" w:rsidRDefault="00C81808" w:rsidP="00C81808">
      <w:pPr>
        <w:pStyle w:val="Codstavec"/>
        <w:tabs>
          <w:tab w:val="left" w:pos="426"/>
        </w:tabs>
        <w:spacing w:before="600"/>
        <w:ind w:left="420" w:hanging="420"/>
        <w:jc w:val="both"/>
        <w:rPr>
          <w:rFonts w:ascii="Times New Roman" w:hAnsi="Times New Roman"/>
          <w:b/>
          <w:sz w:val="24"/>
        </w:rPr>
      </w:pPr>
    </w:p>
    <w:p w14:paraId="7783E64B" w14:textId="5EE186D7" w:rsidR="00BB069A" w:rsidRDefault="00C81808" w:rsidP="00C81808">
      <w:pPr>
        <w:pStyle w:val="Codstavec"/>
        <w:tabs>
          <w:tab w:val="left" w:pos="426"/>
        </w:tabs>
        <w:spacing w:before="60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</w:t>
      </w:r>
      <w:r w:rsidR="00BB069A">
        <w:rPr>
          <w:rFonts w:ascii="Times New Roman" w:hAnsi="Times New Roman"/>
          <w:b/>
          <w:sz w:val="24"/>
        </w:rPr>
        <w:t xml:space="preserve">. </w:t>
      </w:r>
      <w:r w:rsidR="00BB069A">
        <w:rPr>
          <w:rFonts w:ascii="Times New Roman" w:hAnsi="Times New Roman"/>
          <w:b/>
          <w:sz w:val="24"/>
        </w:rPr>
        <w:tab/>
      </w:r>
      <w:r w:rsidR="00BB069A" w:rsidRPr="002D570B">
        <w:rPr>
          <w:rFonts w:ascii="Times New Roman" w:hAnsi="Times New Roman"/>
          <w:b/>
          <w:sz w:val="24"/>
        </w:rPr>
        <w:t xml:space="preserve">Dosavadní ustanovení </w:t>
      </w:r>
      <w:r w:rsidR="00BB069A">
        <w:rPr>
          <w:rFonts w:ascii="Times New Roman" w:hAnsi="Times New Roman"/>
          <w:b/>
          <w:sz w:val="24"/>
        </w:rPr>
        <w:t>čl. III. Převody plateb,</w:t>
      </w:r>
      <w:r w:rsidR="00BB069A" w:rsidRPr="00BB069A">
        <w:rPr>
          <w:rFonts w:ascii="Times New Roman" w:hAnsi="Times New Roman"/>
          <w:b/>
          <w:sz w:val="24"/>
        </w:rPr>
        <w:t xml:space="preserve"> </w:t>
      </w:r>
      <w:r w:rsidR="00BB069A">
        <w:rPr>
          <w:rFonts w:ascii="Times New Roman" w:hAnsi="Times New Roman"/>
          <w:b/>
          <w:sz w:val="24"/>
        </w:rPr>
        <w:t xml:space="preserve">odst. 3.1, </w:t>
      </w:r>
      <w:r w:rsidR="00BB069A" w:rsidRPr="002D570B">
        <w:rPr>
          <w:rFonts w:ascii="Times New Roman" w:hAnsi="Times New Roman"/>
          <w:b/>
          <w:sz w:val="24"/>
        </w:rPr>
        <w:t xml:space="preserve">Smlouvy </w:t>
      </w:r>
      <w:r w:rsidR="00BB069A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BB069A">
        <w:rPr>
          <w:rFonts w:ascii="Times New Roman" w:hAnsi="Times New Roman"/>
          <w:b/>
          <w:sz w:val="24"/>
          <w:u w:val="single"/>
        </w:rPr>
        <w:t>nahrazuje</w:t>
      </w:r>
      <w:r w:rsidR="00BB069A" w:rsidRPr="002D570B">
        <w:rPr>
          <w:rFonts w:ascii="Times New Roman" w:hAnsi="Times New Roman"/>
          <w:b/>
          <w:sz w:val="24"/>
        </w:rPr>
        <w:t xml:space="preserve"> v tomto úplném </w:t>
      </w:r>
      <w:r w:rsidR="00BB069A">
        <w:rPr>
          <w:rFonts w:ascii="Times New Roman" w:hAnsi="Times New Roman"/>
          <w:b/>
          <w:sz w:val="24"/>
        </w:rPr>
        <w:t xml:space="preserve">novém </w:t>
      </w:r>
      <w:r w:rsidR="00BB069A" w:rsidRPr="002D570B">
        <w:rPr>
          <w:rFonts w:ascii="Times New Roman" w:hAnsi="Times New Roman"/>
          <w:b/>
          <w:sz w:val="24"/>
        </w:rPr>
        <w:t>znění:</w:t>
      </w:r>
    </w:p>
    <w:p w14:paraId="6A9D111B" w14:textId="4C5CB1F3" w:rsidR="00BB069A" w:rsidRPr="00BB069A" w:rsidRDefault="00BB069A" w:rsidP="00BB069A">
      <w:pPr>
        <w:pStyle w:val="Codstavec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BB069A">
        <w:rPr>
          <w:rFonts w:ascii="Times New Roman" w:hAnsi="Times New Roman"/>
          <w:color w:val="3366FF"/>
          <w:sz w:val="24"/>
        </w:rPr>
        <w:t xml:space="preserve"> </w:t>
      </w:r>
      <w:r w:rsidRPr="00BB069A">
        <w:rPr>
          <w:rFonts w:ascii="Times New Roman" w:hAnsi="Times New Roman"/>
          <w:b/>
          <w:sz w:val="24"/>
        </w:rPr>
        <w:t>denním odúčtováním</w:t>
      </w:r>
      <w:r w:rsidRPr="00BB069A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14:paraId="7907D986" w14:textId="4B0F8409" w:rsidR="00BB069A" w:rsidRPr="00556062" w:rsidRDefault="00BB069A" w:rsidP="00BB069A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3D30E11E" w14:textId="77777777" w:rsidR="00BB069A" w:rsidRDefault="00BB069A" w:rsidP="00BB069A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14:paraId="1739040F" w14:textId="3D8833AC" w:rsidR="00BB069A" w:rsidRPr="00DE2BC9" w:rsidRDefault="00BB069A" w:rsidP="00BB069A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14:paraId="015D63DB" w14:textId="2D332334" w:rsidR="00BB069A" w:rsidRPr="00DE2BC9" w:rsidRDefault="00BB069A" w:rsidP="00BB069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1FB36071" w14:textId="77777777" w:rsidR="00BB069A" w:rsidRPr="00DE2BC9" w:rsidRDefault="00BB069A" w:rsidP="00BB069A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6C319407" w14:textId="3AAEA15B" w:rsidR="00E80C5F" w:rsidRDefault="00C81808" w:rsidP="00C81808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E80C5F">
        <w:rPr>
          <w:rFonts w:ascii="Times New Roman" w:hAnsi="Times New Roman"/>
          <w:b/>
          <w:sz w:val="24"/>
        </w:rPr>
        <w:t>.</w:t>
      </w:r>
      <w:r w:rsidR="00E80C5F">
        <w:rPr>
          <w:rFonts w:ascii="Times New Roman" w:hAnsi="Times New Roman"/>
          <w:b/>
          <w:sz w:val="24"/>
        </w:rPr>
        <w:tab/>
      </w:r>
      <w:r w:rsidR="00E80C5F" w:rsidRPr="002D570B">
        <w:rPr>
          <w:rFonts w:ascii="Times New Roman" w:hAnsi="Times New Roman"/>
          <w:b/>
          <w:sz w:val="24"/>
        </w:rPr>
        <w:t xml:space="preserve">Dosavadní ustanovení </w:t>
      </w:r>
      <w:r w:rsidR="00E80C5F">
        <w:rPr>
          <w:rFonts w:ascii="Times New Roman" w:hAnsi="Times New Roman"/>
          <w:b/>
          <w:sz w:val="24"/>
        </w:rPr>
        <w:t>čl. IV. Cena a způsob úhrady</w:t>
      </w:r>
      <w:r w:rsidR="00E80C5F" w:rsidRPr="002D570B">
        <w:rPr>
          <w:rFonts w:ascii="Times New Roman" w:hAnsi="Times New Roman"/>
          <w:b/>
          <w:sz w:val="24"/>
        </w:rPr>
        <w:t xml:space="preserve">, </w:t>
      </w:r>
      <w:r w:rsidR="00E80C5F">
        <w:rPr>
          <w:rFonts w:ascii="Times New Roman" w:hAnsi="Times New Roman"/>
          <w:b/>
          <w:sz w:val="24"/>
        </w:rPr>
        <w:t xml:space="preserve">odst. 4.2.4, </w:t>
      </w:r>
      <w:r w:rsidR="00E80C5F" w:rsidRPr="002D570B">
        <w:rPr>
          <w:rFonts w:ascii="Times New Roman" w:hAnsi="Times New Roman"/>
          <w:b/>
          <w:sz w:val="24"/>
        </w:rPr>
        <w:t xml:space="preserve">Smlouvy </w:t>
      </w:r>
      <w:r w:rsidR="00E80C5F" w:rsidRPr="002D570B">
        <w:rPr>
          <w:rFonts w:ascii="Times New Roman" w:hAnsi="Times New Roman"/>
          <w:b/>
          <w:sz w:val="24"/>
          <w:u w:val="single"/>
        </w:rPr>
        <w:t>se ruší</w:t>
      </w:r>
      <w:r w:rsidR="00E80C5F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7A4E1BFD" w14:textId="6CFA8094" w:rsidR="00E80C5F" w:rsidRPr="00700E28" w:rsidRDefault="00E80C5F" w:rsidP="00E80C5F">
      <w:pPr>
        <w:pStyle w:val="Codstavec"/>
        <w:numPr>
          <w:ilvl w:val="2"/>
          <w:numId w:val="29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Pr="00C140DC">
        <w:rPr>
          <w:rFonts w:ascii="Times New Roman" w:hAnsi="Times New Roman"/>
          <w:b/>
          <w:snapToGrid w:val="0"/>
          <w:sz w:val="24"/>
        </w:rPr>
        <w:t xml:space="preserve">GEEN </w:t>
      </w:r>
      <w:proofErr w:type="spellStart"/>
      <w:r w:rsidRPr="00C140DC">
        <w:rPr>
          <w:rFonts w:ascii="Times New Roman" w:hAnsi="Times New Roman"/>
          <w:b/>
          <w:snapToGrid w:val="0"/>
          <w:sz w:val="24"/>
        </w:rPr>
        <w:t>Sale</w:t>
      </w:r>
      <w:proofErr w:type="spellEnd"/>
      <w:r w:rsidRPr="00C140DC">
        <w:rPr>
          <w:rFonts w:ascii="Times New Roman" w:hAnsi="Times New Roman"/>
          <w:b/>
          <w:snapToGrid w:val="0"/>
          <w:sz w:val="24"/>
        </w:rPr>
        <w:t xml:space="preserve"> a.s.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  <w:r w:rsidRPr="00700E28">
        <w:rPr>
          <w:rFonts w:ascii="Times New Roman" w:hAnsi="Times New Roman"/>
          <w:b/>
          <w:snapToGrid w:val="0"/>
          <w:sz w:val="24"/>
        </w:rPr>
        <w:t>Mariánské náměstí 617/1</w:t>
      </w:r>
      <w:r>
        <w:rPr>
          <w:rFonts w:ascii="Times New Roman" w:hAnsi="Times New Roman"/>
          <w:b/>
          <w:snapToGrid w:val="0"/>
          <w:sz w:val="24"/>
        </w:rPr>
        <w:t>,</w:t>
      </w:r>
    </w:p>
    <w:p w14:paraId="2194A196" w14:textId="77777777" w:rsidR="00E80C5F" w:rsidRPr="00700E28" w:rsidRDefault="00E80C5F" w:rsidP="00E80C5F">
      <w:pPr>
        <w:pStyle w:val="Codstavec"/>
        <w:tabs>
          <w:tab w:val="left" w:pos="284"/>
          <w:tab w:val="left" w:pos="4111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700E28">
        <w:rPr>
          <w:rFonts w:ascii="Times New Roman" w:hAnsi="Times New Roman"/>
          <w:b/>
          <w:snapToGrid w:val="0"/>
          <w:sz w:val="24"/>
        </w:rPr>
        <w:t>617 00 Brno</w:t>
      </w:r>
    </w:p>
    <w:p w14:paraId="2934B91F" w14:textId="7F49F414" w:rsidR="00E80C5F" w:rsidRDefault="00C81808" w:rsidP="00C81808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E80C5F">
        <w:rPr>
          <w:rFonts w:ascii="Times New Roman" w:hAnsi="Times New Roman"/>
          <w:b/>
          <w:sz w:val="24"/>
        </w:rPr>
        <w:t>.</w:t>
      </w:r>
      <w:r w:rsidR="00E80C5F">
        <w:rPr>
          <w:rFonts w:ascii="Times New Roman" w:hAnsi="Times New Roman"/>
          <w:b/>
          <w:sz w:val="24"/>
        </w:rPr>
        <w:tab/>
      </w:r>
      <w:r w:rsidR="00E80C5F" w:rsidRPr="002D570B">
        <w:rPr>
          <w:rFonts w:ascii="Times New Roman" w:hAnsi="Times New Roman"/>
          <w:b/>
          <w:sz w:val="24"/>
        </w:rPr>
        <w:t xml:space="preserve">Dosavadní ustanovení </w:t>
      </w:r>
      <w:r w:rsidR="00E80C5F">
        <w:rPr>
          <w:rFonts w:ascii="Times New Roman" w:hAnsi="Times New Roman"/>
          <w:b/>
          <w:sz w:val="24"/>
        </w:rPr>
        <w:t>čl. IV. Cena a způsob úhrady</w:t>
      </w:r>
      <w:r w:rsidR="00E80C5F" w:rsidRPr="002D570B">
        <w:rPr>
          <w:rFonts w:ascii="Times New Roman" w:hAnsi="Times New Roman"/>
          <w:b/>
          <w:sz w:val="24"/>
        </w:rPr>
        <w:t xml:space="preserve">, </w:t>
      </w:r>
      <w:r w:rsidR="00E80C5F">
        <w:rPr>
          <w:rFonts w:ascii="Times New Roman" w:hAnsi="Times New Roman"/>
          <w:b/>
          <w:sz w:val="24"/>
        </w:rPr>
        <w:t xml:space="preserve">odst. 4.2.4, </w:t>
      </w:r>
      <w:r w:rsidR="00E80C5F" w:rsidRPr="002D570B">
        <w:rPr>
          <w:rFonts w:ascii="Times New Roman" w:hAnsi="Times New Roman"/>
          <w:b/>
          <w:sz w:val="24"/>
        </w:rPr>
        <w:t xml:space="preserve">Smlouvy </w:t>
      </w:r>
      <w:r w:rsidR="00E80C5F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E80C5F">
        <w:rPr>
          <w:rFonts w:ascii="Times New Roman" w:hAnsi="Times New Roman"/>
          <w:b/>
          <w:sz w:val="24"/>
          <w:u w:val="single"/>
        </w:rPr>
        <w:t>nahrazuje</w:t>
      </w:r>
      <w:r w:rsidR="00E80C5F" w:rsidRPr="002D570B">
        <w:rPr>
          <w:rFonts w:ascii="Times New Roman" w:hAnsi="Times New Roman"/>
          <w:b/>
          <w:sz w:val="24"/>
        </w:rPr>
        <w:t xml:space="preserve"> v tomto úplném </w:t>
      </w:r>
      <w:r w:rsidR="00E80C5F">
        <w:rPr>
          <w:rFonts w:ascii="Times New Roman" w:hAnsi="Times New Roman"/>
          <w:b/>
          <w:sz w:val="24"/>
        </w:rPr>
        <w:t xml:space="preserve">novém </w:t>
      </w:r>
      <w:r w:rsidR="00E80C5F" w:rsidRPr="002D570B">
        <w:rPr>
          <w:rFonts w:ascii="Times New Roman" w:hAnsi="Times New Roman"/>
          <w:b/>
          <w:sz w:val="24"/>
        </w:rPr>
        <w:t>znění:</w:t>
      </w:r>
    </w:p>
    <w:p w14:paraId="7BC8E4BE" w14:textId="7F25AFF0" w:rsidR="00E80C5F" w:rsidRPr="00E80C5F" w:rsidRDefault="00E80C5F" w:rsidP="00E80C5F">
      <w:pPr>
        <w:pStyle w:val="Codstavec"/>
        <w:numPr>
          <w:ilvl w:val="2"/>
          <w:numId w:val="2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9A7F97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26B3EE20" w14:textId="66CEDAD3" w:rsidR="00E80C5F" w:rsidRPr="0090644A" w:rsidRDefault="00C81808" w:rsidP="00C81808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E80C5F" w:rsidRPr="0090644A">
        <w:rPr>
          <w:rFonts w:ascii="Times New Roman" w:hAnsi="Times New Roman"/>
          <w:b/>
          <w:sz w:val="24"/>
        </w:rPr>
        <w:t>.</w:t>
      </w:r>
      <w:r w:rsidR="00E80C5F" w:rsidRPr="0090644A">
        <w:rPr>
          <w:rFonts w:ascii="Times New Roman" w:hAnsi="Times New Roman"/>
          <w:b/>
          <w:sz w:val="24"/>
        </w:rPr>
        <w:tab/>
        <w:t>Dosavadní ustanovení Přílohy č. 1, odst</w:t>
      </w:r>
      <w:r w:rsidR="00E80C5F">
        <w:rPr>
          <w:rFonts w:ascii="Times New Roman" w:hAnsi="Times New Roman"/>
          <w:b/>
          <w:sz w:val="24"/>
        </w:rPr>
        <w:t>. 1.1 Kontaktní osoby a spojení</w:t>
      </w:r>
      <w:r w:rsidR="00E80C5F" w:rsidRPr="0090644A">
        <w:rPr>
          <w:rFonts w:ascii="Times New Roman" w:hAnsi="Times New Roman"/>
          <w:b/>
          <w:sz w:val="24"/>
        </w:rPr>
        <w:t xml:space="preserve">, Smlouvy </w:t>
      </w:r>
      <w:r w:rsidR="00E80C5F" w:rsidRPr="0090644A">
        <w:rPr>
          <w:rFonts w:ascii="Times New Roman" w:hAnsi="Times New Roman"/>
          <w:b/>
          <w:sz w:val="24"/>
          <w:u w:val="single"/>
        </w:rPr>
        <w:t>se ruší</w:t>
      </w:r>
      <w:r w:rsidR="00E80C5F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72BA9A81" w14:textId="6D6A5D5F" w:rsidR="000F0579" w:rsidRDefault="00E80C5F" w:rsidP="00E8489D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1.1</w:t>
      </w:r>
      <w:r>
        <w:rPr>
          <w:rFonts w:ascii="Times New Roman" w:hAnsi="Times New Roman"/>
          <w:sz w:val="24"/>
        </w:rPr>
        <w:tab/>
      </w:r>
      <w:proofErr w:type="spellStart"/>
      <w:r w:rsidR="00E8489D">
        <w:rPr>
          <w:rFonts w:ascii="Times New Roman" w:hAnsi="Times New Roman"/>
          <w:sz w:val="24"/>
        </w:rPr>
        <w:t>xxx</w:t>
      </w:r>
      <w:proofErr w:type="spellEnd"/>
    </w:p>
    <w:p w14:paraId="0E2C3ECC" w14:textId="2A4A0BBF" w:rsidR="00E80C5F" w:rsidRPr="0090644A" w:rsidRDefault="00C81808" w:rsidP="00C81808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E80C5F" w:rsidRPr="0090644A">
        <w:rPr>
          <w:rFonts w:ascii="Times New Roman" w:hAnsi="Times New Roman"/>
          <w:b/>
          <w:sz w:val="24"/>
        </w:rPr>
        <w:t>.</w:t>
      </w:r>
      <w:r w:rsidR="00E80C5F"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spojení, Smlouvy </w:t>
      </w:r>
      <w:r w:rsidR="00E80C5F" w:rsidRPr="0090644A">
        <w:rPr>
          <w:rFonts w:ascii="Times New Roman" w:hAnsi="Times New Roman"/>
          <w:b/>
          <w:sz w:val="24"/>
          <w:u w:val="single"/>
        </w:rPr>
        <w:t>se nahrazuje</w:t>
      </w:r>
      <w:r w:rsidR="00E80C5F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7E9F915D" w14:textId="6768B750" w:rsidR="00E80C5F" w:rsidRPr="00F442B1" w:rsidRDefault="00E80C5F" w:rsidP="00E8489D">
      <w:pPr>
        <w:pStyle w:val="Codstavec"/>
        <w:tabs>
          <w:tab w:val="left" w:pos="567"/>
        </w:tabs>
        <w:spacing w:before="120"/>
        <w:ind w:firstLine="0"/>
        <w:rPr>
          <w:rStyle w:val="Hypertextovodkaz"/>
          <w:rFonts w:ascii="Times New Roman" w:hAnsi="Times New Roman"/>
          <w:sz w:val="24"/>
          <w:szCs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E8489D">
        <w:rPr>
          <w:rFonts w:ascii="Times New Roman" w:hAnsi="Times New Roman"/>
          <w:sz w:val="24"/>
        </w:rPr>
        <w:t>xxx</w:t>
      </w:r>
      <w:proofErr w:type="spellEnd"/>
    </w:p>
    <w:p w14:paraId="0CB99F2B" w14:textId="05944A52" w:rsidR="00C81808" w:rsidRPr="00DB577C" w:rsidRDefault="00C81808" w:rsidP="00C8180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10</w:t>
      </w:r>
      <w:r w:rsidR="00E80C5F">
        <w:rPr>
          <w:b/>
        </w:rPr>
        <w:t>.</w:t>
      </w:r>
      <w:r w:rsidR="00E80C5F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04CCFC13" w14:textId="35B0052E" w:rsidR="00922CA7" w:rsidRDefault="00C81808" w:rsidP="000F0579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lastRenderedPageBreak/>
        <w:t>11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6EF05DF" w14:textId="642C18D3" w:rsidR="00922CA7" w:rsidRDefault="00C81808" w:rsidP="00C8180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12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5AC112DA" w14:textId="0794394A" w:rsidR="00EF0FD7" w:rsidRPr="00DE2BC9" w:rsidRDefault="00EF0FD7" w:rsidP="00D711CD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81808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BFD230A" w14:textId="77777777" w:rsidR="00EF0FD7" w:rsidRPr="00DE2BC9" w:rsidRDefault="00EF0FD7" w:rsidP="00CC7AC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9361B68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BC670C0" w14:textId="1981BBB2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C81808">
        <w:rPr>
          <w:rFonts w:ascii="Times New Roman" w:hAnsi="Times New Roman"/>
          <w:snapToGrid w:val="0"/>
          <w:sz w:val="24"/>
        </w:rPr>
        <w:t>Ing. Aleš Mokrý</w:t>
      </w:r>
    </w:p>
    <w:p w14:paraId="76E034E9" w14:textId="0505BDAC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D711CD">
        <w:rPr>
          <w:rFonts w:ascii="Times New Roman" w:hAnsi="Times New Roman"/>
          <w:snapToGrid w:val="0"/>
          <w:sz w:val="24"/>
        </w:rPr>
        <w:t xml:space="preserve">předseda </w:t>
      </w:r>
      <w:r w:rsidR="00C81808">
        <w:rPr>
          <w:rFonts w:ascii="Times New Roman" w:hAnsi="Times New Roman"/>
          <w:snapToGrid w:val="0"/>
          <w:sz w:val="24"/>
        </w:rPr>
        <w:t>představenstva</w:t>
      </w:r>
    </w:p>
    <w:p w14:paraId="125AD392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1D5B1" w14:textId="77777777" w:rsidR="00460AD1" w:rsidRDefault="00460AD1">
      <w:r>
        <w:separator/>
      </w:r>
    </w:p>
  </w:endnote>
  <w:endnote w:type="continuationSeparator" w:id="0">
    <w:p w14:paraId="6F52C4A2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DB4BC" w14:textId="35FAFDEA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C80A4B">
      <w:rPr>
        <w:sz w:val="16"/>
      </w:rPr>
      <w:t>6</w:t>
    </w:r>
    <w:r w:rsidR="002F71B9">
      <w:rPr>
        <w:sz w:val="16"/>
      </w:rPr>
      <w:t xml:space="preserve"> – </w:t>
    </w:r>
    <w:r w:rsidR="00BB069A">
      <w:rPr>
        <w:sz w:val="16"/>
      </w:rPr>
      <w:t>169</w:t>
    </w:r>
    <w:proofErr w:type="gramEnd"/>
    <w:r w:rsidR="008F536D">
      <w:rPr>
        <w:sz w:val="16"/>
      </w:rPr>
      <w:t>/20</w:t>
    </w:r>
    <w:r w:rsidR="00BB069A">
      <w:rPr>
        <w:sz w:val="16"/>
      </w:rPr>
      <w:t>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3D8B577B" w14:textId="091720ED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BB069A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34482" w14:textId="77777777" w:rsidR="00460AD1" w:rsidRDefault="00460AD1">
      <w:r>
        <w:separator/>
      </w:r>
    </w:p>
  </w:footnote>
  <w:footnote w:type="continuationSeparator" w:id="0">
    <w:p w14:paraId="78BC5E64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2A6E86"/>
    <w:multiLevelType w:val="multilevel"/>
    <w:tmpl w:val="BB8C60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47517E"/>
    <w:multiLevelType w:val="multilevel"/>
    <w:tmpl w:val="35403FE0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B4C1C"/>
    <w:multiLevelType w:val="multilevel"/>
    <w:tmpl w:val="436854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FB472E"/>
    <w:multiLevelType w:val="multilevel"/>
    <w:tmpl w:val="C14E76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FB7D3B"/>
    <w:multiLevelType w:val="multilevel"/>
    <w:tmpl w:val="1FBCCC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3B3851"/>
    <w:multiLevelType w:val="multilevel"/>
    <w:tmpl w:val="7CD6919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222BE7"/>
    <w:multiLevelType w:val="multilevel"/>
    <w:tmpl w:val="F71EEEA4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E126FA"/>
    <w:multiLevelType w:val="multilevel"/>
    <w:tmpl w:val="2304A2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D073FF"/>
    <w:multiLevelType w:val="multilevel"/>
    <w:tmpl w:val="788C26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0"/>
  </w:num>
  <w:num w:numId="5">
    <w:abstractNumId w:val="9"/>
  </w:num>
  <w:num w:numId="6">
    <w:abstractNumId w:val="20"/>
  </w:num>
  <w:num w:numId="7">
    <w:abstractNumId w:val="6"/>
  </w:num>
  <w:num w:numId="8">
    <w:abstractNumId w:val="14"/>
  </w:num>
  <w:num w:numId="9">
    <w:abstractNumId w:val="1"/>
  </w:num>
  <w:num w:numId="10">
    <w:abstractNumId w:val="19"/>
  </w:num>
  <w:num w:numId="11">
    <w:abstractNumId w:val="17"/>
  </w:num>
  <w:num w:numId="12">
    <w:abstractNumId w:val="29"/>
  </w:num>
  <w:num w:numId="13">
    <w:abstractNumId w:val="10"/>
  </w:num>
  <w:num w:numId="14">
    <w:abstractNumId w:val="22"/>
  </w:num>
  <w:num w:numId="15">
    <w:abstractNumId w:val="16"/>
  </w:num>
  <w:num w:numId="16">
    <w:abstractNumId w:val="13"/>
  </w:num>
  <w:num w:numId="17">
    <w:abstractNumId w:val="2"/>
  </w:num>
  <w:num w:numId="18">
    <w:abstractNumId w:val="28"/>
  </w:num>
  <w:num w:numId="19">
    <w:abstractNumId w:val="4"/>
  </w:num>
  <w:num w:numId="20">
    <w:abstractNumId w:val="15"/>
  </w:num>
  <w:num w:numId="21">
    <w:abstractNumId w:val="27"/>
  </w:num>
  <w:num w:numId="22">
    <w:abstractNumId w:val="3"/>
  </w:num>
  <w:num w:numId="23">
    <w:abstractNumId w:val="7"/>
  </w:num>
  <w:num w:numId="24">
    <w:abstractNumId w:val="26"/>
  </w:num>
  <w:num w:numId="25">
    <w:abstractNumId w:val="25"/>
  </w:num>
  <w:num w:numId="26">
    <w:abstractNumId w:val="8"/>
  </w:num>
  <w:num w:numId="27">
    <w:abstractNumId w:val="12"/>
  </w:num>
  <w:num w:numId="28">
    <w:abstractNumId w:val="23"/>
  </w:num>
  <w:num w:numId="29">
    <w:abstractNumId w:val="2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579"/>
    <w:rsid w:val="000F08DE"/>
    <w:rsid w:val="000F2B62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531A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54BAE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0CB9"/>
    <w:rsid w:val="00961B5E"/>
    <w:rsid w:val="00967160"/>
    <w:rsid w:val="009672B0"/>
    <w:rsid w:val="00990351"/>
    <w:rsid w:val="009A0C4D"/>
    <w:rsid w:val="009A7342"/>
    <w:rsid w:val="009C32A0"/>
    <w:rsid w:val="009E009E"/>
    <w:rsid w:val="009E1CA3"/>
    <w:rsid w:val="00A0749D"/>
    <w:rsid w:val="00A07879"/>
    <w:rsid w:val="00A108F5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D5C68"/>
    <w:rsid w:val="00AE0CF2"/>
    <w:rsid w:val="00AE6C79"/>
    <w:rsid w:val="00AE6DEE"/>
    <w:rsid w:val="00AF27D8"/>
    <w:rsid w:val="00B003A7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B069A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0A4B"/>
    <w:rsid w:val="00C81808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C7ACD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11CD"/>
    <w:rsid w:val="00D73440"/>
    <w:rsid w:val="00D8282C"/>
    <w:rsid w:val="00D85CD0"/>
    <w:rsid w:val="00D86788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80C5F"/>
    <w:rsid w:val="00E8489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88F65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B003A7"/>
  </w:style>
  <w:style w:type="character" w:styleId="Nevyeenzmnka">
    <w:name w:val="Unresolved Mention"/>
    <w:basedOn w:val="Standardnpsmoodstavce"/>
    <w:uiPriority w:val="99"/>
    <w:semiHidden/>
    <w:unhideWhenUsed/>
    <w:rsid w:val="00C81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2021-11-11T09:55:00Z</cp:lastPrinted>
  <dcterms:created xsi:type="dcterms:W3CDTF">2021-11-18T06:28:00Z</dcterms:created>
  <dcterms:modified xsi:type="dcterms:W3CDTF">2021-11-18T06:29:00Z</dcterms:modified>
</cp:coreProperties>
</file>