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B0" w:rsidRDefault="002147B0" w:rsidP="00C67889">
      <w:pPr>
        <w:pStyle w:val="Heading20"/>
        <w:framePr w:w="10368" w:h="987" w:hRule="exact" w:wrap="none" w:vAnchor="page" w:hAnchor="page" w:x="904" w:y="639"/>
        <w:shd w:val="clear" w:color="auto" w:fill="auto"/>
        <w:ind w:right="2880"/>
        <w:jc w:val="center"/>
      </w:pPr>
      <w:r>
        <w:t>Rámcová kupní smlouva na prodej pohonných hmot</w:t>
      </w:r>
    </w:p>
    <w:p w:rsidR="002147B0" w:rsidRDefault="002147B0" w:rsidP="00C67889">
      <w:pPr>
        <w:pStyle w:val="Heading20"/>
        <w:framePr w:w="10368" w:h="987" w:hRule="exact" w:wrap="none" w:vAnchor="page" w:hAnchor="page" w:x="904" w:y="639"/>
        <w:shd w:val="clear" w:color="auto" w:fill="auto"/>
        <w:ind w:right="2880"/>
        <w:jc w:val="center"/>
      </w:pPr>
      <w:bookmarkStart w:id="0" w:name="bookmark0"/>
      <w:r>
        <w:t>č. P/800/182/SV/0217/011</w:t>
      </w:r>
      <w:r>
        <w:br/>
        <w:t>pro období roku 2017</w:t>
      </w:r>
      <w:bookmarkEnd w:id="0"/>
    </w:p>
    <w:p w:rsidR="002147B0" w:rsidRDefault="002147B0">
      <w:pPr>
        <w:pStyle w:val="Bodytext20"/>
        <w:framePr w:w="4925" w:h="1307" w:hRule="exact" w:wrap="none" w:vAnchor="page" w:hAnchor="page" w:x="1294" w:y="1902"/>
        <w:shd w:val="clear" w:color="auto" w:fill="auto"/>
        <w:spacing w:after="242"/>
      </w:pPr>
      <w:r>
        <w:t>uzavřená mezi smluvními stranami:</w:t>
      </w:r>
    </w:p>
    <w:p w:rsidR="002147B0" w:rsidRDefault="002147B0">
      <w:pPr>
        <w:pStyle w:val="Heading40"/>
        <w:framePr w:w="4925" w:h="1307" w:hRule="exact" w:wrap="none" w:vAnchor="page" w:hAnchor="page" w:x="1294" w:y="1902"/>
        <w:shd w:val="clear" w:color="auto" w:fill="auto"/>
        <w:tabs>
          <w:tab w:val="left" w:pos="1690"/>
        </w:tabs>
        <w:spacing w:before="0"/>
      </w:pPr>
      <w:bookmarkStart w:id="1" w:name="bookmark1"/>
      <w:r>
        <w:t>Prodávající:</w:t>
      </w:r>
      <w:r>
        <w:tab/>
        <w:t xml:space="preserve"> AgroZZN, a.s.,</w:t>
      </w:r>
      <w:bookmarkEnd w:id="1"/>
    </w:p>
    <w:p w:rsidR="002147B0" w:rsidRDefault="002147B0">
      <w:pPr>
        <w:pStyle w:val="Bodytext20"/>
        <w:framePr w:w="4925" w:h="1307" w:hRule="exact" w:wrap="none" w:vAnchor="page" w:hAnchor="page" w:x="1294" w:y="1902"/>
        <w:shd w:val="clear" w:color="auto" w:fill="auto"/>
        <w:spacing w:after="0" w:line="254" w:lineRule="exact"/>
        <w:ind w:left="1780"/>
      </w:pPr>
      <w:r>
        <w:t>V Lubnici 2333, Rakovník, 269 26</w:t>
      </w:r>
    </w:p>
    <w:p w:rsidR="002147B0" w:rsidRDefault="002147B0">
      <w:pPr>
        <w:pStyle w:val="Bodytext20"/>
        <w:framePr w:w="4925" w:h="1307" w:hRule="exact" w:wrap="none" w:vAnchor="page" w:hAnchor="page" w:x="1294" w:y="1902"/>
        <w:shd w:val="clear" w:color="auto" w:fill="auto"/>
        <w:spacing w:after="0" w:line="254" w:lineRule="exact"/>
        <w:ind w:left="1780" w:right="451"/>
      </w:pPr>
      <w:r>
        <w:t>IČ: 45148082</w:t>
      </w:r>
    </w:p>
    <w:p w:rsidR="002147B0" w:rsidRDefault="002147B0">
      <w:pPr>
        <w:pStyle w:val="Bodytext40"/>
        <w:framePr w:w="941" w:h="1186" w:hRule="exact" w:wrap="none" w:vAnchor="page" w:hAnchor="page" w:x="8168" w:y="1484"/>
        <w:shd w:val="clear" w:color="auto" w:fill="auto"/>
        <w:tabs>
          <w:tab w:val="left" w:leader="underscore" w:pos="869"/>
        </w:tabs>
        <w:spacing w:before="0"/>
      </w:pPr>
    </w:p>
    <w:p w:rsidR="002147B0" w:rsidRDefault="002147B0">
      <w:pPr>
        <w:pStyle w:val="Bodytext70"/>
        <w:framePr w:wrap="none" w:vAnchor="page" w:hAnchor="page" w:x="9646" w:y="2471"/>
        <w:shd w:val="clear" w:color="auto" w:fill="auto"/>
      </w:pPr>
    </w:p>
    <w:p w:rsidR="002147B0" w:rsidRDefault="002147B0">
      <w:pPr>
        <w:pStyle w:val="Bodytext20"/>
        <w:framePr w:wrap="none" w:vAnchor="page" w:hAnchor="page" w:x="6123" w:y="2910"/>
        <w:shd w:val="clear" w:color="auto" w:fill="auto"/>
        <w:spacing w:after="0"/>
        <w:jc w:val="left"/>
      </w:pPr>
      <w:r>
        <w:t>DIC: CZ45148082</w:t>
      </w:r>
    </w:p>
    <w:p w:rsidR="002147B0" w:rsidRDefault="002147B0">
      <w:pPr>
        <w:pStyle w:val="Bodytext20"/>
        <w:framePr w:w="9240" w:h="1840" w:hRule="exact" w:wrap="none" w:vAnchor="page" w:hAnchor="page" w:x="1323" w:y="3166"/>
        <w:shd w:val="clear" w:color="auto" w:fill="auto"/>
        <w:spacing w:after="0" w:line="254" w:lineRule="exact"/>
        <w:ind w:left="1740"/>
        <w:jc w:val="left"/>
      </w:pPr>
      <w:r>
        <w:rPr>
          <w:rStyle w:val="Bodytext212pt"/>
        </w:rPr>
        <w:t xml:space="preserve">Společnost je zapsána v </w:t>
      </w:r>
      <w:r>
        <w:rPr>
          <w:rStyle w:val="Bodytext212pt"/>
          <w:lang w:val="en-US" w:eastAsia="en-US"/>
        </w:rPr>
        <w:t xml:space="preserve">OR </w:t>
      </w:r>
      <w:r>
        <w:rPr>
          <w:rStyle w:val="Bodytext212pt"/>
        </w:rPr>
        <w:t xml:space="preserve">u Městského soudu v Praze, oddíl B, složka 1519 </w:t>
      </w:r>
      <w:r>
        <w:t>Bankovní spojení: č.ú.: xxxxxxxxxxxxxxxxxxxxxxxxxxxxx Zastoupená: xxxxxxxxxxxxxxxxxxxxxxxxxxxxxxxxxxxxxxxxxxxxxxxxxxxxxxxxxxxxxxxxxxxxxxxxxxxxxxxxxxxxxxxxxxxxxxxxxxxxxxxxxxxxxxxxxxxxxxxxxxxxxxxxxxxxxxxxxxxxxxxxxxxxxxxxxxxxxxxxxxxxxxxxxxxxxxxxxxxxxxxxxxxxxxxxxxxxxxxxxxx</w:t>
      </w:r>
    </w:p>
    <w:p w:rsidR="002147B0" w:rsidRDefault="002147B0">
      <w:pPr>
        <w:pStyle w:val="Bodytext20"/>
        <w:framePr w:w="9240" w:h="1840" w:hRule="exact" w:wrap="none" w:vAnchor="page" w:hAnchor="page" w:x="1323" w:y="3166"/>
        <w:shd w:val="clear" w:color="auto" w:fill="auto"/>
        <w:spacing w:after="0" w:line="254" w:lineRule="exact"/>
      </w:pPr>
      <w:r>
        <w:t>dále jen „prodávající</w:t>
      </w:r>
      <w:r>
        <w:rPr>
          <w:vertAlign w:val="superscript"/>
        </w:rPr>
        <w:t>14</w:t>
      </w:r>
      <w:r>
        <w:t xml:space="preserve"> na straně jedné,</w:t>
      </w:r>
    </w:p>
    <w:p w:rsidR="002147B0" w:rsidRDefault="002147B0">
      <w:pPr>
        <w:pStyle w:val="Bodytext80"/>
        <w:framePr w:w="9240" w:h="3005" w:hRule="exact" w:wrap="none" w:vAnchor="page" w:hAnchor="page" w:x="1323" w:y="4944"/>
        <w:shd w:val="clear" w:color="auto" w:fill="auto"/>
        <w:ind w:left="20"/>
      </w:pPr>
      <w:r>
        <w:t>a</w:t>
      </w:r>
    </w:p>
    <w:p w:rsidR="002147B0" w:rsidRDefault="002147B0">
      <w:pPr>
        <w:pStyle w:val="Bodytext90"/>
        <w:framePr w:w="9240" w:h="3005" w:hRule="exact" w:wrap="none" w:vAnchor="page" w:hAnchor="page" w:x="1323" w:y="4944"/>
        <w:shd w:val="clear" w:color="auto" w:fill="auto"/>
        <w:tabs>
          <w:tab w:val="left" w:pos="1627"/>
        </w:tabs>
      </w:pPr>
      <w:r>
        <w:t>Kupující:</w:t>
      </w:r>
      <w:r>
        <w:tab/>
        <w:t xml:space="preserve">  Gymnázium a Střední odborná škola, Podbořany</w:t>
      </w:r>
    </w:p>
    <w:p w:rsidR="002147B0" w:rsidRDefault="002147B0">
      <w:pPr>
        <w:pStyle w:val="Bodytext90"/>
        <w:framePr w:w="9240" w:h="3005" w:hRule="exact" w:wrap="none" w:vAnchor="page" w:hAnchor="page" w:x="1323" w:y="4944"/>
        <w:shd w:val="clear" w:color="auto" w:fill="auto"/>
        <w:ind w:left="1580"/>
        <w:jc w:val="left"/>
      </w:pPr>
      <w:r>
        <w:t xml:space="preserve">   příspěvková organizace</w:t>
      </w:r>
    </w:p>
    <w:p w:rsidR="002147B0" w:rsidRDefault="002147B0">
      <w:pPr>
        <w:pStyle w:val="Heading30"/>
        <w:framePr w:w="9240" w:h="3005" w:hRule="exact" w:wrap="none" w:vAnchor="page" w:hAnchor="page" w:x="1323" w:y="4944"/>
        <w:shd w:val="clear" w:color="auto" w:fill="auto"/>
      </w:pPr>
      <w:bookmarkStart w:id="2" w:name="bookmark3"/>
      <w:r>
        <w:t>pt. Jaroše 862, 441 01 Podbořany</w:t>
      </w:r>
      <w:bookmarkEnd w:id="2"/>
    </w:p>
    <w:p w:rsidR="002147B0" w:rsidRDefault="002147B0">
      <w:pPr>
        <w:pStyle w:val="Bodytext80"/>
        <w:framePr w:w="9240" w:h="3005" w:hRule="exact" w:wrap="none" w:vAnchor="page" w:hAnchor="page" w:x="1323" w:y="4944"/>
        <w:shd w:val="clear" w:color="auto" w:fill="auto"/>
        <w:tabs>
          <w:tab w:val="left" w:pos="4817"/>
        </w:tabs>
        <w:ind w:left="1740"/>
        <w:jc w:val="both"/>
      </w:pPr>
      <w:r>
        <w:t>IČ: 18380 824</w:t>
      </w:r>
      <w:r>
        <w:tab/>
        <w:t>DIČ: nemá</w:t>
      </w:r>
    </w:p>
    <w:p w:rsidR="002147B0" w:rsidRDefault="002147B0">
      <w:pPr>
        <w:pStyle w:val="Bodytext80"/>
        <w:framePr w:w="9240" w:h="3005" w:hRule="exact" w:wrap="none" w:vAnchor="page" w:hAnchor="page" w:x="1323" w:y="4944"/>
        <w:shd w:val="clear" w:color="auto" w:fill="auto"/>
        <w:ind w:left="1740"/>
        <w:jc w:val="left"/>
      </w:pPr>
      <w:r>
        <w:t xml:space="preserve">plátce daně z přidané hodnoty - </w:t>
      </w:r>
      <w:r>
        <w:rPr>
          <w:rStyle w:val="Bodytext8Bold"/>
        </w:rPr>
        <w:t xml:space="preserve">není </w:t>
      </w:r>
      <w:r>
        <w:t>bankovní spojení : KB Podbořany č.účtu: xxxxxxxxxxxxxxxxxxxxxxxxxxxxxxxxxxxxxxxxxxxxxxxxxxxxxxxxxxxxxxxxxxxxxxxxxxxxxxxxxxxxxxxxxxxxxxxxxx</w:t>
      </w:r>
    </w:p>
    <w:p w:rsidR="002147B0" w:rsidRDefault="002147B0">
      <w:pPr>
        <w:pStyle w:val="Bodytext80"/>
        <w:framePr w:w="9240" w:h="3005" w:hRule="exact" w:wrap="none" w:vAnchor="page" w:hAnchor="page" w:x="1323" w:y="4944"/>
        <w:shd w:val="clear" w:color="auto" w:fill="auto"/>
        <w:ind w:firstLine="1740"/>
        <w:jc w:val="left"/>
      </w:pPr>
      <w:r>
        <w:t xml:space="preserve">tel.č. : .415237710 email : </w:t>
      </w:r>
      <w:hyperlink r:id="rId7" w:history="1">
        <w:r>
          <w:rPr>
            <w:lang w:val="en-US" w:eastAsia="en-US"/>
          </w:rPr>
          <w:t>skola@gsospodborany.cz</w:t>
        </w:r>
      </w:hyperlink>
      <w:r>
        <w:rPr>
          <w:lang w:val="en-US" w:eastAsia="en-US"/>
        </w:rPr>
        <w:t xml:space="preserve"> </w:t>
      </w:r>
      <w:r>
        <w:t>dále jen „kupující</w:t>
      </w:r>
      <w:r>
        <w:rPr>
          <w:vertAlign w:val="superscript"/>
        </w:rPr>
        <w:t>11</w:t>
      </w:r>
      <w:r>
        <w:t xml:space="preserve"> na straně druhé.</w:t>
      </w:r>
    </w:p>
    <w:p w:rsidR="002147B0" w:rsidRDefault="002147B0">
      <w:pPr>
        <w:pStyle w:val="Heading40"/>
        <w:framePr w:w="9240" w:h="294" w:hRule="exact" w:wrap="none" w:vAnchor="page" w:hAnchor="page" w:x="1323" w:y="8166"/>
        <w:shd w:val="clear" w:color="auto" w:fill="auto"/>
        <w:spacing w:before="0" w:line="232" w:lineRule="exact"/>
        <w:ind w:left="20"/>
        <w:jc w:val="center"/>
      </w:pPr>
      <w:bookmarkStart w:id="3" w:name="bookmark4"/>
      <w:r>
        <w:t>uzavřeli dnešního dne tuto rámcovou smlouvu pro prodej zboží v roce 2017:</w:t>
      </w:r>
      <w:bookmarkEnd w:id="3"/>
    </w:p>
    <w:p w:rsidR="002147B0" w:rsidRDefault="002147B0">
      <w:pPr>
        <w:pStyle w:val="Heading40"/>
        <w:framePr w:w="9240" w:h="1853" w:hRule="exact" w:wrap="none" w:vAnchor="page" w:hAnchor="page" w:x="1323" w:y="8910"/>
        <w:numPr>
          <w:ilvl w:val="0"/>
          <w:numId w:val="1"/>
        </w:numPr>
        <w:shd w:val="clear" w:color="auto" w:fill="auto"/>
        <w:spacing w:before="0" w:line="250" w:lineRule="exact"/>
        <w:ind w:left="3820"/>
        <w:jc w:val="left"/>
      </w:pPr>
      <w:bookmarkStart w:id="4" w:name="bookmark5"/>
      <w:r>
        <w:t>Předmět plnění</w:t>
      </w:r>
      <w:bookmarkEnd w:id="4"/>
    </w:p>
    <w:p w:rsidR="002147B0" w:rsidRDefault="002147B0">
      <w:pPr>
        <w:pStyle w:val="Bodytext20"/>
        <w:framePr w:w="9240" w:h="1853" w:hRule="exact" w:wrap="none" w:vAnchor="page" w:hAnchor="page" w:x="1323" w:y="8910"/>
        <w:shd w:val="clear" w:color="auto" w:fill="auto"/>
        <w:spacing w:after="0" w:line="250" w:lineRule="exact"/>
      </w:pPr>
      <w:r>
        <w:t xml:space="preserve">Předmětem smlouvy je rámcové vymezení podmínek </w:t>
      </w:r>
      <w:r>
        <w:rPr>
          <w:rStyle w:val="Bodytext2Bold"/>
        </w:rPr>
        <w:t xml:space="preserve">dodávek motorové nafty </w:t>
      </w:r>
      <w:r>
        <w:t xml:space="preserve">jako „zboží” prodávajícím kupujícímu </w:t>
      </w:r>
      <w:r>
        <w:rPr>
          <w:rStyle w:val="Bodytext2Bold"/>
        </w:rPr>
        <w:t>na čerpacích stanicích prodávajícího.</w:t>
      </w:r>
    </w:p>
    <w:p w:rsidR="002147B0" w:rsidRDefault="002147B0">
      <w:pPr>
        <w:pStyle w:val="Bodytext20"/>
        <w:framePr w:w="9240" w:h="1853" w:hRule="exact" w:wrap="none" w:vAnchor="page" w:hAnchor="page" w:x="1323" w:y="8910"/>
        <w:shd w:val="clear" w:color="auto" w:fill="auto"/>
        <w:spacing w:after="0" w:line="250" w:lineRule="exact"/>
      </w:pPr>
      <w:r>
        <w:t xml:space="preserve">Prodávající má </w:t>
      </w:r>
      <w:r>
        <w:rPr>
          <w:rStyle w:val="Bodytext2Bold"/>
        </w:rPr>
        <w:t xml:space="preserve">právo odmítnout plnění </w:t>
      </w:r>
      <w:r>
        <w:t>podle této smlouvy kupujícímu v případě, kdy nebyly splněny závazky kupujícího z předchozích odběrů zboží podle této smlouvy. Takové odmítnutí prodávajícího není porušením smluvních povinností podle této smlouvy.</w:t>
      </w:r>
    </w:p>
    <w:p w:rsidR="002147B0" w:rsidRDefault="002147B0">
      <w:pPr>
        <w:pStyle w:val="Bodytext20"/>
        <w:framePr w:w="9240" w:h="1853" w:hRule="exact" w:wrap="none" w:vAnchor="page" w:hAnchor="page" w:x="1323" w:y="8910"/>
        <w:shd w:val="clear" w:color="auto" w:fill="auto"/>
        <w:spacing w:after="0" w:line="250" w:lineRule="exact"/>
      </w:pPr>
      <w:r>
        <w:t>Maximální rozsah dodávek smluvní strany stanovují na xxxxxxxx</w:t>
      </w:r>
      <w:r>
        <w:rPr>
          <w:rStyle w:val="Bodytext2Bold"/>
        </w:rPr>
        <w:t xml:space="preserve"> litrů motorové nafty.</w:t>
      </w:r>
    </w:p>
    <w:p w:rsidR="002147B0" w:rsidRDefault="002147B0">
      <w:pPr>
        <w:pStyle w:val="Heading40"/>
        <w:framePr w:w="9240" w:h="2714" w:hRule="exact" w:wrap="none" w:vAnchor="page" w:hAnchor="page" w:x="1323" w:y="10974"/>
        <w:shd w:val="clear" w:color="auto" w:fill="auto"/>
        <w:spacing w:before="0" w:line="232" w:lineRule="exact"/>
        <w:ind w:left="3640"/>
        <w:jc w:val="left"/>
      </w:pPr>
      <w:bookmarkStart w:id="5" w:name="bookmark6"/>
      <w:r>
        <w:t>Il.Jednotlivé odběry</w:t>
      </w:r>
      <w:bookmarkEnd w:id="5"/>
    </w:p>
    <w:p w:rsidR="002147B0" w:rsidRDefault="002147B0">
      <w:pPr>
        <w:pStyle w:val="Bodytext20"/>
        <w:framePr w:w="9240" w:h="2714" w:hRule="exact" w:wrap="none" w:vAnchor="page" w:hAnchor="page" w:x="1323" w:y="10974"/>
        <w:shd w:val="clear" w:color="auto" w:fill="auto"/>
        <w:spacing w:after="0" w:line="254" w:lineRule="exact"/>
      </w:pPr>
      <w:r>
        <w:t>Jednotlivé odběry se realizují přímým odběrem kupujícího u čerpací stanice - bencaloru na středisku Podbořany, která je ve vlastnictví prodávajícího.</w:t>
      </w:r>
    </w:p>
    <w:p w:rsidR="002147B0" w:rsidRDefault="002147B0">
      <w:pPr>
        <w:pStyle w:val="Bodytext20"/>
        <w:framePr w:w="9240" w:h="2714" w:hRule="exact" w:wrap="none" w:vAnchor="page" w:hAnchor="page" w:x="1323" w:y="10974"/>
        <w:shd w:val="clear" w:color="auto" w:fill="auto"/>
        <w:spacing w:after="0" w:line="250" w:lineRule="exact"/>
      </w:pPr>
      <w:r>
        <w:t xml:space="preserve">Kupující při podpisu této smlouvy obdrží „ </w:t>
      </w:r>
      <w:r>
        <w:rPr>
          <w:rStyle w:val="Bodytext2Bold"/>
        </w:rPr>
        <w:t xml:space="preserve">klíček“ </w:t>
      </w:r>
      <w:r>
        <w:t xml:space="preserve">nebo „ </w:t>
      </w:r>
      <w:r>
        <w:rPr>
          <w:rStyle w:val="Bodytext2Bold"/>
        </w:rPr>
        <w:t>čipovou kartu'</w:t>
      </w:r>
      <w:r>
        <w:rPr>
          <w:rStyle w:val="Bodytext2Bold"/>
          <w:vertAlign w:val="superscript"/>
        </w:rPr>
        <w:t>1</w:t>
      </w:r>
      <w:r>
        <w:rPr>
          <w:rStyle w:val="Bodytext2Bold"/>
        </w:rPr>
        <w:t xml:space="preserve">, </w:t>
      </w:r>
      <w:r>
        <w:t>který mu umožní odběr z čerpacích stojanů, které jsou měřeny počitadlem.</w:t>
      </w:r>
    </w:p>
    <w:p w:rsidR="002147B0" w:rsidRDefault="002147B0">
      <w:pPr>
        <w:pStyle w:val="Bodytext20"/>
        <w:framePr w:w="9240" w:h="2714" w:hRule="exact" w:wrap="none" w:vAnchor="page" w:hAnchor="page" w:x="1323" w:y="10974"/>
        <w:shd w:val="clear" w:color="auto" w:fill="auto"/>
        <w:spacing w:after="0"/>
      </w:pPr>
      <w:r>
        <w:t>Kupující si zboží natankuje z bencaloru na středisku Podbořany.</w:t>
      </w:r>
    </w:p>
    <w:p w:rsidR="002147B0" w:rsidRDefault="002147B0">
      <w:pPr>
        <w:pStyle w:val="Bodytext90"/>
        <w:framePr w:w="9240" w:h="2714" w:hRule="exact" w:wrap="none" w:vAnchor="page" w:hAnchor="page" w:x="1323" w:y="10974"/>
        <w:shd w:val="clear" w:color="auto" w:fill="auto"/>
        <w:spacing w:line="232" w:lineRule="exact"/>
        <w:ind w:left="20"/>
        <w:jc w:val="center"/>
      </w:pPr>
      <w:r>
        <w:t>IlI.Cena</w:t>
      </w:r>
    </w:p>
    <w:p w:rsidR="002147B0" w:rsidRDefault="002147B0">
      <w:pPr>
        <w:pStyle w:val="Bodytext20"/>
        <w:framePr w:w="9240" w:h="2714" w:hRule="exact" w:wrap="none" w:vAnchor="page" w:hAnchor="page" w:x="1323" w:y="10974"/>
        <w:shd w:val="clear" w:color="auto" w:fill="auto"/>
        <w:spacing w:after="0" w:line="254" w:lineRule="exact"/>
      </w:pPr>
      <w:r>
        <w:t xml:space="preserve">Kupní cena zboží je sjednána vyhlášeným </w:t>
      </w:r>
      <w:r>
        <w:rPr>
          <w:rStyle w:val="Bodytext2Bold"/>
        </w:rPr>
        <w:t xml:space="preserve">Ceníkem prodávajícího </w:t>
      </w:r>
      <w:r>
        <w:t>platným v den dodání zboží kupujícímu. Ceník pohonných hmot je uložen u účetní střediska.</w:t>
      </w:r>
    </w:p>
    <w:p w:rsidR="002147B0" w:rsidRDefault="002147B0">
      <w:pPr>
        <w:pStyle w:val="Bodytext20"/>
        <w:framePr w:w="9240" w:h="2714" w:hRule="exact" w:wrap="none" w:vAnchor="page" w:hAnchor="page" w:x="1323" w:y="10974"/>
        <w:shd w:val="clear" w:color="auto" w:fill="auto"/>
        <w:spacing w:after="0" w:line="254" w:lineRule="exact"/>
      </w:pPr>
      <w:r>
        <w:t>K ceně se připočítává DPH v zákonem stanovené výši.</w:t>
      </w:r>
    </w:p>
    <w:p w:rsidR="002147B0" w:rsidRDefault="002147B0">
      <w:pPr>
        <w:pStyle w:val="Heading40"/>
        <w:framePr w:w="9240" w:h="820" w:hRule="exact" w:wrap="none" w:vAnchor="page" w:hAnchor="page" w:x="1323" w:y="13885"/>
        <w:numPr>
          <w:ilvl w:val="0"/>
          <w:numId w:val="2"/>
        </w:numPr>
        <w:shd w:val="clear" w:color="auto" w:fill="auto"/>
        <w:spacing w:before="0"/>
        <w:ind w:left="3640"/>
        <w:jc w:val="left"/>
      </w:pPr>
      <w:bookmarkStart w:id="6" w:name="bookmark7"/>
      <w:r>
        <w:t>Dodací podmínky</w:t>
      </w:r>
      <w:bookmarkEnd w:id="6"/>
    </w:p>
    <w:p w:rsidR="002147B0" w:rsidRDefault="002147B0">
      <w:pPr>
        <w:pStyle w:val="Bodytext90"/>
        <w:framePr w:w="9240" w:h="820" w:hRule="exact" w:wrap="none" w:vAnchor="page" w:hAnchor="page" w:x="1323" w:y="13885"/>
        <w:shd w:val="clear" w:color="auto" w:fill="auto"/>
        <w:spacing w:line="254" w:lineRule="exact"/>
      </w:pPr>
      <w:r>
        <w:t>Kupující podpisem této smlouvy potvrzuje, že převzal:</w:t>
      </w:r>
    </w:p>
    <w:p w:rsidR="002147B0" w:rsidRDefault="002147B0">
      <w:pPr>
        <w:pStyle w:val="Bodytext90"/>
        <w:framePr w:w="9240" w:h="820" w:hRule="exact" w:wrap="none" w:vAnchor="page" w:hAnchor="page" w:x="1323" w:y="13885"/>
        <w:shd w:val="clear" w:color="auto" w:fill="auto"/>
        <w:spacing w:line="254" w:lineRule="exact"/>
        <w:ind w:left="3640"/>
        <w:jc w:val="left"/>
      </w:pPr>
      <w:r>
        <w:t>Č.38</w:t>
      </w:r>
    </w:p>
    <w:p w:rsidR="002147B0" w:rsidRDefault="002147B0">
      <w:pPr>
        <w:pStyle w:val="Bodytext90"/>
        <w:framePr w:wrap="none" w:vAnchor="page" w:hAnchor="page" w:x="1323" w:y="14655"/>
        <w:shd w:val="clear" w:color="auto" w:fill="auto"/>
        <w:spacing w:line="232" w:lineRule="exact"/>
      </w:pPr>
      <w:r>
        <w:t>Klíček (číslo a označení):</w:t>
      </w:r>
    </w:p>
    <w:p w:rsidR="002147B0" w:rsidRDefault="002147B0">
      <w:pPr>
        <w:pStyle w:val="Heading40"/>
        <w:framePr w:wrap="none" w:vAnchor="page" w:hAnchor="page" w:x="1323" w:y="14905"/>
        <w:shd w:val="clear" w:color="auto" w:fill="auto"/>
        <w:spacing w:before="0" w:line="232" w:lineRule="exact"/>
        <w:ind w:left="3640"/>
        <w:jc w:val="left"/>
      </w:pPr>
      <w:bookmarkStart w:id="7" w:name="bookmark8"/>
      <w:r>
        <w:t>ne</w:t>
      </w:r>
      <w:bookmarkEnd w:id="7"/>
    </w:p>
    <w:p w:rsidR="002147B0" w:rsidRDefault="002147B0">
      <w:pPr>
        <w:pStyle w:val="Headerorfooter0"/>
        <w:framePr w:wrap="none" w:vAnchor="page" w:hAnchor="page" w:x="1347" w:y="15429"/>
        <w:shd w:val="clear" w:color="auto" w:fill="auto"/>
      </w:pPr>
      <w:r>
        <w:t>RKS PHM čerpací stanice klíček 2017 - NZ</w:t>
      </w:r>
    </w:p>
    <w:p w:rsidR="002147B0" w:rsidRDefault="002147B0">
      <w:pPr>
        <w:pStyle w:val="Headerorfooter0"/>
        <w:framePr w:wrap="none" w:vAnchor="page" w:hAnchor="page" w:x="7918" w:y="15420"/>
        <w:shd w:val="clear" w:color="auto" w:fill="auto"/>
      </w:pPr>
      <w:r>
        <w:t>revize č. 1,22.11.2016</w:t>
      </w:r>
    </w:p>
    <w:p w:rsidR="002147B0" w:rsidRDefault="002147B0">
      <w:pPr>
        <w:rPr>
          <w:sz w:val="2"/>
          <w:szCs w:val="2"/>
        </w:rPr>
        <w:sectPr w:rsidR="002147B0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2147B0" w:rsidRDefault="002147B0">
      <w:pPr>
        <w:pStyle w:val="Heading40"/>
        <w:framePr w:wrap="none" w:vAnchor="page" w:hAnchor="page" w:x="1269" w:y="617"/>
        <w:shd w:val="clear" w:color="auto" w:fill="auto"/>
        <w:spacing w:before="0" w:line="232" w:lineRule="exact"/>
      </w:pPr>
      <w:bookmarkStart w:id="8" w:name="bookmark9"/>
      <w:r>
        <w:t>Čipová karta :</w:t>
      </w:r>
      <w:bookmarkEnd w:id="8"/>
    </w:p>
    <w:p w:rsidR="002147B0" w:rsidRDefault="002147B0">
      <w:pPr>
        <w:pStyle w:val="Bodytext90"/>
        <w:framePr w:wrap="none" w:vAnchor="page" w:hAnchor="page" w:x="4903" w:y="1655"/>
        <w:shd w:val="clear" w:color="auto" w:fill="auto"/>
        <w:spacing w:line="232" w:lineRule="exact"/>
        <w:jc w:val="left"/>
      </w:pPr>
      <w:r>
        <w:t>V.Platební podmínky</w:t>
      </w:r>
    </w:p>
    <w:p w:rsidR="002147B0" w:rsidRDefault="002147B0">
      <w:pPr>
        <w:pStyle w:val="Bodytext20"/>
        <w:framePr w:w="9389" w:h="1573" w:hRule="exact" w:wrap="none" w:vAnchor="page" w:hAnchor="page" w:x="1269" w:y="1885"/>
        <w:shd w:val="clear" w:color="auto" w:fill="auto"/>
        <w:spacing w:after="0" w:line="250" w:lineRule="exact"/>
        <w:ind w:left="24" w:right="160"/>
      </w:pPr>
      <w:r>
        <w:t>Na základě týdenního / až 10 denního/ odečtu k příslušnému „klíčku“ nebo „ čipové kartě“ prodávající</w:t>
      </w:r>
      <w:r>
        <w:br/>
        <w:t>vystaví nejpozději do 15 dnů daňový doklad. Přílohou je kopie odečtového lístku (měřidla).</w:t>
      </w:r>
    </w:p>
    <w:p w:rsidR="002147B0" w:rsidRDefault="002147B0">
      <w:pPr>
        <w:pStyle w:val="Bodytext20"/>
        <w:framePr w:w="9389" w:h="1573" w:hRule="exact" w:wrap="none" w:vAnchor="page" w:hAnchor="page" w:x="1269" w:y="1885"/>
        <w:shd w:val="clear" w:color="auto" w:fill="auto"/>
        <w:spacing w:after="0" w:line="250" w:lineRule="exact"/>
        <w:ind w:left="24" w:right="160"/>
      </w:pPr>
      <w:r>
        <w:t xml:space="preserve">Splatnost </w:t>
      </w:r>
      <w:r>
        <w:rPr>
          <w:rStyle w:val="Bodytext2Bold"/>
        </w:rPr>
        <w:t xml:space="preserve">se sjednává na 14 dní od data zdanitelného plnění, </w:t>
      </w:r>
      <w:r>
        <w:t>pokud se strany písemně nedohodnou</w:t>
      </w:r>
      <w:r>
        <w:br/>
        <w:t>jinak.</w:t>
      </w:r>
    </w:p>
    <w:p w:rsidR="002147B0" w:rsidRDefault="002147B0">
      <w:pPr>
        <w:pStyle w:val="Bodytext20"/>
        <w:framePr w:w="9389" w:h="1573" w:hRule="exact" w:wrap="none" w:vAnchor="page" w:hAnchor="page" w:x="1269" w:y="1885"/>
        <w:shd w:val="clear" w:color="auto" w:fill="auto"/>
        <w:spacing w:after="0" w:line="250" w:lineRule="exact"/>
        <w:ind w:left="24" w:right="160"/>
      </w:pPr>
      <w:r>
        <w:t>Kupující a prodávající sjednávají smluvní úrok z prodlení ve výši xxxxxxx za každý den prodlení</w:t>
      </w:r>
      <w:r>
        <w:br/>
        <w:t>z dlužné částky až do data úplného zaplacení kupní ceny.</w:t>
      </w:r>
    </w:p>
    <w:p w:rsidR="002147B0" w:rsidRDefault="002147B0">
      <w:pPr>
        <w:pStyle w:val="Heading40"/>
        <w:framePr w:wrap="none" w:vAnchor="page" w:hAnchor="page" w:x="5037" w:y="3920"/>
        <w:shd w:val="clear" w:color="auto" w:fill="auto"/>
        <w:spacing w:before="0" w:line="232" w:lineRule="exact"/>
        <w:jc w:val="left"/>
      </w:pPr>
      <w:bookmarkStart w:id="9" w:name="bookmark10"/>
      <w:r>
        <w:t>V.Trvání smlouvy</w:t>
      </w:r>
      <w:bookmarkEnd w:id="9"/>
    </w:p>
    <w:p w:rsidR="002147B0" w:rsidRDefault="002147B0">
      <w:pPr>
        <w:pStyle w:val="Bodytext20"/>
        <w:framePr w:wrap="none" w:vAnchor="page" w:hAnchor="page" w:x="1307" w:y="4169"/>
        <w:shd w:val="clear" w:color="auto" w:fill="auto"/>
        <w:spacing w:after="0"/>
        <w:jc w:val="left"/>
      </w:pPr>
      <w:r>
        <w:t xml:space="preserve">Tato rámcová kupní smlouva se uzavírá na dodávky smluvních strany </w:t>
      </w:r>
      <w:r>
        <w:rPr>
          <w:rStyle w:val="Bodytext2Bold"/>
        </w:rPr>
        <w:t>pro dobu od 1.1.2017 do</w:t>
      </w:r>
    </w:p>
    <w:p w:rsidR="002147B0" w:rsidRDefault="002147B0">
      <w:pPr>
        <w:pStyle w:val="Bodytext20"/>
        <w:framePr w:w="9389" w:h="2079" w:hRule="exact" w:wrap="none" w:vAnchor="page" w:hAnchor="page" w:x="1269" w:y="5173"/>
        <w:shd w:val="clear" w:color="auto" w:fill="auto"/>
        <w:spacing w:after="0" w:line="250" w:lineRule="exact"/>
      </w:pPr>
      <w:r>
        <w:t>Tato smlouvaje platná dnem podpisu obou smluvních stran.</w:t>
      </w:r>
    </w:p>
    <w:p w:rsidR="002147B0" w:rsidRDefault="002147B0">
      <w:pPr>
        <w:pStyle w:val="Bodytext20"/>
        <w:framePr w:w="9389" w:h="2079" w:hRule="exact" w:wrap="none" w:vAnchor="page" w:hAnchor="page" w:x="1269" w:y="5173"/>
        <w:shd w:val="clear" w:color="auto" w:fill="auto"/>
        <w:spacing w:after="0" w:line="250" w:lineRule="exact"/>
      </w:pPr>
      <w:r>
        <w:t>Tuto smlouvu lze měnit jen písemně a pouze se souhlasem obou smluvních stran.</w:t>
      </w:r>
    </w:p>
    <w:p w:rsidR="002147B0" w:rsidRDefault="002147B0">
      <w:pPr>
        <w:pStyle w:val="Bodytext20"/>
        <w:framePr w:w="9389" w:h="2079" w:hRule="exact" w:wrap="none" w:vAnchor="page" w:hAnchor="page" w:x="1269" w:y="5173"/>
        <w:shd w:val="clear" w:color="auto" w:fill="auto"/>
        <w:spacing w:after="0" w:line="250" w:lineRule="exact"/>
        <w:ind w:right="160"/>
      </w:pPr>
      <w:r>
        <w:t>Smlouva se vyhotovuje ve třech stejnopisech, z nichž dva stejnopisy obdrží prodávající, jeden stejnopis kupující.</w:t>
      </w:r>
    </w:p>
    <w:p w:rsidR="002147B0" w:rsidRDefault="002147B0">
      <w:pPr>
        <w:pStyle w:val="Bodytext20"/>
        <w:framePr w:w="9389" w:h="2079" w:hRule="exact" w:wrap="none" w:vAnchor="page" w:hAnchor="page" w:x="1269" w:y="5173"/>
        <w:shd w:val="clear" w:color="auto" w:fill="auto"/>
        <w:spacing w:after="0" w:line="250" w:lineRule="exact"/>
        <w:ind w:right="160"/>
      </w:pPr>
      <w:r>
        <w:t>Účastníci této smlouvy po jejím přečtení prohlašují, že souhlasí s jejím obsahem, že tato byla sepsána na základě pravdivých údajů, jejich pravé a svobodné vůle a nebyla ujednána v tísni a za jinak jednostranně nevýhodných podmínek.</w:t>
      </w:r>
    </w:p>
    <w:p w:rsidR="002147B0" w:rsidRDefault="002147B0">
      <w:pPr>
        <w:pStyle w:val="Bodytext20"/>
        <w:framePr w:w="9389" w:h="2079" w:hRule="exact" w:wrap="none" w:vAnchor="page" w:hAnchor="page" w:x="1269" w:y="5173"/>
        <w:shd w:val="clear" w:color="auto" w:fill="auto"/>
        <w:spacing w:after="0" w:line="250" w:lineRule="exact"/>
      </w:pPr>
      <w:r>
        <w:t xml:space="preserve">Tato smlouva se řídí ustanovením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zákona č.89/2012 Sb.</w:t>
      </w:r>
    </w:p>
    <w:p w:rsidR="002147B0" w:rsidRDefault="002147B0">
      <w:pPr>
        <w:pStyle w:val="Heading40"/>
        <w:framePr w:wrap="none" w:vAnchor="page" w:hAnchor="page" w:x="1303" w:y="4420"/>
        <w:shd w:val="clear" w:color="auto" w:fill="auto"/>
        <w:spacing w:before="0" w:line="232" w:lineRule="exact"/>
        <w:jc w:val="left"/>
      </w:pPr>
      <w:bookmarkStart w:id="10" w:name="bookmark11"/>
      <w:r>
        <w:t>31.12.2017.</w:t>
      </w:r>
      <w:bookmarkEnd w:id="10"/>
    </w:p>
    <w:p w:rsidR="002147B0" w:rsidRDefault="002147B0">
      <w:pPr>
        <w:pStyle w:val="Heading40"/>
        <w:framePr w:w="9389" w:h="294" w:hRule="exact" w:wrap="none" w:vAnchor="page" w:hAnchor="page" w:x="1269" w:y="4943"/>
        <w:shd w:val="clear" w:color="auto" w:fill="auto"/>
        <w:spacing w:before="0" w:line="232" w:lineRule="exact"/>
        <w:ind w:left="100"/>
        <w:jc w:val="center"/>
      </w:pPr>
      <w:bookmarkStart w:id="11" w:name="bookmark12"/>
      <w:r>
        <w:t>Vl.Závěrečná ustanovení</w:t>
      </w:r>
      <w:bookmarkEnd w:id="11"/>
    </w:p>
    <w:p w:rsidR="002147B0" w:rsidRDefault="002147B0">
      <w:pPr>
        <w:pStyle w:val="Picturecaption0"/>
        <w:framePr w:wrap="none" w:vAnchor="page" w:hAnchor="page" w:x="1283" w:y="8212"/>
        <w:shd w:val="clear" w:color="auto" w:fill="auto"/>
        <w:ind w:firstLine="0"/>
      </w:pPr>
      <w:r>
        <w:t>V Rakovníku dne: 1 7.2 2017</w:t>
      </w:r>
    </w:p>
    <w:p w:rsidR="002147B0" w:rsidRDefault="002147B0">
      <w:pPr>
        <w:pStyle w:val="Picturecaption20"/>
        <w:framePr w:wrap="none" w:vAnchor="page" w:hAnchor="page" w:x="2555" w:y="10495"/>
        <w:shd w:val="clear" w:color="auto" w:fill="auto"/>
      </w:pPr>
    </w:p>
    <w:p w:rsidR="002147B0" w:rsidRDefault="002147B0">
      <w:pPr>
        <w:pStyle w:val="Picturecaption0"/>
        <w:framePr w:w="3125" w:h="546" w:hRule="exact" w:wrap="none" w:vAnchor="page" w:hAnchor="page" w:x="6803" w:y="11509"/>
        <w:shd w:val="clear" w:color="auto" w:fill="auto"/>
        <w:ind w:firstLine="0"/>
      </w:pPr>
    </w:p>
    <w:p w:rsidR="002147B0" w:rsidRDefault="002147B0">
      <w:pPr>
        <w:pStyle w:val="Headerorfooter0"/>
        <w:framePr w:wrap="none" w:vAnchor="page" w:hAnchor="page" w:x="1245" w:y="15466"/>
        <w:shd w:val="clear" w:color="auto" w:fill="auto"/>
      </w:pPr>
      <w:r>
        <w:t>RKS PHM čerpací stanice klíček 2017 - NZ</w:t>
      </w:r>
    </w:p>
    <w:p w:rsidR="002147B0" w:rsidRDefault="002147B0">
      <w:pPr>
        <w:pStyle w:val="Headerorfooter0"/>
        <w:framePr w:wrap="none" w:vAnchor="page" w:hAnchor="page" w:x="7831" w:y="15476"/>
        <w:shd w:val="clear" w:color="auto" w:fill="auto"/>
      </w:pPr>
      <w:r>
        <w:t>revize č. 1, 22.11.2016</w:t>
      </w:r>
    </w:p>
    <w:p w:rsidR="002147B0" w:rsidRDefault="002147B0">
      <w:pPr>
        <w:rPr>
          <w:sz w:val="2"/>
          <w:szCs w:val="2"/>
        </w:rPr>
      </w:pPr>
    </w:p>
    <w:sectPr w:rsidR="002147B0" w:rsidSect="00CA214D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7B0" w:rsidRDefault="002147B0" w:rsidP="00CA214D">
      <w:r>
        <w:separator/>
      </w:r>
    </w:p>
  </w:endnote>
  <w:endnote w:type="continuationSeparator" w:id="0">
    <w:p w:rsidR="002147B0" w:rsidRDefault="002147B0" w:rsidP="00CA2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aybil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ngsuhChe">
    <w:altName w:val="MV Boli"/>
    <w:panose1 w:val="02030609000101010101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7B0" w:rsidRDefault="002147B0"/>
  </w:footnote>
  <w:footnote w:type="continuationSeparator" w:id="0">
    <w:p w:rsidR="002147B0" w:rsidRDefault="002147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6DC7"/>
    <w:multiLevelType w:val="multilevel"/>
    <w:tmpl w:val="FFFFFFFF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02F5ADA"/>
    <w:multiLevelType w:val="multilevel"/>
    <w:tmpl w:val="FFFFFF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14D"/>
    <w:rsid w:val="002147B0"/>
    <w:rsid w:val="003423C3"/>
    <w:rsid w:val="004F68FB"/>
    <w:rsid w:val="005E4FD3"/>
    <w:rsid w:val="006D53A2"/>
    <w:rsid w:val="007C083B"/>
    <w:rsid w:val="007F13FF"/>
    <w:rsid w:val="008C772E"/>
    <w:rsid w:val="00C67889"/>
    <w:rsid w:val="00CA214D"/>
    <w:rsid w:val="00D4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4D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link w:val="Heading20"/>
    <w:uiPriority w:val="99"/>
    <w:locked/>
    <w:rsid w:val="00CA214D"/>
    <w:rPr>
      <w:rFonts w:cs="Times New Roman"/>
      <w:b/>
      <w:bCs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CA214D"/>
    <w:rPr>
      <w:rFonts w:cs="Times New Roman"/>
      <w:sz w:val="21"/>
      <w:szCs w:val="21"/>
      <w:u w:val="none"/>
    </w:rPr>
  </w:style>
  <w:style w:type="character" w:customStyle="1" w:styleId="Heading4">
    <w:name w:val="Heading #4_"/>
    <w:basedOn w:val="DefaultParagraphFont"/>
    <w:link w:val="Heading40"/>
    <w:uiPriority w:val="99"/>
    <w:locked/>
    <w:rsid w:val="00CA214D"/>
    <w:rPr>
      <w:rFonts w:cs="Times New Roman"/>
      <w:b/>
      <w:bCs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CA214D"/>
    <w:rPr>
      <w:rFonts w:cs="Times New Roman"/>
      <w:sz w:val="16"/>
      <w:szCs w:val="16"/>
      <w:u w:val="none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CA214D"/>
    <w:rPr>
      <w:rFonts w:cs="Times New Roman"/>
      <w:sz w:val="15"/>
      <w:szCs w:val="15"/>
      <w:u w:val="none"/>
    </w:rPr>
  </w:style>
  <w:style w:type="character" w:customStyle="1" w:styleId="Bodytext48pt">
    <w:name w:val="Body text (4) + 8 pt"/>
    <w:basedOn w:val="Bodytext4"/>
    <w:uiPriority w:val="99"/>
    <w:rsid w:val="00CA214D"/>
    <w:rPr>
      <w:rFonts w:ascii="Times New Roman" w:hAnsi="Times New Roman"/>
      <w:color w:val="000000"/>
      <w:spacing w:val="0"/>
      <w:w w:val="100"/>
      <w:position w:val="0"/>
      <w:sz w:val="16"/>
      <w:szCs w:val="16"/>
      <w:lang w:val="cs-CZ" w:eastAsia="cs-CZ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CA214D"/>
    <w:rPr>
      <w:rFonts w:ascii="Playbill" w:hAnsi="Playbill" w:cs="Playbill"/>
      <w:b/>
      <w:bCs/>
      <w:sz w:val="28"/>
      <w:szCs w:val="28"/>
      <w:u w:val="none"/>
    </w:rPr>
  </w:style>
  <w:style w:type="character" w:customStyle="1" w:styleId="Heading111pt">
    <w:name w:val="Heading #1 + 11 pt"/>
    <w:aliases w:val="Not Bold"/>
    <w:basedOn w:val="Heading1"/>
    <w:uiPriority w:val="99"/>
    <w:rsid w:val="00CA214D"/>
    <w:rPr>
      <w:color w:val="000000"/>
      <w:spacing w:val="0"/>
      <w:w w:val="100"/>
      <w:position w:val="0"/>
      <w:sz w:val="22"/>
      <w:szCs w:val="22"/>
      <w:lang w:val="cs-CZ" w:eastAsia="cs-CZ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CA214D"/>
    <w:rPr>
      <w:rFonts w:cs="Times New Roman"/>
      <w:i/>
      <w:iCs/>
      <w:sz w:val="21"/>
      <w:szCs w:val="21"/>
      <w:u w:val="none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CA214D"/>
    <w:rPr>
      <w:rFonts w:ascii="GungsuhChe" w:hAnsi="GungsuhChe" w:cs="GungsuhChe"/>
      <w:sz w:val="8"/>
      <w:szCs w:val="8"/>
      <w:u w:val="non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CA214D"/>
    <w:rPr>
      <w:rFonts w:cs="Times New Roman"/>
      <w:sz w:val="13"/>
      <w:szCs w:val="13"/>
      <w:u w:val="none"/>
    </w:rPr>
  </w:style>
  <w:style w:type="character" w:customStyle="1" w:styleId="Bodytext212pt">
    <w:name w:val="Body text (2) + 12 pt"/>
    <w:basedOn w:val="Bodytext2"/>
    <w:uiPriority w:val="99"/>
    <w:rsid w:val="00CA214D"/>
    <w:rPr>
      <w:rFonts w:ascii="Times New Roman" w:hAnsi="Times New Roman"/>
      <w:color w:val="000000"/>
      <w:spacing w:val="0"/>
      <w:w w:val="100"/>
      <w:position w:val="0"/>
      <w:sz w:val="24"/>
      <w:szCs w:val="24"/>
      <w:lang w:val="cs-CZ" w:eastAsia="cs-CZ"/>
    </w:rPr>
  </w:style>
  <w:style w:type="character" w:customStyle="1" w:styleId="Bodytext2Italic">
    <w:name w:val="Body text (2) + Italic"/>
    <w:basedOn w:val="Bodytext2"/>
    <w:uiPriority w:val="99"/>
    <w:rsid w:val="00CA214D"/>
    <w:rPr>
      <w:rFonts w:ascii="Times New Roman" w:hAnsi="Times New Roman"/>
      <w:i/>
      <w:iCs/>
      <w:color w:val="000000"/>
      <w:spacing w:val="0"/>
      <w:w w:val="100"/>
      <w:position w:val="0"/>
      <w:lang w:val="cs-CZ" w:eastAsia="cs-CZ"/>
    </w:rPr>
  </w:style>
  <w:style w:type="character" w:customStyle="1" w:styleId="Bodytext8">
    <w:name w:val="Body text (8)_"/>
    <w:basedOn w:val="DefaultParagraphFont"/>
    <w:link w:val="Bodytext80"/>
    <w:uiPriority w:val="99"/>
    <w:locked/>
    <w:rsid w:val="00CA214D"/>
    <w:rPr>
      <w:rFonts w:cs="Times New Roman"/>
      <w:u w:val="none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CA214D"/>
    <w:rPr>
      <w:rFonts w:cs="Times New Roman"/>
      <w:b/>
      <w:bCs/>
      <w:sz w:val="21"/>
      <w:szCs w:val="21"/>
      <w:u w:val="none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CA214D"/>
    <w:rPr>
      <w:rFonts w:cs="Times New Roman"/>
      <w:b/>
      <w:bCs/>
      <w:u w:val="none"/>
    </w:rPr>
  </w:style>
  <w:style w:type="character" w:customStyle="1" w:styleId="Bodytext8Bold">
    <w:name w:val="Body text (8) + Bold"/>
    <w:basedOn w:val="Bodytext8"/>
    <w:uiPriority w:val="99"/>
    <w:rsid w:val="00CA214D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lang w:val="cs-CZ" w:eastAsia="cs-CZ"/>
    </w:rPr>
  </w:style>
  <w:style w:type="character" w:customStyle="1" w:styleId="Bodytext2Bold">
    <w:name w:val="Body text (2) + Bold"/>
    <w:basedOn w:val="Bodytext2"/>
    <w:uiPriority w:val="99"/>
    <w:rsid w:val="00CA214D"/>
    <w:rPr>
      <w:rFonts w:ascii="Times New Roman" w:hAnsi="Times New Roman"/>
      <w:b/>
      <w:bCs/>
      <w:color w:val="000000"/>
      <w:spacing w:val="0"/>
      <w:w w:val="100"/>
      <w:position w:val="0"/>
      <w:lang w:val="cs-CZ" w:eastAsia="cs-CZ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sid w:val="00CA214D"/>
    <w:rPr>
      <w:rFonts w:cs="Times New Roman"/>
      <w:u w:val="none"/>
    </w:rPr>
  </w:style>
  <w:style w:type="character" w:customStyle="1" w:styleId="Picturecaption">
    <w:name w:val="Picture caption_"/>
    <w:basedOn w:val="DefaultParagraphFont"/>
    <w:link w:val="Picturecaption0"/>
    <w:uiPriority w:val="99"/>
    <w:locked/>
    <w:rsid w:val="00CA214D"/>
    <w:rPr>
      <w:rFonts w:cs="Times New Roman"/>
      <w:sz w:val="21"/>
      <w:szCs w:val="21"/>
      <w:u w:val="none"/>
    </w:rPr>
  </w:style>
  <w:style w:type="character" w:customStyle="1" w:styleId="Picturecaption2">
    <w:name w:val="Picture caption (2)_"/>
    <w:basedOn w:val="DefaultParagraphFont"/>
    <w:link w:val="Picturecaption20"/>
    <w:uiPriority w:val="99"/>
    <w:locked/>
    <w:rsid w:val="00CA214D"/>
    <w:rPr>
      <w:rFonts w:cs="Times New Roman"/>
      <w:sz w:val="15"/>
      <w:szCs w:val="15"/>
      <w:u w:val="none"/>
    </w:rPr>
  </w:style>
  <w:style w:type="paragraph" w:customStyle="1" w:styleId="Heading20">
    <w:name w:val="Heading #2"/>
    <w:basedOn w:val="Normal"/>
    <w:link w:val="Heading2"/>
    <w:uiPriority w:val="99"/>
    <w:rsid w:val="00CA214D"/>
    <w:pPr>
      <w:shd w:val="clear" w:color="auto" w:fill="FFFFFF"/>
      <w:spacing w:line="317" w:lineRule="exact"/>
      <w:outlineLvl w:val="1"/>
    </w:pPr>
    <w:rPr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uiPriority w:val="99"/>
    <w:rsid w:val="00CA214D"/>
    <w:pPr>
      <w:shd w:val="clear" w:color="auto" w:fill="FFFFFF"/>
      <w:spacing w:after="260" w:line="232" w:lineRule="exact"/>
      <w:jc w:val="both"/>
    </w:pPr>
    <w:rPr>
      <w:sz w:val="21"/>
      <w:szCs w:val="21"/>
    </w:rPr>
  </w:style>
  <w:style w:type="paragraph" w:customStyle="1" w:styleId="Heading40">
    <w:name w:val="Heading #4"/>
    <w:basedOn w:val="Normal"/>
    <w:link w:val="Heading4"/>
    <w:uiPriority w:val="99"/>
    <w:rsid w:val="00CA214D"/>
    <w:pPr>
      <w:shd w:val="clear" w:color="auto" w:fill="FFFFFF"/>
      <w:spacing w:before="260" w:line="254" w:lineRule="exact"/>
      <w:jc w:val="both"/>
      <w:outlineLvl w:val="3"/>
    </w:pPr>
    <w:rPr>
      <w:b/>
      <w:bCs/>
      <w:sz w:val="21"/>
      <w:szCs w:val="21"/>
    </w:rPr>
  </w:style>
  <w:style w:type="paragraph" w:customStyle="1" w:styleId="Bodytext30">
    <w:name w:val="Body text (3)"/>
    <w:basedOn w:val="Normal"/>
    <w:link w:val="Bodytext3"/>
    <w:uiPriority w:val="99"/>
    <w:rsid w:val="00CA214D"/>
    <w:pPr>
      <w:shd w:val="clear" w:color="auto" w:fill="FFFFFF"/>
      <w:spacing w:after="300" w:line="178" w:lineRule="exact"/>
    </w:pPr>
    <w:rPr>
      <w:sz w:val="16"/>
      <w:szCs w:val="16"/>
    </w:rPr>
  </w:style>
  <w:style w:type="paragraph" w:customStyle="1" w:styleId="Bodytext40">
    <w:name w:val="Body text (4)"/>
    <w:basedOn w:val="Normal"/>
    <w:link w:val="Bodytext4"/>
    <w:uiPriority w:val="99"/>
    <w:rsid w:val="00CA214D"/>
    <w:pPr>
      <w:shd w:val="clear" w:color="auto" w:fill="FFFFFF"/>
      <w:spacing w:before="300" w:line="442" w:lineRule="exact"/>
      <w:jc w:val="both"/>
    </w:pPr>
    <w:rPr>
      <w:sz w:val="15"/>
      <w:szCs w:val="15"/>
    </w:rPr>
  </w:style>
  <w:style w:type="paragraph" w:customStyle="1" w:styleId="Heading10">
    <w:name w:val="Heading #1"/>
    <w:basedOn w:val="Normal"/>
    <w:link w:val="Heading1"/>
    <w:uiPriority w:val="99"/>
    <w:rsid w:val="00CA214D"/>
    <w:pPr>
      <w:shd w:val="clear" w:color="auto" w:fill="FFFFFF"/>
      <w:spacing w:before="480" w:line="332" w:lineRule="exact"/>
      <w:outlineLvl w:val="0"/>
    </w:pPr>
    <w:rPr>
      <w:rFonts w:ascii="Playbill" w:hAnsi="Playbill" w:cs="Playbill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uiPriority w:val="99"/>
    <w:rsid w:val="00CA214D"/>
    <w:pPr>
      <w:shd w:val="clear" w:color="auto" w:fill="FFFFFF"/>
      <w:spacing w:line="232" w:lineRule="exact"/>
      <w:jc w:val="both"/>
    </w:pPr>
    <w:rPr>
      <w:i/>
      <w:iCs/>
      <w:sz w:val="21"/>
      <w:szCs w:val="21"/>
    </w:rPr>
  </w:style>
  <w:style w:type="paragraph" w:customStyle="1" w:styleId="Bodytext60">
    <w:name w:val="Body text (6)"/>
    <w:basedOn w:val="Normal"/>
    <w:link w:val="Bodytext6"/>
    <w:uiPriority w:val="99"/>
    <w:rsid w:val="00CA214D"/>
    <w:pPr>
      <w:shd w:val="clear" w:color="auto" w:fill="FFFFFF"/>
      <w:spacing w:line="88" w:lineRule="exact"/>
      <w:jc w:val="both"/>
    </w:pPr>
    <w:rPr>
      <w:rFonts w:ascii="GungsuhChe" w:hAnsi="GungsuhChe" w:cs="GungsuhChe"/>
      <w:sz w:val="8"/>
      <w:szCs w:val="8"/>
    </w:rPr>
  </w:style>
  <w:style w:type="paragraph" w:customStyle="1" w:styleId="Bodytext70">
    <w:name w:val="Body text (7)"/>
    <w:basedOn w:val="Normal"/>
    <w:link w:val="Bodytext7"/>
    <w:uiPriority w:val="99"/>
    <w:rsid w:val="00CA214D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Bodytext80">
    <w:name w:val="Body text (8)"/>
    <w:basedOn w:val="Normal"/>
    <w:link w:val="Bodytext8"/>
    <w:uiPriority w:val="99"/>
    <w:rsid w:val="00CA214D"/>
    <w:pPr>
      <w:shd w:val="clear" w:color="auto" w:fill="FFFFFF"/>
      <w:spacing w:line="264" w:lineRule="exact"/>
      <w:jc w:val="center"/>
    </w:pPr>
  </w:style>
  <w:style w:type="paragraph" w:customStyle="1" w:styleId="Bodytext90">
    <w:name w:val="Body text (9)"/>
    <w:basedOn w:val="Normal"/>
    <w:link w:val="Bodytext9"/>
    <w:uiPriority w:val="99"/>
    <w:rsid w:val="00CA214D"/>
    <w:pPr>
      <w:shd w:val="clear" w:color="auto" w:fill="FFFFFF"/>
      <w:spacing w:line="264" w:lineRule="exact"/>
      <w:jc w:val="both"/>
    </w:pPr>
    <w:rPr>
      <w:b/>
      <w:bCs/>
      <w:sz w:val="21"/>
      <w:szCs w:val="21"/>
    </w:rPr>
  </w:style>
  <w:style w:type="paragraph" w:customStyle="1" w:styleId="Heading30">
    <w:name w:val="Heading #3"/>
    <w:basedOn w:val="Normal"/>
    <w:link w:val="Heading3"/>
    <w:uiPriority w:val="99"/>
    <w:rsid w:val="00CA214D"/>
    <w:pPr>
      <w:shd w:val="clear" w:color="auto" w:fill="FFFFFF"/>
      <w:spacing w:line="264" w:lineRule="exact"/>
      <w:ind w:firstLine="1740"/>
      <w:outlineLvl w:val="2"/>
    </w:pPr>
    <w:rPr>
      <w:b/>
      <w:bCs/>
    </w:rPr>
  </w:style>
  <w:style w:type="paragraph" w:customStyle="1" w:styleId="Headerorfooter0">
    <w:name w:val="Header or footer"/>
    <w:basedOn w:val="Normal"/>
    <w:link w:val="Headerorfooter"/>
    <w:uiPriority w:val="99"/>
    <w:rsid w:val="00CA214D"/>
    <w:pPr>
      <w:shd w:val="clear" w:color="auto" w:fill="FFFFFF"/>
      <w:spacing w:line="266" w:lineRule="exact"/>
    </w:pPr>
  </w:style>
  <w:style w:type="paragraph" w:customStyle="1" w:styleId="Picturecaption0">
    <w:name w:val="Picture caption"/>
    <w:basedOn w:val="Normal"/>
    <w:link w:val="Picturecaption"/>
    <w:uiPriority w:val="99"/>
    <w:rsid w:val="00CA214D"/>
    <w:pPr>
      <w:shd w:val="clear" w:color="auto" w:fill="FFFFFF"/>
      <w:spacing w:line="232" w:lineRule="exact"/>
      <w:ind w:hanging="1000"/>
    </w:pPr>
    <w:rPr>
      <w:sz w:val="21"/>
      <w:szCs w:val="21"/>
    </w:rPr>
  </w:style>
  <w:style w:type="paragraph" w:customStyle="1" w:styleId="Picturecaption20">
    <w:name w:val="Picture caption (2)"/>
    <w:basedOn w:val="Normal"/>
    <w:link w:val="Picturecaption2"/>
    <w:uiPriority w:val="99"/>
    <w:rsid w:val="00CA214D"/>
    <w:pPr>
      <w:shd w:val="clear" w:color="auto" w:fill="FFFFFF"/>
      <w:spacing w:line="166" w:lineRule="exact"/>
    </w:pPr>
    <w:rPr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gsospodbor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531</Words>
  <Characters>3135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na prodej pohonných</dc:title>
  <dc:subject/>
  <dc:creator/>
  <cp:keywords/>
  <dc:description/>
  <cp:lastModifiedBy>Admin</cp:lastModifiedBy>
  <cp:revision>4</cp:revision>
  <dcterms:created xsi:type="dcterms:W3CDTF">2017-03-31T12:41:00Z</dcterms:created>
  <dcterms:modified xsi:type="dcterms:W3CDTF">2017-03-31T12:47:00Z</dcterms:modified>
</cp:coreProperties>
</file>