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7A" w:rsidRPr="009C767A" w:rsidRDefault="009C767A" w:rsidP="009C767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9C767A">
        <w:rPr>
          <w:rFonts w:ascii="Arial" w:hAnsi="Arial" w:cs="Arial"/>
          <w:b/>
          <w:bCs/>
          <w:sz w:val="32"/>
          <w:szCs w:val="32"/>
          <w:u w:val="single"/>
        </w:rPr>
        <w:t>Dodatek č. 1 ke SMLOUVĚ O DÍLO</w:t>
      </w:r>
    </w:p>
    <w:p w:rsidR="009C767A" w:rsidRDefault="009C767A" w:rsidP="009C767A"/>
    <w:p w:rsidR="009C767A" w:rsidRDefault="009C767A" w:rsidP="009C76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uzavřené dle § 2430 a násl. zákona č. 89/2012 Sb., občanský zákoník, ve znění pozdějších předpisů (dále jen „</w:t>
      </w:r>
      <w:r>
        <w:rPr>
          <w:rFonts w:ascii="Cambria" w:eastAsia="Cambria" w:hAnsi="Cambria" w:cs="Cambria"/>
          <w:i/>
          <w:color w:val="000000"/>
        </w:rPr>
        <w:t>občanský zákoník</w:t>
      </w:r>
      <w:r>
        <w:rPr>
          <w:rFonts w:ascii="Cambria" w:eastAsia="Cambria" w:hAnsi="Cambria" w:cs="Cambria"/>
          <w:color w:val="000000"/>
        </w:rPr>
        <w:t>“)</w:t>
      </w:r>
    </w:p>
    <w:p w:rsidR="009C767A" w:rsidRDefault="009C767A" w:rsidP="009C767A">
      <w:pPr>
        <w:pStyle w:val="Bezmezer1"/>
        <w:spacing w:line="276" w:lineRule="auto"/>
        <w:jc w:val="center"/>
      </w:pPr>
    </w:p>
    <w:p w:rsidR="009C767A" w:rsidRDefault="009C767A" w:rsidP="009C767A">
      <w:pPr>
        <w:pStyle w:val="Bezmezer1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ČI. 1 SMLUVNÍ STRANY</w:t>
      </w:r>
    </w:p>
    <w:p w:rsidR="009C767A" w:rsidRDefault="009C767A" w:rsidP="009C767A">
      <w:pPr>
        <w:pStyle w:val="Bezmezer1"/>
        <w:spacing w:line="276" w:lineRule="auto"/>
        <w:rPr>
          <w:u w:val="single"/>
        </w:rPr>
      </w:pPr>
    </w:p>
    <w:p w:rsidR="009C767A" w:rsidRDefault="009C767A" w:rsidP="009C767A">
      <w:pPr>
        <w:pStyle w:val="Bezmezer1"/>
        <w:spacing w:line="276" w:lineRule="auto"/>
        <w:rPr>
          <w:color w:val="000000"/>
        </w:rPr>
      </w:pPr>
      <w:r>
        <w:rPr>
          <w:b/>
          <w:bCs/>
          <w:u w:val="single"/>
        </w:rPr>
        <w:t>Objednatel: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Základní škola a Mateřská škola</w:t>
      </w:r>
    </w:p>
    <w:p w:rsidR="009C767A" w:rsidRDefault="009C767A" w:rsidP="009C767A">
      <w:pPr>
        <w:pStyle w:val="Bezmezer1"/>
        <w:spacing w:line="276" w:lineRule="auto"/>
        <w:rPr>
          <w:rFonts w:cs="Arial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cs="Arial"/>
          <w:color w:val="000000"/>
        </w:rPr>
        <w:t>generála Františka Fajtla DFC</w:t>
      </w:r>
    </w:p>
    <w:p w:rsidR="009C767A" w:rsidRDefault="009C767A" w:rsidP="009C767A">
      <w:pPr>
        <w:pStyle w:val="Bezmezer1"/>
        <w:spacing w:line="276" w:lineRule="auto"/>
      </w:pPr>
      <w:r>
        <w:rPr>
          <w:rFonts w:cs="Arial"/>
          <w:color w:val="000000"/>
        </w:rPr>
        <w:t xml:space="preserve">                                                     Mgr. Eva Duchková – ředitelka školy</w:t>
      </w:r>
    </w:p>
    <w:p w:rsidR="009C767A" w:rsidRDefault="009C767A" w:rsidP="009C767A">
      <w:pPr>
        <w:pStyle w:val="Bezmezer1"/>
        <w:spacing w:line="276" w:lineRule="auto"/>
        <w:rPr>
          <w:sz w:val="22"/>
          <w:szCs w:val="22"/>
        </w:rPr>
      </w:pPr>
      <w:r>
        <w:t>se sídlem:</w:t>
      </w:r>
      <w:r>
        <w:tab/>
      </w:r>
      <w:r>
        <w:tab/>
      </w:r>
      <w:r>
        <w:tab/>
      </w:r>
      <w:r>
        <w:tab/>
        <w:t>Rychnovská 350</w:t>
      </w:r>
    </w:p>
    <w:p w:rsidR="009C767A" w:rsidRDefault="009C767A" w:rsidP="009C767A">
      <w:pPr>
        <w:pStyle w:val="Bezmezer1"/>
        <w:spacing w:line="276" w:lineRule="auto"/>
      </w:pPr>
      <w:r>
        <w:tab/>
      </w:r>
      <w:r>
        <w:tab/>
      </w:r>
      <w:r>
        <w:tab/>
      </w:r>
      <w:r>
        <w:tab/>
      </w:r>
      <w:r>
        <w:tab/>
        <w:t>199 00</w:t>
      </w:r>
      <w:r>
        <w:rPr>
          <w:sz w:val="19"/>
          <w:szCs w:val="19"/>
        </w:rPr>
        <w:t xml:space="preserve">, </w:t>
      </w:r>
      <w:r>
        <w:t>Praha 9 - Letňany</w:t>
      </w:r>
    </w:p>
    <w:p w:rsidR="009C767A" w:rsidRDefault="009C767A" w:rsidP="009C767A">
      <w:pPr>
        <w:pStyle w:val="Bezmezer1"/>
        <w:spacing w:line="276" w:lineRule="auto"/>
        <w:rPr>
          <w:rFonts w:cs="Arial"/>
          <w:color w:val="000000"/>
        </w:rPr>
      </w:pPr>
      <w:r>
        <w:t>IČO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  <w:color w:val="000000"/>
        </w:rPr>
        <w:t>60446005</w:t>
      </w:r>
    </w:p>
    <w:p w:rsidR="009C767A" w:rsidRDefault="009C767A" w:rsidP="009C767A">
      <w:pPr>
        <w:pStyle w:val="Bezmezer1"/>
        <w:spacing w:line="276" w:lineRule="auto"/>
        <w:rPr>
          <w:u w:val="single"/>
        </w:rPr>
      </w:pPr>
    </w:p>
    <w:p w:rsidR="009C767A" w:rsidRDefault="009C767A" w:rsidP="009C767A">
      <w:pPr>
        <w:pStyle w:val="Bezmezer1"/>
        <w:spacing w:line="276" w:lineRule="auto"/>
        <w:rPr>
          <w:b/>
        </w:rPr>
      </w:pPr>
      <w:r>
        <w:rPr>
          <w:b/>
        </w:rPr>
        <w:t xml:space="preserve">a </w:t>
      </w:r>
    </w:p>
    <w:p w:rsidR="009C767A" w:rsidRDefault="009C767A" w:rsidP="009C767A">
      <w:pPr>
        <w:pStyle w:val="Bezmezer1"/>
        <w:spacing w:line="276" w:lineRule="auto"/>
        <w:rPr>
          <w:u w:val="single"/>
        </w:rPr>
      </w:pPr>
    </w:p>
    <w:p w:rsidR="009C767A" w:rsidRDefault="009C767A" w:rsidP="009C767A">
      <w:pPr>
        <w:pStyle w:val="Bezmezer1"/>
        <w:spacing w:line="276" w:lineRule="auto"/>
      </w:pPr>
      <w:r>
        <w:rPr>
          <w:rFonts w:cs="Arial"/>
          <w:b/>
          <w:bCs/>
          <w:u w:val="single"/>
        </w:rPr>
        <w:t>Zhotovitel: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t>PeDa stav s.r.o.</w:t>
      </w:r>
    </w:p>
    <w:p w:rsidR="009C767A" w:rsidRDefault="009C767A" w:rsidP="009C767A">
      <w:pPr>
        <w:pStyle w:val="Bezmezer1"/>
        <w:spacing w:line="276" w:lineRule="auto"/>
      </w:pPr>
      <w:r>
        <w:tab/>
      </w:r>
      <w:r>
        <w:tab/>
      </w:r>
      <w:r>
        <w:tab/>
      </w:r>
      <w:r>
        <w:tab/>
      </w:r>
      <w:r>
        <w:tab/>
        <w:t>Ing. Josef Jedlička - jednatel</w:t>
      </w:r>
    </w:p>
    <w:p w:rsidR="009C767A" w:rsidRDefault="009C767A" w:rsidP="009C767A">
      <w:pPr>
        <w:pStyle w:val="Bezmezer1"/>
        <w:spacing w:line="276" w:lineRule="auto"/>
      </w:pPr>
      <w:r>
        <w:t>se sídlem:</w:t>
      </w:r>
      <w:r>
        <w:tab/>
      </w:r>
      <w:r>
        <w:tab/>
      </w:r>
      <w:r>
        <w:tab/>
      </w:r>
      <w:r>
        <w:tab/>
        <w:t xml:space="preserve">Gutova 71/22, 100 00 Praha 10 </w:t>
      </w:r>
    </w:p>
    <w:p w:rsidR="009C767A" w:rsidRDefault="009C767A" w:rsidP="009C767A">
      <w:pPr>
        <w:pStyle w:val="Bezmezer1"/>
        <w:spacing w:line="276" w:lineRule="auto"/>
      </w:pPr>
      <w:r>
        <w:t>IČO:</w:t>
      </w:r>
      <w:r>
        <w:tab/>
      </w:r>
      <w:r>
        <w:tab/>
      </w:r>
      <w:r>
        <w:tab/>
      </w:r>
      <w:r>
        <w:tab/>
      </w:r>
      <w:r>
        <w:tab/>
        <w:t>24138657</w:t>
      </w:r>
    </w:p>
    <w:p w:rsidR="009C767A" w:rsidRDefault="009C767A" w:rsidP="009C767A">
      <w:pPr>
        <w:pStyle w:val="Bezmezer1"/>
        <w:spacing w:line="276" w:lineRule="auto"/>
      </w:pPr>
      <w:r>
        <w:t>DIČ:</w:t>
      </w:r>
      <w:r>
        <w:tab/>
      </w:r>
      <w:r>
        <w:tab/>
      </w:r>
      <w:r>
        <w:tab/>
      </w:r>
      <w:r>
        <w:tab/>
      </w:r>
      <w:r>
        <w:tab/>
        <w:t>01CZ24138657</w:t>
      </w:r>
    </w:p>
    <w:p w:rsidR="009C767A" w:rsidRDefault="009C767A" w:rsidP="009C767A">
      <w:pPr>
        <w:pStyle w:val="Bezmezer1"/>
        <w:spacing w:line="276" w:lineRule="auto"/>
      </w:pPr>
    </w:p>
    <w:p w:rsidR="009C767A" w:rsidRDefault="009C767A" w:rsidP="009C767A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spolu jako „</w:t>
      </w:r>
      <w:r>
        <w:rPr>
          <w:rFonts w:ascii="Cambria" w:eastAsia="Cambria" w:hAnsi="Cambria" w:cs="Cambria"/>
          <w:i/>
        </w:rPr>
        <w:t>smluvní strany</w:t>
      </w:r>
      <w:r>
        <w:rPr>
          <w:rFonts w:ascii="Cambria" w:eastAsia="Cambria" w:hAnsi="Cambria" w:cs="Cambria"/>
        </w:rPr>
        <w:t>“)</w:t>
      </w:r>
    </w:p>
    <w:p w:rsidR="009C767A" w:rsidRDefault="009C767A" w:rsidP="009C767A">
      <w:pPr>
        <w:jc w:val="center"/>
        <w:rPr>
          <w:rFonts w:ascii="Cambria" w:eastAsia="Cambria" w:hAnsi="Cambria" w:cs="Cambria"/>
        </w:rPr>
      </w:pPr>
    </w:p>
    <w:p w:rsidR="009C767A" w:rsidRDefault="009C767A" w:rsidP="009C767A">
      <w:pPr>
        <w:jc w:val="center"/>
        <w:rPr>
          <w:rFonts w:ascii="Cambria" w:eastAsia="Cambria" w:hAnsi="Cambria" w:cs="Cambria"/>
        </w:rPr>
      </w:pPr>
    </w:p>
    <w:p w:rsidR="009C767A" w:rsidRDefault="009C767A" w:rsidP="00742A2C">
      <w:pPr>
        <w:pStyle w:val="Bezmezer1"/>
        <w:spacing w:line="276" w:lineRule="auto"/>
        <w:jc w:val="center"/>
        <w:rPr>
          <w:b/>
          <w:bCs/>
          <w:u w:val="single"/>
        </w:rPr>
      </w:pPr>
      <w:r w:rsidRPr="009C767A">
        <w:rPr>
          <w:b/>
          <w:bCs/>
          <w:u w:val="single"/>
        </w:rPr>
        <w:t>Čl. 2</w:t>
      </w:r>
    </w:p>
    <w:p w:rsidR="009C767A" w:rsidRDefault="009C767A" w:rsidP="00742A2C">
      <w:pPr>
        <w:pStyle w:val="Bezmezer1"/>
        <w:spacing w:line="276" w:lineRule="auto"/>
        <w:jc w:val="both"/>
        <w:rPr>
          <w:b/>
          <w:bCs/>
          <w:u w:val="single"/>
        </w:rPr>
      </w:pPr>
    </w:p>
    <w:p w:rsidR="009C767A" w:rsidRDefault="009C767A" w:rsidP="00742A2C">
      <w:pPr>
        <w:pStyle w:val="Bezmezer1"/>
        <w:spacing w:line="276" w:lineRule="auto"/>
        <w:jc w:val="both"/>
      </w:pPr>
      <w:r w:rsidRPr="009C767A">
        <w:t xml:space="preserve">Smluvní </w:t>
      </w:r>
      <w:r>
        <w:t xml:space="preserve">strany spolu dne 8. 4. 2021 uzavřely Smlouvu o dílo, jejímž předmětem </w:t>
      </w:r>
      <w:r w:rsidR="000F60C3">
        <w:t>jsou</w:t>
      </w:r>
      <w:r>
        <w:t xml:space="preserve"> stavební úpravy v učebnách polytechnické výchovy (kuchyňky) a badatelské učebně</w:t>
      </w:r>
      <w:r w:rsidR="00465ABB">
        <w:t xml:space="preserve">. Obě realizovány v rámci projektu </w:t>
      </w:r>
      <w:r w:rsidR="002E0E3E">
        <w:t>OP PPR</w:t>
      </w:r>
      <w:r>
        <w:t>.</w:t>
      </w:r>
      <w:r w:rsidR="002E0E3E">
        <w:t xml:space="preserve"> </w:t>
      </w:r>
      <w:r>
        <w:t xml:space="preserve"> Nedílnou součástí smlouvy</w:t>
      </w:r>
      <w:r w:rsidR="00465ABB">
        <w:t xml:space="preserve"> o dílo</w:t>
      </w:r>
      <w:r>
        <w:t xml:space="preserve"> je cenová nabídka, která byla odsouhlasena oběma smluvními stranami</w:t>
      </w:r>
      <w:r w:rsidR="000F60C3">
        <w:t>,</w:t>
      </w:r>
      <w:r>
        <w:t xml:space="preserve"> a která </w:t>
      </w:r>
      <w:r w:rsidR="000F60C3">
        <w:t>specifikuje</w:t>
      </w:r>
      <w:r>
        <w:t xml:space="preserve"> rozsah požadovaných prací. </w:t>
      </w:r>
    </w:p>
    <w:p w:rsidR="000F60C3" w:rsidRDefault="009C767A" w:rsidP="00742A2C">
      <w:pPr>
        <w:pStyle w:val="Bezmezer1"/>
        <w:spacing w:line="276" w:lineRule="auto"/>
        <w:jc w:val="both"/>
      </w:pPr>
      <w:r>
        <w:t xml:space="preserve">V průběhu stavebních prací bylo na straně dodavatele zjištěno, že je nezbytné provést </w:t>
      </w:r>
      <w:r w:rsidR="000F60C3">
        <w:t>další vícepráce, které jsou nezbytn</w:t>
      </w:r>
      <w:r w:rsidR="003E3AB0">
        <w:t>é k následné funkčnosti celku a na následné koordinační schůzce dne 20. 5. 2021 bylo toto mezi smluvními stranami projednáno. T</w:t>
      </w:r>
      <w:r w:rsidR="000F60C3">
        <w:t xml:space="preserve">yto </w:t>
      </w:r>
      <w:r w:rsidR="003E3AB0">
        <w:t xml:space="preserve">vícepráce </w:t>
      </w:r>
      <w:r w:rsidR="000F60C3">
        <w:t>nebylo možné do původní kalkulace zahrnout, jelikož se objevily po zahájení stavby. Konkrétně se jedná o:</w:t>
      </w:r>
    </w:p>
    <w:p w:rsidR="000F60C3" w:rsidRDefault="000F60C3" w:rsidP="00742A2C">
      <w:pPr>
        <w:pStyle w:val="Bezmezer1"/>
        <w:numPr>
          <w:ilvl w:val="0"/>
          <w:numId w:val="1"/>
        </w:numPr>
        <w:spacing w:line="276" w:lineRule="auto"/>
        <w:jc w:val="both"/>
      </w:pPr>
      <w:r>
        <w:t>odstranění a likvidaci 1 vrstvy staré podlahové krytiny (PVC), která byla v badatelské učebně položena ve 2 vrstvách na sobě místo předpokládané 1 vrstvy,</w:t>
      </w:r>
    </w:p>
    <w:p w:rsidR="002E0E3E" w:rsidRDefault="000F60C3" w:rsidP="00742A2C">
      <w:pPr>
        <w:pStyle w:val="Bezmezer1"/>
        <w:numPr>
          <w:ilvl w:val="0"/>
          <w:numId w:val="1"/>
        </w:numPr>
        <w:spacing w:line="276" w:lineRule="auto"/>
        <w:jc w:val="both"/>
      </w:pPr>
      <w:r>
        <w:t xml:space="preserve">bourání </w:t>
      </w:r>
      <w:r w:rsidR="00A54EFC">
        <w:t xml:space="preserve">a posunutí </w:t>
      </w:r>
      <w:r>
        <w:t xml:space="preserve">dveřních zárubní do kabinetu tak, aby byl zachován přístup do těchto prostor přímo z badatelské učebny a po vybudování stupínku byl zajištěn bezpečný pohyb vyučujícího do/z kabinetu. Technické řešení stupínku bylo optimalizováno s ohledem na požadavky objednatele přímo na místě </w:t>
      </w:r>
      <w:r>
        <w:lastRenderedPageBreak/>
        <w:t xml:space="preserve">v průběhu realizace a došlo tak k úpravě. S ohledem na bezpečnost práce byla zrušena výšková nerovnost a vyvstala nutnost posunutí zárubní dveří do požadované výšky. </w:t>
      </w:r>
    </w:p>
    <w:p w:rsidR="00A54EFC" w:rsidRDefault="00A54EFC" w:rsidP="00742A2C">
      <w:pPr>
        <w:pStyle w:val="Bezmezer1"/>
        <w:numPr>
          <w:ilvl w:val="0"/>
          <w:numId w:val="1"/>
        </w:numPr>
        <w:spacing w:line="276" w:lineRule="auto"/>
        <w:jc w:val="both"/>
      </w:pPr>
      <w:r>
        <w:t>oprava soklu v obou učebnách – pod PVC keramický sokl – odstranění a začištění po odstranění</w:t>
      </w:r>
    </w:p>
    <w:p w:rsidR="00EB34D7" w:rsidRDefault="00A54EFC" w:rsidP="00EB34D7">
      <w:pPr>
        <w:pStyle w:val="Bezmezer1"/>
        <w:numPr>
          <w:ilvl w:val="0"/>
          <w:numId w:val="1"/>
        </w:numPr>
        <w:spacing w:line="276" w:lineRule="auto"/>
        <w:jc w:val="both"/>
      </w:pPr>
      <w:r>
        <w:t>elektroinstalační přípomoce – odstranění starých elektrorozvodů a začištění stěn v obou učebnách</w:t>
      </w:r>
      <w:r w:rsidR="00300FD9">
        <w:t xml:space="preserve"> nad rámec předpokládaného rozsah</w:t>
      </w:r>
      <w:r w:rsidR="00EB34D7">
        <w:t xml:space="preserve">u a oprava skrytého komínového průduchu </w:t>
      </w:r>
    </w:p>
    <w:p w:rsidR="00465ABB" w:rsidRDefault="002E0E3E" w:rsidP="00465ABB">
      <w:pPr>
        <w:pStyle w:val="Bezmezer1"/>
        <w:spacing w:line="276" w:lineRule="auto"/>
        <w:jc w:val="center"/>
        <w:rPr>
          <w:b/>
          <w:u w:val="single"/>
        </w:rPr>
      </w:pPr>
      <w:r w:rsidRPr="00465ABB">
        <w:rPr>
          <w:b/>
          <w:u w:val="single"/>
        </w:rPr>
        <w:t xml:space="preserve">Čl. 3 – cena </w:t>
      </w:r>
    </w:p>
    <w:p w:rsidR="00465ABB" w:rsidRPr="00465ABB" w:rsidRDefault="00465ABB" w:rsidP="00465ABB">
      <w:pPr>
        <w:pStyle w:val="Bezmezer1"/>
        <w:spacing w:line="276" w:lineRule="auto"/>
        <w:ind w:left="720"/>
        <w:jc w:val="center"/>
        <w:rPr>
          <w:b/>
          <w:u w:val="single"/>
        </w:rPr>
      </w:pPr>
    </w:p>
    <w:p w:rsidR="002E0E3E" w:rsidRDefault="002E0E3E" w:rsidP="002E0E3E">
      <w:pPr>
        <w:pStyle w:val="Bezmezer1"/>
        <w:spacing w:line="276" w:lineRule="auto"/>
      </w:pPr>
      <w:r>
        <w:t xml:space="preserve">Vícenáklady </w:t>
      </w:r>
      <w:r w:rsidR="00465ABB">
        <w:t xml:space="preserve">dle tohoto Dodatku č. 1 </w:t>
      </w:r>
      <w:r>
        <w:t xml:space="preserve">jsou v celkové výši </w:t>
      </w:r>
      <w:r w:rsidR="00A560B0">
        <w:rPr>
          <w:b/>
        </w:rPr>
        <w:t>76.403</w:t>
      </w:r>
      <w:r w:rsidRPr="002E0E3E">
        <w:rPr>
          <w:b/>
        </w:rPr>
        <w:t xml:space="preserve"> Kč vč. DPH</w:t>
      </w:r>
      <w:r>
        <w:t xml:space="preserve"> a jsou uvedeny v položkovém rozpočtu, který je </w:t>
      </w:r>
      <w:r w:rsidR="00465ABB">
        <w:t xml:space="preserve">nedílnou </w:t>
      </w:r>
      <w:r>
        <w:t>součástí Dodatku č. 1.</w:t>
      </w:r>
    </w:p>
    <w:p w:rsidR="00465ABB" w:rsidRDefault="00465ABB" w:rsidP="002E0E3E">
      <w:pPr>
        <w:pStyle w:val="Bezmezer1"/>
        <w:spacing w:line="276" w:lineRule="auto"/>
      </w:pPr>
    </w:p>
    <w:p w:rsidR="002E0E3E" w:rsidRDefault="00465ABB" w:rsidP="00465ABB">
      <w:pPr>
        <w:pStyle w:val="Bezmezer1"/>
        <w:spacing w:line="276" w:lineRule="auto"/>
        <w:jc w:val="center"/>
        <w:rPr>
          <w:b/>
          <w:u w:val="single"/>
        </w:rPr>
      </w:pPr>
      <w:r w:rsidRPr="00465ABB">
        <w:rPr>
          <w:b/>
          <w:u w:val="single"/>
        </w:rPr>
        <w:t>Čl. 4 – ostatní ujednání</w:t>
      </w:r>
    </w:p>
    <w:p w:rsidR="00465ABB" w:rsidRPr="00465ABB" w:rsidRDefault="00465ABB" w:rsidP="00465ABB">
      <w:pPr>
        <w:pStyle w:val="Bezmezer1"/>
        <w:spacing w:line="276" w:lineRule="auto"/>
        <w:jc w:val="center"/>
        <w:rPr>
          <w:b/>
          <w:u w:val="single"/>
        </w:rPr>
      </w:pPr>
    </w:p>
    <w:p w:rsidR="009C767A" w:rsidRPr="009C767A" w:rsidRDefault="002E0E3E" w:rsidP="002E0E3E">
      <w:pPr>
        <w:pStyle w:val="Bezmezer1"/>
        <w:spacing w:line="276" w:lineRule="auto"/>
      </w:pPr>
      <w:r>
        <w:t xml:space="preserve">Obě smluvní strany se dohodly na uzavření Dodatku č. 1, který </w:t>
      </w:r>
      <w:r w:rsidR="00742A2C">
        <w:t xml:space="preserve">svým obsahem </w:t>
      </w:r>
      <w:r>
        <w:t xml:space="preserve">upravuje celkovou cenu díla uvedenou v čl. 3 Smlouvy o dílo. Ostatní články smlouvy o dílo jsou tímto Dodatkem č. 1 nedotčeny. </w:t>
      </w:r>
      <w:r w:rsidR="000F60C3">
        <w:t xml:space="preserve"> </w:t>
      </w:r>
      <w:r w:rsidR="009C767A">
        <w:t xml:space="preserve"> </w:t>
      </w:r>
    </w:p>
    <w:p w:rsidR="009C767A" w:rsidRDefault="009C767A" w:rsidP="009C767A">
      <w:pPr>
        <w:jc w:val="center"/>
        <w:rPr>
          <w:rFonts w:ascii="Cambria" w:eastAsia="Cambria" w:hAnsi="Cambria" w:cs="Cambria"/>
        </w:rPr>
      </w:pPr>
    </w:p>
    <w:p w:rsidR="00465ABB" w:rsidRDefault="003E3AB0" w:rsidP="00465ABB">
      <w:pPr>
        <w:pStyle w:val="Bezmezer1"/>
        <w:spacing w:line="276" w:lineRule="auto"/>
      </w:pPr>
      <w:r>
        <w:t>V Praze dne: 2</w:t>
      </w:r>
      <w:r w:rsidR="00C014F0">
        <w:t>2</w:t>
      </w:r>
      <w:r>
        <w:t>. 7</w:t>
      </w:r>
      <w:r w:rsidR="00465ABB" w:rsidRPr="00465ABB">
        <w:t>. 2021</w:t>
      </w:r>
    </w:p>
    <w:p w:rsidR="00465ABB" w:rsidRDefault="00465ABB" w:rsidP="00465ABB">
      <w:pPr>
        <w:pStyle w:val="Bezmezer1"/>
        <w:spacing w:line="276" w:lineRule="auto"/>
      </w:pPr>
    </w:p>
    <w:p w:rsidR="00465ABB" w:rsidRDefault="00465ABB" w:rsidP="00465ABB">
      <w:pPr>
        <w:pStyle w:val="Bezmezer1"/>
        <w:spacing w:line="276" w:lineRule="auto"/>
      </w:pPr>
    </w:p>
    <w:p w:rsidR="00465ABB" w:rsidRDefault="00465ABB" w:rsidP="00465ABB">
      <w:pPr>
        <w:pStyle w:val="Bezmezer1"/>
        <w:spacing w:line="276" w:lineRule="auto"/>
      </w:pPr>
      <w:r>
        <w:t xml:space="preserve">Zhotovitel: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Objednatel: </w:t>
      </w:r>
    </w:p>
    <w:p w:rsidR="00465ABB" w:rsidRDefault="00465ABB" w:rsidP="00465ABB">
      <w:pPr>
        <w:pStyle w:val="Bezmezer1"/>
        <w:spacing w:line="276" w:lineRule="auto"/>
      </w:pPr>
      <w:r>
        <w:t>PeDa stav s.r.o.</w:t>
      </w:r>
      <w:r>
        <w:tab/>
      </w:r>
      <w:r>
        <w:tab/>
      </w:r>
      <w:r>
        <w:tab/>
      </w:r>
      <w:r>
        <w:tab/>
      </w:r>
      <w:r>
        <w:tab/>
      </w:r>
      <w:r>
        <w:tab/>
        <w:t>ZŠ a MŠ gen. F. Fajtla DFC</w:t>
      </w:r>
    </w:p>
    <w:p w:rsidR="00465ABB" w:rsidRDefault="00465ABB" w:rsidP="00465ABB">
      <w:pPr>
        <w:pStyle w:val="Bezmezer1"/>
        <w:spacing w:line="276" w:lineRule="auto"/>
      </w:pPr>
      <w:r>
        <w:t>Ing. Josef Jedlička</w:t>
      </w:r>
      <w:r>
        <w:tab/>
      </w:r>
      <w:r>
        <w:tab/>
      </w:r>
      <w:r>
        <w:tab/>
      </w:r>
      <w:r>
        <w:tab/>
      </w:r>
      <w:r>
        <w:tab/>
      </w:r>
      <w:r>
        <w:tab/>
        <w:t>Mgr. Eva Duchková</w:t>
      </w:r>
    </w:p>
    <w:p w:rsidR="00465ABB" w:rsidRPr="00465ABB" w:rsidRDefault="00465ABB" w:rsidP="00465ABB">
      <w:pPr>
        <w:pStyle w:val="Bezmezer1"/>
        <w:spacing w:line="276" w:lineRule="auto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9C767A" w:rsidRDefault="009C767A" w:rsidP="009C767A">
      <w:pPr>
        <w:jc w:val="both"/>
        <w:rPr>
          <w:rFonts w:ascii="Cambria" w:eastAsia="Cambria" w:hAnsi="Cambria" w:cs="Cambria"/>
        </w:rPr>
      </w:pPr>
    </w:p>
    <w:p w:rsidR="009C767A" w:rsidRDefault="009C767A" w:rsidP="009C767A">
      <w:pPr>
        <w:pStyle w:val="Bezmezer1"/>
        <w:spacing w:line="276" w:lineRule="auto"/>
      </w:pPr>
    </w:p>
    <w:p w:rsidR="006C59E2" w:rsidRDefault="006C59E2"/>
    <w:sectPr w:rsidR="006C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04E84"/>
    <w:multiLevelType w:val="hybridMultilevel"/>
    <w:tmpl w:val="6276C4EA"/>
    <w:lvl w:ilvl="0" w:tplc="10BC37A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7A"/>
    <w:rsid w:val="000F60C3"/>
    <w:rsid w:val="002E0E3E"/>
    <w:rsid w:val="00300FD9"/>
    <w:rsid w:val="003E3AB0"/>
    <w:rsid w:val="00465ABB"/>
    <w:rsid w:val="006C59E2"/>
    <w:rsid w:val="00742A2C"/>
    <w:rsid w:val="009C767A"/>
    <w:rsid w:val="00A54EFC"/>
    <w:rsid w:val="00A560B0"/>
    <w:rsid w:val="00A92328"/>
    <w:rsid w:val="00BF3636"/>
    <w:rsid w:val="00C014F0"/>
    <w:rsid w:val="00E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6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9C767A"/>
    <w:pPr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6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9C767A"/>
    <w:pPr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Gen. Fr. Fajtla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Šípová</dc:creator>
  <cp:lastModifiedBy>magdalena.prinesdomu</cp:lastModifiedBy>
  <cp:revision>2</cp:revision>
  <cp:lastPrinted>2021-07-22T09:58:00Z</cp:lastPrinted>
  <dcterms:created xsi:type="dcterms:W3CDTF">2021-11-16T13:17:00Z</dcterms:created>
  <dcterms:modified xsi:type="dcterms:W3CDTF">2021-11-16T13:17:00Z</dcterms:modified>
</cp:coreProperties>
</file>