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0C79" w14:textId="77777777" w:rsidR="00870E77" w:rsidRDefault="005C2BCD">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ARTISTIC PERFORMANCE CONTRACT</w:t>
      </w:r>
    </w:p>
    <w:p w14:paraId="3B0A4EE1" w14:textId="77777777" w:rsidR="00870E77" w:rsidRDefault="00870E77">
      <w:pPr>
        <w:widowControl w:val="0"/>
        <w:spacing w:line="288" w:lineRule="auto"/>
        <w:rPr>
          <w:rFonts w:ascii="Times New Roman" w:eastAsia="Times New Roman" w:hAnsi="Times New Roman" w:cs="Times New Roman"/>
          <w:sz w:val="22"/>
          <w:szCs w:val="22"/>
          <w:highlight w:val="yellow"/>
        </w:rPr>
      </w:pPr>
    </w:p>
    <w:p w14:paraId="1580EE2D" w14:textId="77777777" w:rsidR="00870E77" w:rsidRDefault="005C2BCD">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Civil Code</w:t>
      </w:r>
      <w:r>
        <w:rPr>
          <w:rFonts w:ascii="Times New Roman" w:eastAsia="Times New Roman" w:hAnsi="Times New Roman" w:cs="Times New Roman"/>
          <w:i/>
          <w:sz w:val="22"/>
          <w:szCs w:val="22"/>
        </w:rPr>
        <w:t>”), between the following parties:</w:t>
      </w:r>
    </w:p>
    <w:p w14:paraId="0E3DDF0F" w14:textId="77777777" w:rsidR="00870E77" w:rsidRDefault="00870E77">
      <w:pPr>
        <w:widowControl w:val="0"/>
        <w:tabs>
          <w:tab w:val="left" w:pos="1842"/>
        </w:tabs>
        <w:spacing w:line="288" w:lineRule="auto"/>
        <w:rPr>
          <w:rFonts w:ascii="Times New Roman" w:eastAsia="Times New Roman" w:hAnsi="Times New Roman" w:cs="Times New Roman"/>
          <w:sz w:val="22"/>
          <w:szCs w:val="22"/>
        </w:rPr>
      </w:pPr>
    </w:p>
    <w:p w14:paraId="76A30A74" w14:textId="0D982608" w:rsidR="00870E77" w:rsidRDefault="005C2BCD">
      <w:pPr>
        <w:widowControl w:val="0"/>
        <w:tabs>
          <w:tab w:val="left" w:pos="1842"/>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b/>
          <w:sz w:val="22"/>
          <w:szCs w:val="22"/>
        </w:rPr>
        <w:t>Name:</w:t>
      </w:r>
      <w:r>
        <w:rPr>
          <w:rFonts w:ascii="Times New Roman" w:eastAsia="Times New Roman" w:hAnsi="Times New Roman" w:cs="Times New Roman"/>
          <w:b/>
          <w:sz w:val="22"/>
          <w:szCs w:val="22"/>
        </w:rPr>
        <w:tab/>
      </w:r>
      <w:r w:rsidR="00303632">
        <w:rPr>
          <w:rFonts w:ascii="Times New Roman" w:eastAsia="Times New Roman" w:hAnsi="Times New Roman" w:cs="Times New Roman"/>
          <w:b/>
          <w:sz w:val="22"/>
          <w:szCs w:val="22"/>
        </w:rPr>
        <w:t>Drapkin Technology Corp.</w:t>
      </w:r>
      <w:r>
        <w:rPr>
          <w:rFonts w:ascii="Times New Roman" w:eastAsia="Times New Roman" w:hAnsi="Times New Roman" w:cs="Times New Roman"/>
          <w:sz w:val="22"/>
          <w:szCs w:val="22"/>
        </w:rPr>
        <w:br/>
        <w:t xml:space="preserve">Address: </w:t>
      </w:r>
      <w:r>
        <w:rPr>
          <w:rFonts w:ascii="Times New Roman" w:eastAsia="Times New Roman" w:hAnsi="Times New Roman" w:cs="Times New Roman"/>
          <w:sz w:val="22"/>
          <w:szCs w:val="22"/>
        </w:rPr>
        <w:tab/>
      </w:r>
      <w:r w:rsidR="00303632">
        <w:rPr>
          <w:rFonts w:ascii="Times New Roman" w:eastAsia="Times New Roman" w:hAnsi="Times New Roman" w:cs="Times New Roman"/>
          <w:sz w:val="22"/>
          <w:szCs w:val="22"/>
        </w:rPr>
        <w:t>7965 Megan Hammock Way, Sarasota, Florida 34240 USA</w:t>
      </w:r>
      <w:r>
        <w:rPr>
          <w:rFonts w:ascii="Times New Roman" w:eastAsia="Times New Roman" w:hAnsi="Times New Roman" w:cs="Times New Roman"/>
          <w:sz w:val="22"/>
          <w:szCs w:val="22"/>
        </w:rPr>
        <w:br/>
        <w:t xml:space="preserve">ID/VAT no.: </w:t>
      </w:r>
      <w:r>
        <w:rPr>
          <w:rFonts w:ascii="Times New Roman" w:eastAsia="Times New Roman" w:hAnsi="Times New Roman" w:cs="Times New Roman"/>
          <w:sz w:val="22"/>
          <w:szCs w:val="22"/>
        </w:rPr>
        <w:tab/>
      </w:r>
      <w:r w:rsidR="00303632">
        <w:rPr>
          <w:rFonts w:ascii="Times New Roman" w:eastAsia="Times New Roman" w:hAnsi="Times New Roman" w:cs="Times New Roman"/>
          <w:b/>
          <w:sz w:val="22"/>
          <w:szCs w:val="22"/>
        </w:rPr>
        <w:t>13-4041574</w:t>
      </w:r>
      <w:r>
        <w:rPr>
          <w:rFonts w:ascii="Times New Roman" w:eastAsia="Times New Roman" w:hAnsi="Times New Roman" w:cs="Times New Roman"/>
          <w:sz w:val="22"/>
          <w:szCs w:val="22"/>
        </w:rPr>
        <w:br/>
        <w:t xml:space="preserve">Contact: </w:t>
      </w:r>
      <w:r>
        <w:rPr>
          <w:rFonts w:ascii="Times New Roman" w:eastAsia="Times New Roman" w:hAnsi="Times New Roman" w:cs="Times New Roman"/>
          <w:sz w:val="22"/>
          <w:szCs w:val="22"/>
        </w:rPr>
        <w:tab/>
      </w:r>
      <w:r w:rsidR="000A61BA">
        <w:rPr>
          <w:rFonts w:ascii="Times New Roman" w:eastAsia="Times New Roman" w:hAnsi="Times New Roman" w:cs="Times New Roman"/>
          <w:b/>
          <w:sz w:val="22"/>
          <w:szCs w:val="22"/>
        </w:rPr>
        <w:t>xxxxxxxxxxxxxx</w:t>
      </w:r>
      <w:bookmarkStart w:id="1" w:name="_GoBack"/>
      <w:bookmarkEnd w:id="1"/>
      <w:r>
        <w:rPr>
          <w:rFonts w:ascii="Times New Roman" w:eastAsia="Times New Roman" w:hAnsi="Times New Roman" w:cs="Times New Roman"/>
          <w:sz w:val="22"/>
          <w:szCs w:val="22"/>
          <w:highlight w:val="yellow"/>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Client</w:t>
      </w:r>
      <w:r>
        <w:rPr>
          <w:rFonts w:ascii="Times New Roman" w:eastAsia="Times New Roman" w:hAnsi="Times New Roman" w:cs="Times New Roman"/>
          <w:i/>
          <w:sz w:val="22"/>
          <w:szCs w:val="22"/>
        </w:rPr>
        <w:t>”)</w:t>
      </w:r>
    </w:p>
    <w:p w14:paraId="67D4F355" w14:textId="77777777" w:rsidR="00870E77" w:rsidRDefault="00870E77">
      <w:pPr>
        <w:widowControl w:val="0"/>
        <w:tabs>
          <w:tab w:val="left" w:pos="1842"/>
          <w:tab w:val="left" w:pos="5387"/>
        </w:tabs>
        <w:spacing w:line="288" w:lineRule="auto"/>
        <w:rPr>
          <w:rFonts w:ascii="Times New Roman" w:eastAsia="Times New Roman" w:hAnsi="Times New Roman" w:cs="Times New Roman"/>
          <w:i/>
          <w:sz w:val="22"/>
          <w:szCs w:val="22"/>
        </w:rPr>
      </w:pPr>
    </w:p>
    <w:p w14:paraId="6F87F2FF" w14:textId="77777777" w:rsidR="00870E77" w:rsidRDefault="005C2BCD">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and</w:t>
      </w:r>
    </w:p>
    <w:p w14:paraId="4D8208C9" w14:textId="77777777" w:rsidR="00870E77" w:rsidRDefault="00870E77">
      <w:pPr>
        <w:widowControl w:val="0"/>
        <w:spacing w:line="288" w:lineRule="auto"/>
        <w:rPr>
          <w:rFonts w:ascii="Times New Roman" w:eastAsia="Times New Roman" w:hAnsi="Times New Roman" w:cs="Times New Roman"/>
          <w:i/>
          <w:sz w:val="22"/>
          <w:szCs w:val="22"/>
        </w:rPr>
      </w:pPr>
    </w:p>
    <w:p w14:paraId="1097F372" w14:textId="77777777" w:rsidR="00870E77" w:rsidRDefault="005C2BCD">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Janáček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(Janáčkova filharmonie Ostrava, příspěvková organizace)</w:t>
      </w:r>
    </w:p>
    <w:p w14:paraId="30630986" w14:textId="77777777" w:rsidR="00870E77" w:rsidRDefault="005C2BCD">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with its registered office at: 28. října 124, 702 00 Ostrava</w:t>
      </w:r>
    </w:p>
    <w:p w14:paraId="62711A7E" w14:textId="77777777" w:rsidR="00870E77" w:rsidRDefault="005C2BCD">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14:paraId="2812322F" w14:textId="77777777" w:rsidR="00870E77" w:rsidRDefault="005C2BCD">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Represented by Mgr. Jan Žemla, Director</w:t>
      </w:r>
      <w:r>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14:paraId="5D1C09D1" w14:textId="77777777" w:rsidR="00870E77" w:rsidRDefault="00870E77">
      <w:pPr>
        <w:widowControl w:val="0"/>
        <w:spacing w:line="288" w:lineRule="auto"/>
        <w:rPr>
          <w:rFonts w:ascii="Times New Roman" w:eastAsia="Times New Roman" w:hAnsi="Times New Roman" w:cs="Times New Roman"/>
          <w:sz w:val="22"/>
          <w:szCs w:val="22"/>
        </w:rPr>
      </w:pPr>
    </w:p>
    <w:p w14:paraId="17B1817A" w14:textId="77777777" w:rsidR="00870E77" w:rsidRDefault="005C2BCD">
      <w:pPr>
        <w:widowControl w:val="0"/>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information (EUR):</w:t>
      </w:r>
      <w:r>
        <w:rPr>
          <w:rFonts w:ascii="Times New Roman" w:eastAsia="Times New Roman" w:hAnsi="Times New Roman" w:cs="Times New Roman"/>
          <w:sz w:val="22"/>
          <w:szCs w:val="22"/>
        </w:rPr>
        <w:br/>
        <w:t>Account number: 35-1751340297/0100</w:t>
      </w:r>
      <w:r>
        <w:rPr>
          <w:rFonts w:ascii="Times New Roman" w:eastAsia="Times New Roman" w:hAnsi="Times New Roman" w:cs="Times New Roman"/>
          <w:sz w:val="22"/>
          <w:szCs w:val="22"/>
        </w:rPr>
        <w:br/>
        <w:t xml:space="preserve">IBAN: CZ24 0100 0000 3517 5134 0297 </w:t>
      </w:r>
      <w:r>
        <w:rPr>
          <w:rFonts w:ascii="Times New Roman" w:eastAsia="Times New Roman" w:hAnsi="Times New Roman" w:cs="Times New Roman"/>
          <w:sz w:val="22"/>
          <w:szCs w:val="22"/>
        </w:rPr>
        <w:br/>
        <w:t>BIC: KOMBCZPPXXX</w:t>
      </w:r>
      <w:r>
        <w:rPr>
          <w:rFonts w:ascii="Times New Roman" w:eastAsia="Times New Roman" w:hAnsi="Times New Roman" w:cs="Times New Roman"/>
          <w:sz w:val="22"/>
          <w:szCs w:val="22"/>
        </w:rPr>
        <w:br/>
        <w:t xml:space="preserve">Bank: Komercni banka Ostrava </w:t>
      </w:r>
    </w:p>
    <w:p w14:paraId="0FC0E40A" w14:textId="77777777" w:rsidR="00870E77" w:rsidRDefault="00870E77">
      <w:pPr>
        <w:widowControl w:val="0"/>
        <w:spacing w:line="288" w:lineRule="auto"/>
        <w:rPr>
          <w:rFonts w:ascii="Times New Roman" w:eastAsia="Times New Roman" w:hAnsi="Times New Roman" w:cs="Times New Roman"/>
          <w:sz w:val="22"/>
          <w:szCs w:val="22"/>
        </w:rPr>
      </w:pPr>
    </w:p>
    <w:p w14:paraId="75F90861" w14:textId="77777777" w:rsidR="00870E77" w:rsidRDefault="005C2BCD">
      <w:pPr>
        <w:widowControl w:val="0"/>
        <w:spacing w:line="288"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(The Client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w:t>
      </w:r>
      <w:r>
        <w:rPr>
          <w:rFonts w:ascii="Times New Roman" w:eastAsia="Times New Roman" w:hAnsi="Times New Roman" w:cs="Times New Roman"/>
          <w:i/>
          <w:sz w:val="22"/>
          <w:szCs w:val="22"/>
        </w:rPr>
        <w:br/>
        <w:t>this Artistic Performance Contract is referred to below as the “Contract”)</w:t>
      </w:r>
    </w:p>
    <w:p w14:paraId="6DC36CA5" w14:textId="77777777" w:rsidR="00870E77" w:rsidRDefault="00870E77">
      <w:pPr>
        <w:pStyle w:val="Nadpis2"/>
        <w:widowControl w:val="0"/>
        <w:spacing w:before="0" w:after="0" w:line="288" w:lineRule="auto"/>
        <w:rPr>
          <w:rFonts w:ascii="Times New Roman" w:eastAsia="Times New Roman" w:hAnsi="Times New Roman" w:cs="Times New Roman"/>
          <w:sz w:val="22"/>
          <w:szCs w:val="22"/>
        </w:rPr>
      </w:pPr>
      <w:bookmarkStart w:id="2" w:name="_dw0v9ekndtil" w:colFirst="0" w:colLast="0"/>
      <w:bookmarkEnd w:id="2"/>
    </w:p>
    <w:p w14:paraId="7D2BD612" w14:textId="77777777" w:rsidR="00870E77" w:rsidRDefault="005C2BCD">
      <w:pPr>
        <w:pStyle w:val="Nadpis2"/>
        <w:widowControl w:val="0"/>
        <w:spacing w:before="0" w:after="0" w:line="288" w:lineRule="auto"/>
        <w:rPr>
          <w:rFonts w:ascii="Times New Roman" w:eastAsia="Times New Roman" w:hAnsi="Times New Roman" w:cs="Times New Roman"/>
          <w:sz w:val="22"/>
          <w:szCs w:val="22"/>
        </w:rPr>
      </w:pPr>
      <w:bookmarkStart w:id="3" w:name="_zblfqvy88obu" w:colFirst="0" w:colLast="0"/>
      <w:bookmarkEnd w:id="3"/>
      <w:r>
        <w:rPr>
          <w:rFonts w:ascii="Times New Roman" w:eastAsia="Times New Roman" w:hAnsi="Times New Roman" w:cs="Times New Roman"/>
          <w:sz w:val="22"/>
          <w:szCs w:val="22"/>
        </w:rPr>
        <w:t>General Provisions</w:t>
      </w:r>
    </w:p>
    <w:p w14:paraId="15C0728B" w14:textId="77777777" w:rsidR="00870E77" w:rsidRDefault="00870E77">
      <w:pPr>
        <w:spacing w:line="288" w:lineRule="auto"/>
        <w:jc w:val="both"/>
        <w:rPr>
          <w:rFonts w:ascii="Times New Roman" w:eastAsia="Times New Roman" w:hAnsi="Times New Roman" w:cs="Times New Roman"/>
          <w:sz w:val="22"/>
          <w:szCs w:val="22"/>
        </w:rPr>
      </w:pPr>
    </w:p>
    <w:p w14:paraId="12F6F7AB" w14:textId="77777777" w:rsidR="00870E77" w:rsidRDefault="005C2BCD">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hire the Performer for the following Production:</w:t>
      </w:r>
    </w:p>
    <w:p w14:paraId="2788254D" w14:textId="77777777" w:rsidR="00870E77" w:rsidRDefault="005C2BCD">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Schedule:</w:t>
      </w:r>
      <w:r>
        <w:rPr>
          <w:rFonts w:ascii="Times New Roman" w:eastAsia="Times New Roman" w:hAnsi="Times New Roman" w:cs="Times New Roman"/>
          <w:sz w:val="22"/>
          <w:szCs w:val="22"/>
        </w:rPr>
        <w:tab/>
        <w:t>8 Dec 2021</w:t>
      </w:r>
      <w:r>
        <w:rPr>
          <w:rFonts w:ascii="Times New Roman" w:eastAsia="Times New Roman" w:hAnsi="Times New Roman" w:cs="Times New Roman"/>
          <w:sz w:val="22"/>
          <w:szCs w:val="22"/>
        </w:rPr>
        <w:tab/>
        <w:t xml:space="preserve">9:00–13:00 </w:t>
      </w:r>
      <w:r>
        <w:rPr>
          <w:rFonts w:ascii="Times New Roman" w:eastAsia="Times New Roman" w:hAnsi="Times New Roman" w:cs="Times New Roman"/>
          <w:sz w:val="22"/>
          <w:szCs w:val="22"/>
        </w:rPr>
        <w:tab/>
        <w:t>recording</w:t>
      </w:r>
    </w:p>
    <w:p w14:paraId="2D0BCE12" w14:textId="77777777" w:rsidR="00870E77" w:rsidRDefault="005C2BCD">
      <w:pPr>
        <w:widowControl w:val="0"/>
        <w:spacing w:line="288" w:lineRule="auto"/>
        <w:ind w:lef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9 Dec 2021</w:t>
      </w:r>
      <w:r>
        <w:rPr>
          <w:rFonts w:ascii="Times New Roman" w:eastAsia="Times New Roman" w:hAnsi="Times New Roman" w:cs="Times New Roman"/>
          <w:sz w:val="22"/>
          <w:szCs w:val="22"/>
        </w:rPr>
        <w:tab/>
        <w:t xml:space="preserve">9:00–13:00 </w:t>
      </w:r>
      <w:r>
        <w:rPr>
          <w:rFonts w:ascii="Times New Roman" w:eastAsia="Times New Roman" w:hAnsi="Times New Roman" w:cs="Times New Roman"/>
          <w:sz w:val="22"/>
          <w:szCs w:val="22"/>
        </w:rPr>
        <w:tab/>
        <w:t>recording</w:t>
      </w:r>
    </w:p>
    <w:p w14:paraId="38ED4CE0" w14:textId="77777777"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 Dec 2021</w:t>
      </w:r>
      <w:r>
        <w:rPr>
          <w:rFonts w:ascii="Times New Roman" w:eastAsia="Times New Roman" w:hAnsi="Times New Roman" w:cs="Times New Roman"/>
          <w:sz w:val="22"/>
          <w:szCs w:val="22"/>
        </w:rPr>
        <w:tab/>
        <w:t xml:space="preserve">9:00–13:00 </w:t>
      </w:r>
      <w:r>
        <w:rPr>
          <w:rFonts w:ascii="Times New Roman" w:eastAsia="Times New Roman" w:hAnsi="Times New Roman" w:cs="Times New Roman"/>
          <w:sz w:val="22"/>
          <w:szCs w:val="22"/>
        </w:rPr>
        <w:tab/>
        <w:t>recording</w:t>
      </w:r>
    </w:p>
    <w:p w14:paraId="02AAFA08" w14:textId="5C52B414"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13:00–13:30</w:t>
      </w:r>
      <w:r>
        <w:rPr>
          <w:rFonts w:ascii="Times New Roman" w:eastAsia="Times New Roman" w:hAnsi="Times New Roman" w:cs="Times New Roman"/>
          <w:sz w:val="22"/>
          <w:szCs w:val="22"/>
        </w:rPr>
        <w:tab/>
        <w:t>feedback from the orchestra to the arranger</w:t>
      </w:r>
      <w:r w:rsidR="00EE5B85">
        <w:rPr>
          <w:rFonts w:ascii="Times New Roman" w:eastAsia="Times New Roman" w:hAnsi="Times New Roman" w:cs="Times New Roman"/>
          <w:sz w:val="22"/>
          <w:szCs w:val="22"/>
        </w:rPr>
        <w:t xml:space="preserve"> in English</w:t>
      </w:r>
    </w:p>
    <w:p w14:paraId="7446B169" w14:textId="5DA9E578" w:rsidR="00870E77" w:rsidRDefault="005C2BCD">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Program: </w:t>
      </w:r>
      <w:r>
        <w:rPr>
          <w:rFonts w:ascii="Times New Roman" w:eastAsia="Times New Roman" w:hAnsi="Times New Roman" w:cs="Times New Roman"/>
          <w:sz w:val="22"/>
          <w:szCs w:val="22"/>
        </w:rPr>
        <w:tab/>
        <w:t>Rimsky</w:t>
      </w:r>
      <w:r w:rsidR="00303632">
        <w:rPr>
          <w:rFonts w:ascii="Times New Roman" w:eastAsia="Times New Roman" w:hAnsi="Times New Roman" w:cs="Times New Roman"/>
          <w:sz w:val="22"/>
          <w:szCs w:val="22"/>
        </w:rPr>
        <w:t>-</w:t>
      </w:r>
      <w:r>
        <w:rPr>
          <w:rFonts w:ascii="Times New Roman" w:eastAsia="Times New Roman" w:hAnsi="Times New Roman" w:cs="Times New Roman"/>
          <w:sz w:val="22"/>
          <w:szCs w:val="22"/>
        </w:rPr>
        <w:t>Korsakov</w:t>
      </w:r>
      <w:r w:rsidR="0030363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Capriccio Espagnol</w:t>
      </w:r>
    </w:p>
    <w:p w14:paraId="5711054D" w14:textId="77777777"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Strauss: Salome's Dance</w:t>
      </w:r>
    </w:p>
    <w:p w14:paraId="43054AFE" w14:textId="77777777"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Berlioz: Symphonie Fantastique</w:t>
      </w:r>
    </w:p>
    <w:p w14:paraId="3D1ABAF4" w14:textId="77777777"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instrumentation: 1/pic 1/eh 2(1/ebcl,2) 1 – 2 1 2 1 – tmp+1 – hp – cel – 4 4 3 3 2</w:t>
      </w:r>
    </w:p>
    <w:p w14:paraId="458303D3" w14:textId="77777777" w:rsidR="00870E77" w:rsidRDefault="005C2BCD">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Performer: </w:t>
      </w:r>
      <w:r>
        <w:rPr>
          <w:rFonts w:ascii="Times New Roman" w:eastAsia="Times New Roman" w:hAnsi="Times New Roman" w:cs="Times New Roman"/>
          <w:sz w:val="22"/>
          <w:szCs w:val="22"/>
        </w:rPr>
        <w:tab/>
        <w:t xml:space="preserve">Janáček Philharmonic Ostrava orchestra (provided by the Performer)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Mark Laycock as the conductor (provided by the Client)</w:t>
      </w:r>
    </w:p>
    <w:p w14:paraId="4E367FAE" w14:textId="77777777" w:rsidR="00870E77" w:rsidRDefault="005C2BCD">
      <w:pPr>
        <w:widowControl w:val="0"/>
        <w:spacing w:line="288" w:lineRule="auto"/>
        <w:ind w:left="144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Sound engineer and the technical equipment is provided by the Performer.</w:t>
      </w:r>
    </w:p>
    <w:p w14:paraId="1BCD21BC" w14:textId="77777777" w:rsidR="00870E77" w:rsidRDefault="005C2BCD">
      <w:pPr>
        <w:widowControl w:val="0"/>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Producer is provided by the Performer.</w:t>
      </w:r>
    </w:p>
    <w:p w14:paraId="2793F5E0" w14:textId="77777777" w:rsidR="00870E77" w:rsidRDefault="00870E77">
      <w:pPr>
        <w:widowControl w:val="0"/>
        <w:spacing w:line="288" w:lineRule="auto"/>
        <w:ind w:left="566" w:hanging="566"/>
        <w:jc w:val="both"/>
        <w:rPr>
          <w:rFonts w:ascii="Times New Roman" w:eastAsia="Times New Roman" w:hAnsi="Times New Roman" w:cs="Times New Roman"/>
          <w:i/>
          <w:sz w:val="22"/>
          <w:szCs w:val="22"/>
        </w:rPr>
      </w:pPr>
    </w:p>
    <w:p w14:paraId="724C5E46" w14:textId="77777777" w:rsidR="00870E77" w:rsidRDefault="005C2BCD">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14:paraId="76C9A3B4"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09A2F65" w14:textId="74BE94CF" w:rsidR="00870E77" w:rsidRDefault="005C2BCD">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is responsible for securing the venue, </w:t>
      </w:r>
      <w:r w:rsidR="0098608C">
        <w:rPr>
          <w:rFonts w:ascii="Times New Roman" w:eastAsia="Times New Roman" w:hAnsi="Times New Roman" w:cs="Times New Roman"/>
          <w:sz w:val="22"/>
          <w:szCs w:val="22"/>
        </w:rPr>
        <w:t>facilities,</w:t>
      </w:r>
      <w:r>
        <w:rPr>
          <w:rFonts w:ascii="Times New Roman" w:eastAsia="Times New Roman" w:hAnsi="Times New Roman" w:cs="Times New Roman"/>
          <w:sz w:val="22"/>
          <w:szCs w:val="22"/>
        </w:rPr>
        <w:t xml:space="preserve"> and musical instruments</w:t>
      </w:r>
      <w:r w:rsidR="00303632">
        <w:rPr>
          <w:rFonts w:ascii="Times New Roman" w:eastAsia="Times New Roman" w:hAnsi="Times New Roman" w:cs="Times New Roman"/>
          <w:sz w:val="22"/>
          <w:szCs w:val="22"/>
        </w:rPr>
        <w:t xml:space="preserve">, including all percussion instruments as indicated in the </w:t>
      </w:r>
      <w:r w:rsidR="007C620E">
        <w:rPr>
          <w:rFonts w:ascii="Times New Roman" w:eastAsia="Times New Roman" w:hAnsi="Times New Roman" w:cs="Times New Roman"/>
          <w:sz w:val="22"/>
          <w:szCs w:val="22"/>
        </w:rPr>
        <w:t>Client</w:t>
      </w:r>
      <w:r w:rsidR="00A66D60">
        <w:rPr>
          <w:rFonts w:ascii="Times New Roman" w:eastAsia="Times New Roman" w:hAnsi="Times New Roman" w:cs="Times New Roman"/>
          <w:sz w:val="22"/>
          <w:szCs w:val="22"/>
        </w:rPr>
        <w:t>’s</w:t>
      </w:r>
      <w:r w:rsidR="007C620E">
        <w:rPr>
          <w:rFonts w:ascii="Times New Roman" w:eastAsia="Times New Roman" w:hAnsi="Times New Roman" w:cs="Times New Roman"/>
          <w:sz w:val="22"/>
          <w:szCs w:val="22"/>
        </w:rPr>
        <w:t xml:space="preserve"> </w:t>
      </w:r>
      <w:r w:rsidR="00303632">
        <w:rPr>
          <w:rFonts w:ascii="Times New Roman" w:eastAsia="Times New Roman" w:hAnsi="Times New Roman" w:cs="Times New Roman"/>
          <w:sz w:val="22"/>
          <w:szCs w:val="22"/>
        </w:rPr>
        <w:t>scores.</w:t>
      </w:r>
    </w:p>
    <w:p w14:paraId="26190B09"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29C92DD7" w14:textId="783CFB91" w:rsidR="00870E77" w:rsidRDefault="005C2BCD">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is responsible for securing the sheet music and copyright matters, as well as post-production. </w:t>
      </w:r>
    </w:p>
    <w:p w14:paraId="25F05538" w14:textId="77777777" w:rsidR="00870E77" w:rsidRDefault="00870E77">
      <w:pPr>
        <w:widowControl w:val="0"/>
        <w:spacing w:line="288" w:lineRule="auto"/>
        <w:ind w:left="720"/>
        <w:jc w:val="both"/>
        <w:rPr>
          <w:rFonts w:ascii="Times New Roman" w:eastAsia="Times New Roman" w:hAnsi="Times New Roman" w:cs="Times New Roman"/>
          <w:sz w:val="22"/>
          <w:szCs w:val="22"/>
        </w:rPr>
      </w:pPr>
    </w:p>
    <w:p w14:paraId="1001FD18"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7573A97" w14:textId="77777777" w:rsidR="00870E77" w:rsidRDefault="005C2BCD">
      <w:pPr>
        <w:widowControl w:val="0"/>
        <w:spacing w:line="288" w:lineRule="auto"/>
        <w:ind w:left="566" w:hanging="566"/>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r>
        <w:rPr>
          <w:rFonts w:ascii="Times New Roman" w:eastAsia="Times New Roman" w:hAnsi="Times New Roman" w:cs="Times New Roman"/>
          <w:b/>
          <w:sz w:val="22"/>
          <w:szCs w:val="22"/>
        </w:rPr>
        <w:tab/>
        <w:t>Logistics</w:t>
      </w:r>
    </w:p>
    <w:p w14:paraId="286F8787" w14:textId="77777777" w:rsidR="00870E77" w:rsidRDefault="00870E77">
      <w:pPr>
        <w:spacing w:line="288" w:lineRule="auto"/>
        <w:ind w:left="566" w:hanging="566"/>
        <w:jc w:val="both"/>
        <w:rPr>
          <w:rFonts w:ascii="Times New Roman" w:eastAsia="Times New Roman" w:hAnsi="Times New Roman" w:cs="Times New Roman"/>
          <w:sz w:val="22"/>
          <w:szCs w:val="22"/>
        </w:rPr>
      </w:pPr>
    </w:p>
    <w:p w14:paraId="59AF0342" w14:textId="052C125D" w:rsidR="00870E77" w:rsidRDefault="005C2BCD">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arrange </w:t>
      </w:r>
      <w:r w:rsidR="007C620E">
        <w:rPr>
          <w:rFonts w:ascii="Times New Roman" w:eastAsia="Times New Roman" w:hAnsi="Times New Roman" w:cs="Times New Roman"/>
          <w:sz w:val="22"/>
          <w:szCs w:val="22"/>
        </w:rPr>
        <w:t xml:space="preserve">his </w:t>
      </w:r>
      <w:r w:rsidR="005F11AF">
        <w:rPr>
          <w:rFonts w:ascii="Times New Roman" w:eastAsia="Times New Roman" w:hAnsi="Times New Roman" w:cs="Times New Roman"/>
          <w:sz w:val="22"/>
          <w:szCs w:val="22"/>
        </w:rPr>
        <w:t>own transport</w:t>
      </w:r>
      <w:r>
        <w:rPr>
          <w:rFonts w:ascii="Times New Roman" w:eastAsia="Times New Roman" w:hAnsi="Times New Roman" w:cs="Times New Roman"/>
          <w:sz w:val="22"/>
          <w:szCs w:val="22"/>
        </w:rPr>
        <w:t xml:space="preserve"> and </w:t>
      </w:r>
      <w:r w:rsidR="004F033E">
        <w:rPr>
          <w:rFonts w:ascii="Times New Roman" w:eastAsia="Times New Roman" w:hAnsi="Times New Roman" w:cs="Times New Roman"/>
          <w:sz w:val="22"/>
          <w:szCs w:val="22"/>
        </w:rPr>
        <w:t>accommodations unless</w:t>
      </w:r>
      <w:r>
        <w:rPr>
          <w:rFonts w:ascii="Times New Roman" w:eastAsia="Times New Roman" w:hAnsi="Times New Roman" w:cs="Times New Roman"/>
          <w:sz w:val="22"/>
          <w:szCs w:val="22"/>
        </w:rPr>
        <w:t xml:space="preserve"> a different </w:t>
      </w:r>
      <w:r w:rsidR="007C620E">
        <w:rPr>
          <w:rFonts w:ascii="Times New Roman" w:eastAsia="Times New Roman" w:hAnsi="Times New Roman" w:cs="Times New Roman"/>
          <w:sz w:val="22"/>
          <w:szCs w:val="22"/>
        </w:rPr>
        <w:t xml:space="preserve">arrangement </w:t>
      </w:r>
      <w:r>
        <w:rPr>
          <w:rFonts w:ascii="Times New Roman" w:eastAsia="Times New Roman" w:hAnsi="Times New Roman" w:cs="Times New Roman"/>
          <w:sz w:val="22"/>
          <w:szCs w:val="22"/>
        </w:rPr>
        <w:t xml:space="preserve">is made. If requested, the Performer shall arrange transport within Ostrava, and provide its </w:t>
      </w:r>
      <w:r w:rsidR="0077285A">
        <w:rPr>
          <w:rFonts w:ascii="Times New Roman" w:eastAsia="Times New Roman" w:hAnsi="Times New Roman" w:cs="Times New Roman"/>
          <w:sz w:val="22"/>
          <w:szCs w:val="22"/>
        </w:rPr>
        <w:t xml:space="preserve">discount </w:t>
      </w:r>
      <w:r>
        <w:rPr>
          <w:rFonts w:ascii="Times New Roman" w:eastAsia="Times New Roman" w:hAnsi="Times New Roman" w:cs="Times New Roman"/>
          <w:sz w:val="22"/>
          <w:szCs w:val="22"/>
        </w:rPr>
        <w:t xml:space="preserve">price at the hotel. </w:t>
      </w:r>
      <w:r w:rsidR="008F07BD">
        <w:rPr>
          <w:rFonts w:ascii="Times New Roman" w:eastAsia="Times New Roman" w:hAnsi="Times New Roman" w:cs="Times New Roman"/>
          <w:sz w:val="22"/>
          <w:szCs w:val="22"/>
        </w:rPr>
        <w:t xml:space="preserve"> </w:t>
      </w:r>
      <w:r w:rsidR="00EE5B85">
        <w:rPr>
          <w:rFonts w:ascii="Times New Roman" w:eastAsia="Times New Roman" w:hAnsi="Times New Roman" w:cs="Times New Roman"/>
          <w:sz w:val="22"/>
          <w:szCs w:val="22"/>
        </w:rPr>
        <w:t xml:space="preserve">Performer will provide a driver to pick up Client and conductor at the airport in Prague </w:t>
      </w:r>
      <w:r w:rsidR="007C620E">
        <w:rPr>
          <w:rFonts w:ascii="Times New Roman" w:eastAsia="Times New Roman" w:hAnsi="Times New Roman" w:cs="Times New Roman"/>
          <w:sz w:val="22"/>
          <w:szCs w:val="22"/>
        </w:rPr>
        <w:t>for ground transport to Ostrava</w:t>
      </w:r>
      <w:r w:rsidR="008A68B2">
        <w:rPr>
          <w:rFonts w:ascii="Times New Roman" w:eastAsia="Times New Roman" w:hAnsi="Times New Roman" w:cs="Times New Roman"/>
          <w:sz w:val="22"/>
          <w:szCs w:val="22"/>
        </w:rPr>
        <w:t xml:space="preserve"> and </w:t>
      </w:r>
      <w:r w:rsidR="00BC6C8B">
        <w:rPr>
          <w:rFonts w:ascii="Times New Roman" w:eastAsia="Times New Roman" w:hAnsi="Times New Roman" w:cs="Times New Roman"/>
          <w:sz w:val="22"/>
          <w:szCs w:val="22"/>
        </w:rPr>
        <w:t>back to Prague</w:t>
      </w:r>
      <w:r w:rsidR="002F3A9E">
        <w:rPr>
          <w:rFonts w:ascii="Times New Roman" w:eastAsia="Times New Roman" w:hAnsi="Times New Roman" w:cs="Times New Roman"/>
          <w:sz w:val="22"/>
          <w:szCs w:val="22"/>
        </w:rPr>
        <w:t xml:space="preserve"> after the Production</w:t>
      </w:r>
      <w:r w:rsidR="007C620E">
        <w:rPr>
          <w:rFonts w:ascii="Times New Roman" w:eastAsia="Times New Roman" w:hAnsi="Times New Roman" w:cs="Times New Roman"/>
          <w:sz w:val="22"/>
          <w:szCs w:val="22"/>
        </w:rPr>
        <w:t>.</w:t>
      </w:r>
    </w:p>
    <w:p w14:paraId="2A1CE42D"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16A6D16"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5AE7BD8E" w14:textId="77777777"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4" w:name="_tyjcwt" w:colFirst="0" w:colLast="0"/>
      <w:bookmarkEnd w:id="4"/>
      <w:r>
        <w:br w:type="page"/>
      </w:r>
    </w:p>
    <w:p w14:paraId="075FE541" w14:textId="587DEE45"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5" w:name="_4e4lqdcnmjvq" w:colFirst="0" w:colLast="0"/>
      <w:bookmarkEnd w:id="5"/>
      <w:r>
        <w:rPr>
          <w:rFonts w:ascii="Times New Roman" w:eastAsia="Times New Roman" w:hAnsi="Times New Roman" w:cs="Times New Roman"/>
          <w:sz w:val="22"/>
          <w:szCs w:val="22"/>
        </w:rPr>
        <w:lastRenderedPageBreak/>
        <w:t xml:space="preserve">II. </w:t>
      </w:r>
      <w:r>
        <w:rPr>
          <w:rFonts w:ascii="Times New Roman" w:eastAsia="Times New Roman" w:hAnsi="Times New Roman" w:cs="Times New Roman"/>
          <w:sz w:val="22"/>
          <w:szCs w:val="22"/>
        </w:rPr>
        <w:tab/>
        <w:t>Licen</w:t>
      </w:r>
      <w:r w:rsidR="00A55081">
        <w:rPr>
          <w:rFonts w:ascii="Times New Roman" w:eastAsia="Times New Roman" w:hAnsi="Times New Roman" w:cs="Times New Roman"/>
          <w:sz w:val="22"/>
          <w:szCs w:val="22"/>
        </w:rPr>
        <w:t>s</w:t>
      </w:r>
      <w:r>
        <w:rPr>
          <w:rFonts w:ascii="Times New Roman" w:eastAsia="Times New Roman" w:hAnsi="Times New Roman" w:cs="Times New Roman"/>
          <w:sz w:val="22"/>
          <w:szCs w:val="22"/>
        </w:rPr>
        <w:t>e</w:t>
      </w:r>
    </w:p>
    <w:p w14:paraId="04EA9AFA"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7480A50" w14:textId="722AA9AD" w:rsidR="00870E77" w:rsidRDefault="005C2BCD">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Production shall be recorded. By means of this Contract, the Performer assigns an exclusive licen</w:t>
      </w:r>
      <w:r w:rsidR="00A55081">
        <w:rPr>
          <w:rFonts w:ascii="Times New Roman" w:eastAsia="Times New Roman" w:hAnsi="Times New Roman" w:cs="Times New Roman"/>
          <w:sz w:val="22"/>
          <w:szCs w:val="22"/>
        </w:rPr>
        <w:t>s</w:t>
      </w:r>
      <w:r>
        <w:rPr>
          <w:rFonts w:ascii="Times New Roman" w:eastAsia="Times New Roman" w:hAnsi="Times New Roman" w:cs="Times New Roman"/>
          <w:sz w:val="22"/>
          <w:szCs w:val="22"/>
        </w:rPr>
        <w:t>e of the performing artist(s), namely of the respective orchestra players, for the audio recording of the Production, to the Client</w:t>
      </w:r>
      <w:r w:rsidR="0077285A">
        <w:rPr>
          <w:rFonts w:ascii="Times New Roman" w:eastAsia="Times New Roman" w:hAnsi="Times New Roman" w:cs="Times New Roman"/>
          <w:sz w:val="22"/>
          <w:szCs w:val="22"/>
        </w:rPr>
        <w:t xml:space="preserve"> without further fee or royalty</w:t>
      </w:r>
      <w:r>
        <w:rPr>
          <w:rFonts w:ascii="Times New Roman" w:eastAsia="Times New Roman" w:hAnsi="Times New Roman" w:cs="Times New Roman"/>
          <w:sz w:val="22"/>
          <w:szCs w:val="22"/>
        </w:rPr>
        <w:t>. The license does not need to be actually used; it may be granted to third parties by the Client. The license is limited neither geographically nor by time.</w:t>
      </w:r>
    </w:p>
    <w:p w14:paraId="61C08051"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1079ACA" w14:textId="39A12D60" w:rsidR="00870E77" w:rsidRDefault="007C620E">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 will engineer the recordings according to the direction of the Client, including but not limited to microphone placement</w:t>
      </w:r>
      <w:r w:rsidR="00AA7F02">
        <w:rPr>
          <w:rFonts w:ascii="Times New Roman" w:eastAsia="Times New Roman" w:hAnsi="Times New Roman" w:cs="Times New Roman"/>
          <w:sz w:val="22"/>
          <w:szCs w:val="22"/>
        </w:rPr>
        <w:t xml:space="preserve"> and recording channels. Engineer will provide the Client with a </w:t>
      </w:r>
      <w:r w:rsidR="0077285A">
        <w:rPr>
          <w:rFonts w:ascii="Times New Roman" w:eastAsia="Times New Roman" w:hAnsi="Times New Roman" w:cs="Times New Roman"/>
          <w:sz w:val="22"/>
          <w:szCs w:val="22"/>
        </w:rPr>
        <w:t xml:space="preserve">written </w:t>
      </w:r>
      <w:r w:rsidR="00AA7F02">
        <w:rPr>
          <w:rFonts w:ascii="Times New Roman" w:eastAsia="Times New Roman" w:hAnsi="Times New Roman" w:cs="Times New Roman"/>
          <w:sz w:val="22"/>
          <w:szCs w:val="22"/>
        </w:rPr>
        <w:t>map showing musical instrument and microphone placement</w:t>
      </w:r>
      <w:r w:rsidR="0077285A">
        <w:rPr>
          <w:rFonts w:ascii="Times New Roman" w:eastAsia="Times New Roman" w:hAnsi="Times New Roman" w:cs="Times New Roman"/>
          <w:sz w:val="22"/>
          <w:szCs w:val="22"/>
        </w:rPr>
        <w:t xml:space="preserve"> for use by Client’s post-production</w:t>
      </w:r>
      <w:r w:rsidR="00AA7F02">
        <w:rPr>
          <w:rFonts w:ascii="Times New Roman" w:eastAsia="Times New Roman" w:hAnsi="Times New Roman" w:cs="Times New Roman"/>
          <w:sz w:val="22"/>
          <w:szCs w:val="22"/>
        </w:rPr>
        <w:t>. The recording will not be mixed or filtered in any way</w:t>
      </w:r>
      <w:r w:rsidR="004029AB">
        <w:rPr>
          <w:rFonts w:ascii="Times New Roman" w:eastAsia="Times New Roman" w:hAnsi="Times New Roman" w:cs="Times New Roman"/>
          <w:sz w:val="22"/>
          <w:szCs w:val="22"/>
        </w:rPr>
        <w:t>.</w:t>
      </w:r>
      <w:r w:rsidR="008A3551">
        <w:rPr>
          <w:rFonts w:ascii="Times New Roman" w:eastAsia="Times New Roman" w:hAnsi="Times New Roman" w:cs="Times New Roman"/>
          <w:sz w:val="22"/>
          <w:szCs w:val="22"/>
        </w:rPr>
        <w:t xml:space="preserve"> </w:t>
      </w:r>
      <w:r w:rsidR="005C2BCD">
        <w:rPr>
          <w:rFonts w:ascii="Times New Roman" w:eastAsia="Times New Roman" w:hAnsi="Times New Roman" w:cs="Times New Roman"/>
          <w:sz w:val="22"/>
          <w:szCs w:val="22"/>
        </w:rPr>
        <w:t xml:space="preserve">The </w:t>
      </w:r>
      <w:r w:rsidR="00912DE9">
        <w:rPr>
          <w:rFonts w:ascii="Times New Roman" w:eastAsia="Times New Roman" w:hAnsi="Times New Roman" w:cs="Times New Roman"/>
          <w:sz w:val="22"/>
          <w:szCs w:val="22"/>
        </w:rPr>
        <w:t>Performer</w:t>
      </w:r>
      <w:r w:rsidR="005C2BCD">
        <w:rPr>
          <w:rFonts w:ascii="Times New Roman" w:eastAsia="Times New Roman" w:hAnsi="Times New Roman" w:cs="Times New Roman"/>
          <w:sz w:val="22"/>
          <w:szCs w:val="22"/>
        </w:rPr>
        <w:t xml:space="preserve"> is obliged to provide the </w:t>
      </w:r>
      <w:r w:rsidR="00912DE9">
        <w:rPr>
          <w:rFonts w:ascii="Times New Roman" w:eastAsia="Times New Roman" w:hAnsi="Times New Roman" w:cs="Times New Roman"/>
          <w:sz w:val="22"/>
          <w:szCs w:val="22"/>
        </w:rPr>
        <w:t xml:space="preserve">Client </w:t>
      </w:r>
      <w:r w:rsidR="005C2BCD">
        <w:rPr>
          <w:rFonts w:ascii="Times New Roman" w:eastAsia="Times New Roman" w:hAnsi="Times New Roman" w:cs="Times New Roman"/>
          <w:sz w:val="22"/>
          <w:szCs w:val="22"/>
        </w:rPr>
        <w:t>with</w:t>
      </w:r>
      <w:r w:rsidR="007973DD">
        <w:rPr>
          <w:rFonts w:ascii="Times New Roman" w:eastAsia="Times New Roman" w:hAnsi="Times New Roman" w:cs="Times New Roman"/>
          <w:sz w:val="22"/>
          <w:szCs w:val="22"/>
        </w:rPr>
        <w:t xml:space="preserve"> electronic</w:t>
      </w:r>
      <w:r w:rsidR="005C2BCD">
        <w:rPr>
          <w:rFonts w:ascii="Times New Roman" w:eastAsia="Times New Roman" w:hAnsi="Times New Roman" w:cs="Times New Roman"/>
          <w:sz w:val="22"/>
          <w:szCs w:val="22"/>
        </w:rPr>
        <w:t xml:space="preserve"> cop</w:t>
      </w:r>
      <w:r w:rsidR="0077285A">
        <w:rPr>
          <w:rFonts w:ascii="Times New Roman" w:eastAsia="Times New Roman" w:hAnsi="Times New Roman" w:cs="Times New Roman"/>
          <w:sz w:val="22"/>
          <w:szCs w:val="22"/>
        </w:rPr>
        <w:t>ies</w:t>
      </w:r>
      <w:r w:rsidR="005C2BCD">
        <w:rPr>
          <w:rFonts w:ascii="Times New Roman" w:eastAsia="Times New Roman" w:hAnsi="Times New Roman" w:cs="Times New Roman"/>
          <w:sz w:val="22"/>
          <w:szCs w:val="22"/>
        </w:rPr>
        <w:t xml:space="preserve"> of the recording immediately after completion</w:t>
      </w:r>
      <w:r w:rsidR="00AA7F02">
        <w:rPr>
          <w:rFonts w:ascii="Times New Roman" w:eastAsia="Times New Roman" w:hAnsi="Times New Roman" w:cs="Times New Roman"/>
          <w:sz w:val="22"/>
          <w:szCs w:val="22"/>
        </w:rPr>
        <w:t xml:space="preserve"> in two forms: on a flash drive and on cloud storage such as Google, </w:t>
      </w:r>
      <w:r w:rsidR="00691929">
        <w:rPr>
          <w:rFonts w:ascii="Times New Roman" w:eastAsia="Times New Roman" w:hAnsi="Times New Roman" w:cs="Times New Roman"/>
          <w:sz w:val="22"/>
          <w:szCs w:val="22"/>
        </w:rPr>
        <w:t>OneDrive,</w:t>
      </w:r>
      <w:r w:rsidR="00AA7F02">
        <w:rPr>
          <w:rFonts w:ascii="Times New Roman" w:eastAsia="Times New Roman" w:hAnsi="Times New Roman" w:cs="Times New Roman"/>
          <w:sz w:val="22"/>
          <w:szCs w:val="22"/>
        </w:rPr>
        <w:t xml:space="preserve"> or </w:t>
      </w:r>
      <w:r w:rsidR="0077285A">
        <w:rPr>
          <w:rFonts w:ascii="Times New Roman" w:eastAsia="Times New Roman" w:hAnsi="Times New Roman" w:cs="Times New Roman"/>
          <w:sz w:val="22"/>
          <w:szCs w:val="22"/>
        </w:rPr>
        <w:t xml:space="preserve">Dropbox </w:t>
      </w:r>
      <w:r w:rsidR="00AA7F02">
        <w:rPr>
          <w:rFonts w:ascii="Times New Roman" w:eastAsia="Times New Roman" w:hAnsi="Times New Roman" w:cs="Times New Roman"/>
          <w:sz w:val="22"/>
          <w:szCs w:val="22"/>
        </w:rPr>
        <w:t xml:space="preserve">with </w:t>
      </w:r>
      <w:r w:rsidR="0077285A">
        <w:rPr>
          <w:rFonts w:ascii="Times New Roman" w:eastAsia="Times New Roman" w:hAnsi="Times New Roman" w:cs="Times New Roman"/>
          <w:sz w:val="22"/>
          <w:szCs w:val="22"/>
        </w:rPr>
        <w:t xml:space="preserve">full </w:t>
      </w:r>
      <w:r w:rsidR="00AA7F02">
        <w:rPr>
          <w:rFonts w:ascii="Times New Roman" w:eastAsia="Times New Roman" w:hAnsi="Times New Roman" w:cs="Times New Roman"/>
          <w:sz w:val="22"/>
          <w:szCs w:val="22"/>
        </w:rPr>
        <w:t>Client access.</w:t>
      </w:r>
    </w:p>
    <w:p w14:paraId="0BC9F86D"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5E4C142F" w14:textId="72D5BDD7" w:rsidR="00870E77" w:rsidRDefault="005C2BCD">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Reportage and promotion</w:t>
      </w:r>
      <w:r w:rsidR="00FF114E">
        <w:rPr>
          <w:rFonts w:ascii="Times New Roman" w:eastAsia="Times New Roman" w:hAnsi="Times New Roman" w:cs="Times New Roman"/>
          <w:sz w:val="22"/>
          <w:szCs w:val="22"/>
        </w:rPr>
        <w:t>al</w:t>
      </w:r>
      <w:r>
        <w:rPr>
          <w:rFonts w:ascii="Times New Roman" w:eastAsia="Times New Roman" w:hAnsi="Times New Roman" w:cs="Times New Roman"/>
          <w:sz w:val="22"/>
          <w:szCs w:val="22"/>
        </w:rPr>
        <w:t xml:space="preserve"> recordings with the total length not exceeding 180s may be made by the Client, by the Performer, or by third parties, after proper announcement in advance. The Client and the Performer agree with photo documentation of the </w:t>
      </w:r>
      <w:r w:rsidR="00101563">
        <w:rPr>
          <w:rFonts w:ascii="Times New Roman" w:eastAsia="Times New Roman" w:hAnsi="Times New Roman" w:cs="Times New Roman"/>
          <w:sz w:val="22"/>
          <w:szCs w:val="22"/>
        </w:rPr>
        <w:t>Production,</w:t>
      </w:r>
      <w:r>
        <w:rPr>
          <w:rFonts w:ascii="Times New Roman" w:eastAsia="Times New Roman" w:hAnsi="Times New Roman" w:cs="Times New Roman"/>
          <w:sz w:val="22"/>
          <w:szCs w:val="22"/>
        </w:rPr>
        <w:t xml:space="preserve"> and they agree that such photos are used for the promotion of the event. </w:t>
      </w:r>
    </w:p>
    <w:p w14:paraId="27AF3DD2" w14:textId="77777777" w:rsidR="00870E77" w:rsidRDefault="00870E77">
      <w:pPr>
        <w:widowControl w:val="0"/>
        <w:spacing w:line="288" w:lineRule="auto"/>
        <w:ind w:left="720"/>
        <w:jc w:val="both"/>
        <w:rPr>
          <w:rFonts w:ascii="Times New Roman" w:eastAsia="Times New Roman" w:hAnsi="Times New Roman" w:cs="Times New Roman"/>
          <w:sz w:val="22"/>
          <w:szCs w:val="22"/>
        </w:rPr>
      </w:pPr>
    </w:p>
    <w:p w14:paraId="08E3669A" w14:textId="1E27F1E5" w:rsidR="00870E77" w:rsidRDefault="005C2BCD">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w:t>
      </w:r>
      <w:r w:rsidR="004963F8">
        <w:rPr>
          <w:rFonts w:ascii="Times New Roman" w:eastAsia="Times New Roman" w:hAnsi="Times New Roman" w:cs="Times New Roman"/>
          <w:sz w:val="22"/>
          <w:szCs w:val="22"/>
        </w:rPr>
        <w:t>r</w:t>
      </w:r>
      <w:r>
        <w:rPr>
          <w:rFonts w:ascii="Times New Roman" w:eastAsia="Times New Roman" w:hAnsi="Times New Roman" w:cs="Times New Roman"/>
          <w:sz w:val="22"/>
          <w:szCs w:val="22"/>
        </w:rPr>
        <w:t xml:space="preserve"> agrees that the Client will </w:t>
      </w:r>
      <w:r w:rsidR="00B65932">
        <w:rPr>
          <w:rFonts w:ascii="Times New Roman" w:eastAsia="Times New Roman" w:hAnsi="Times New Roman" w:cs="Times New Roman"/>
          <w:sz w:val="22"/>
          <w:szCs w:val="22"/>
        </w:rPr>
        <w:t>video</w:t>
      </w:r>
      <w:r>
        <w:rPr>
          <w:rFonts w:ascii="Times New Roman" w:eastAsia="Times New Roman" w:hAnsi="Times New Roman" w:cs="Times New Roman"/>
          <w:sz w:val="22"/>
          <w:szCs w:val="22"/>
        </w:rPr>
        <w:t xml:space="preserve"> the recordings on 1 stationary camera; the tapes may be used solely for archival and scholar purposes, not to be published.</w:t>
      </w:r>
      <w:r w:rsidR="0077285A">
        <w:rPr>
          <w:rFonts w:ascii="Times New Roman" w:eastAsia="Times New Roman" w:hAnsi="Times New Roman" w:cs="Times New Roman"/>
          <w:sz w:val="22"/>
          <w:szCs w:val="22"/>
        </w:rPr>
        <w:t xml:space="preserve"> </w:t>
      </w:r>
    </w:p>
    <w:p w14:paraId="16E3D619"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D9940BE"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B5593B0" w14:textId="77777777"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3dy6vkm" w:colFirst="0" w:colLast="0"/>
      <w:bookmarkEnd w:id="6"/>
      <w:r>
        <w:rPr>
          <w:rFonts w:ascii="Times New Roman" w:eastAsia="Times New Roman" w:hAnsi="Times New Roman" w:cs="Times New Roman"/>
          <w:sz w:val="22"/>
          <w:szCs w:val="22"/>
        </w:rPr>
        <w:t xml:space="preserve"> III.</w:t>
      </w:r>
      <w:r>
        <w:rPr>
          <w:rFonts w:ascii="Times New Roman" w:eastAsia="Times New Roman" w:hAnsi="Times New Roman" w:cs="Times New Roman"/>
          <w:sz w:val="22"/>
          <w:szCs w:val="22"/>
        </w:rPr>
        <w:tab/>
        <w:t>Remuneration</w:t>
      </w:r>
    </w:p>
    <w:p w14:paraId="5D0F9888"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A5B9231" w14:textId="7D77939D" w:rsidR="00870E77" w:rsidRDefault="005C2BCD">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pay the remuneration of EUR 7,250 (in words: Seven thousand two hundred fifty Euros) net, to the Performer, according to an invoice issued by the Performer after the performance. The remuneration shall cover all costs related to the performance within the Production</w:t>
      </w:r>
      <w:r w:rsidR="00B65932">
        <w:rPr>
          <w:rFonts w:ascii="Times New Roman" w:eastAsia="Times New Roman" w:hAnsi="Times New Roman" w:cs="Times New Roman"/>
          <w:sz w:val="22"/>
          <w:szCs w:val="22"/>
        </w:rPr>
        <w:t xml:space="preserve"> as well as all obligations agreed to by Performer in this agreement.</w:t>
      </w:r>
    </w:p>
    <w:p w14:paraId="66043425" w14:textId="77777777" w:rsidR="00870E77" w:rsidRDefault="00870E77">
      <w:pPr>
        <w:spacing w:line="288" w:lineRule="auto"/>
        <w:ind w:left="566" w:hanging="566"/>
        <w:rPr>
          <w:rFonts w:ascii="Times New Roman" w:eastAsia="Times New Roman" w:hAnsi="Times New Roman" w:cs="Times New Roman"/>
          <w:sz w:val="22"/>
          <w:szCs w:val="22"/>
        </w:rPr>
      </w:pPr>
    </w:p>
    <w:p w14:paraId="4A51612F" w14:textId="77777777" w:rsidR="00870E77" w:rsidRDefault="005C2BCD">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affirms that he is not liable to account for VAT related to the Performance.</w:t>
      </w:r>
    </w:p>
    <w:p w14:paraId="2F0A1793"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1373187" w14:textId="77777777" w:rsidR="00870E77" w:rsidRDefault="005C2BCD">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involve all possible power to avoid paying extra tax. </w:t>
      </w:r>
    </w:p>
    <w:p w14:paraId="2D73DAB1"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50997930" w14:textId="77777777" w:rsidR="00870E77" w:rsidRDefault="005C2BCD">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Remuneration shall be borne by the Client. </w:t>
      </w:r>
    </w:p>
    <w:p w14:paraId="2ACB0BD1" w14:textId="77777777" w:rsidR="00870E77" w:rsidRDefault="00870E77">
      <w:pPr>
        <w:widowControl w:val="0"/>
        <w:spacing w:line="288" w:lineRule="auto"/>
        <w:jc w:val="both"/>
        <w:rPr>
          <w:rFonts w:ascii="Times New Roman" w:eastAsia="Times New Roman" w:hAnsi="Times New Roman" w:cs="Times New Roman"/>
          <w:sz w:val="22"/>
          <w:szCs w:val="22"/>
        </w:rPr>
      </w:pPr>
    </w:p>
    <w:p w14:paraId="4A91218C" w14:textId="77777777" w:rsidR="00870E77" w:rsidRDefault="00870E77">
      <w:pPr>
        <w:widowControl w:val="0"/>
        <w:spacing w:line="288" w:lineRule="auto"/>
        <w:jc w:val="both"/>
        <w:rPr>
          <w:rFonts w:ascii="Times New Roman" w:eastAsia="Times New Roman" w:hAnsi="Times New Roman" w:cs="Times New Roman"/>
          <w:sz w:val="22"/>
          <w:szCs w:val="22"/>
        </w:rPr>
      </w:pPr>
    </w:p>
    <w:p w14:paraId="3CC0E2C8" w14:textId="77777777" w:rsidR="00870E77" w:rsidRDefault="00870E77">
      <w:pPr>
        <w:widowControl w:val="0"/>
        <w:spacing w:line="288" w:lineRule="auto"/>
        <w:jc w:val="both"/>
        <w:rPr>
          <w:rFonts w:ascii="Times New Roman" w:eastAsia="Times New Roman" w:hAnsi="Times New Roman" w:cs="Times New Roman"/>
          <w:sz w:val="22"/>
          <w:szCs w:val="22"/>
        </w:rPr>
      </w:pPr>
    </w:p>
    <w:p w14:paraId="4EC8F436" w14:textId="77777777" w:rsidR="00870E77" w:rsidRDefault="00870E77">
      <w:pPr>
        <w:widowControl w:val="0"/>
        <w:spacing w:line="288" w:lineRule="auto"/>
        <w:jc w:val="both"/>
        <w:rPr>
          <w:rFonts w:ascii="Times New Roman" w:eastAsia="Times New Roman" w:hAnsi="Times New Roman" w:cs="Times New Roman"/>
          <w:sz w:val="22"/>
          <w:szCs w:val="22"/>
        </w:rPr>
      </w:pPr>
    </w:p>
    <w:p w14:paraId="0E4DA87E" w14:textId="77777777"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1t3h5sf" w:colFirst="0" w:colLast="0"/>
      <w:bookmarkEnd w:id="7"/>
      <w:r>
        <w:rPr>
          <w:rFonts w:ascii="Times New Roman" w:eastAsia="Times New Roman" w:hAnsi="Times New Roman" w:cs="Times New Roman"/>
          <w:sz w:val="22"/>
          <w:szCs w:val="22"/>
        </w:rPr>
        <w:t xml:space="preserve">IV. </w:t>
      </w:r>
      <w:r>
        <w:rPr>
          <w:rFonts w:ascii="Times New Roman" w:eastAsia="Times New Roman" w:hAnsi="Times New Roman" w:cs="Times New Roman"/>
          <w:sz w:val="22"/>
          <w:szCs w:val="22"/>
        </w:rPr>
        <w:tab/>
        <w:t>Contractual penalties</w:t>
      </w:r>
    </w:p>
    <w:p w14:paraId="54459A53" w14:textId="77777777" w:rsidR="00870E77" w:rsidRDefault="00870E77">
      <w:pPr>
        <w:spacing w:line="288" w:lineRule="auto"/>
        <w:ind w:left="566" w:hanging="566"/>
        <w:rPr>
          <w:rFonts w:ascii="Times New Roman" w:eastAsia="Times New Roman" w:hAnsi="Times New Roman" w:cs="Times New Roman"/>
          <w:sz w:val="22"/>
          <w:szCs w:val="22"/>
        </w:rPr>
      </w:pPr>
    </w:p>
    <w:p w14:paraId="0D3E56F8" w14:textId="6F66DB6E" w:rsidR="00870E77" w:rsidRDefault="005C2BCD">
      <w:pPr>
        <w:numPr>
          <w:ilvl w:val="0"/>
          <w:numId w:val="2"/>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Performer fail to fulfil his obligations arising from this Contract due to reasons unrelated to any fault caused by the Client,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 said obligations will render the Performance impossible, the Performer shall be obliged to offer the nearest possible date for the recording, or negotiate compensation with the Client.</w:t>
      </w:r>
    </w:p>
    <w:p w14:paraId="2B9B2264" w14:textId="77777777" w:rsidR="00870E77" w:rsidRDefault="00870E77">
      <w:pPr>
        <w:spacing w:line="288" w:lineRule="auto"/>
        <w:ind w:left="566" w:hanging="566"/>
        <w:rPr>
          <w:rFonts w:ascii="Times New Roman" w:eastAsia="Times New Roman" w:hAnsi="Times New Roman" w:cs="Times New Roman"/>
          <w:sz w:val="22"/>
          <w:szCs w:val="22"/>
        </w:rPr>
      </w:pPr>
    </w:p>
    <w:p w14:paraId="798315F0" w14:textId="77777777" w:rsidR="00870E77" w:rsidRDefault="005C2BCD">
      <w:pPr>
        <w:numPr>
          <w:ilvl w:val="0"/>
          <w:numId w:val="2"/>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Client fail to fulfil his obligations arising from this Contract due to reasons unrelated to any fault caused by the Performer, or reasons other than those outside of their control (political regulation, war, natural disaster or a similar force majeure event), where the failure to fulfil said obligations will render the Performance impossible, the Client shall be obliged to pay to the Performer the agreed-upon remuneration in full, as stipulated above. The Client shall not be liable for any incidental expenses.</w:t>
      </w:r>
    </w:p>
    <w:p w14:paraId="34EDA08F" w14:textId="77777777" w:rsidR="00870E77" w:rsidRDefault="00870E77">
      <w:pPr>
        <w:spacing w:line="288" w:lineRule="auto"/>
        <w:ind w:left="566" w:hanging="566"/>
        <w:rPr>
          <w:rFonts w:ascii="Times New Roman" w:eastAsia="Times New Roman" w:hAnsi="Times New Roman" w:cs="Times New Roman"/>
          <w:sz w:val="22"/>
          <w:szCs w:val="22"/>
        </w:rPr>
      </w:pPr>
    </w:p>
    <w:p w14:paraId="1B3557E8" w14:textId="77777777" w:rsidR="00870E77" w:rsidRDefault="00870E77">
      <w:pPr>
        <w:spacing w:line="288" w:lineRule="auto"/>
        <w:ind w:left="566" w:hanging="566"/>
        <w:rPr>
          <w:rFonts w:ascii="Times New Roman" w:eastAsia="Times New Roman" w:hAnsi="Times New Roman" w:cs="Times New Roman"/>
          <w:sz w:val="22"/>
          <w:szCs w:val="22"/>
        </w:rPr>
      </w:pPr>
    </w:p>
    <w:p w14:paraId="687A1D78" w14:textId="391DF4F5"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8" w:name="_4d34og8" w:colFirst="0" w:colLast="0"/>
      <w:bookmarkEnd w:id="8"/>
      <w:r>
        <w:rPr>
          <w:rFonts w:ascii="Times New Roman" w:eastAsia="Times New Roman" w:hAnsi="Times New Roman" w:cs="Times New Roman"/>
          <w:sz w:val="22"/>
          <w:szCs w:val="22"/>
        </w:rPr>
        <w:t xml:space="preserve">V. </w:t>
      </w:r>
      <w:r>
        <w:rPr>
          <w:rFonts w:ascii="Times New Roman" w:eastAsia="Times New Roman" w:hAnsi="Times New Roman" w:cs="Times New Roman"/>
          <w:sz w:val="22"/>
          <w:szCs w:val="22"/>
        </w:rPr>
        <w:tab/>
      </w:r>
      <w:r w:rsidR="0005513F">
        <w:rPr>
          <w:rFonts w:ascii="Times New Roman" w:eastAsia="Times New Roman" w:hAnsi="Times New Roman" w:cs="Times New Roman"/>
          <w:sz w:val="22"/>
          <w:szCs w:val="22"/>
        </w:rPr>
        <w:t>C</w:t>
      </w:r>
      <w:r>
        <w:rPr>
          <w:rFonts w:ascii="Times New Roman" w:eastAsia="Times New Roman" w:hAnsi="Times New Roman" w:cs="Times New Roman"/>
          <w:sz w:val="22"/>
          <w:szCs w:val="22"/>
        </w:rPr>
        <w:t xml:space="preserve">hange of </w:t>
      </w:r>
      <w:r w:rsidR="003C355C">
        <w:rPr>
          <w:rFonts w:ascii="Times New Roman" w:eastAsia="Times New Roman" w:hAnsi="Times New Roman" w:cs="Times New Roman"/>
          <w:sz w:val="22"/>
          <w:szCs w:val="22"/>
        </w:rPr>
        <w:t>c</w:t>
      </w:r>
      <w:r>
        <w:rPr>
          <w:rFonts w:ascii="Times New Roman" w:eastAsia="Times New Roman" w:hAnsi="Times New Roman" w:cs="Times New Roman"/>
          <w:sz w:val="22"/>
          <w:szCs w:val="22"/>
        </w:rPr>
        <w:t>onditions</w:t>
      </w:r>
    </w:p>
    <w:p w14:paraId="2FC97BA8" w14:textId="77777777" w:rsidR="00870E77" w:rsidRDefault="00870E77">
      <w:pPr>
        <w:spacing w:line="288" w:lineRule="auto"/>
        <w:ind w:left="566" w:hanging="566"/>
        <w:jc w:val="both"/>
        <w:rPr>
          <w:rFonts w:ascii="Times New Roman" w:eastAsia="Times New Roman" w:hAnsi="Times New Roman" w:cs="Times New Roman"/>
          <w:sz w:val="22"/>
          <w:szCs w:val="22"/>
        </w:rPr>
      </w:pPr>
    </w:p>
    <w:p w14:paraId="5F99A78F" w14:textId="77777777" w:rsidR="00870E77" w:rsidRDefault="005C2BCD">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properly documented agreement between the parties.</w:t>
      </w:r>
    </w:p>
    <w:p w14:paraId="24BDF663" w14:textId="77777777" w:rsidR="00870E77" w:rsidRDefault="00870E77">
      <w:pPr>
        <w:spacing w:line="288" w:lineRule="auto"/>
        <w:ind w:left="566" w:hanging="566"/>
        <w:jc w:val="both"/>
        <w:rPr>
          <w:rFonts w:ascii="Times New Roman" w:eastAsia="Times New Roman" w:hAnsi="Times New Roman" w:cs="Times New Roman"/>
          <w:sz w:val="22"/>
          <w:szCs w:val="22"/>
        </w:rPr>
      </w:pPr>
    </w:p>
    <w:p w14:paraId="26A1FAD9" w14:textId="77777777" w:rsidR="00870E77" w:rsidRDefault="00870E77">
      <w:pPr>
        <w:spacing w:line="288" w:lineRule="auto"/>
        <w:ind w:left="566" w:hanging="566"/>
        <w:jc w:val="both"/>
        <w:rPr>
          <w:rFonts w:ascii="Times New Roman" w:eastAsia="Times New Roman" w:hAnsi="Times New Roman" w:cs="Times New Roman"/>
          <w:sz w:val="22"/>
          <w:szCs w:val="22"/>
        </w:rPr>
      </w:pPr>
    </w:p>
    <w:p w14:paraId="2F212A3B" w14:textId="77777777" w:rsidR="00870E77" w:rsidRDefault="005C2BCD">
      <w:pPr>
        <w:pStyle w:val="Nadpis2"/>
        <w:widowControl w:val="0"/>
        <w:spacing w:before="0" w:after="0" w:line="288" w:lineRule="auto"/>
        <w:ind w:left="566" w:hanging="566"/>
        <w:rPr>
          <w:rFonts w:ascii="Times New Roman" w:eastAsia="Times New Roman" w:hAnsi="Times New Roman" w:cs="Times New Roman"/>
          <w:sz w:val="22"/>
          <w:szCs w:val="22"/>
        </w:rPr>
      </w:pPr>
      <w:bookmarkStart w:id="9" w:name="_2s8eyo1" w:colFirst="0" w:colLast="0"/>
      <w:bookmarkEnd w:id="9"/>
      <w:r>
        <w:rPr>
          <w:rFonts w:ascii="Times New Roman" w:eastAsia="Times New Roman" w:hAnsi="Times New Roman" w:cs="Times New Roman"/>
          <w:sz w:val="22"/>
          <w:szCs w:val="22"/>
        </w:rPr>
        <w:t xml:space="preserve">VI. </w:t>
      </w:r>
      <w:r>
        <w:rPr>
          <w:rFonts w:ascii="Times New Roman" w:eastAsia="Times New Roman" w:hAnsi="Times New Roman" w:cs="Times New Roman"/>
          <w:sz w:val="22"/>
          <w:szCs w:val="22"/>
        </w:rPr>
        <w:tab/>
        <w:t>Final provisions</w:t>
      </w:r>
    </w:p>
    <w:p w14:paraId="265DD348"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787F2D52" w14:textId="77777777" w:rsidR="00870E77" w:rsidRDefault="005C2BCD">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Both Contracting Parties hereby declare that they are fully entitled to fulfil the obligations arising from this Contract and that they shall not enter into any commitment that could jeopardize the fulfilment of the obligations.</w:t>
      </w:r>
    </w:p>
    <w:p w14:paraId="41FA9D86"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4679E589" w14:textId="77777777" w:rsidR="00870E77" w:rsidRDefault="005C2BCD">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4D679A07"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1A8CCF8B" w14:textId="77777777" w:rsidR="00870E77" w:rsidRDefault="005C2BCD">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14:paraId="2702C889" w14:textId="77777777" w:rsidR="00870E77" w:rsidRDefault="00870E77">
      <w:pPr>
        <w:widowControl w:val="0"/>
        <w:spacing w:line="288" w:lineRule="auto"/>
        <w:ind w:left="566" w:hanging="566"/>
        <w:jc w:val="both"/>
        <w:rPr>
          <w:rFonts w:ascii="Times New Roman" w:eastAsia="Times New Roman" w:hAnsi="Times New Roman" w:cs="Times New Roman"/>
          <w:sz w:val="22"/>
          <w:szCs w:val="22"/>
        </w:rPr>
      </w:pPr>
    </w:p>
    <w:p w14:paraId="30D3FCB9" w14:textId="77777777" w:rsidR="00870E77" w:rsidRDefault="005C2BCD">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14:paraId="4F930D96" w14:textId="77777777" w:rsidR="00870E77" w:rsidRDefault="00870E77">
      <w:pPr>
        <w:widowControl w:val="0"/>
        <w:spacing w:line="288" w:lineRule="auto"/>
        <w:jc w:val="both"/>
        <w:rPr>
          <w:rFonts w:ascii="Times New Roman" w:eastAsia="Times New Roman" w:hAnsi="Times New Roman" w:cs="Times New Roman"/>
          <w:sz w:val="22"/>
          <w:szCs w:val="22"/>
        </w:rPr>
      </w:pPr>
    </w:p>
    <w:p w14:paraId="577D1F2A" w14:textId="77777777" w:rsidR="00870E77" w:rsidRDefault="00870E77">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870E77" w14:paraId="480A7698" w14:textId="77777777">
        <w:tc>
          <w:tcPr>
            <w:tcW w:w="4590" w:type="dxa"/>
            <w:tcBorders>
              <w:top w:val="nil"/>
              <w:left w:val="nil"/>
              <w:bottom w:val="nil"/>
              <w:right w:val="nil"/>
            </w:tcBorders>
          </w:tcPr>
          <w:p w14:paraId="762168C5" w14:textId="77777777" w:rsidR="00870E77" w:rsidRDefault="005C2BCD">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14:paraId="7ABD3796" w14:textId="77777777" w:rsidR="00870E77" w:rsidRDefault="005C2BCD">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r>
      <w:tr w:rsidR="00870E77" w14:paraId="59E4C466" w14:textId="77777777">
        <w:tc>
          <w:tcPr>
            <w:tcW w:w="4590" w:type="dxa"/>
            <w:tcBorders>
              <w:top w:val="nil"/>
              <w:left w:val="nil"/>
              <w:bottom w:val="nil"/>
              <w:right w:val="nil"/>
            </w:tcBorders>
          </w:tcPr>
          <w:p w14:paraId="54747DDC"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140D3631"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r>
      <w:tr w:rsidR="00870E77" w14:paraId="3F526B63" w14:textId="77777777">
        <w:tc>
          <w:tcPr>
            <w:tcW w:w="4590" w:type="dxa"/>
            <w:tcBorders>
              <w:top w:val="nil"/>
              <w:left w:val="nil"/>
              <w:bottom w:val="nil"/>
              <w:right w:val="nil"/>
            </w:tcBorders>
          </w:tcPr>
          <w:p w14:paraId="384F6BA6"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59E19D0A"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r>
      <w:tr w:rsidR="00870E77" w14:paraId="4DEBF818" w14:textId="77777777">
        <w:tc>
          <w:tcPr>
            <w:tcW w:w="4590" w:type="dxa"/>
            <w:tcBorders>
              <w:top w:val="nil"/>
              <w:left w:val="nil"/>
              <w:bottom w:val="nil"/>
              <w:right w:val="nil"/>
            </w:tcBorders>
          </w:tcPr>
          <w:p w14:paraId="57EE9E3D"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78396BDD" w14:textId="77777777" w:rsidR="00870E77" w:rsidRDefault="00870E77">
            <w:pPr>
              <w:widowControl w:val="0"/>
              <w:spacing w:line="288" w:lineRule="auto"/>
              <w:ind w:left="708"/>
              <w:jc w:val="both"/>
              <w:rPr>
                <w:rFonts w:ascii="Times New Roman" w:eastAsia="Times New Roman" w:hAnsi="Times New Roman" w:cs="Times New Roman"/>
                <w:sz w:val="22"/>
                <w:szCs w:val="22"/>
              </w:rPr>
            </w:pPr>
          </w:p>
        </w:tc>
      </w:tr>
      <w:tr w:rsidR="00870E77" w14:paraId="04A9B27D" w14:textId="77777777">
        <w:tc>
          <w:tcPr>
            <w:tcW w:w="4590" w:type="dxa"/>
            <w:tcBorders>
              <w:top w:val="nil"/>
              <w:left w:val="nil"/>
              <w:bottom w:val="nil"/>
              <w:right w:val="nil"/>
            </w:tcBorders>
          </w:tcPr>
          <w:p w14:paraId="70997F77" w14:textId="77777777" w:rsidR="00870E77" w:rsidRDefault="005C2BCD">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14:paraId="4BBBF4C3" w14:textId="77777777" w:rsidR="00870E77" w:rsidRDefault="005C2BCD">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870E77" w14:paraId="04EE31B9" w14:textId="77777777">
        <w:tc>
          <w:tcPr>
            <w:tcW w:w="4590" w:type="dxa"/>
            <w:tcBorders>
              <w:top w:val="nil"/>
              <w:left w:val="nil"/>
              <w:bottom w:val="nil"/>
              <w:right w:val="nil"/>
            </w:tcBorders>
          </w:tcPr>
          <w:p w14:paraId="7D310A1F" w14:textId="77777777" w:rsidR="00870E77" w:rsidRDefault="005C2BCD">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Client</w:t>
            </w:r>
          </w:p>
        </w:tc>
        <w:tc>
          <w:tcPr>
            <w:tcW w:w="4590" w:type="dxa"/>
            <w:tcBorders>
              <w:top w:val="nil"/>
              <w:left w:val="nil"/>
              <w:bottom w:val="nil"/>
              <w:right w:val="nil"/>
            </w:tcBorders>
          </w:tcPr>
          <w:p w14:paraId="5D5E479D" w14:textId="77777777" w:rsidR="00870E77" w:rsidRDefault="005C2BCD">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r w:rsidR="00870E77" w14:paraId="2BFB86CB" w14:textId="77777777">
        <w:tc>
          <w:tcPr>
            <w:tcW w:w="4590" w:type="dxa"/>
            <w:tcBorders>
              <w:top w:val="nil"/>
              <w:left w:val="nil"/>
              <w:bottom w:val="nil"/>
              <w:right w:val="nil"/>
            </w:tcBorders>
          </w:tcPr>
          <w:p w14:paraId="40F637F6" w14:textId="77777777" w:rsidR="00870E77" w:rsidRDefault="00870E77">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40CDA339" w14:textId="77777777" w:rsidR="00870E77" w:rsidRDefault="00870E77">
            <w:pPr>
              <w:widowControl w:val="0"/>
              <w:spacing w:line="288" w:lineRule="auto"/>
              <w:jc w:val="both"/>
              <w:rPr>
                <w:rFonts w:ascii="Times New Roman" w:eastAsia="Times New Roman" w:hAnsi="Times New Roman" w:cs="Times New Roman"/>
                <w:sz w:val="22"/>
                <w:szCs w:val="22"/>
              </w:rPr>
            </w:pPr>
          </w:p>
        </w:tc>
      </w:tr>
    </w:tbl>
    <w:p w14:paraId="6B6EDF5A" w14:textId="77777777" w:rsidR="00870E77" w:rsidRDefault="00870E77">
      <w:pPr>
        <w:spacing w:line="288" w:lineRule="auto"/>
        <w:jc w:val="both"/>
        <w:rPr>
          <w:rFonts w:ascii="Times New Roman" w:eastAsia="Times New Roman" w:hAnsi="Times New Roman" w:cs="Times New Roman"/>
          <w:sz w:val="22"/>
          <w:szCs w:val="22"/>
        </w:rPr>
      </w:pPr>
    </w:p>
    <w:p w14:paraId="177B7616" w14:textId="77777777" w:rsidR="00870E77" w:rsidRDefault="00870E77">
      <w:pPr>
        <w:pBdr>
          <w:top w:val="nil"/>
          <w:left w:val="nil"/>
          <w:bottom w:val="nil"/>
          <w:right w:val="nil"/>
          <w:between w:val="nil"/>
        </w:pBdr>
        <w:spacing w:line="288" w:lineRule="auto"/>
        <w:rPr>
          <w:rFonts w:ascii="Times New Roman" w:eastAsia="Times New Roman" w:hAnsi="Times New Roman" w:cs="Times New Roman"/>
          <w:sz w:val="22"/>
          <w:szCs w:val="22"/>
        </w:rPr>
      </w:pPr>
    </w:p>
    <w:sectPr w:rsidR="00870E77">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F45B4" w14:textId="77777777" w:rsidR="002958A1" w:rsidRDefault="002958A1">
      <w:r>
        <w:separator/>
      </w:r>
    </w:p>
  </w:endnote>
  <w:endnote w:type="continuationSeparator" w:id="0">
    <w:p w14:paraId="6BB32C4A" w14:textId="77777777" w:rsidR="002958A1" w:rsidRDefault="0029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21A4" w14:textId="77777777" w:rsidR="00870E77" w:rsidRDefault="005C2BCD">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8FA20" w14:textId="77777777" w:rsidR="001F3A7B" w:rsidRDefault="005C2BCD">
    <w:pPr>
      <w:rPr>
        <w:color w:val="000000"/>
        <w:sz w:val="24"/>
        <w:szCs w:val="24"/>
      </w:rPr>
    </w:pPr>
    <w:r>
      <w:rPr>
        <w:rFonts w:ascii="Calibri" w:eastAsia="Calibri" w:hAnsi="Calibri" w:cs="Calibri"/>
        <w:noProof/>
        <w:sz w:val="22"/>
        <w:szCs w:val="22"/>
        <w:lang w:val="cs-CZ" w:eastAsia="cs-CZ"/>
      </w:rPr>
      <w:drawing>
        <wp:inline distT="0" distB="0" distL="114300" distR="114300" wp14:anchorId="034917D0" wp14:editId="262340A2">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p w14:paraId="1C824B25" w14:textId="57251810" w:rsidR="00870E77" w:rsidRDefault="001F3A7B">
    <w:pP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sidR="000A61BA">
      <w:rPr>
        <w:noProof/>
        <w:color w:val="000000"/>
        <w:sz w:val="24"/>
        <w:szCs w:val="24"/>
      </w:rPr>
      <w:t>2</w:t>
    </w:r>
    <w:r>
      <w:rPr>
        <w:color w:val="000000"/>
        <w:sz w:val="24"/>
        <w:szCs w:val="24"/>
      </w:rPr>
      <w:fldChar w:fldCharType="end"/>
    </w:r>
    <w:r>
      <w:rPr>
        <w:color w:val="000000"/>
        <w:sz w:val="24"/>
        <w:szCs w:val="24"/>
      </w:rPr>
      <w:t xml:space="preserve"> of </w:t>
    </w:r>
    <w:r>
      <w:rPr>
        <w:color w:val="000000"/>
        <w:sz w:val="24"/>
        <w:szCs w:val="24"/>
      </w:rPr>
      <w:fldChar w:fldCharType="begin"/>
    </w:r>
    <w:r>
      <w:rPr>
        <w:color w:val="000000"/>
        <w:sz w:val="24"/>
        <w:szCs w:val="24"/>
      </w:rPr>
      <w:instrText xml:space="preserve"> NUMPAGES   \* MERGEFORMAT </w:instrText>
    </w:r>
    <w:r>
      <w:rPr>
        <w:color w:val="000000"/>
        <w:sz w:val="24"/>
        <w:szCs w:val="24"/>
      </w:rPr>
      <w:fldChar w:fldCharType="separate"/>
    </w:r>
    <w:r w:rsidR="000A61BA">
      <w:rPr>
        <w:noProof/>
        <w:color w:val="000000"/>
        <w:sz w:val="24"/>
        <w:szCs w:val="24"/>
      </w:rPr>
      <w:t>5</w:t>
    </w:r>
    <w:r>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8C7D" w14:textId="77777777" w:rsidR="00870E77" w:rsidRDefault="00870E77">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A43F" w14:textId="77777777" w:rsidR="002958A1" w:rsidRDefault="002958A1">
      <w:r>
        <w:separator/>
      </w:r>
    </w:p>
  </w:footnote>
  <w:footnote w:type="continuationSeparator" w:id="0">
    <w:p w14:paraId="20F148D6" w14:textId="77777777" w:rsidR="002958A1" w:rsidRDefault="0029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F9CF" w14:textId="77777777" w:rsidR="00870E77" w:rsidRDefault="005C2BCD">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14:paraId="1BEE68DF" w14:textId="77777777" w:rsidR="00870E77" w:rsidRDefault="00870E77">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FC833" w14:textId="77777777" w:rsidR="00870E77" w:rsidRDefault="005C2BCD">
    <w:pPr>
      <w:rPr>
        <w:color w:val="000000"/>
        <w:sz w:val="24"/>
        <w:szCs w:val="24"/>
      </w:rPr>
    </w:pPr>
    <w:r>
      <w:rPr>
        <w:noProof/>
        <w:sz w:val="24"/>
        <w:szCs w:val="24"/>
        <w:lang w:val="cs-CZ" w:eastAsia="cs-CZ"/>
      </w:rPr>
      <w:drawing>
        <wp:inline distT="114300" distB="114300" distL="114300" distR="114300" wp14:anchorId="47282B46" wp14:editId="6B10EC6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B153" w14:textId="77777777" w:rsidR="00870E77" w:rsidRDefault="00870E77">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62A9"/>
    <w:multiLevelType w:val="multilevel"/>
    <w:tmpl w:val="5DE6A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B36971"/>
    <w:multiLevelType w:val="multilevel"/>
    <w:tmpl w:val="E674B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44679"/>
    <w:multiLevelType w:val="multilevel"/>
    <w:tmpl w:val="8F287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E73010"/>
    <w:multiLevelType w:val="multilevel"/>
    <w:tmpl w:val="2048A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4D26E9"/>
    <w:multiLevelType w:val="multilevel"/>
    <w:tmpl w:val="D9BED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496175"/>
    <w:multiLevelType w:val="multilevel"/>
    <w:tmpl w:val="1C5C7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DA5F0B"/>
    <w:multiLevelType w:val="multilevel"/>
    <w:tmpl w:val="E6A01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77"/>
    <w:rsid w:val="00006E90"/>
    <w:rsid w:val="000532CB"/>
    <w:rsid w:val="0005513F"/>
    <w:rsid w:val="00057273"/>
    <w:rsid w:val="00095CCA"/>
    <w:rsid w:val="00096298"/>
    <w:rsid w:val="000A61BA"/>
    <w:rsid w:val="00101563"/>
    <w:rsid w:val="00124692"/>
    <w:rsid w:val="001E200E"/>
    <w:rsid w:val="001F3A7B"/>
    <w:rsid w:val="002406B2"/>
    <w:rsid w:val="002958A1"/>
    <w:rsid w:val="002B012D"/>
    <w:rsid w:val="002C7636"/>
    <w:rsid w:val="002D2D55"/>
    <w:rsid w:val="002F3A9E"/>
    <w:rsid w:val="00303632"/>
    <w:rsid w:val="0039381A"/>
    <w:rsid w:val="003C355C"/>
    <w:rsid w:val="004029AB"/>
    <w:rsid w:val="00475CC4"/>
    <w:rsid w:val="004963F8"/>
    <w:rsid w:val="004E40AE"/>
    <w:rsid w:val="004F033E"/>
    <w:rsid w:val="00527DE1"/>
    <w:rsid w:val="005C2BCD"/>
    <w:rsid w:val="005F11AF"/>
    <w:rsid w:val="0060597C"/>
    <w:rsid w:val="00691929"/>
    <w:rsid w:val="006C0EAD"/>
    <w:rsid w:val="0077285A"/>
    <w:rsid w:val="007973DD"/>
    <w:rsid w:val="007C620E"/>
    <w:rsid w:val="00857F8E"/>
    <w:rsid w:val="00870E77"/>
    <w:rsid w:val="008A3551"/>
    <w:rsid w:val="008A68B2"/>
    <w:rsid w:val="008F07BD"/>
    <w:rsid w:val="00911E8E"/>
    <w:rsid w:val="00912DE9"/>
    <w:rsid w:val="0098608C"/>
    <w:rsid w:val="009F07E6"/>
    <w:rsid w:val="00A177C4"/>
    <w:rsid w:val="00A55081"/>
    <w:rsid w:val="00A637E8"/>
    <w:rsid w:val="00A66D60"/>
    <w:rsid w:val="00AA7F02"/>
    <w:rsid w:val="00B65932"/>
    <w:rsid w:val="00B84B87"/>
    <w:rsid w:val="00B95CA4"/>
    <w:rsid w:val="00BC6C8B"/>
    <w:rsid w:val="00C267F7"/>
    <w:rsid w:val="00C85BEC"/>
    <w:rsid w:val="00D93864"/>
    <w:rsid w:val="00E349F0"/>
    <w:rsid w:val="00EE0BB8"/>
    <w:rsid w:val="00EE5B85"/>
    <w:rsid w:val="00FF0094"/>
    <w:rsid w:val="00FF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FE1C"/>
  <w15:docId w15:val="{47C4DE31-FAE6-4F55-9ECA-E986057D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0" w:type="dxa"/>
        <w:right w:w="0" w:type="dxa"/>
      </w:tblCellMar>
    </w:tblPr>
  </w:style>
  <w:style w:type="character" w:styleId="Odkaznakoment">
    <w:name w:val="annotation reference"/>
    <w:basedOn w:val="Standardnpsmoodstavce"/>
    <w:uiPriority w:val="99"/>
    <w:semiHidden/>
    <w:unhideWhenUsed/>
    <w:rsid w:val="00303632"/>
    <w:rPr>
      <w:sz w:val="16"/>
      <w:szCs w:val="16"/>
    </w:rPr>
  </w:style>
  <w:style w:type="paragraph" w:styleId="Textkomente">
    <w:name w:val="annotation text"/>
    <w:basedOn w:val="Normln"/>
    <w:link w:val="TextkomenteChar"/>
    <w:uiPriority w:val="99"/>
    <w:semiHidden/>
    <w:unhideWhenUsed/>
    <w:rsid w:val="00303632"/>
  </w:style>
  <w:style w:type="character" w:customStyle="1" w:styleId="TextkomenteChar">
    <w:name w:val="Text komentáře Char"/>
    <w:basedOn w:val="Standardnpsmoodstavce"/>
    <w:link w:val="Textkomente"/>
    <w:uiPriority w:val="99"/>
    <w:semiHidden/>
    <w:rsid w:val="00303632"/>
  </w:style>
  <w:style w:type="paragraph" w:styleId="Pedmtkomente">
    <w:name w:val="annotation subject"/>
    <w:basedOn w:val="Textkomente"/>
    <w:next w:val="Textkomente"/>
    <w:link w:val="PedmtkomenteChar"/>
    <w:uiPriority w:val="99"/>
    <w:semiHidden/>
    <w:unhideWhenUsed/>
    <w:rsid w:val="00303632"/>
    <w:rPr>
      <w:b/>
      <w:bCs/>
    </w:rPr>
  </w:style>
  <w:style w:type="character" w:customStyle="1" w:styleId="PedmtkomenteChar">
    <w:name w:val="Předmět komentáře Char"/>
    <w:basedOn w:val="TextkomenteChar"/>
    <w:link w:val="Pedmtkomente"/>
    <w:uiPriority w:val="99"/>
    <w:semiHidden/>
    <w:rsid w:val="00303632"/>
    <w:rPr>
      <w:b/>
      <w:bCs/>
    </w:rPr>
  </w:style>
  <w:style w:type="paragraph" w:styleId="Textbubliny">
    <w:name w:val="Balloon Text"/>
    <w:basedOn w:val="Normln"/>
    <w:link w:val="TextbublinyChar"/>
    <w:uiPriority w:val="99"/>
    <w:semiHidden/>
    <w:unhideWhenUsed/>
    <w:rsid w:val="000A61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6662</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Drapkin</dc:creator>
  <cp:lastModifiedBy>Markéta Szabová</cp:lastModifiedBy>
  <cp:revision>2</cp:revision>
  <cp:lastPrinted>2021-11-12T09:53:00Z</cp:lastPrinted>
  <dcterms:created xsi:type="dcterms:W3CDTF">2021-11-12T09:53:00Z</dcterms:created>
  <dcterms:modified xsi:type="dcterms:W3CDTF">2021-11-12T09:53:00Z</dcterms:modified>
</cp:coreProperties>
</file>