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B930" w14:textId="77777777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KOPRODUKČNÍ SMLOUVA</w:t>
      </w:r>
    </w:p>
    <w:p w14:paraId="2CF69EDC" w14:textId="720793F1" w:rsidR="006B7012" w:rsidRPr="005D4904" w:rsidRDefault="00D74892" w:rsidP="006B7012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o podmínkách </w:t>
      </w:r>
      <w:r w:rsidR="006B7012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výroby a</w:t>
      </w:r>
      <w:r w:rsidR="000F16C6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  </w:t>
      </w:r>
      <w:r w:rsidR="00A5262F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užití </w:t>
      </w: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divadelní inscenace</w:t>
      </w:r>
    </w:p>
    <w:p w14:paraId="754A7586" w14:textId="0C3928C7" w:rsidR="00CE28E2" w:rsidRPr="005D4904" w:rsidRDefault="006B7012" w:rsidP="006B7012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 „Zdeněk Adamec“ </w:t>
      </w:r>
    </w:p>
    <w:p w14:paraId="3AC5480E" w14:textId="77777777" w:rsidR="00CE28E2" w:rsidRPr="005D4904" w:rsidRDefault="00CE28E2">
      <w:pPr>
        <w:pStyle w:val="Zkladntext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3CEC46CA" w14:textId="77777777" w:rsidR="00443283" w:rsidRDefault="00443283" w:rsidP="00443283">
      <w:pPr>
        <w:rPr>
          <w:rStyle w:val="None"/>
          <w:rFonts w:ascii="Arial" w:eastAsia="Calibri" w:hAnsi="Arial" w:cs="Arial"/>
          <w:b/>
          <w:bCs/>
        </w:rPr>
      </w:pPr>
      <w:r>
        <w:rPr>
          <w:rFonts w:ascii="Arial" w:hAnsi="Arial" w:cs="Arial"/>
          <w:b/>
        </w:rPr>
        <w:t xml:space="preserve">THEATER.cz z. s. </w:t>
      </w:r>
    </w:p>
    <w:p w14:paraId="4F647E63" w14:textId="77777777" w:rsidR="00443283" w:rsidRDefault="00443283" w:rsidP="00443283">
      <w:pPr>
        <w:shd w:val="clear" w:color="auto" w:fill="FFFFFF"/>
        <w:textAlignment w:val="baseline"/>
        <w:rPr>
          <w:rFonts w:eastAsia="Times New Roman"/>
          <w:color w:val="333333"/>
        </w:rPr>
      </w:pPr>
      <w:r>
        <w:rPr>
          <w:rStyle w:val="None"/>
          <w:rFonts w:ascii="Arial" w:eastAsia="Calibri" w:hAnsi="Arial" w:cs="Arial"/>
        </w:rPr>
        <w:t xml:space="preserve">se sídlem: </w:t>
      </w:r>
      <w:r>
        <w:rPr>
          <w:rFonts w:ascii="Arial" w:eastAsia="Times New Roman" w:hAnsi="Arial" w:cs="Arial"/>
          <w:color w:val="333333"/>
          <w:bdr w:val="none" w:sz="0" w:space="0" w:color="auto" w:frame="1"/>
        </w:rPr>
        <w:t>Karlovo náměstí 559/28, Nové Město, 120 00 Praha</w:t>
      </w:r>
      <w:r>
        <w:rPr>
          <w:rFonts w:ascii="Arial" w:eastAsia="Times New Roman" w:hAnsi="Arial" w:cs="Arial"/>
          <w:color w:val="333333"/>
        </w:rPr>
        <w:t>¨</w:t>
      </w:r>
    </w:p>
    <w:p w14:paraId="5D516EFC" w14:textId="77777777" w:rsidR="00443283" w:rsidRDefault="00443283" w:rsidP="00443283">
      <w:pPr>
        <w:shd w:val="clear" w:color="auto" w:fill="FFFFFF"/>
        <w:textAlignment w:val="baseline"/>
        <w:rPr>
          <w:rStyle w:val="None"/>
        </w:rPr>
      </w:pPr>
      <w:r>
        <w:rPr>
          <w:rStyle w:val="None"/>
          <w:rFonts w:ascii="Arial" w:eastAsia="Calibri" w:hAnsi="Arial" w:cs="Arial"/>
        </w:rPr>
        <w:t xml:space="preserve">IČO: </w:t>
      </w:r>
      <w:r>
        <w:rPr>
          <w:rFonts w:ascii="Arial" w:hAnsi="Arial" w:cs="Arial"/>
          <w:shd w:val="clear" w:color="auto" w:fill="F4F4F4"/>
        </w:rPr>
        <w:t>66002559</w:t>
      </w:r>
      <w:r>
        <w:rPr>
          <w:rStyle w:val="None"/>
          <w:rFonts w:ascii="Arial" w:eastAsia="Calibri" w:hAnsi="Arial" w:cs="Arial"/>
        </w:rPr>
        <w:t>; DIČ: CZ</w:t>
      </w:r>
      <w:r>
        <w:rPr>
          <w:rFonts w:ascii="Arial" w:hAnsi="Arial" w:cs="Arial"/>
          <w:shd w:val="clear" w:color="auto" w:fill="F4F4F4"/>
        </w:rPr>
        <w:t>66002559</w:t>
      </w:r>
    </w:p>
    <w:p w14:paraId="181B9D47" w14:textId="77777777" w:rsidR="00443283" w:rsidRDefault="00443283" w:rsidP="00443283">
      <w:pPr>
        <w:rPr>
          <w:rStyle w:val="None"/>
          <w:rFonts w:ascii="Arial" w:eastAsia="Calibri" w:hAnsi="Arial" w:cs="Arial"/>
        </w:rPr>
      </w:pPr>
      <w:r>
        <w:rPr>
          <w:rStyle w:val="None"/>
          <w:rFonts w:ascii="Arial" w:eastAsia="Calibri" w:hAnsi="Arial" w:cs="Arial"/>
        </w:rPr>
        <w:t xml:space="preserve">zapsaná v obchodním rejstříku vedeném Městským soudem v Praze oddíl </w:t>
      </w:r>
      <w:r>
        <w:rPr>
          <w:rFonts w:ascii="Arial" w:hAnsi="Arial" w:cs="Arial"/>
          <w:color w:val="333333"/>
          <w:shd w:val="clear" w:color="auto" w:fill="FFFFFF"/>
        </w:rPr>
        <w:t>L vložka 8261</w:t>
      </w:r>
    </w:p>
    <w:p w14:paraId="766D7D90" w14:textId="77777777" w:rsidR="00443283" w:rsidRDefault="00443283" w:rsidP="00443283">
      <w:pPr>
        <w:jc w:val="both"/>
      </w:pPr>
      <w:r>
        <w:rPr>
          <w:rFonts w:ascii="Arial" w:hAnsi="Arial" w:cs="Arial"/>
        </w:rPr>
        <w:t>zastoupena doc. Mgr. Petrem Štědroněm, Ph.D. předsedou představenstva spolku a MgA. Milanem Neubauerem, místopředsedou představenstva spolku</w:t>
      </w:r>
    </w:p>
    <w:p w14:paraId="378F98BA" w14:textId="375FFCB9" w:rsidR="00CE28E2" w:rsidRPr="005D4904" w:rsidRDefault="00CE28E2" w:rsidP="006B7012">
      <w:pPr>
        <w:rPr>
          <w:rStyle w:val="None"/>
          <w:rFonts w:ascii="Arial" w:eastAsia="Calibri" w:hAnsi="Arial" w:cs="Arial"/>
        </w:rPr>
      </w:pPr>
    </w:p>
    <w:p w14:paraId="1AE2E5DF" w14:textId="2DABEAF3" w:rsidR="00CE28E2" w:rsidRPr="005D4904" w:rsidRDefault="00D74892" w:rsidP="006B7012">
      <w:pPr>
        <w:pStyle w:val="Zkladntext"/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>(na jedné straně; dále jen "</w:t>
      </w:r>
      <w:r w:rsidR="00043F4F" w:rsidRPr="005D4904">
        <w:rPr>
          <w:rStyle w:val="None"/>
          <w:rFonts w:ascii="Arial" w:eastAsia="Calibri" w:hAnsi="Arial" w:cs="Arial"/>
          <w:b/>
          <w:sz w:val="20"/>
          <w:szCs w:val="20"/>
          <w:lang w:val="cs-CZ"/>
        </w:rPr>
        <w:t>Kop</w:t>
      </w: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roducent</w:t>
      </w: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>")</w:t>
      </w:r>
    </w:p>
    <w:p w14:paraId="0D996EBC" w14:textId="77777777" w:rsidR="00CE28E2" w:rsidRPr="005D4904" w:rsidRDefault="00CE28E2" w:rsidP="006B701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239EA27" w14:textId="77777777" w:rsidR="00CE28E2" w:rsidRPr="005D4904" w:rsidRDefault="00D74892">
      <w:pPr>
        <w:pStyle w:val="Zkladntext"/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>a</w:t>
      </w:r>
    </w:p>
    <w:p w14:paraId="12D8BB6E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5D1C600" w14:textId="32E42732" w:rsidR="006B7012" w:rsidRPr="005D4904" w:rsidRDefault="006B7012" w:rsidP="006B7012">
      <w:pPr>
        <w:jc w:val="both"/>
        <w:rPr>
          <w:rFonts w:ascii="Arial" w:hAnsi="Arial" w:cs="Arial"/>
          <w:b/>
        </w:rPr>
      </w:pPr>
      <w:r w:rsidRPr="005D4904">
        <w:rPr>
          <w:rFonts w:ascii="Arial" w:hAnsi="Arial" w:cs="Arial"/>
          <w:b/>
        </w:rPr>
        <w:t>DIVADLO NA ZÁBRADLÍ</w:t>
      </w:r>
    </w:p>
    <w:p w14:paraId="1BA5CC30" w14:textId="77777777" w:rsidR="006B7012" w:rsidRPr="005D4904" w:rsidRDefault="006B7012" w:rsidP="006B7012">
      <w:pPr>
        <w:jc w:val="both"/>
        <w:rPr>
          <w:rFonts w:ascii="Arial" w:hAnsi="Arial" w:cs="Arial"/>
        </w:rPr>
      </w:pPr>
      <w:r w:rsidRPr="005D4904">
        <w:rPr>
          <w:rFonts w:ascii="Arial" w:hAnsi="Arial" w:cs="Arial"/>
        </w:rPr>
        <w:t xml:space="preserve">se sídlem: Anenské náměstí 209/5, Staré Město, 110 00 Praha 1 </w:t>
      </w:r>
    </w:p>
    <w:p w14:paraId="42970D47" w14:textId="77777777" w:rsidR="006B7012" w:rsidRPr="005D4904" w:rsidRDefault="006B7012" w:rsidP="006B7012">
      <w:pPr>
        <w:jc w:val="both"/>
        <w:rPr>
          <w:rFonts w:ascii="Arial" w:hAnsi="Arial" w:cs="Arial"/>
        </w:rPr>
      </w:pPr>
      <w:r w:rsidRPr="005D4904">
        <w:rPr>
          <w:rFonts w:ascii="Arial" w:hAnsi="Arial" w:cs="Arial"/>
        </w:rPr>
        <w:t>IČO: 00064394, DIČ CZ00064394 – neplátce DPH</w:t>
      </w:r>
    </w:p>
    <w:p w14:paraId="37E52D57" w14:textId="77777777" w:rsidR="006B7012" w:rsidRPr="005D4904" w:rsidRDefault="006B7012" w:rsidP="006B7012">
      <w:pPr>
        <w:jc w:val="both"/>
        <w:rPr>
          <w:rFonts w:ascii="Arial" w:hAnsi="Arial" w:cs="Arial"/>
        </w:rPr>
      </w:pPr>
      <w:r w:rsidRPr="005D4904">
        <w:rPr>
          <w:rFonts w:ascii="Arial" w:hAnsi="Arial" w:cs="Arial"/>
        </w:rPr>
        <w:t xml:space="preserve">příspěvková organizace hl. m. Prahy nezapsaná v obchodním rejstříku </w:t>
      </w:r>
    </w:p>
    <w:p w14:paraId="6E09468F" w14:textId="31EF5CC7" w:rsidR="006B7012" w:rsidRPr="005D4904" w:rsidRDefault="006B7012" w:rsidP="006B7012">
      <w:pPr>
        <w:jc w:val="both"/>
        <w:rPr>
          <w:rFonts w:ascii="Arial" w:hAnsi="Arial" w:cs="Arial"/>
        </w:rPr>
      </w:pPr>
      <w:r w:rsidRPr="005D4904">
        <w:rPr>
          <w:rFonts w:ascii="Arial" w:hAnsi="Arial" w:cs="Arial"/>
        </w:rPr>
        <w:t xml:space="preserve">zastoupena </w:t>
      </w:r>
      <w:r w:rsidR="00644A22">
        <w:rPr>
          <w:rFonts w:ascii="Arial" w:hAnsi="Arial" w:cs="Arial"/>
        </w:rPr>
        <w:t xml:space="preserve">na základě plné moci Mgr. Dora </w:t>
      </w:r>
      <w:proofErr w:type="spellStart"/>
      <w:r w:rsidR="00644A22">
        <w:rPr>
          <w:rFonts w:ascii="Arial" w:hAnsi="Arial" w:cs="Arial"/>
        </w:rPr>
        <w:t>Viceníkovou</w:t>
      </w:r>
      <w:proofErr w:type="spellEnd"/>
      <w:r w:rsidR="00644A22">
        <w:rPr>
          <w:rFonts w:ascii="Arial" w:hAnsi="Arial" w:cs="Arial"/>
        </w:rPr>
        <w:t xml:space="preserve">, Ph.D. </w:t>
      </w:r>
      <w:r w:rsidR="005D4904">
        <w:rPr>
          <w:rFonts w:ascii="Arial" w:hAnsi="Arial" w:cs="Arial"/>
        </w:rPr>
        <w:t xml:space="preserve">, </w:t>
      </w:r>
      <w:r w:rsidR="00644A22">
        <w:rPr>
          <w:rFonts w:ascii="Arial" w:hAnsi="Arial" w:cs="Arial"/>
        </w:rPr>
        <w:t>uměleckou šéfkou DNZ</w:t>
      </w:r>
      <w:r w:rsidR="005D4904">
        <w:rPr>
          <w:rFonts w:ascii="Arial" w:hAnsi="Arial" w:cs="Arial"/>
        </w:rPr>
        <w:t xml:space="preserve"> </w:t>
      </w:r>
    </w:p>
    <w:p w14:paraId="74E4C1A0" w14:textId="77777777" w:rsidR="006B7012" w:rsidRPr="005D4904" w:rsidRDefault="006B7012" w:rsidP="006B7012">
      <w:pPr>
        <w:pStyle w:val="Zkladntext"/>
        <w:jc w:val="both"/>
        <w:rPr>
          <w:rFonts w:ascii="Arial" w:eastAsia="Calibri" w:hAnsi="Arial" w:cs="Arial"/>
          <w:iCs/>
          <w:sz w:val="20"/>
          <w:szCs w:val="20"/>
          <w:lang w:val="cs-CZ"/>
        </w:rPr>
      </w:pPr>
      <w:r w:rsidRPr="005D4904">
        <w:rPr>
          <w:rFonts w:ascii="Arial" w:eastAsia="Calibri" w:hAnsi="Arial" w:cs="Arial"/>
          <w:iCs/>
          <w:sz w:val="20"/>
          <w:szCs w:val="20"/>
          <w:lang w:val="cs-CZ"/>
        </w:rPr>
        <w:t>(na druhé straně; dále jen "</w:t>
      </w:r>
      <w:r w:rsidRPr="005D4904">
        <w:rPr>
          <w:rFonts w:ascii="Arial" w:eastAsia="Calibri" w:hAnsi="Arial" w:cs="Arial"/>
          <w:b/>
          <w:bCs/>
          <w:iCs/>
          <w:sz w:val="20"/>
          <w:szCs w:val="20"/>
          <w:lang w:val="cs-CZ"/>
        </w:rPr>
        <w:t>Divadlo</w:t>
      </w:r>
      <w:r w:rsidRPr="005D4904">
        <w:rPr>
          <w:rFonts w:ascii="Arial" w:eastAsia="Calibri" w:hAnsi="Arial" w:cs="Arial"/>
          <w:iCs/>
          <w:sz w:val="20"/>
          <w:szCs w:val="20"/>
          <w:lang w:val="cs-CZ"/>
        </w:rPr>
        <w:t xml:space="preserve">") </w:t>
      </w:r>
    </w:p>
    <w:p w14:paraId="1F564ED5" w14:textId="77777777" w:rsidR="00CE28E2" w:rsidRPr="005D4904" w:rsidRDefault="00CE28E2">
      <w:pPr>
        <w:pStyle w:val="Zkladntext"/>
        <w:jc w:val="center"/>
        <w:rPr>
          <w:rFonts w:ascii="Arial" w:eastAsia="Calibri" w:hAnsi="Arial" w:cs="Arial"/>
          <w:sz w:val="20"/>
          <w:szCs w:val="20"/>
          <w:lang w:val="cs-CZ"/>
        </w:rPr>
      </w:pPr>
    </w:p>
    <w:p w14:paraId="4D1AF18F" w14:textId="77777777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caps/>
          <w:sz w:val="20"/>
          <w:szCs w:val="20"/>
          <w:lang w:val="cs-CZ"/>
        </w:rPr>
        <w:t>Preambule</w:t>
      </w:r>
    </w:p>
    <w:p w14:paraId="1DB1CCEC" w14:textId="77777777" w:rsidR="00CE28E2" w:rsidRPr="005D4904" w:rsidRDefault="00CE28E2">
      <w:pPr>
        <w:pStyle w:val="Zkladntext"/>
        <w:jc w:val="center"/>
        <w:rPr>
          <w:rFonts w:ascii="Arial" w:eastAsia="Calibri" w:hAnsi="Arial" w:cs="Arial"/>
          <w:sz w:val="20"/>
          <w:szCs w:val="20"/>
          <w:lang w:val="cs-CZ"/>
        </w:rPr>
      </w:pPr>
    </w:p>
    <w:p w14:paraId="490F48A2" w14:textId="77777777" w:rsidR="00CE28E2" w:rsidRPr="005D4904" w:rsidRDefault="00D74892">
      <w:pPr>
        <w:pStyle w:val="Zkladntext"/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Vzhledem k tomu, že:</w:t>
      </w:r>
    </w:p>
    <w:p w14:paraId="6A6252F4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DD804A4" w14:textId="7742EBFA" w:rsidR="00043F4F" w:rsidRPr="005D4904" w:rsidRDefault="00D74892" w:rsidP="00043F4F">
      <w:pPr>
        <w:pStyle w:val="Zkladntext"/>
        <w:numPr>
          <w:ilvl w:val="0"/>
          <w:numId w:val="2"/>
        </w:numPr>
        <w:jc w:val="both"/>
        <w:rPr>
          <w:rFonts w:ascii="Arial" w:eastAsia="Calibri" w:hAnsi="Arial" w:cs="Arial"/>
          <w:b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v rámci svého repertoáru </w:t>
      </w:r>
      <w:r w:rsidR="00043F4F" w:rsidRPr="005D4904">
        <w:rPr>
          <w:rFonts w:ascii="Arial" w:eastAsia="Calibri" w:hAnsi="Arial" w:cs="Arial"/>
          <w:sz w:val="20"/>
          <w:szCs w:val="20"/>
          <w:lang w:val="cs-CZ"/>
        </w:rPr>
        <w:t xml:space="preserve">hodlá nastudovat a uvádět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divadelní inscenaci s názvem </w:t>
      </w:r>
      <w:r w:rsidR="00043F4F" w:rsidRPr="005D4904">
        <w:rPr>
          <w:rFonts w:ascii="Arial" w:eastAsia="Calibri" w:hAnsi="Arial" w:cs="Arial"/>
          <w:sz w:val="20"/>
          <w:szCs w:val="20"/>
          <w:lang w:val="cs-CZ"/>
        </w:rPr>
        <w:t xml:space="preserve"> „Zdeněk Adamec“ </w:t>
      </w:r>
      <w:r w:rsidR="000F16C6" w:rsidRPr="005D4904">
        <w:rPr>
          <w:rFonts w:ascii="Arial" w:eastAsia="Calibri" w:hAnsi="Arial" w:cs="Arial"/>
          <w:sz w:val="20"/>
          <w:szCs w:val="20"/>
          <w:lang w:val="cs-CZ"/>
        </w:rPr>
        <w:t xml:space="preserve">v česko-německé jazykové verzi </w:t>
      </w:r>
      <w:r w:rsidR="00043F4F" w:rsidRPr="005D4904">
        <w:rPr>
          <w:rFonts w:ascii="Arial" w:eastAsia="Calibri" w:hAnsi="Arial" w:cs="Arial"/>
          <w:sz w:val="20"/>
          <w:szCs w:val="20"/>
          <w:lang w:val="cs-CZ"/>
        </w:rPr>
        <w:t xml:space="preserve">podle </w:t>
      </w:r>
      <w:r w:rsidR="00043F4F" w:rsidRPr="005D4904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textu rakouského dramatika a nositele Nobelovy ceny za literaturu Petera </w:t>
      </w:r>
      <w:proofErr w:type="spellStart"/>
      <w:r w:rsidR="00043F4F" w:rsidRPr="005D4904">
        <w:rPr>
          <w:rFonts w:ascii="Arial" w:hAnsi="Arial" w:cs="Arial"/>
          <w:sz w:val="20"/>
          <w:szCs w:val="20"/>
          <w:shd w:val="clear" w:color="auto" w:fill="FFFFFF"/>
          <w:lang w:val="cs-CZ"/>
        </w:rPr>
        <w:t>Handkeho</w:t>
      </w:r>
      <w:proofErr w:type="spellEnd"/>
      <w:r w:rsidR="00043F4F" w:rsidRPr="005D4904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a v divadelní režii Dušana D. Pařízka</w:t>
      </w:r>
      <w:r w:rsidR="000F16C6" w:rsidRPr="005D4904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  <w:r w:rsidR="00043F4F" w:rsidRPr="005D4904">
        <w:rPr>
          <w:rFonts w:ascii="Arial" w:eastAsia="Calibri" w:hAnsi="Arial" w:cs="Arial"/>
          <w:b/>
          <w:sz w:val="20"/>
          <w:szCs w:val="20"/>
          <w:lang w:val="cs-CZ"/>
        </w:rPr>
        <w:t>(dále jen „</w:t>
      </w:r>
      <w:r w:rsidR="00043F4F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Inscenace</w:t>
      </w:r>
      <w:r w:rsidR="00043F4F" w:rsidRPr="005D4904">
        <w:rPr>
          <w:rFonts w:ascii="Arial" w:eastAsia="Calibri" w:hAnsi="Arial" w:cs="Arial"/>
          <w:b/>
          <w:sz w:val="20"/>
          <w:szCs w:val="20"/>
          <w:rtl/>
          <w:lang w:val="cs-CZ"/>
        </w:rPr>
        <w:t>“</w:t>
      </w:r>
      <w:r w:rsidR="00043F4F" w:rsidRPr="005D4904">
        <w:rPr>
          <w:rFonts w:ascii="Arial" w:eastAsia="Calibri" w:hAnsi="Arial" w:cs="Arial"/>
          <w:b/>
          <w:sz w:val="20"/>
          <w:szCs w:val="20"/>
          <w:lang w:val="cs-CZ"/>
        </w:rPr>
        <w:t>)</w:t>
      </w:r>
      <w:r w:rsidR="000F16C6" w:rsidRPr="005D4904">
        <w:rPr>
          <w:rFonts w:ascii="Arial" w:eastAsia="Calibri" w:hAnsi="Arial" w:cs="Arial"/>
          <w:b/>
          <w:sz w:val="20"/>
          <w:szCs w:val="20"/>
          <w:lang w:val="cs-CZ"/>
        </w:rPr>
        <w:t>.</w:t>
      </w:r>
    </w:p>
    <w:p w14:paraId="18841FC2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1FC30B0D" w14:textId="0F7E77D5" w:rsidR="00CE28E2" w:rsidRPr="005D4904" w:rsidRDefault="00043F4F">
      <w:pPr>
        <w:pStyle w:val="Zkladntext"/>
        <w:numPr>
          <w:ilvl w:val="0"/>
          <w:numId w:val="2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Koproducent je pořadatelem </w:t>
      </w:r>
      <w:r w:rsidRPr="005D4904">
        <w:rPr>
          <w:rFonts w:ascii="Arial" w:hAnsi="Arial" w:cs="Arial"/>
          <w:color w:val="050505"/>
          <w:sz w:val="20"/>
          <w:szCs w:val="20"/>
          <w:shd w:val="clear" w:color="auto" w:fill="FFFFFF"/>
          <w:lang w:val="cs-CZ"/>
        </w:rPr>
        <w:t>Pražského divadelního festivalu německého jazyka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0F16C6" w:rsidRPr="005D4904">
        <w:rPr>
          <w:rFonts w:ascii="Arial" w:eastAsia="Calibri" w:hAnsi="Arial" w:cs="Arial"/>
          <w:sz w:val="20"/>
          <w:szCs w:val="20"/>
          <w:lang w:val="cs-CZ"/>
        </w:rPr>
        <w:t xml:space="preserve">(uvádějícího </w:t>
      </w:r>
      <w:r w:rsidR="000F16C6" w:rsidRPr="005D4904">
        <w:rPr>
          <w:rFonts w:ascii="Arial" w:hAnsi="Arial" w:cs="Arial"/>
          <w:sz w:val="20"/>
          <w:szCs w:val="20"/>
          <w:shd w:val="clear" w:color="auto" w:fill="F4F4F4"/>
          <w:lang w:val="cs-CZ"/>
        </w:rPr>
        <w:t>inscenace a divadelní projekt</w:t>
      </w:r>
      <w:r w:rsidR="005D4904">
        <w:rPr>
          <w:rFonts w:ascii="Arial" w:hAnsi="Arial" w:cs="Arial"/>
          <w:sz w:val="20"/>
          <w:szCs w:val="20"/>
          <w:shd w:val="clear" w:color="auto" w:fill="F4F4F4"/>
          <w:lang w:val="cs-CZ"/>
        </w:rPr>
        <w:t>y</w:t>
      </w:r>
      <w:r w:rsidR="000F16C6" w:rsidRPr="005D4904">
        <w:rPr>
          <w:rFonts w:ascii="Arial" w:hAnsi="Arial" w:cs="Arial"/>
          <w:sz w:val="20"/>
          <w:szCs w:val="20"/>
          <w:shd w:val="clear" w:color="auto" w:fill="F4F4F4"/>
          <w:lang w:val="cs-CZ"/>
        </w:rPr>
        <w:t xml:space="preserve"> z celé německojazyčné oblast) </w:t>
      </w:r>
      <w:r w:rsidR="000F16C6" w:rsidRPr="005D4904">
        <w:rPr>
          <w:rFonts w:ascii="Arial" w:eastAsia="Calibri" w:hAnsi="Arial" w:cs="Arial"/>
          <w:sz w:val="20"/>
          <w:szCs w:val="20"/>
          <w:lang w:val="cs-CZ"/>
        </w:rPr>
        <w:t>a hodlá do programu 26</w:t>
      </w:r>
      <w:r w:rsidR="005D4904">
        <w:rPr>
          <w:rFonts w:ascii="Arial" w:eastAsia="Calibri" w:hAnsi="Arial" w:cs="Arial"/>
          <w:sz w:val="20"/>
          <w:szCs w:val="20"/>
          <w:lang w:val="cs-CZ"/>
        </w:rPr>
        <w:t>.</w:t>
      </w:r>
      <w:r w:rsidR="000F16C6" w:rsidRPr="005D4904">
        <w:rPr>
          <w:rFonts w:ascii="Arial" w:eastAsia="Calibri" w:hAnsi="Arial" w:cs="Arial"/>
          <w:sz w:val="20"/>
          <w:szCs w:val="20"/>
          <w:lang w:val="cs-CZ"/>
        </w:rPr>
        <w:t xml:space="preserve"> ročníku tohoto festivalu konaného v prosinci 2021 </w:t>
      </w:r>
      <w:r w:rsidR="0003228B">
        <w:rPr>
          <w:rFonts w:ascii="Arial" w:eastAsia="Calibri" w:hAnsi="Arial" w:cs="Arial"/>
          <w:sz w:val="20"/>
          <w:szCs w:val="20"/>
          <w:lang w:val="cs-CZ"/>
        </w:rPr>
        <w:t>(dále jen „</w:t>
      </w:r>
      <w:r w:rsidR="0003228B" w:rsidRPr="0003228B">
        <w:rPr>
          <w:rFonts w:ascii="Arial" w:eastAsia="Calibri" w:hAnsi="Arial" w:cs="Arial"/>
          <w:b/>
          <w:sz w:val="20"/>
          <w:szCs w:val="20"/>
          <w:lang w:val="cs-CZ"/>
        </w:rPr>
        <w:t>Festival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“) </w:t>
      </w:r>
      <w:r w:rsidR="000F16C6" w:rsidRPr="005D4904">
        <w:rPr>
          <w:rFonts w:ascii="Arial" w:hAnsi="Arial" w:cs="Arial"/>
          <w:sz w:val="20"/>
          <w:szCs w:val="20"/>
          <w:shd w:val="clear" w:color="auto" w:fill="F4F4F4"/>
          <w:lang w:val="cs-CZ"/>
        </w:rPr>
        <w:t xml:space="preserve">zařadit výše uvedenou Inscenaci v rozsahu dvou představení (premiéry a reprízy) a z tohoto důvodu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má zájem podílet se vlastním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peněžitým vkladem na </w:t>
      </w:r>
      <w:r w:rsidR="005D4904">
        <w:rPr>
          <w:rFonts w:ascii="Arial" w:eastAsia="Calibri" w:hAnsi="Arial" w:cs="Arial"/>
          <w:sz w:val="20"/>
          <w:szCs w:val="20"/>
          <w:lang w:val="cs-CZ"/>
        </w:rPr>
        <w:t xml:space="preserve">vzniku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této </w:t>
      </w:r>
      <w:r w:rsidR="00A5262F">
        <w:rPr>
          <w:rFonts w:ascii="Arial" w:eastAsia="Calibri" w:hAnsi="Arial" w:cs="Arial"/>
          <w:sz w:val="20"/>
          <w:szCs w:val="20"/>
          <w:lang w:val="cs-CZ"/>
        </w:rPr>
        <w:t>I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nscenace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a to v rozsahu a za podmínek dále v této smlouvě sjednaných;</w:t>
      </w:r>
    </w:p>
    <w:p w14:paraId="188BC6B2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5524D64" w14:textId="77777777" w:rsidR="00CE28E2" w:rsidRPr="005D4904" w:rsidRDefault="00D74892">
      <w:pPr>
        <w:pStyle w:val="Zkladntext"/>
        <w:jc w:val="both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smluvní strany uzavřely následující smlouvu:</w:t>
      </w:r>
    </w:p>
    <w:p w14:paraId="016FCE0C" w14:textId="77777777" w:rsidR="00CE28E2" w:rsidRPr="005D4904" w:rsidRDefault="00CE28E2">
      <w:pPr>
        <w:pStyle w:val="Zkladntext"/>
        <w:rPr>
          <w:rFonts w:ascii="Arial" w:eastAsia="Calibri" w:hAnsi="Arial" w:cs="Arial"/>
          <w:sz w:val="20"/>
          <w:szCs w:val="20"/>
          <w:lang w:val="cs-CZ"/>
        </w:rPr>
      </w:pPr>
    </w:p>
    <w:p w14:paraId="3940583C" w14:textId="77777777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I. STRUKTURA KOPRODUKCE</w:t>
      </w:r>
    </w:p>
    <w:p w14:paraId="7485C046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0D4BDC0" w14:textId="69FDA3BD" w:rsidR="00043F4F" w:rsidRPr="005D4904" w:rsidRDefault="000F16C6" w:rsidP="000F16C6">
      <w:pPr>
        <w:pStyle w:val="Zkladntex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>Divadlo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zajišťuje financování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Inscenace</w:t>
      </w:r>
      <w:r w:rsidR="005D4904">
        <w:rPr>
          <w:rFonts w:ascii="Arial" w:eastAsia="Calibri" w:hAnsi="Arial" w:cs="Arial"/>
          <w:sz w:val="20"/>
          <w:szCs w:val="20"/>
          <w:lang w:val="cs-CZ"/>
        </w:rPr>
        <w:t xml:space="preserve"> s výjimkou plnění poskytnutého Koproducentem</w:t>
      </w:r>
      <w:r w:rsidR="00A5262F">
        <w:rPr>
          <w:rFonts w:ascii="Arial" w:eastAsia="Calibri" w:hAnsi="Arial" w:cs="Arial"/>
          <w:sz w:val="20"/>
          <w:szCs w:val="20"/>
          <w:lang w:val="cs-CZ"/>
        </w:rPr>
        <w:t>.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</w:t>
      </w:r>
    </w:p>
    <w:p w14:paraId="6A21EBA1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3259713B" w14:textId="41644B57" w:rsidR="00CE28E2" w:rsidRPr="005D4904" w:rsidRDefault="005D4904">
      <w:pPr>
        <w:pStyle w:val="Zkladntex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Koproducent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se touto smlouvou zavazuje poskytnout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Divadlu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pro účely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vytvoření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 Inscenace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koprodukční vklad a to peněžité plnění, jak je dále v této smlouvě sjednáno, spojený s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 oprávněním 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 ke dvěma uvedením Inscenace jako Programové součásti Festivalu 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jak je dále v této smlouvě sjednáno.</w:t>
      </w:r>
    </w:p>
    <w:p w14:paraId="2C59B3EF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222CA812" w14:textId="3820047F" w:rsidR="005D4904" w:rsidRPr="005D4904" w:rsidRDefault="0003228B" w:rsidP="005D4904">
      <w:pPr>
        <w:pStyle w:val="Zkladntex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Divadlo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není touto smlouvou nijak omezen</w:t>
      </w:r>
      <w:r>
        <w:rPr>
          <w:rFonts w:ascii="Arial" w:eastAsia="Calibri" w:hAnsi="Arial" w:cs="Arial"/>
          <w:sz w:val="20"/>
          <w:szCs w:val="20"/>
          <w:lang w:val="cs-CZ"/>
        </w:rPr>
        <w:t>o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 ve svém právu uzavírat se třetími osobami jiné smlouvy, jejichž účelem je zajistit finanční prostředky nebo věcná plnění na </w:t>
      </w:r>
      <w:r w:rsidR="005D4904">
        <w:rPr>
          <w:rFonts w:ascii="Arial" w:eastAsia="Calibri" w:hAnsi="Arial" w:cs="Arial"/>
          <w:sz w:val="20"/>
          <w:szCs w:val="20"/>
          <w:lang w:val="cs-CZ"/>
        </w:rPr>
        <w:t xml:space="preserve"> vznik Inscenace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a 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 Koproducent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se zavazuje veškeré závazky 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Divadla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z takových smluv respektovat. </w:t>
      </w:r>
      <w:r w:rsidR="005D4904" w:rsidRPr="005D4904">
        <w:rPr>
          <w:rFonts w:ascii="Arial" w:eastAsia="Calibri" w:hAnsi="Arial" w:cs="Arial"/>
          <w:sz w:val="20"/>
          <w:szCs w:val="20"/>
          <w:lang w:val="cs-CZ"/>
        </w:rPr>
        <w:t>Koproducent bere na vědomí a souhlasí s tím, že v</w:t>
      </w:r>
      <w:r w:rsidR="005D4904" w:rsidRPr="005D4904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  <w:lang w:val="cs-CZ"/>
        </w:rPr>
        <w:t xml:space="preserve">znik </w:t>
      </w:r>
      <w:r>
        <w:rPr>
          <w:rStyle w:val="Siln"/>
          <w:rFonts w:ascii="Arial" w:hAnsi="Arial" w:cs="Arial"/>
          <w:b w:val="0"/>
          <w:sz w:val="20"/>
          <w:szCs w:val="20"/>
          <w:shd w:val="clear" w:color="auto" w:fill="FFFFFF"/>
          <w:lang w:val="cs-CZ"/>
        </w:rPr>
        <w:t>I</w:t>
      </w:r>
      <w:r w:rsidR="005D4904" w:rsidRPr="005D4904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  <w:lang w:val="cs-CZ"/>
        </w:rPr>
        <w:t>nscenace podpořil Česko-německý fond budoucnosti a že Inscenace vzniká ve spolupráci s Rakouským kulturním fórem v</w:t>
      </w:r>
      <w:r w:rsidR="005D4904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  <w:lang w:val="cs-CZ"/>
        </w:rPr>
        <w:t> </w:t>
      </w:r>
      <w:r w:rsidR="005D4904" w:rsidRPr="005D4904">
        <w:rPr>
          <w:rStyle w:val="Siln"/>
          <w:rFonts w:ascii="Arial" w:hAnsi="Arial" w:cs="Arial"/>
          <w:b w:val="0"/>
          <w:sz w:val="20"/>
          <w:szCs w:val="20"/>
          <w:shd w:val="clear" w:color="auto" w:fill="FFFFFF"/>
          <w:lang w:val="cs-CZ"/>
        </w:rPr>
        <w:t>Praze</w:t>
      </w:r>
      <w:r w:rsidR="005D4904">
        <w:rPr>
          <w:rFonts w:ascii="Arial" w:eastAsia="Calibri" w:hAnsi="Arial" w:cs="Arial"/>
          <w:b/>
          <w:sz w:val="20"/>
          <w:szCs w:val="20"/>
          <w:lang w:val="cs-CZ"/>
        </w:rPr>
        <w:t xml:space="preserve">. </w:t>
      </w:r>
    </w:p>
    <w:p w14:paraId="4C098AEC" w14:textId="6B687A67" w:rsidR="00CE28E2" w:rsidRPr="005D4904" w:rsidRDefault="00CE28E2" w:rsidP="005D4904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A32B6EC" w14:textId="3E6A0C35" w:rsidR="00CE28E2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56330B0" w14:textId="21E04D8A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350B6F84" w14:textId="5D8DD95C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25D8885F" w14:textId="6A0A1214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1F646F52" w14:textId="35F9827B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00F68F9" w14:textId="45AE745D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0B300CE" w14:textId="77777777" w:rsidR="00C26DCA" w:rsidRPr="005D4904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66A072B8" w14:textId="4F4B3A16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II. SPECIFIKACE INSCENACE </w:t>
      </w:r>
    </w:p>
    <w:p w14:paraId="345DE7C4" w14:textId="77777777" w:rsidR="00CE28E2" w:rsidRPr="005D4904" w:rsidRDefault="00CE28E2">
      <w:pPr>
        <w:pStyle w:val="Zkladntext"/>
        <w:jc w:val="center"/>
        <w:rPr>
          <w:rFonts w:ascii="Arial" w:eastAsia="Calibri" w:hAnsi="Arial" w:cs="Arial"/>
          <w:sz w:val="20"/>
          <w:szCs w:val="20"/>
          <w:lang w:val="cs-CZ"/>
        </w:rPr>
      </w:pPr>
    </w:p>
    <w:p w14:paraId="11912BC3" w14:textId="5C23A425" w:rsidR="00CE28E2" w:rsidRPr="005D4904" w:rsidRDefault="005D4904">
      <w:pPr>
        <w:pStyle w:val="Zkladntext"/>
        <w:numPr>
          <w:ilvl w:val="0"/>
          <w:numId w:val="6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je specifikován</w:t>
      </w:r>
      <w:r>
        <w:rPr>
          <w:rFonts w:ascii="Arial" w:eastAsia="Calibri" w:hAnsi="Arial" w:cs="Arial"/>
          <w:sz w:val="20"/>
          <w:szCs w:val="20"/>
          <w:lang w:val="cs-CZ"/>
        </w:rPr>
        <w:t>a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 následujícími charakteristikami:</w:t>
      </w:r>
    </w:p>
    <w:p w14:paraId="09489E5A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1EF9340" w14:textId="61C2090D" w:rsidR="00CE28E2" w:rsidRDefault="005D4904">
      <w:pPr>
        <w:pStyle w:val="Zkladntext"/>
        <w:ind w:left="709"/>
        <w:jc w:val="both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Předpokládaná délka </w:t>
      </w:r>
      <w:r w:rsidR="00D74892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Inscenace:</w:t>
      </w:r>
    </w:p>
    <w:p w14:paraId="479BC8C3" w14:textId="77777777" w:rsidR="0003228B" w:rsidRPr="005D4904" w:rsidRDefault="0003228B">
      <w:pPr>
        <w:pStyle w:val="Zkladntext"/>
        <w:ind w:left="709"/>
        <w:jc w:val="both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212CECCD" w14:textId="07385534" w:rsidR="005D4904" w:rsidRDefault="005D4904" w:rsidP="000322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09"/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03228B">
        <w:rPr>
          <w:rFonts w:ascii="Arial" w:eastAsia="Times New Roman" w:hAnsi="Arial" w:cs="Arial"/>
          <w:b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Inscenační tým</w:t>
      </w:r>
      <w:r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:</w:t>
      </w:r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scéna, režie / Dušan D. Pařízek</w:t>
      </w:r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překlad / </w:t>
      </w:r>
      <w:hyperlink r:id="rId8" w:tgtFrame="_blank" w:history="1">
        <w:r w:rsidRPr="005D4904">
          <w:rPr>
            <w:rFonts w:ascii="Arial" w:eastAsia="Times New Roman" w:hAnsi="Arial" w:cs="Arial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Petr Štědroň</w:t>
        </w:r>
      </w:hyperlink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dramaturgie / </w:t>
      </w:r>
      <w:hyperlink r:id="rId9" w:tgtFrame="_blank" w:history="1">
        <w:r w:rsidRPr="005D4904">
          <w:rPr>
            <w:rFonts w:ascii="Arial" w:eastAsia="Times New Roman" w:hAnsi="Arial" w:cs="Arial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Petr Štědroň</w:t>
        </w:r>
      </w:hyperlink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 </w:t>
      </w:r>
      <w:hyperlink r:id="rId10" w:tgtFrame="_blank" w:history="1">
        <w:r w:rsidRPr="005D4904">
          <w:rPr>
            <w:rFonts w:ascii="Arial" w:eastAsia="Times New Roman" w:hAnsi="Arial" w:cs="Arial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Dora Viceníková</w:t>
        </w:r>
      </w:hyperlink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kostýmy / Kamila Polívková</w:t>
      </w:r>
    </w:p>
    <w:p w14:paraId="2A13335F" w14:textId="77777777" w:rsidR="007F31BC" w:rsidRDefault="007F31BC" w:rsidP="005D4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09"/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27A1193" w14:textId="77777777" w:rsidR="005D4904" w:rsidRPr="007F31BC" w:rsidRDefault="005D4904" w:rsidP="005D4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09"/>
        <w:rPr>
          <w:rFonts w:ascii="Arial" w:eastAsia="Times New Roman" w:hAnsi="Arial" w:cs="Arial"/>
          <w:b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7F31BC">
        <w:rPr>
          <w:rFonts w:ascii="Arial" w:eastAsia="Times New Roman" w:hAnsi="Arial" w:cs="Arial"/>
          <w:b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Herecké obsazení </w:t>
      </w:r>
    </w:p>
    <w:p w14:paraId="53852FD1" w14:textId="2000DC57" w:rsidR="005D4904" w:rsidRPr="005D4904" w:rsidRDefault="005D4904" w:rsidP="005D49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09"/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Samuel </w:t>
      </w:r>
      <w:proofErr w:type="spellStart"/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Finzi</w:t>
      </w:r>
      <w:proofErr w:type="spellEnd"/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hyperlink r:id="rId11" w:tgtFrame="_blank" w:history="1">
        <w:r w:rsidRPr="005D4904">
          <w:rPr>
            <w:rFonts w:ascii="Arial" w:eastAsia="Times New Roman" w:hAnsi="Arial" w:cs="Arial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Jiří Černý</w:t>
        </w:r>
      </w:hyperlink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Stanislav Majer</w:t>
      </w:r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 xml:space="preserve">Martin </w:t>
      </w:r>
      <w:proofErr w:type="spellStart"/>
      <w:r w:rsidRPr="005D4904">
        <w:rPr>
          <w:rFonts w:ascii="Arial" w:eastAsia="Times New Roman" w:hAnsi="Arial" w:cs="Arial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Pechlát</w:t>
      </w:r>
      <w:proofErr w:type="spellEnd"/>
    </w:p>
    <w:p w14:paraId="0BACA19F" w14:textId="77777777" w:rsidR="00CE28E2" w:rsidRPr="005D4904" w:rsidRDefault="00CE28E2">
      <w:pPr>
        <w:pStyle w:val="Zkladntext"/>
        <w:ind w:left="709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2B02A97" w14:textId="366068CB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III. </w:t>
      </w:r>
      <w:r w:rsidR="0003228B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VYTVOŘENÍ INSCENACE </w:t>
      </w:r>
    </w:p>
    <w:p w14:paraId="7B5EC11D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D2362B4" w14:textId="69ADA3D4" w:rsidR="00CE28E2" w:rsidRPr="005D4904" w:rsidRDefault="00D74892">
      <w:pPr>
        <w:pStyle w:val="Zkladntext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>Zajištěním komplexní</w:t>
      </w:r>
      <w:r w:rsidR="005D4904">
        <w:rPr>
          <w:rFonts w:ascii="Arial" w:eastAsia="Calibri" w:hAnsi="Arial" w:cs="Arial"/>
          <w:sz w:val="20"/>
          <w:szCs w:val="20"/>
          <w:lang w:val="cs-CZ"/>
        </w:rPr>
        <w:t>ho nastudování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 a vytvoření 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je pověřen</w:t>
      </w:r>
      <w:r w:rsidR="007F31BC">
        <w:rPr>
          <w:rFonts w:ascii="Arial" w:eastAsia="Calibri" w:hAnsi="Arial" w:cs="Arial"/>
          <w:sz w:val="20"/>
          <w:szCs w:val="20"/>
          <w:lang w:val="cs-CZ"/>
        </w:rPr>
        <w:t>o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7F31BC">
        <w:rPr>
          <w:rFonts w:ascii="Arial" w:eastAsia="Calibri" w:hAnsi="Arial" w:cs="Arial"/>
          <w:sz w:val="20"/>
          <w:szCs w:val="20"/>
          <w:lang w:val="cs-CZ"/>
        </w:rPr>
        <w:t>Divadlo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, s výjimkou 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finančního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plnění, které pro 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vytvoření 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dle této smlouvy povin</w:t>
      </w:r>
      <w:r w:rsidR="007F31BC">
        <w:rPr>
          <w:rFonts w:ascii="Arial" w:eastAsia="Calibri" w:hAnsi="Arial" w:cs="Arial"/>
          <w:sz w:val="20"/>
          <w:szCs w:val="20"/>
          <w:lang w:val="cs-CZ"/>
        </w:rPr>
        <w:t>e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n zajistit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 Koproducent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. </w:t>
      </w:r>
    </w:p>
    <w:p w14:paraId="518E8641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63C156FC" w14:textId="4B1C85FB" w:rsidR="00CE28E2" w:rsidRPr="005D4904" w:rsidRDefault="0003228B">
      <w:pPr>
        <w:pStyle w:val="Zkladntext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>Předpokládané t</w:t>
      </w:r>
      <w:r w:rsidR="00D74892" w:rsidRPr="005D4904"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 xml:space="preserve">ermíny </w:t>
      </w:r>
      <w:r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 xml:space="preserve">vzniku a premiérového uvedení Inscenace </w:t>
      </w:r>
      <w:r w:rsidR="00D74892" w:rsidRPr="005D4904"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>jsou následující:</w:t>
      </w:r>
    </w:p>
    <w:p w14:paraId="73D3FD50" w14:textId="2AAD573D" w:rsidR="0003228B" w:rsidRPr="0003228B" w:rsidRDefault="0003228B" w:rsidP="0003228B">
      <w:pPr>
        <w:pStyle w:val="Zkladntext"/>
        <w:numPr>
          <w:ilvl w:val="1"/>
          <w:numId w:val="8"/>
        </w:numPr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 xml:space="preserve">Nastudování Inscenace v období </w:t>
      </w:r>
      <w:r w:rsidR="00C26DCA"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>25. listopadu - 1. prosince 2021.</w:t>
      </w:r>
    </w:p>
    <w:p w14:paraId="5087136E" w14:textId="77777777" w:rsidR="001D362C" w:rsidRPr="00A50E8F" w:rsidRDefault="0003228B">
      <w:pPr>
        <w:pStyle w:val="Zkladntext"/>
        <w:numPr>
          <w:ilvl w:val="1"/>
          <w:numId w:val="8"/>
        </w:numPr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 xml:space="preserve">Premiérové uvedení dne </w:t>
      </w:r>
      <w:r w:rsidR="00C26DCA"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>2. prosince 2021</w:t>
      </w:r>
    </w:p>
    <w:p w14:paraId="30335E26" w14:textId="1C6F8928" w:rsidR="0003228B" w:rsidRPr="0003228B" w:rsidRDefault="001D362C">
      <w:pPr>
        <w:pStyle w:val="Zkladntext"/>
        <w:numPr>
          <w:ilvl w:val="1"/>
          <w:numId w:val="8"/>
        </w:numPr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  <w:t>Repríza uvedená dne 3. prosince 2021</w:t>
      </w:r>
    </w:p>
    <w:p w14:paraId="5ADD3F86" w14:textId="77777777" w:rsidR="0003228B" w:rsidRDefault="0003228B">
      <w:pPr>
        <w:pStyle w:val="Zkladntext"/>
        <w:ind w:left="709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FF"/>
          <w:lang w:val="cs-CZ"/>
        </w:rPr>
      </w:pPr>
    </w:p>
    <w:p w14:paraId="2A614E2E" w14:textId="4FF5D8EE" w:rsidR="00CE28E2" w:rsidRPr="005D4904" w:rsidRDefault="00D74892" w:rsidP="0003228B">
      <w:pPr>
        <w:pStyle w:val="Zkladntext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Smluvní strany se dohodly, že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Divadlo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zajistí potřebná svolení a licence od všech autorů, výkonných umělců a ostatních nositelů práv zúčastněných na Inscenaci, k užití jejich děl, uměleckých výkonů a dalších předmětů ochrany podle této smlouvy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pro jevištní provedení Inscenace a uhradí jim příslušné odměny s výjimkou odměn náležejících </w:t>
      </w:r>
      <w:r w:rsidR="00A12A27">
        <w:rPr>
          <w:rFonts w:ascii="Arial" w:eastAsia="Calibri" w:hAnsi="Arial" w:cs="Arial"/>
          <w:sz w:val="20"/>
          <w:szCs w:val="20"/>
          <w:lang w:val="cs-CZ"/>
        </w:rPr>
        <w:t xml:space="preserve">některým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autorům a některým výkonným umělcům za premiérové uvedení a </w:t>
      </w:r>
      <w:r w:rsidR="00A12A27">
        <w:rPr>
          <w:rFonts w:ascii="Arial" w:eastAsia="Calibri" w:hAnsi="Arial" w:cs="Arial"/>
          <w:sz w:val="20"/>
          <w:szCs w:val="20"/>
          <w:lang w:val="cs-CZ"/>
        </w:rPr>
        <w:t xml:space="preserve">s výjimkou části podílových odměn autorům za </w:t>
      </w:r>
      <w:r w:rsidR="0003228B">
        <w:rPr>
          <w:rFonts w:ascii="Arial" w:eastAsia="Calibri" w:hAnsi="Arial" w:cs="Arial"/>
          <w:sz w:val="20"/>
          <w:szCs w:val="20"/>
          <w:lang w:val="cs-CZ"/>
        </w:rPr>
        <w:t>jednu reprízu inscenace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 konané jako programov</w:t>
      </w:r>
      <w:r w:rsidR="00A12A27">
        <w:rPr>
          <w:rFonts w:ascii="Arial" w:eastAsia="Calibri" w:hAnsi="Arial" w:cs="Arial"/>
          <w:sz w:val="20"/>
          <w:szCs w:val="20"/>
          <w:lang w:val="cs-CZ"/>
        </w:rPr>
        <w:t>á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 součást Festivalu </w:t>
      </w:r>
      <w:r w:rsidR="000F2E27">
        <w:rPr>
          <w:rFonts w:ascii="Arial" w:eastAsia="Calibri" w:hAnsi="Arial" w:cs="Arial"/>
          <w:sz w:val="20"/>
          <w:szCs w:val="20"/>
          <w:lang w:val="cs-CZ"/>
        </w:rPr>
        <w:t xml:space="preserve"> v rozsahu a způsobem, </w:t>
      </w:r>
      <w:r w:rsidR="0003228B">
        <w:rPr>
          <w:rFonts w:ascii="Arial" w:eastAsia="Calibri" w:hAnsi="Arial" w:cs="Arial"/>
          <w:sz w:val="20"/>
          <w:szCs w:val="20"/>
          <w:lang w:val="cs-CZ"/>
        </w:rPr>
        <w:t xml:space="preserve"> jak je dále uvedeno</w:t>
      </w:r>
      <w:r w:rsidR="000F2E27">
        <w:rPr>
          <w:rFonts w:ascii="Arial" w:eastAsia="Calibri" w:hAnsi="Arial" w:cs="Arial"/>
          <w:sz w:val="20"/>
          <w:szCs w:val="20"/>
          <w:lang w:val="cs-CZ"/>
        </w:rPr>
        <w:t xml:space="preserve"> v </w:t>
      </w:r>
      <w:r w:rsidR="002E683C">
        <w:rPr>
          <w:rFonts w:ascii="Arial" w:eastAsia="Calibri" w:hAnsi="Arial" w:cs="Arial"/>
          <w:sz w:val="20"/>
          <w:szCs w:val="20"/>
          <w:lang w:val="cs-CZ"/>
        </w:rPr>
        <w:t xml:space="preserve"> článku V, odst. 3 a 4 níže</w:t>
      </w:r>
    </w:p>
    <w:p w14:paraId="7E445C42" w14:textId="77777777" w:rsidR="007F31BC" w:rsidRDefault="007F31BC" w:rsidP="007F31BC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7C2A0C7" w14:textId="633B64C3" w:rsidR="00E2234F" w:rsidRDefault="00E2234F" w:rsidP="00A50E8F">
      <w:pPr>
        <w:pStyle w:val="Zkladntext"/>
        <w:ind w:left="709"/>
        <w:jc w:val="both"/>
        <w:rPr>
          <w:rFonts w:ascii="Arial" w:eastAsia="Calibri" w:hAnsi="Arial" w:cs="Arial"/>
          <w:b/>
          <w:sz w:val="20"/>
          <w:szCs w:val="20"/>
          <w:lang w:val="cs-CZ"/>
        </w:rPr>
      </w:pPr>
    </w:p>
    <w:p w14:paraId="29DEEC72" w14:textId="1D32156B" w:rsidR="00CE28E2" w:rsidRPr="005D4904" w:rsidRDefault="00D74892">
      <w:pPr>
        <w:pStyle w:val="Zkladntext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se zavazuje pro účely 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pořádání premiérového představení a jedné reprízy Inscenace  v rámci programu Festivalu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zajistit a řádně a v termínech v této smlouvě sjednaných poskytnout věcná plnění, a to následovně: </w:t>
      </w:r>
    </w:p>
    <w:p w14:paraId="682189FC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162BDEE" w14:textId="26B9A6C0" w:rsidR="00CE28E2" w:rsidRPr="00A50E8F" w:rsidRDefault="00D74892" w:rsidP="007F31BC">
      <w:pPr>
        <w:pStyle w:val="Zkladntext"/>
        <w:numPr>
          <w:ilvl w:val="1"/>
          <w:numId w:val="8"/>
        </w:numPr>
        <w:jc w:val="both"/>
        <w:rPr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uskuteční premiérové uvedení Inscenace a jedné reprízy jako součásti Festivalu v budově Divadla </w:t>
      </w:r>
      <w:r w:rsidR="007F3899">
        <w:rPr>
          <w:rFonts w:ascii="Arial" w:eastAsia="Calibri" w:hAnsi="Arial" w:cs="Arial"/>
          <w:sz w:val="20"/>
          <w:szCs w:val="20"/>
          <w:lang w:val="cs-CZ"/>
        </w:rPr>
        <w:t>a v budově Betlémské kaple (Betlémské náměstí 5, Praha 1)</w:t>
      </w:r>
    </w:p>
    <w:p w14:paraId="71CAB0D2" w14:textId="77777777" w:rsidR="007F3899" w:rsidRPr="005D4904" w:rsidRDefault="007F3899" w:rsidP="00A50E8F">
      <w:pPr>
        <w:pStyle w:val="Zkladntext"/>
        <w:ind w:left="1069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</w:p>
    <w:p w14:paraId="541D31B8" w14:textId="18F50431" w:rsidR="00CE28E2" w:rsidRPr="005D4904" w:rsidRDefault="00D74892">
      <w:pPr>
        <w:pStyle w:val="Zkladntext"/>
        <w:numPr>
          <w:ilvl w:val="1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se zavazuje zajistit potřebný provoz pro realizaci </w:t>
      </w:r>
      <w:r w:rsidR="007F31BC">
        <w:rPr>
          <w:rFonts w:ascii="Arial" w:eastAsia="Calibri" w:hAnsi="Arial" w:cs="Arial"/>
          <w:sz w:val="20"/>
          <w:szCs w:val="20"/>
          <w:lang w:val="cs-CZ"/>
        </w:rPr>
        <w:t xml:space="preserve">premiérového uvedení a jedné reprízy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Inscenace pro účely </w:t>
      </w:r>
      <w:r w:rsidR="00BF03C3">
        <w:rPr>
          <w:rFonts w:ascii="Arial" w:eastAsia="Calibri" w:hAnsi="Arial" w:cs="Arial"/>
          <w:sz w:val="20"/>
          <w:szCs w:val="20"/>
          <w:lang w:val="cs-CZ"/>
        </w:rPr>
        <w:t xml:space="preserve">konání Festivalu jako jeho programové součásti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v termínech dle této smlouvy, včetně zajištění přítomnosti všech účinkujících a ostatních osob, které se na provozu představení Inscenace podílejí</w:t>
      </w:r>
      <w:r w:rsidR="00BF03C3">
        <w:rPr>
          <w:rFonts w:ascii="Arial" w:eastAsia="Calibri" w:hAnsi="Arial" w:cs="Arial"/>
          <w:sz w:val="20"/>
          <w:szCs w:val="20"/>
          <w:lang w:val="cs-CZ"/>
        </w:rPr>
        <w:t>, jakož i zajištění plnění, potřebných pro realizaci Inscenace (tj. zejména kulisy, kostýmy rekvizity)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;</w:t>
      </w:r>
    </w:p>
    <w:p w14:paraId="7F094D03" w14:textId="77777777" w:rsidR="00CE28E2" w:rsidRPr="005D4904" w:rsidRDefault="00CE28E2">
      <w:pPr>
        <w:pStyle w:val="Zkladntext"/>
        <w:ind w:left="1069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</w:p>
    <w:p w14:paraId="22DC5EE2" w14:textId="0AAE9A54" w:rsidR="00CE28E2" w:rsidRDefault="00D74892">
      <w:pPr>
        <w:pStyle w:val="Zkladntext"/>
        <w:numPr>
          <w:ilvl w:val="1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v rámci zajišťování potřebného provozu pro realizaci </w:t>
      </w:r>
      <w:r w:rsidR="00BF03C3">
        <w:rPr>
          <w:rFonts w:ascii="Arial" w:eastAsia="Calibri" w:hAnsi="Arial" w:cs="Arial"/>
          <w:sz w:val="20"/>
          <w:szCs w:val="20"/>
          <w:lang w:val="cs-CZ"/>
        </w:rPr>
        <w:t xml:space="preserve">premiérového uvedení a jedné reprízy Inscenace jako součásti Festivalu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zajistí účast a spolupráci osob podílejících na představeních Inscenace a provozu divadelní techniky pro účely inscenace, a to přinejmenším v rozsahu funkcí: </w:t>
      </w:r>
      <w:r w:rsidR="00BF03C3">
        <w:rPr>
          <w:rFonts w:ascii="Arial" w:eastAsia="Calibri" w:hAnsi="Arial" w:cs="Arial"/>
          <w:sz w:val="20"/>
          <w:szCs w:val="20"/>
          <w:lang w:val="cs-CZ"/>
        </w:rPr>
        <w:t>osvětlovač, zvukař, rekvizitář, maskér, garde, inspicient, produkční, technici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; které budou pro účely </w:t>
      </w:r>
      <w:r w:rsidR="00BF03C3">
        <w:rPr>
          <w:rFonts w:ascii="Arial" w:eastAsia="Calibri" w:hAnsi="Arial" w:cs="Arial"/>
          <w:sz w:val="20"/>
          <w:szCs w:val="20"/>
          <w:lang w:val="cs-CZ"/>
        </w:rPr>
        <w:t xml:space="preserve">realizace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Inscenace provádět veškeré potřebné úkony v rámci jejich funkce; pokud jde o odměnu výše uvedených osob, dohodly se smluvní strany následovně: </w:t>
      </w:r>
    </w:p>
    <w:p w14:paraId="099D7602" w14:textId="77777777" w:rsidR="00BF03C3" w:rsidRPr="005D4904" w:rsidRDefault="00BF03C3" w:rsidP="00BF03C3">
      <w:pPr>
        <w:pStyle w:val="Zkladntext"/>
        <w:ind w:left="1069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9FE44A9" w14:textId="3DFF0804" w:rsidR="00CE28E2" w:rsidRPr="005D4904" w:rsidRDefault="00D74892">
      <w:pPr>
        <w:pStyle w:val="Zkladntext"/>
        <w:numPr>
          <w:ilvl w:val="0"/>
          <w:numId w:val="8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lastRenderedPageBreak/>
        <w:t xml:space="preserve">Rozhodující slovo ve všech kreativních i produkčních záležitostech týkajících se </w:t>
      </w:r>
      <w:r w:rsidR="00A5262F">
        <w:rPr>
          <w:rFonts w:ascii="Arial" w:eastAsia="Calibri" w:hAnsi="Arial" w:cs="Arial"/>
          <w:sz w:val="20"/>
          <w:szCs w:val="20"/>
          <w:lang w:val="cs-CZ"/>
        </w:rPr>
        <w:t xml:space="preserve">vzniku 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má </w:t>
      </w:r>
      <w:r w:rsidR="00A5262F">
        <w:rPr>
          <w:rFonts w:ascii="Arial" w:eastAsia="Calibri" w:hAnsi="Arial" w:cs="Arial"/>
          <w:sz w:val="20"/>
          <w:szCs w:val="20"/>
          <w:lang w:val="cs-CZ"/>
        </w:rPr>
        <w:t>Divadlo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. </w:t>
      </w:r>
    </w:p>
    <w:p w14:paraId="7A9CC415" w14:textId="498C47E9" w:rsidR="00CE28E2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25AF8153" w14:textId="02B18F37" w:rsidR="00C26DCA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0CFD219" w14:textId="77777777" w:rsidR="00C26DCA" w:rsidRPr="005D4904" w:rsidRDefault="00C26DCA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6B1B5EC6" w14:textId="77777777" w:rsidR="00CE28E2" w:rsidRPr="005D4904" w:rsidRDefault="00D74892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IV. AUTORSKÁ A SOUVISEJÍCÍ PRÁVA, VLASTNICKÁ PRÁVA</w:t>
      </w:r>
    </w:p>
    <w:p w14:paraId="140FC998" w14:textId="77777777" w:rsidR="00CE28E2" w:rsidRPr="005D4904" w:rsidRDefault="00CE28E2">
      <w:pPr>
        <w:pStyle w:val="Zkladntext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</w:p>
    <w:p w14:paraId="723186FC" w14:textId="676349C7" w:rsidR="00CE28E2" w:rsidRPr="005D4904" w:rsidRDefault="00BF03C3" w:rsidP="00BF03C3">
      <w:pPr>
        <w:pStyle w:val="Zkladntext"/>
        <w:numPr>
          <w:ilvl w:val="0"/>
          <w:numId w:val="10"/>
        </w:numPr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Divadlo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uzavřel</w:t>
      </w:r>
      <w:r>
        <w:rPr>
          <w:rFonts w:ascii="Arial" w:eastAsia="Calibri" w:hAnsi="Arial" w:cs="Arial"/>
          <w:sz w:val="20"/>
          <w:szCs w:val="20"/>
          <w:lang w:val="cs-CZ"/>
        </w:rPr>
        <w:t>o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 nebo uzavř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smlouvy o vytvoření díla a poskytnutí licence k jeho užití se  všemi nositeli práva autorského resp. práv souvisejících s právem autorským, jestliže předmět těchto práv bude zařazen do </w:t>
      </w:r>
      <w:r>
        <w:rPr>
          <w:rFonts w:ascii="Arial" w:eastAsia="Calibri" w:hAnsi="Arial" w:cs="Arial"/>
          <w:sz w:val="20"/>
          <w:szCs w:val="20"/>
          <w:lang w:val="cs-CZ"/>
        </w:rPr>
        <w:t>Inscenace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, jakož i s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 autorem textu a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režisérem coby nositel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i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>autorských práv k</w:t>
      </w:r>
      <w:r>
        <w:rPr>
          <w:rFonts w:ascii="Arial" w:eastAsia="Calibri" w:hAnsi="Arial" w:cs="Arial"/>
          <w:sz w:val="20"/>
          <w:szCs w:val="20"/>
          <w:lang w:val="cs-CZ"/>
        </w:rPr>
        <w:t> Inscenaci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, a to tak, že těmito smlouvami získá oprávnění k zařazení příslušného předmětu práv (autorského díla, uměleckého výkonu, zvukového resp. zvukově obrazového záznamu) do 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="00D74892" w:rsidRPr="005D4904">
        <w:rPr>
          <w:rFonts w:ascii="Arial" w:eastAsia="Calibri" w:hAnsi="Arial" w:cs="Arial"/>
          <w:sz w:val="20"/>
          <w:szCs w:val="20"/>
          <w:lang w:val="cs-CZ"/>
        </w:rPr>
        <w:t xml:space="preserve">a k užití </w:t>
      </w:r>
      <w:r w:rsidR="00AE69F4">
        <w:rPr>
          <w:rFonts w:ascii="Arial" w:eastAsia="Calibri" w:hAnsi="Arial" w:cs="Arial"/>
          <w:sz w:val="20"/>
          <w:szCs w:val="20"/>
          <w:lang w:val="cs-CZ"/>
        </w:rPr>
        <w:t xml:space="preserve">pro 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jevištní provedení Inscenace </w:t>
      </w:r>
      <w:r w:rsidR="00AE69F4">
        <w:rPr>
          <w:rFonts w:ascii="Arial" w:eastAsia="Calibri" w:hAnsi="Arial" w:cs="Arial"/>
          <w:sz w:val="20"/>
          <w:szCs w:val="20"/>
          <w:lang w:val="cs-CZ"/>
        </w:rPr>
        <w:t xml:space="preserve">a jiné související užití </w:t>
      </w:r>
    </w:p>
    <w:p w14:paraId="10005C90" w14:textId="50DF6602" w:rsidR="008B26FD" w:rsidRPr="005D4904" w:rsidRDefault="00FC5C1C" w:rsidP="00BF03C3">
      <w:pPr>
        <w:pStyle w:val="Odstavecseseznamem"/>
        <w:shd w:val="clear" w:color="auto" w:fill="FFFFFF" w:themeFill="background1"/>
        <w:tabs>
          <w:tab w:val="left" w:pos="705"/>
        </w:tabs>
        <w:jc w:val="both"/>
        <w:rPr>
          <w:rFonts w:ascii="Arial" w:eastAsia="Times New Roman" w:hAnsi="Arial" w:cs="Arial"/>
          <w:b/>
          <w:bCs/>
        </w:rPr>
      </w:pPr>
      <w:r w:rsidRPr="005D4904">
        <w:rPr>
          <w:rFonts w:ascii="Arial" w:eastAsia="Times New Roman" w:hAnsi="Arial" w:cs="Arial"/>
        </w:rPr>
        <w:t xml:space="preserve">. </w:t>
      </w:r>
    </w:p>
    <w:p w14:paraId="60316066" w14:textId="17FF1AD7" w:rsidR="00CE28E2" w:rsidRPr="005D4904" w:rsidRDefault="00D74892">
      <w:pPr>
        <w:pStyle w:val="Zkladntext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Ustanovení odst. 1 výše se nevztahuje na případná (i) </w:t>
      </w:r>
      <w:r w:rsidR="00AE69F4">
        <w:rPr>
          <w:rFonts w:ascii="Arial" w:eastAsia="Calibri" w:hAnsi="Arial" w:cs="Arial"/>
          <w:sz w:val="20"/>
          <w:szCs w:val="20"/>
          <w:lang w:val="cs-CZ"/>
        </w:rPr>
        <w:t xml:space="preserve">volná autorská díla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a (</w:t>
      </w:r>
      <w:proofErr w:type="spellStart"/>
      <w:r w:rsidRPr="005D4904">
        <w:rPr>
          <w:rFonts w:ascii="Arial" w:eastAsia="Calibri" w:hAnsi="Arial" w:cs="Arial"/>
          <w:sz w:val="20"/>
          <w:szCs w:val="20"/>
          <w:lang w:val="cs-CZ"/>
        </w:rPr>
        <w:t>ii</w:t>
      </w:r>
      <w:proofErr w:type="spellEnd"/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) hudební díla, jejichž autoři a jiní nositelé práv jsou při výkonu svého autorského práva zastupováni kolektivním správcem, přičemž </w:t>
      </w:r>
      <w:r w:rsidR="00BF03C3">
        <w:rPr>
          <w:rFonts w:ascii="Arial" w:eastAsia="Calibri" w:hAnsi="Arial" w:cs="Arial"/>
          <w:sz w:val="20"/>
          <w:szCs w:val="20"/>
          <w:lang w:val="cs-CZ"/>
        </w:rPr>
        <w:t xml:space="preserve">Divadlo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je povinn</w:t>
      </w:r>
      <w:r w:rsidR="00BF03C3">
        <w:rPr>
          <w:rFonts w:ascii="Arial" w:eastAsia="Calibri" w:hAnsi="Arial" w:cs="Arial"/>
          <w:sz w:val="20"/>
          <w:szCs w:val="20"/>
          <w:lang w:val="cs-CZ"/>
        </w:rPr>
        <w:t>o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od těchto osob získat alespoň oprávnění k zařazení hudebních děl do </w:t>
      </w:r>
      <w:r w:rsidR="00BF03C3"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a oprávnění k jejich užití při užití </w:t>
      </w:r>
      <w:r w:rsidR="00BF03C3">
        <w:rPr>
          <w:rFonts w:ascii="Arial" w:eastAsia="Calibri" w:hAnsi="Arial" w:cs="Arial"/>
          <w:sz w:val="20"/>
          <w:szCs w:val="20"/>
          <w:lang w:val="cs-CZ"/>
        </w:rPr>
        <w:t>Inscenace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AE69F4">
        <w:rPr>
          <w:rFonts w:ascii="Arial" w:eastAsia="Calibri" w:hAnsi="Arial" w:cs="Arial"/>
          <w:sz w:val="20"/>
          <w:szCs w:val="20"/>
          <w:lang w:val="cs-CZ"/>
        </w:rPr>
        <w:t>jejím je</w:t>
      </w:r>
      <w:r w:rsidR="00557ABE">
        <w:rPr>
          <w:rFonts w:ascii="Arial" w:eastAsia="Calibri" w:hAnsi="Arial" w:cs="Arial"/>
          <w:sz w:val="20"/>
          <w:szCs w:val="20"/>
          <w:lang w:val="cs-CZ"/>
        </w:rPr>
        <w:t xml:space="preserve">vištním provedením bude Divadlu nebo jinému provozovateli 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poskytovat kolektivní správc</w:t>
      </w:r>
      <w:r w:rsidR="00AE69F4">
        <w:rPr>
          <w:rFonts w:ascii="Arial" w:eastAsia="Calibri" w:hAnsi="Arial" w:cs="Arial"/>
          <w:sz w:val="20"/>
          <w:szCs w:val="20"/>
          <w:lang w:val="cs-CZ"/>
        </w:rPr>
        <w:t xml:space="preserve">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jak je obvyklé.</w:t>
      </w:r>
    </w:p>
    <w:p w14:paraId="614C14E0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2B69081C" w14:textId="25587D36" w:rsidR="00AE69F4" w:rsidRDefault="00AE69F4">
      <w:pPr>
        <w:pStyle w:val="Zkladntext"/>
        <w:numPr>
          <w:ilvl w:val="0"/>
          <w:numId w:val="10"/>
        </w:numPr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Divadlo jako </w:t>
      </w:r>
      <w:r w:rsidR="00A5262F"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osoba realizující vznik a jevištní provedení Inscenace a jako </w:t>
      </w: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držitel oprávnění nabytých od autorů a výkonných umělců zúčastněných na vzniku a provozování Inscenace touto smlouvou poskytuje Koproducentovi </w:t>
      </w:r>
      <w:r w:rsidR="000F2E27"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časově omezenou nevýhradní </w:t>
      </w: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licenci k veřejnému jevištnímu provedení Inscenace na její premiéře a jedné repríze, konané v budově Divadla rámci programu Festivalu v rozsahu nezbytném pro </w:t>
      </w:r>
      <w:r w:rsidR="000F2E27"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dvě </w:t>
      </w: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jevištní provedení Inscenace a </w:t>
      </w:r>
      <w:r w:rsidR="000F2E27"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pro </w:t>
      </w:r>
      <w:r>
        <w:rPr>
          <w:rStyle w:val="None"/>
          <w:rFonts w:ascii="Arial" w:eastAsia="Calibri" w:hAnsi="Arial" w:cs="Arial"/>
          <w:sz w:val="20"/>
          <w:szCs w:val="20"/>
          <w:lang w:val="cs-CZ"/>
        </w:rPr>
        <w:t>její propagac</w:t>
      </w:r>
      <w:r w:rsidR="000F2E27">
        <w:rPr>
          <w:rStyle w:val="None"/>
          <w:rFonts w:ascii="Arial" w:eastAsia="Calibri" w:hAnsi="Arial" w:cs="Arial"/>
          <w:sz w:val="20"/>
          <w:szCs w:val="20"/>
          <w:lang w:val="cs-CZ"/>
        </w:rPr>
        <w:t>i</w:t>
      </w: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 v médiích obvyklými prostředky. </w:t>
      </w:r>
    </w:p>
    <w:p w14:paraId="0B3AC30E" w14:textId="77777777" w:rsidR="000F2E27" w:rsidRDefault="000F2E27" w:rsidP="000F2E27">
      <w:pPr>
        <w:pStyle w:val="Odstavecseseznamem"/>
        <w:rPr>
          <w:rStyle w:val="None"/>
          <w:rFonts w:ascii="Arial" w:eastAsia="Calibri" w:hAnsi="Arial" w:cs="Arial"/>
          <w:lang w:val="cs-CZ"/>
        </w:rPr>
      </w:pPr>
    </w:p>
    <w:p w14:paraId="134CFAB6" w14:textId="621793CE" w:rsidR="000F2E27" w:rsidRPr="00AE69F4" w:rsidRDefault="000F2E27">
      <w:pPr>
        <w:pStyle w:val="Zkladntext"/>
        <w:numPr>
          <w:ilvl w:val="0"/>
          <w:numId w:val="10"/>
        </w:numPr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Veškeré smlouvy o užití Inscenace nad rámec licence poskytnuté Koproducentovi dle odst. 3 tohoto článku uzavírá výlučně Divadlo dle svého </w:t>
      </w:r>
      <w:r w:rsidR="00557ABE">
        <w:rPr>
          <w:rStyle w:val="None"/>
          <w:rFonts w:ascii="Arial" w:eastAsia="Calibri" w:hAnsi="Arial" w:cs="Arial"/>
          <w:sz w:val="20"/>
          <w:szCs w:val="20"/>
          <w:lang w:val="cs-CZ"/>
        </w:rPr>
        <w:t xml:space="preserve">uvážení a Divadlo si ponechává veškeré výnosy z takového užití resp. poskytování licencí </w:t>
      </w:r>
    </w:p>
    <w:p w14:paraId="7768D2AA" w14:textId="77777777" w:rsidR="00AE69F4" w:rsidRDefault="00AE69F4" w:rsidP="00AE69F4">
      <w:pPr>
        <w:pStyle w:val="Odstavecseseznamem"/>
        <w:rPr>
          <w:rStyle w:val="None"/>
          <w:rFonts w:ascii="Arial" w:eastAsia="Calibri" w:hAnsi="Arial" w:cs="Arial"/>
          <w:shd w:val="clear" w:color="auto" w:fill="FFFF00"/>
          <w:lang w:val="cs-CZ"/>
        </w:rPr>
      </w:pPr>
    </w:p>
    <w:p w14:paraId="54FE3DEC" w14:textId="77777777" w:rsidR="00CE28E2" w:rsidRPr="005D4904" w:rsidRDefault="00CE28E2">
      <w:pPr>
        <w:pStyle w:val="Zkladntext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5C525031" w14:textId="2A488304" w:rsidR="00CE28E2" w:rsidRDefault="00D74892" w:rsidP="00AE69F4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V. </w:t>
      </w:r>
      <w:r w:rsidR="00AE69F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 w:rsidR="00A5262F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 POSKYTNUTÍ KOPRODUKČNÍHO VKLADU, </w:t>
      </w:r>
      <w:r w:rsidR="00AE69F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 </w:t>
      </w:r>
      <w:r w:rsidR="000F2E27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VÝNOSY </w:t>
      </w:r>
    </w:p>
    <w:p w14:paraId="5D40DE83" w14:textId="77777777" w:rsidR="000F2E27" w:rsidRDefault="000F2E27" w:rsidP="000F2E27">
      <w:pPr>
        <w:pStyle w:val="Zkladntext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3FA2D5B7" w14:textId="2266059A" w:rsidR="00A50E8F" w:rsidRDefault="00A5262F" w:rsidP="00A50E8F">
      <w:pPr>
        <w:pStyle w:val="Zkladntext"/>
        <w:numPr>
          <w:ilvl w:val="3"/>
          <w:numId w:val="10"/>
        </w:numPr>
        <w:ind w:left="709" w:hanging="709"/>
        <w:rPr>
          <w:rStyle w:val="None"/>
          <w:rFonts w:ascii="Arial" w:eastAsia="Calibri" w:hAnsi="Arial" w:cs="Arial"/>
          <w:bCs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Koproducent se zavazuje poskytnout Divadlu peněžitý koprodukční vklad ve výši </w:t>
      </w:r>
      <w:r w:rsidR="00A12A27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273.000</w:t>
      </w:r>
      <w:r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,- Kč. Úhrada koprodukčního vkladu bude provedena bezhotovostně, převodem na bankovní účet Divadla na základě faktury, vystavené Divadlem ke dni</w:t>
      </w:r>
      <w:r w:rsidR="007F3899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 19</w:t>
      </w:r>
      <w:r w:rsidR="001D362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. listopadu 2021</w:t>
      </w:r>
      <w:r w:rsidR="001B037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 </w:t>
      </w:r>
      <w:r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Splatnost faktury se sjednává na 7 dní od jejího doručení. </w:t>
      </w:r>
    </w:p>
    <w:p w14:paraId="15E8320B" w14:textId="77777777" w:rsidR="00A50E8F" w:rsidRDefault="00A50E8F" w:rsidP="00A50E8F">
      <w:pPr>
        <w:pStyle w:val="Zkladntext"/>
        <w:ind w:left="709" w:hanging="709"/>
        <w:rPr>
          <w:rStyle w:val="None"/>
          <w:rFonts w:ascii="Arial" w:eastAsia="Calibri" w:hAnsi="Arial" w:cs="Arial"/>
          <w:bCs/>
          <w:sz w:val="20"/>
          <w:szCs w:val="20"/>
          <w:lang w:val="cs-CZ"/>
        </w:rPr>
      </w:pPr>
    </w:p>
    <w:p w14:paraId="267ED39C" w14:textId="6F226078" w:rsidR="00A50E8F" w:rsidRPr="00A12A27" w:rsidRDefault="000F2E27" w:rsidP="002F07D6">
      <w:pPr>
        <w:pStyle w:val="Zkladntext"/>
        <w:numPr>
          <w:ilvl w:val="3"/>
          <w:numId w:val="10"/>
        </w:numPr>
        <w:ind w:left="709" w:hanging="709"/>
        <w:rPr>
          <w:rStyle w:val="None"/>
          <w:rFonts w:ascii="Arial" w:eastAsia="Calibri" w:hAnsi="Arial" w:cs="Arial"/>
          <w:sz w:val="20"/>
          <w:szCs w:val="20"/>
          <w:u w:val="single"/>
          <w:lang w:val="cs-CZ"/>
        </w:rPr>
      </w:pPr>
      <w:r w:rsidRPr="00A12A27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Koproducent zajišťuje vlastním jménem a na vlastní prodej vstupenek na premiéru a</w:t>
      </w:r>
      <w:r w:rsidR="001D362C"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 </w:t>
      </w:r>
      <w:r w:rsidR="00A12A27"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na </w:t>
      </w:r>
      <w:r w:rsidR="001D362C"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50 %</w:t>
      </w:r>
      <w:r w:rsidR="00E2234F"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 kapacity, která činí 150 vstupenek </w:t>
      </w:r>
      <w:r w:rsidR="001D362C"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na</w:t>
      </w:r>
      <w:r w:rsidRPr="002E683C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 jednu reprízu Inscenace prostřednictvím </w:t>
      </w:r>
      <w:r w:rsidR="00E2234F" w:rsidRPr="002F07D6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prodejního systému </w:t>
      </w:r>
      <w:proofErr w:type="spellStart"/>
      <w:r w:rsidR="00E2234F" w:rsidRPr="002F07D6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>GoOut</w:t>
      </w:r>
      <w:proofErr w:type="spellEnd"/>
      <w:r w:rsidR="00E2234F" w:rsidRPr="002F07D6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. </w:t>
      </w:r>
      <w:r w:rsidRPr="002F07D6"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Koproducent je oprávněn ponechat si veškeré příjmy ze vstupného z těchto dvou představení konaných jako součást Programu Festivalu. </w:t>
      </w:r>
    </w:p>
    <w:p w14:paraId="25AF0845" w14:textId="0718049B" w:rsidR="00856713" w:rsidRPr="002F07D6" w:rsidRDefault="00AD7DE8" w:rsidP="00A50E8F">
      <w:pPr>
        <w:pStyle w:val="Zkladntext"/>
        <w:numPr>
          <w:ilvl w:val="3"/>
          <w:numId w:val="10"/>
        </w:numPr>
        <w:ind w:left="709" w:hanging="709"/>
        <w:jc w:val="both"/>
        <w:rPr>
          <w:rStyle w:val="None"/>
          <w:rFonts w:ascii="Arial" w:eastAsia="Calibri" w:hAnsi="Arial" w:cs="Arial"/>
          <w:bCs/>
          <w:sz w:val="20"/>
          <w:szCs w:val="20"/>
          <w:lang w:val="cs-CZ"/>
        </w:rPr>
      </w:pPr>
      <w:r w:rsidRPr="002F07D6">
        <w:rPr>
          <w:rFonts w:ascii="Arial" w:eastAsia="Calibri" w:hAnsi="Arial" w:cs="Arial"/>
          <w:sz w:val="20"/>
          <w:szCs w:val="20"/>
          <w:lang w:val="cs-CZ"/>
        </w:rPr>
        <w:t xml:space="preserve">Koproducent se zavazuje nad rámec koprodukčního vkladu uhradit podílové odměny autorům </w:t>
      </w:r>
      <w:r w:rsidR="007F3899" w:rsidRPr="002F07D6">
        <w:rPr>
          <w:rFonts w:ascii="Arial" w:eastAsia="Calibri" w:hAnsi="Arial" w:cs="Arial"/>
          <w:sz w:val="20"/>
          <w:szCs w:val="20"/>
          <w:lang w:val="cs-CZ"/>
        </w:rPr>
        <w:t>ve výši 14,8% z hrubých tržeb z prodaných vstupenek</w:t>
      </w:r>
      <w:r w:rsidRPr="002F07D6">
        <w:rPr>
          <w:rFonts w:ascii="Arial" w:eastAsia="Calibri" w:hAnsi="Arial" w:cs="Arial"/>
          <w:sz w:val="20"/>
          <w:szCs w:val="20"/>
          <w:lang w:val="cs-CZ"/>
        </w:rPr>
        <w:t xml:space="preserve"> vlast</w:t>
      </w:r>
      <w:r w:rsidR="00A50E8F" w:rsidRPr="002F07D6">
        <w:rPr>
          <w:rFonts w:ascii="Arial" w:eastAsia="Calibri" w:hAnsi="Arial" w:cs="Arial"/>
          <w:sz w:val="20"/>
          <w:szCs w:val="20"/>
          <w:lang w:val="cs-CZ"/>
        </w:rPr>
        <w:t>n</w:t>
      </w:r>
      <w:r w:rsidRPr="002F07D6">
        <w:rPr>
          <w:rFonts w:ascii="Arial" w:eastAsia="Calibri" w:hAnsi="Arial" w:cs="Arial"/>
          <w:sz w:val="20"/>
          <w:szCs w:val="20"/>
          <w:lang w:val="cs-CZ"/>
        </w:rPr>
        <w:t>ím prodejem Koproducenta</w:t>
      </w:r>
      <w:r w:rsidR="007F3899" w:rsidRPr="002F07D6">
        <w:rPr>
          <w:rFonts w:ascii="Arial" w:eastAsia="Calibri" w:hAnsi="Arial" w:cs="Arial"/>
          <w:sz w:val="20"/>
          <w:szCs w:val="20"/>
          <w:lang w:val="cs-CZ"/>
        </w:rPr>
        <w:t>. Tato částka bude uhrazena na základě faktury v</w:t>
      </w:r>
      <w:r w:rsidR="00A50E8F" w:rsidRPr="002F07D6">
        <w:rPr>
          <w:rFonts w:ascii="Arial" w:eastAsia="Calibri" w:hAnsi="Arial" w:cs="Arial"/>
          <w:sz w:val="20"/>
          <w:szCs w:val="20"/>
          <w:lang w:val="cs-CZ"/>
        </w:rPr>
        <w:t>y</w:t>
      </w:r>
      <w:r w:rsidR="007F3899" w:rsidRPr="002F07D6">
        <w:rPr>
          <w:rFonts w:ascii="Arial" w:eastAsia="Calibri" w:hAnsi="Arial" w:cs="Arial"/>
          <w:sz w:val="20"/>
          <w:szCs w:val="20"/>
          <w:lang w:val="cs-CZ"/>
        </w:rPr>
        <w:t xml:space="preserve">stavené Divadlem. Podklady pro vystavení faktury ve formě přehledu prodaných vstupenek dodá Koproducent Divadlu nejpozději 3 dny po uskutečnění reprízy Inscenace. </w:t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cr/>
        <w:t xml:space="preserve">.-                             </w:t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  <w:r w:rsidR="00856713">
        <w:rPr>
          <w:rFonts w:ascii="Arial" w:eastAsia="Calibri" w:hAnsi="Arial" w:cs="Arial"/>
          <w:vanish/>
          <w:sz w:val="20"/>
          <w:szCs w:val="20"/>
          <w:lang w:val="cs-CZ"/>
        </w:rPr>
        <w:pgNum/>
      </w:r>
    </w:p>
    <w:p w14:paraId="287D8D8C" w14:textId="3F7552F3" w:rsidR="002E683C" w:rsidRDefault="002E683C" w:rsidP="00983619">
      <w:pPr>
        <w:pStyle w:val="Zkladntext"/>
        <w:numPr>
          <w:ilvl w:val="3"/>
          <w:numId w:val="10"/>
        </w:numPr>
        <w:ind w:left="709" w:hanging="709"/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Koproducent za premiérové uvedení 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vypořádá odměny následujících osob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 prostřednictvím Divadla takto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:</w:t>
      </w:r>
      <w:r>
        <w:rPr>
          <w:rFonts w:ascii="Arial" w:eastAsia="Calibri" w:hAnsi="Arial" w:cs="Arial"/>
          <w:sz w:val="20"/>
          <w:szCs w:val="20"/>
          <w:lang w:val="cs-CZ"/>
        </w:rPr>
        <w:t xml:space="preserve"> </w:t>
      </w:r>
    </w:p>
    <w:p w14:paraId="73ABEF0D" w14:textId="21492216" w:rsidR="002E683C" w:rsidRDefault="002E683C" w:rsidP="002F07D6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               </w:t>
      </w:r>
      <w:proofErr w:type="spellStart"/>
      <w:r w:rsidR="001B037C">
        <w:rPr>
          <w:rFonts w:ascii="Arial" w:eastAsia="Calibri" w:hAnsi="Arial" w:cs="Arial"/>
          <w:sz w:val="20"/>
          <w:szCs w:val="20"/>
          <w:lang w:val="cs-CZ"/>
        </w:rPr>
        <w:t>xxxxxxxxxxxxxxxxxxxxxxxxxxxxxx</w:t>
      </w:r>
      <w:proofErr w:type="spellEnd"/>
    </w:p>
    <w:p w14:paraId="25FEB298" w14:textId="6FF004F9" w:rsidR="002E683C" w:rsidRDefault="001B037C" w:rsidP="002F07D6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               </w:t>
      </w:r>
      <w:proofErr w:type="spellStart"/>
      <w:r>
        <w:rPr>
          <w:rFonts w:ascii="Arial" w:eastAsia="Calibri" w:hAnsi="Arial" w:cs="Arial"/>
          <w:sz w:val="20"/>
          <w:szCs w:val="20"/>
          <w:lang w:val="cs-CZ"/>
        </w:rPr>
        <w:t>xxxxxxxxxxxxxxxxxxxxxxxxxxxxxx</w:t>
      </w:r>
      <w:proofErr w:type="spellEnd"/>
    </w:p>
    <w:p w14:paraId="29338265" w14:textId="3E1E93C0" w:rsidR="001B037C" w:rsidRDefault="002E683C" w:rsidP="002F07D6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              </w:t>
      </w:r>
      <w:r w:rsidR="001B037C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proofErr w:type="spellStart"/>
      <w:r w:rsidR="001B037C">
        <w:rPr>
          <w:rFonts w:ascii="Arial" w:eastAsia="Calibri" w:hAnsi="Arial" w:cs="Arial"/>
          <w:sz w:val="20"/>
          <w:szCs w:val="20"/>
          <w:lang w:val="cs-CZ"/>
        </w:rPr>
        <w:t>xxxxxxxxxxxxxxxxxxxxxxxxxxxxxx</w:t>
      </w:r>
      <w:proofErr w:type="spellEnd"/>
      <w:r>
        <w:rPr>
          <w:rFonts w:ascii="Arial" w:eastAsia="Calibri" w:hAnsi="Arial" w:cs="Arial"/>
          <w:sz w:val="20"/>
          <w:szCs w:val="20"/>
          <w:lang w:val="cs-CZ"/>
        </w:rPr>
        <w:t xml:space="preserve">                   </w:t>
      </w:r>
    </w:p>
    <w:p w14:paraId="277ACCF5" w14:textId="28FD1229" w:rsidR="001B037C" w:rsidRDefault="001B037C" w:rsidP="001B037C">
      <w:pPr>
        <w:pStyle w:val="Zkladntext"/>
        <w:ind w:left="1440"/>
        <w:jc w:val="both"/>
        <w:rPr>
          <w:rFonts w:ascii="Arial" w:eastAsia="Calibri" w:hAnsi="Arial" w:cs="Arial"/>
          <w:sz w:val="20"/>
          <w:szCs w:val="20"/>
          <w:lang w:val="cs-CZ"/>
        </w:rPr>
      </w:pPr>
      <w:r>
        <w:rPr>
          <w:rFonts w:ascii="Arial" w:eastAsia="Calibri" w:hAnsi="Arial" w:cs="Arial"/>
          <w:sz w:val="20"/>
          <w:szCs w:val="20"/>
          <w:lang w:val="cs-CZ"/>
        </w:rPr>
        <w:t xml:space="preserve">  </w:t>
      </w:r>
      <w:proofErr w:type="spellStart"/>
      <w:r>
        <w:rPr>
          <w:rFonts w:ascii="Arial" w:eastAsia="Calibri" w:hAnsi="Arial" w:cs="Arial"/>
          <w:sz w:val="20"/>
          <w:szCs w:val="20"/>
          <w:lang w:val="cs-CZ"/>
        </w:rPr>
        <w:t>xxxxxxxxxxxxxxxxxxxxxxxxxxxxxx</w:t>
      </w:r>
      <w:proofErr w:type="spellEnd"/>
      <w:r w:rsidRPr="002F07D6">
        <w:rPr>
          <w:rFonts w:ascii="Arial" w:eastAsia="Calibri" w:hAnsi="Arial" w:cs="Arial"/>
          <w:sz w:val="20"/>
          <w:szCs w:val="20"/>
          <w:lang w:val="cs-CZ"/>
        </w:rPr>
        <w:t xml:space="preserve"> </w:t>
      </w:r>
    </w:p>
    <w:p w14:paraId="787CD6CE" w14:textId="0E99F2DC" w:rsidR="002E683C" w:rsidRDefault="002E683C" w:rsidP="002F07D6">
      <w:pPr>
        <w:pStyle w:val="Zkladntext"/>
        <w:ind w:left="709"/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2F07D6">
        <w:rPr>
          <w:rFonts w:ascii="Arial" w:eastAsia="Calibri" w:hAnsi="Arial" w:cs="Arial"/>
          <w:sz w:val="20"/>
          <w:szCs w:val="20"/>
          <w:lang w:val="cs-CZ"/>
        </w:rPr>
        <w:t xml:space="preserve">Tyto odměny uhradí umělcům Divadlo a Koproducentovi vystaví fakturu na celkovou částku odměn ve výši </w:t>
      </w:r>
      <w:proofErr w:type="spellStart"/>
      <w:r w:rsidR="001B037C">
        <w:rPr>
          <w:rFonts w:ascii="Arial" w:eastAsia="Calibri" w:hAnsi="Arial" w:cs="Arial"/>
          <w:sz w:val="20"/>
          <w:szCs w:val="20"/>
          <w:lang w:val="cs-CZ"/>
        </w:rPr>
        <w:t>xxxxxx</w:t>
      </w:r>
      <w:proofErr w:type="spellEnd"/>
      <w:r w:rsidRPr="002F07D6">
        <w:rPr>
          <w:rFonts w:ascii="Arial" w:eastAsia="Calibri" w:hAnsi="Arial" w:cs="Arial"/>
          <w:sz w:val="20"/>
          <w:szCs w:val="20"/>
          <w:lang w:val="cs-CZ"/>
        </w:rPr>
        <w:t xml:space="preserve"> Kč splatnou po premiéře Inscenace. </w:t>
      </w:r>
    </w:p>
    <w:p w14:paraId="071888EA" w14:textId="77777777" w:rsidR="002E683C" w:rsidRPr="002F07D6" w:rsidRDefault="002E683C" w:rsidP="002F07D6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3493A32" w14:textId="66509392" w:rsidR="002E683C" w:rsidRDefault="002E683C" w:rsidP="002F07D6">
      <w:pPr>
        <w:pStyle w:val="Zkladntext"/>
        <w:numPr>
          <w:ilvl w:val="0"/>
          <w:numId w:val="10"/>
        </w:numPr>
        <w:rPr>
          <w:rStyle w:val="None"/>
          <w:rFonts w:ascii="Arial" w:eastAsia="Calibri" w:hAnsi="Arial" w:cs="Arial"/>
          <w:bCs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t xml:space="preserve">Výnosy z jakékoli jiné exploatace Inscenace včetně jejího dalšího uvádění v repertoáru </w:t>
      </w:r>
      <w:r>
        <w:rPr>
          <w:rStyle w:val="None"/>
          <w:rFonts w:ascii="Arial" w:eastAsia="Calibri" w:hAnsi="Arial" w:cs="Arial"/>
          <w:bCs/>
          <w:sz w:val="20"/>
          <w:szCs w:val="20"/>
          <w:lang w:val="cs-CZ"/>
        </w:rPr>
        <w:lastRenderedPageBreak/>
        <w:t xml:space="preserve">Divadla nad rámec premiéry a jedné reprízy náleží výlučně Divadlu. </w:t>
      </w:r>
    </w:p>
    <w:p w14:paraId="027E983A" w14:textId="77777777" w:rsidR="002E683C" w:rsidRPr="002E683C" w:rsidRDefault="002E683C" w:rsidP="002F07D6">
      <w:pPr>
        <w:pStyle w:val="Zkladntext"/>
        <w:ind w:left="709"/>
        <w:rPr>
          <w:rStyle w:val="None"/>
          <w:rFonts w:ascii="Arial" w:eastAsia="Calibri" w:hAnsi="Arial" w:cs="Arial"/>
          <w:bCs/>
          <w:sz w:val="20"/>
          <w:szCs w:val="20"/>
          <w:lang w:val="cs-CZ"/>
        </w:rPr>
      </w:pPr>
    </w:p>
    <w:p w14:paraId="2D65FA03" w14:textId="75ED0D63" w:rsidR="000F2E27" w:rsidRDefault="002F07D6" w:rsidP="002F07D6">
      <w:pPr>
        <w:pStyle w:val="Zkladntext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¨</w:t>
      </w:r>
    </w:p>
    <w:p w14:paraId="1A8B87FF" w14:textId="77777777" w:rsidR="002F07D6" w:rsidRDefault="002F07D6" w:rsidP="002F07D6">
      <w:pPr>
        <w:pStyle w:val="Zkladntext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2227814F" w14:textId="77777777" w:rsidR="002F07D6" w:rsidRDefault="002F07D6" w:rsidP="002F07D6">
      <w:pPr>
        <w:pStyle w:val="Zkladntext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4E39A36E" w14:textId="77777777" w:rsidR="00CE28E2" w:rsidRPr="005D4904" w:rsidRDefault="00CE28E2">
      <w:pPr>
        <w:pStyle w:val="Zkladntext"/>
        <w:ind w:left="426" w:hanging="426"/>
        <w:jc w:val="center"/>
        <w:rPr>
          <w:rFonts w:ascii="Arial" w:eastAsia="Calibri" w:hAnsi="Arial" w:cs="Arial"/>
          <w:sz w:val="20"/>
          <w:szCs w:val="20"/>
          <w:lang w:val="cs-CZ"/>
        </w:rPr>
      </w:pPr>
    </w:p>
    <w:p w14:paraId="143FA3BB" w14:textId="54ED9BB5" w:rsidR="00CE28E2" w:rsidRPr="005D4904" w:rsidRDefault="00D74892">
      <w:pPr>
        <w:pStyle w:val="Zkladntext"/>
        <w:ind w:left="426" w:hanging="426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VI. PROPAGACE</w:t>
      </w:r>
    </w:p>
    <w:p w14:paraId="6878FE92" w14:textId="77777777" w:rsidR="00CE28E2" w:rsidRPr="005D4904" w:rsidRDefault="00CE28E2">
      <w:pPr>
        <w:pStyle w:val="Zkladntext"/>
        <w:ind w:left="426" w:hanging="426"/>
        <w:jc w:val="center"/>
        <w:rPr>
          <w:rFonts w:ascii="Arial" w:eastAsia="Calibri" w:hAnsi="Arial" w:cs="Arial"/>
          <w:sz w:val="20"/>
          <w:szCs w:val="20"/>
          <w:lang w:val="cs-CZ"/>
        </w:rPr>
      </w:pPr>
    </w:p>
    <w:p w14:paraId="04CB0561" w14:textId="4DE44820" w:rsidR="00CE28E2" w:rsidRPr="005D4904" w:rsidRDefault="00D74892">
      <w:pPr>
        <w:pStyle w:val="Zkladntext"/>
        <w:numPr>
          <w:ilvl w:val="0"/>
          <w:numId w:val="29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O způsobech a formách propagace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představení </w:t>
      </w:r>
      <w:r w:rsidR="000F2E27"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uváděných </w:t>
      </w:r>
      <w:r w:rsidR="000F2E27">
        <w:rPr>
          <w:rFonts w:ascii="Arial" w:eastAsia="Calibri" w:hAnsi="Arial" w:cs="Arial"/>
          <w:sz w:val="20"/>
          <w:szCs w:val="20"/>
          <w:lang w:val="cs-CZ"/>
        </w:rPr>
        <w:t xml:space="preserve">jako součást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programu </w:t>
      </w:r>
      <w:r w:rsidR="000F2E27">
        <w:rPr>
          <w:rFonts w:ascii="Arial" w:eastAsia="Calibri" w:hAnsi="Arial" w:cs="Arial"/>
          <w:sz w:val="20"/>
          <w:szCs w:val="20"/>
          <w:lang w:val="cs-CZ"/>
        </w:rPr>
        <w:t xml:space="preserve">Festivalu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rozhoduje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Koproducent. 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V rámci propagace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>Inscenace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bude uváděno, že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bylo vytvářeno v koprodukci s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 Koproducentem. </w:t>
      </w:r>
    </w:p>
    <w:p w14:paraId="7B9A01A6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5E3E2BF9" w14:textId="7824D167" w:rsidR="00CE28E2" w:rsidRPr="005D4904" w:rsidRDefault="00D74892">
      <w:pPr>
        <w:pStyle w:val="Zkladntext"/>
        <w:numPr>
          <w:ilvl w:val="0"/>
          <w:numId w:val="29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se zavazuje pro účely propagace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poskytnout Producentovi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na jeho vyžádání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veškeré dostupné podklady a informace týkající se Inscenace, pokud budou v jeho dispozici. Divadlo prohlašuje, že pro užití veškerých materiálů, které v souvislosti s propagací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Inscenace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zajistilo nebo zajist</w:t>
      </w:r>
      <w:r w:rsidR="007063F4">
        <w:rPr>
          <w:rFonts w:ascii="Arial" w:eastAsia="Calibri" w:hAnsi="Arial" w:cs="Arial"/>
          <w:sz w:val="20"/>
          <w:szCs w:val="20"/>
          <w:lang w:val="cs-CZ"/>
        </w:rPr>
        <w:t>í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 nezbytné souhlasy, povolení a práva od oprávněných osob tak, aby jejich užitím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Koproducentem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nebylo porušeno žádné právo třetí osoby, zejména osobnostní právo, právo k obchodnímu jménu, k ochranné známce, vlastnické právo nebo autorské právo.</w:t>
      </w:r>
    </w:p>
    <w:p w14:paraId="1229D43D" w14:textId="77777777" w:rsidR="00CE28E2" w:rsidRPr="005D4904" w:rsidRDefault="00CE28E2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69BFE766" w14:textId="49AFCFB6" w:rsidR="00CE28E2" w:rsidRPr="005D4904" w:rsidRDefault="00D74892">
      <w:pPr>
        <w:pStyle w:val="Zkladntext"/>
        <w:numPr>
          <w:ilvl w:val="0"/>
          <w:numId w:val="29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Divadlo se bude podílet na propagaci 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Inscenace jako součásti programu Festivalu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způsobem a v rozsahu dle předchozí dohody s </w:t>
      </w:r>
      <w:r w:rsidR="007063F4">
        <w:rPr>
          <w:rFonts w:ascii="Arial" w:eastAsia="Calibri" w:hAnsi="Arial" w:cs="Arial"/>
          <w:sz w:val="20"/>
          <w:szCs w:val="20"/>
          <w:lang w:val="cs-CZ"/>
        </w:rPr>
        <w:t>Ko</w:t>
      </w:r>
      <w:r w:rsidR="00A5262F">
        <w:rPr>
          <w:rFonts w:ascii="Arial" w:eastAsia="Calibri" w:hAnsi="Arial" w:cs="Arial"/>
          <w:sz w:val="20"/>
          <w:szCs w:val="20"/>
          <w:lang w:val="cs-CZ"/>
        </w:rPr>
        <w:t>p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roducentem. Tím není dotčena možnost Divadla v obvyklé míře propagovat Inscenaci jako takovou.   </w:t>
      </w:r>
    </w:p>
    <w:p w14:paraId="021D1996" w14:textId="77777777" w:rsidR="00CE28E2" w:rsidRPr="005D4904" w:rsidRDefault="00CE28E2">
      <w:pPr>
        <w:pStyle w:val="Zkladntext"/>
        <w:ind w:left="720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FFFF00"/>
          <w:lang w:val="cs-CZ"/>
        </w:rPr>
      </w:pPr>
    </w:p>
    <w:p w14:paraId="316B47B1" w14:textId="763528F7" w:rsidR="00CE28E2" w:rsidRPr="005D4904" w:rsidRDefault="007063F4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VII</w:t>
      </w:r>
      <w:r w:rsidR="00D74892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. VYŠŠÍ MOC</w:t>
      </w:r>
    </w:p>
    <w:p w14:paraId="7BAA0D9E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6AB6EEC" w14:textId="78C05C05" w:rsidR="007063F4" w:rsidRDefault="00D74892" w:rsidP="00A5262F">
      <w:pPr>
        <w:pStyle w:val="Zkladntext"/>
        <w:numPr>
          <w:ilvl w:val="0"/>
          <w:numId w:val="31"/>
        </w:numPr>
        <w:jc w:val="both"/>
        <w:rPr>
          <w:rStyle w:val="None"/>
          <w:rFonts w:ascii="Arial" w:eastAsia="Calibri" w:hAnsi="Arial" w:cs="Arial"/>
          <w:shd w:val="clear" w:color="auto" w:fill="00FF0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Jestliže jakákoli ze smluvních stran není schopna splnit jakýkoli závazek podle této smlouvy a tato neschopnost je výhradně způsobena událostí nebo okolnostmi způsobenými vyšší mocí </w:t>
      </w:r>
      <w:r w:rsidR="007063F4">
        <w:rPr>
          <w:rFonts w:ascii="Arial" w:eastAsia="Calibri" w:hAnsi="Arial" w:cs="Arial"/>
          <w:sz w:val="20"/>
          <w:szCs w:val="20"/>
          <w:lang w:val="cs-CZ"/>
        </w:rPr>
        <w:t>(včetně závazných opatření v souvislostí s</w:t>
      </w:r>
      <w:r w:rsidR="00A5262F">
        <w:rPr>
          <w:rFonts w:ascii="Arial" w:eastAsia="Calibri" w:hAnsi="Arial" w:cs="Arial"/>
          <w:sz w:val="20"/>
          <w:szCs w:val="20"/>
          <w:lang w:val="cs-CZ"/>
        </w:rPr>
        <w:t xml:space="preserve"> šířením nakažlivé nemoci COVID 19) </w:t>
      </w:r>
      <w:r w:rsidRPr="005D4904">
        <w:rPr>
          <w:rFonts w:ascii="Arial" w:eastAsia="Calibri" w:hAnsi="Arial" w:cs="Arial"/>
          <w:sz w:val="20"/>
          <w:szCs w:val="20"/>
          <w:lang w:val="cs-CZ"/>
        </w:rPr>
        <w:t>a jestliže taková smluvní strana oznámí druhé smluvní straně neprodleně takovou skutečnost, smluvní strany se na žádost kterékoli z nich sejdou a bez ohledu na jejich práva a povinnosti, vyplývající ze zákona nebo z této smlouvy, budou hledat řešení situace v dobré víře a v případě potřeby uzavřou i dodatky k této smlouvě, vše s cílem zajistit</w:t>
      </w:r>
      <w:r w:rsidR="007063F4">
        <w:rPr>
          <w:rFonts w:ascii="Arial" w:eastAsia="Calibri" w:hAnsi="Arial" w:cs="Arial"/>
          <w:sz w:val="20"/>
          <w:szCs w:val="20"/>
          <w:lang w:val="cs-CZ"/>
        </w:rPr>
        <w:t xml:space="preserve"> uvedení Inscenace</w:t>
      </w:r>
      <w:r w:rsidR="00A5262F">
        <w:rPr>
          <w:rFonts w:ascii="Arial" w:eastAsia="Calibri" w:hAnsi="Arial" w:cs="Arial"/>
          <w:sz w:val="20"/>
          <w:szCs w:val="20"/>
          <w:lang w:val="cs-CZ"/>
        </w:rPr>
        <w:t xml:space="preserve"> jako součástí Festivalu v jeho on-line podobě </w:t>
      </w:r>
      <w:r w:rsidR="00A5262F">
        <w:rPr>
          <w:rStyle w:val="None"/>
          <w:rFonts w:ascii="Arial" w:eastAsia="Calibri" w:hAnsi="Arial" w:cs="Arial"/>
          <w:shd w:val="clear" w:color="auto" w:fill="00FF00"/>
          <w:lang w:val="cs-CZ"/>
        </w:rPr>
        <w:t xml:space="preserve"> </w:t>
      </w:r>
    </w:p>
    <w:p w14:paraId="360B9DA4" w14:textId="77777777" w:rsidR="007063F4" w:rsidRPr="007063F4" w:rsidRDefault="007063F4" w:rsidP="007063F4">
      <w:pPr>
        <w:pStyle w:val="Zkladntext"/>
        <w:ind w:left="720"/>
        <w:jc w:val="both"/>
        <w:rPr>
          <w:rStyle w:val="None"/>
          <w:rFonts w:ascii="Arial" w:eastAsia="Calibri" w:hAnsi="Arial" w:cs="Arial"/>
          <w:sz w:val="20"/>
          <w:szCs w:val="20"/>
          <w:shd w:val="clear" w:color="auto" w:fill="00FF00"/>
          <w:lang w:val="cs-CZ"/>
        </w:rPr>
      </w:pPr>
    </w:p>
    <w:p w14:paraId="35930EE1" w14:textId="6CDA3574" w:rsidR="00A5262F" w:rsidRDefault="00C31F40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 xml:space="preserve">VIII. MLČENLIVOST </w:t>
      </w:r>
    </w:p>
    <w:p w14:paraId="0A419F3A" w14:textId="77777777" w:rsidR="00C31F40" w:rsidRDefault="00C31F40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68FEC216" w14:textId="644639E9" w:rsidR="00C31F40" w:rsidRPr="00C31F40" w:rsidRDefault="00C31F40" w:rsidP="008B19A3">
      <w:pPr>
        <w:pStyle w:val="Zkladntext"/>
        <w:ind w:left="709"/>
        <w:jc w:val="both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  <w:r w:rsidRPr="008B19A3">
        <w:rPr>
          <w:rFonts w:ascii="Arial" w:hAnsi="Arial" w:cs="Arial"/>
          <w:sz w:val="20"/>
          <w:szCs w:val="20"/>
          <w:lang w:val="cs-CZ"/>
        </w:rPr>
        <w:t xml:space="preserve">Smluvní </w:t>
      </w:r>
      <w:r w:rsidRPr="00C31F40">
        <w:rPr>
          <w:rFonts w:ascii="Arial" w:hAnsi="Arial" w:cs="Arial"/>
          <w:sz w:val="20"/>
          <w:szCs w:val="20"/>
          <w:lang w:val="cs-CZ"/>
        </w:rPr>
        <w:t xml:space="preserve">strany se dohodly, že informace </w:t>
      </w:r>
      <w:r w:rsidRPr="008B19A3">
        <w:rPr>
          <w:rFonts w:ascii="Arial" w:hAnsi="Arial" w:cs="Arial"/>
          <w:sz w:val="20"/>
          <w:szCs w:val="20"/>
          <w:lang w:val="cs-CZ"/>
        </w:rPr>
        <w:t xml:space="preserve">, které </w:t>
      </w:r>
      <w:r w:rsidR="008B19A3">
        <w:rPr>
          <w:rFonts w:ascii="Arial" w:hAnsi="Arial" w:cs="Arial"/>
          <w:sz w:val="20"/>
          <w:szCs w:val="20"/>
          <w:lang w:val="cs-CZ"/>
        </w:rPr>
        <w:t>s</w:t>
      </w:r>
      <w:r>
        <w:rPr>
          <w:rFonts w:ascii="Arial" w:hAnsi="Arial" w:cs="Arial"/>
          <w:sz w:val="20"/>
          <w:szCs w:val="20"/>
          <w:lang w:val="cs-CZ"/>
        </w:rPr>
        <w:t xml:space="preserve">e </w:t>
      </w:r>
      <w:r w:rsidR="008B19A3">
        <w:rPr>
          <w:rFonts w:ascii="Arial" w:hAnsi="Arial" w:cs="Arial"/>
          <w:sz w:val="20"/>
          <w:szCs w:val="20"/>
          <w:lang w:val="cs-CZ"/>
        </w:rPr>
        <w:t>v </w:t>
      </w:r>
      <w:r>
        <w:rPr>
          <w:rFonts w:ascii="Arial" w:hAnsi="Arial" w:cs="Arial"/>
          <w:sz w:val="20"/>
          <w:szCs w:val="20"/>
          <w:lang w:val="cs-CZ"/>
        </w:rPr>
        <w:t xml:space="preserve">týkají výše honorářů a výše koprodukčního vkladu </w:t>
      </w:r>
      <w:r w:rsidRPr="008B19A3">
        <w:rPr>
          <w:rFonts w:ascii="Arial" w:hAnsi="Arial" w:cs="Arial"/>
          <w:sz w:val="20"/>
          <w:szCs w:val="20"/>
          <w:lang w:val="cs-CZ"/>
        </w:rPr>
        <w:t>se považují za důvěrné (např. z důvodu obchodního tajemství) a žádná ze smluvních stran není bez předchozího písemného souhlasu druhé smluvní strany oprávněna tyto informace sdělovat třetím osobám, a to ani po ukončení plnění této smlouvy či ukončení této smlouvy, s výjimkou informací: (i) s nimiž se smluvní strana seznámila nezávisle na druhé smluvní straně; (</w:t>
      </w:r>
      <w:proofErr w:type="spellStart"/>
      <w:r w:rsidRPr="008B19A3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Pr="008B19A3">
        <w:rPr>
          <w:rFonts w:ascii="Arial" w:hAnsi="Arial" w:cs="Arial"/>
          <w:sz w:val="20"/>
          <w:szCs w:val="20"/>
          <w:lang w:val="cs-CZ"/>
        </w:rPr>
        <w:t>); které smluvní strana poskytne nebo uveřejní na základě právního předpisu</w:t>
      </w:r>
      <w:r w:rsidR="008B19A3">
        <w:rPr>
          <w:rFonts w:ascii="Arial" w:hAnsi="Arial" w:cs="Arial"/>
          <w:sz w:val="20"/>
          <w:szCs w:val="20"/>
          <w:lang w:val="cs-CZ"/>
        </w:rPr>
        <w:t xml:space="preserve"> </w:t>
      </w:r>
      <w:r w:rsidRPr="008B19A3">
        <w:rPr>
          <w:rFonts w:ascii="Arial" w:hAnsi="Arial" w:cs="Arial"/>
          <w:sz w:val="20"/>
          <w:szCs w:val="20"/>
          <w:lang w:val="cs-CZ"/>
        </w:rPr>
        <w:t>nebo vykonatelného rozhodnutí soudu či správního orgánu; a (</w:t>
      </w:r>
      <w:proofErr w:type="spellStart"/>
      <w:r w:rsidR="008B19A3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Pr="008B19A3">
        <w:rPr>
          <w:rFonts w:ascii="Arial" w:hAnsi="Arial" w:cs="Arial"/>
          <w:sz w:val="20"/>
          <w:szCs w:val="20"/>
          <w:lang w:val="cs-CZ"/>
        </w:rPr>
        <w:t>) které smluvní strana poskytne svým odborným poradcům a/nebo jiným spolupracovníkům vázaným zákonnou a/nebo smluvní povinností mlčenlivosti</w:t>
      </w:r>
    </w:p>
    <w:p w14:paraId="1068BF87" w14:textId="77777777" w:rsidR="00C31F40" w:rsidRDefault="00C31F40">
      <w:pPr>
        <w:pStyle w:val="Zkladntext"/>
        <w:jc w:val="center"/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440F4674" w14:textId="75FD0624" w:rsidR="00CE28E2" w:rsidRPr="005D4904" w:rsidRDefault="008B19A3">
      <w:pPr>
        <w:pStyle w:val="Zkladntext"/>
        <w:jc w:val="center"/>
        <w:rPr>
          <w:rStyle w:val="None"/>
          <w:rFonts w:ascii="Arial" w:eastAsia="Calibri" w:hAnsi="Arial" w:cs="Arial"/>
          <w:sz w:val="20"/>
          <w:szCs w:val="20"/>
          <w:lang w:val="cs-CZ"/>
        </w:rPr>
      </w:pPr>
      <w:r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IX</w:t>
      </w:r>
      <w:r w:rsidR="00D74892" w:rsidRPr="005D4904">
        <w:rPr>
          <w:rStyle w:val="None"/>
          <w:rFonts w:ascii="Arial" w:eastAsia="Calibri" w:hAnsi="Arial" w:cs="Arial"/>
          <w:b/>
          <w:bCs/>
          <w:sz w:val="20"/>
          <w:szCs w:val="20"/>
          <w:lang w:val="cs-CZ"/>
        </w:rPr>
        <w:t>. OBECNÁ A ZÁVĚREČNÁ USTANOVENÍ</w:t>
      </w:r>
    </w:p>
    <w:p w14:paraId="190E9CCC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60A1F841" w14:textId="0B7567A5" w:rsidR="00CE28E2" w:rsidRPr="005D4904" w:rsidRDefault="00D74892">
      <w:pPr>
        <w:pStyle w:val="Zkladntext"/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Veškeré změny nebo dodatky této smlouvy musí být učiněny v písemné formě po dohodě smluvních stran. </w:t>
      </w:r>
    </w:p>
    <w:p w14:paraId="40BDADA8" w14:textId="77777777" w:rsidR="00CE28E2" w:rsidRPr="005D4904" w:rsidRDefault="00CE28E2">
      <w:pPr>
        <w:pStyle w:val="Zkladntext"/>
        <w:ind w:left="426" w:hanging="426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47BBC9EB" w14:textId="61480DBE" w:rsidR="00CE28E2" w:rsidRDefault="00D74892">
      <w:pPr>
        <w:pStyle w:val="Zkladntext"/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 xml:space="preserve">Tato smlouva nabývá platnosti a účinnosti dnem jejího podpisu oběma smluvními stranami a je sepsána ve dvou (2) vyhotoveních, přičemž každé vyhotovení má platnost originálu. Po jednom vyhotovení obdrží každá ze smluvních stran. </w:t>
      </w:r>
      <w:r w:rsidR="008754DA" w:rsidRPr="005D4904">
        <w:rPr>
          <w:rFonts w:ascii="Arial" w:eastAsia="Calibri" w:hAnsi="Arial" w:cs="Arial"/>
          <w:sz w:val="20"/>
          <w:szCs w:val="20"/>
          <w:lang w:val="cs-CZ"/>
        </w:rPr>
        <w:t xml:space="preserve"> </w:t>
      </w:r>
    </w:p>
    <w:p w14:paraId="4552585A" w14:textId="77777777" w:rsidR="00C31F40" w:rsidRDefault="00C31F40" w:rsidP="008B19A3">
      <w:pPr>
        <w:pStyle w:val="Odstavecseseznamem"/>
        <w:rPr>
          <w:rFonts w:ascii="Arial" w:eastAsia="Calibri" w:hAnsi="Arial" w:cs="Arial"/>
          <w:lang w:val="cs-CZ"/>
        </w:rPr>
      </w:pPr>
    </w:p>
    <w:p w14:paraId="7F4E234F" w14:textId="1505201B" w:rsidR="00C31F40" w:rsidRPr="00C31F40" w:rsidRDefault="00C31F40" w:rsidP="00C31F4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C31F40">
        <w:rPr>
          <w:rFonts w:ascii="Arial" w:hAnsi="Arial" w:cs="Arial"/>
        </w:rPr>
        <w:t xml:space="preserve">Smluvní strany berou na vědomí, že </w:t>
      </w:r>
      <w:r>
        <w:rPr>
          <w:rFonts w:ascii="Arial" w:hAnsi="Arial" w:cs="Arial"/>
        </w:rPr>
        <w:t xml:space="preserve">Divadlo </w:t>
      </w:r>
      <w:r w:rsidRPr="00C31F40">
        <w:rPr>
          <w:rFonts w:ascii="Arial" w:hAnsi="Arial" w:cs="Arial"/>
        </w:rPr>
        <w:t xml:space="preserve">je povinným subjektem ve smyslu zákona č. 340/2015 Sb., o zvláštních podmínkách účinnosti některých smluv, uveřejňování těchto smluv a o registru smluv (zákon o registru smluv). Dle tohoto zákona je </w:t>
      </w:r>
      <w:r>
        <w:rPr>
          <w:rFonts w:ascii="Arial" w:hAnsi="Arial" w:cs="Arial"/>
        </w:rPr>
        <w:t xml:space="preserve">Divadlo </w:t>
      </w:r>
      <w:r w:rsidRPr="00C31F40">
        <w:rPr>
          <w:rFonts w:ascii="Arial" w:hAnsi="Arial" w:cs="Arial"/>
        </w:rPr>
        <w:t>povinn</w:t>
      </w:r>
      <w:r>
        <w:rPr>
          <w:rFonts w:ascii="Arial" w:hAnsi="Arial" w:cs="Arial"/>
        </w:rPr>
        <w:t>o</w:t>
      </w:r>
      <w:r w:rsidRPr="00C31F40">
        <w:rPr>
          <w:rFonts w:ascii="Arial" w:hAnsi="Arial" w:cs="Arial"/>
        </w:rPr>
        <w:t xml:space="preserve"> uveřejňovat vybrané smlouvy v registru smluv provozovaným Ministerstvem vnitra a </w:t>
      </w:r>
      <w:r w:rsidR="008B19A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oproducent </w:t>
      </w:r>
      <w:r w:rsidRPr="00C31F40">
        <w:rPr>
          <w:rFonts w:ascii="Arial" w:hAnsi="Arial" w:cs="Arial"/>
        </w:rPr>
        <w:t>se zveřejněním této smlouvy souhlasí</w:t>
      </w:r>
      <w:r>
        <w:rPr>
          <w:rFonts w:ascii="Arial" w:hAnsi="Arial" w:cs="Arial"/>
        </w:rPr>
        <w:t>.</w:t>
      </w:r>
    </w:p>
    <w:p w14:paraId="4149BFDD" w14:textId="77777777" w:rsidR="00C31F40" w:rsidRPr="005D4904" w:rsidRDefault="00C31F40" w:rsidP="008B19A3">
      <w:pPr>
        <w:pStyle w:val="Zkladntext"/>
        <w:ind w:left="720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A3E0594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868C401" w14:textId="77777777" w:rsidR="00CE28E2" w:rsidRPr="005D4904" w:rsidRDefault="00D74892">
      <w:pPr>
        <w:pStyle w:val="Zkladntext"/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>Zánikem smluvní strany s právním nástupcem tato smlouva nezaniká a práva a povinnosti z ní vyplývající přecházejí na jejího právního nástupce.</w:t>
      </w:r>
    </w:p>
    <w:p w14:paraId="3634078C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5124DA5" w14:textId="77777777" w:rsidR="00CE28E2" w:rsidRPr="005D4904" w:rsidRDefault="00D74892">
      <w:pPr>
        <w:pStyle w:val="Zkladntext"/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>Smluvní strany prohlašují, že podle jejich nejlepšího vědomí a dosažitelných informací není proti nim v okamžiku podpisu této smlouvy vedeno, nebo jim nehrozí žádné soudní, rozhodčí nebo konkurzní řízení, které by mohlo nepříznivě ovlivnit splnění jejich závazků podle této smlouvy.</w:t>
      </w:r>
    </w:p>
    <w:p w14:paraId="2A3966DE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72C27C4" w14:textId="77777777" w:rsidR="00CE28E2" w:rsidRPr="005D4904" w:rsidRDefault="00D74892">
      <w:pPr>
        <w:pStyle w:val="Zkladntext"/>
        <w:numPr>
          <w:ilvl w:val="0"/>
          <w:numId w:val="37"/>
        </w:numPr>
        <w:jc w:val="both"/>
        <w:rPr>
          <w:rFonts w:ascii="Arial" w:eastAsia="Calibri" w:hAnsi="Arial" w:cs="Arial"/>
          <w:sz w:val="20"/>
          <w:szCs w:val="20"/>
          <w:lang w:val="cs-CZ"/>
        </w:rPr>
      </w:pPr>
      <w:r w:rsidRPr="005D4904">
        <w:rPr>
          <w:rFonts w:ascii="Arial" w:eastAsia="Calibri" w:hAnsi="Arial" w:cs="Arial"/>
          <w:sz w:val="20"/>
          <w:szCs w:val="20"/>
          <w:lang w:val="cs-CZ"/>
        </w:rPr>
        <w:t>Smluvní strany prohlašují, že se řádně s obsahem smlouvy seznámily a že jsou oprávněny převzít závazky ve smlouvě uvedené a schopny je řádně splnit.</w:t>
      </w:r>
    </w:p>
    <w:p w14:paraId="73FE713A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2F7E4698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1A66EF37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79F3DB15" w14:textId="77777777" w:rsidR="00CE28E2" w:rsidRPr="005D4904" w:rsidRDefault="00D74892">
      <w:pPr>
        <w:pStyle w:val="Zkladntext"/>
        <w:jc w:val="both"/>
        <w:rPr>
          <w:rStyle w:val="None"/>
          <w:rFonts w:ascii="Arial" w:eastAsia="Calibri" w:hAnsi="Arial" w:cs="Arial"/>
          <w:sz w:val="20"/>
          <w:szCs w:val="20"/>
          <w:lang w:val="cs-CZ"/>
        </w:rPr>
      </w:pP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>V ________ dne _________</w:t>
      </w: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ab/>
      </w: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ab/>
      </w: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ab/>
      </w:r>
      <w:r w:rsidRPr="005D4904">
        <w:rPr>
          <w:rStyle w:val="None"/>
          <w:rFonts w:ascii="Arial" w:eastAsia="Calibri" w:hAnsi="Arial" w:cs="Arial"/>
          <w:sz w:val="20"/>
          <w:szCs w:val="20"/>
          <w:lang w:val="cs-CZ"/>
        </w:rPr>
        <w:tab/>
        <w:t>V ________ dne _________</w:t>
      </w:r>
    </w:p>
    <w:p w14:paraId="1B28A71F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01A018B9" w14:textId="77777777" w:rsidR="00CE28E2" w:rsidRPr="005D4904" w:rsidRDefault="00CE28E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14:paraId="3496C1AB" w14:textId="77777777" w:rsidR="00BB5807" w:rsidRPr="005D4904" w:rsidRDefault="00BB5807" w:rsidP="00BB5807">
      <w:pPr>
        <w:pStyle w:val="Zkladntext"/>
        <w:jc w:val="center"/>
        <w:rPr>
          <w:rFonts w:ascii="Arial" w:eastAsia="Calibri" w:hAnsi="Arial" w:cs="Arial"/>
          <w:b/>
          <w:bCs/>
          <w:sz w:val="20"/>
          <w:szCs w:val="20"/>
          <w:lang w:val="cs-CZ"/>
        </w:rPr>
      </w:pPr>
    </w:p>
    <w:p w14:paraId="1690976A" w14:textId="050EA91F" w:rsidR="00BB5807" w:rsidRDefault="00BB5807" w:rsidP="00BB5807">
      <w:pPr>
        <w:rPr>
          <w:rFonts w:ascii="Arial" w:hAnsi="Arial" w:cs="Arial"/>
          <w:b/>
        </w:rPr>
      </w:pPr>
      <w:r w:rsidRPr="005D4904">
        <w:rPr>
          <w:rFonts w:ascii="Arial" w:hAnsi="Arial" w:cs="Arial"/>
          <w:b/>
        </w:rPr>
        <w:t xml:space="preserve">THEATER.cz z. s. </w:t>
      </w:r>
      <w:r>
        <w:rPr>
          <w:rFonts w:ascii="Arial" w:hAnsi="Arial" w:cs="Arial"/>
          <w:b/>
        </w:rPr>
        <w:t xml:space="preserve">                                                             </w:t>
      </w:r>
      <w:r w:rsidRPr="005D4904">
        <w:rPr>
          <w:rFonts w:ascii="Arial" w:hAnsi="Arial" w:cs="Arial"/>
          <w:b/>
        </w:rPr>
        <w:t>DIVADLO NA ZÁBRADLÍ</w:t>
      </w:r>
    </w:p>
    <w:p w14:paraId="30375D28" w14:textId="77777777" w:rsidR="00644A22" w:rsidRDefault="00644A22" w:rsidP="00BB5807">
      <w:pPr>
        <w:rPr>
          <w:rFonts w:ascii="Arial" w:hAnsi="Arial" w:cs="Arial"/>
        </w:rPr>
      </w:pPr>
    </w:p>
    <w:p w14:paraId="5DF0351B" w14:textId="47D7B697" w:rsidR="00644A22" w:rsidRDefault="00644A22" w:rsidP="00BB5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Mgr. Petr Štědroň,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. D. </w:t>
      </w:r>
      <w:r w:rsidR="00856713">
        <w:rPr>
          <w:rFonts w:ascii="Arial" w:hAnsi="Arial" w:cs="Arial"/>
        </w:rPr>
        <w:tab/>
      </w:r>
      <w:r w:rsidR="00856713">
        <w:rPr>
          <w:rFonts w:ascii="Arial" w:hAnsi="Arial" w:cs="Arial"/>
        </w:rPr>
        <w:tab/>
      </w:r>
      <w:r w:rsidR="008567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56713">
        <w:rPr>
          <w:rFonts w:ascii="Arial" w:hAnsi="Arial" w:cs="Arial"/>
        </w:rPr>
        <w:t xml:space="preserve">Mgr. Dora </w:t>
      </w:r>
      <w:proofErr w:type="spellStart"/>
      <w:r w:rsidR="00856713">
        <w:rPr>
          <w:rFonts w:ascii="Arial" w:hAnsi="Arial" w:cs="Arial"/>
        </w:rPr>
        <w:t>Viceníková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. D. </w:t>
      </w:r>
    </w:p>
    <w:p w14:paraId="7FAB1D9C" w14:textId="39849D6A" w:rsidR="00856713" w:rsidRDefault="00856713" w:rsidP="00644A22">
      <w:pPr>
        <w:ind w:left="3600" w:firstLine="720"/>
        <w:rPr>
          <w:rFonts w:ascii="Arial" w:hAnsi="Arial" w:cs="Arial"/>
        </w:rPr>
      </w:pPr>
    </w:p>
    <w:p w14:paraId="567E80B9" w14:textId="77777777" w:rsidR="00644A22" w:rsidRPr="005D4904" w:rsidRDefault="00644A22" w:rsidP="00637DEE">
      <w:pPr>
        <w:ind w:left="3600" w:firstLine="720"/>
        <w:rPr>
          <w:rStyle w:val="None"/>
          <w:rFonts w:ascii="Arial" w:eastAsia="Calibri" w:hAnsi="Arial" w:cs="Arial"/>
          <w:b/>
          <w:bCs/>
        </w:rPr>
      </w:pPr>
    </w:p>
    <w:p w14:paraId="1E72CF9A" w14:textId="3DC94202" w:rsidR="00A5262F" w:rsidRPr="00644A22" w:rsidRDefault="00644A22">
      <w:pPr>
        <w:pStyle w:val="Zkladntext"/>
        <w:jc w:val="both"/>
        <w:rPr>
          <w:rFonts w:ascii="Arial" w:eastAsia="Calibri" w:hAnsi="Arial" w:cs="Arial"/>
          <w:sz w:val="20"/>
          <w:szCs w:val="20"/>
          <w:lang w:val="cs-CZ"/>
        </w:rPr>
      </w:pPr>
      <w:proofErr w:type="spellStart"/>
      <w:r w:rsidRPr="00637DEE">
        <w:rPr>
          <w:rFonts w:ascii="Arial" w:hAnsi="Arial" w:cs="Arial"/>
          <w:sz w:val="20"/>
          <w:szCs w:val="20"/>
        </w:rPr>
        <w:t>MgA</w:t>
      </w:r>
      <w:proofErr w:type="spellEnd"/>
      <w:r w:rsidRPr="00637DEE">
        <w:rPr>
          <w:rFonts w:ascii="Arial" w:hAnsi="Arial" w:cs="Arial"/>
          <w:sz w:val="20"/>
          <w:szCs w:val="20"/>
        </w:rPr>
        <w:t>. Milan  Neubauer</w:t>
      </w:r>
    </w:p>
    <w:sectPr w:rsidR="00A5262F" w:rsidRPr="00644A22" w:rsidSect="00983619">
      <w:headerReference w:type="default" r:id="rId12"/>
      <w:footerReference w:type="default" r:id="rId13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BCD8" w14:textId="77777777" w:rsidR="00383176" w:rsidRDefault="00383176">
      <w:r>
        <w:separator/>
      </w:r>
    </w:p>
  </w:endnote>
  <w:endnote w:type="continuationSeparator" w:id="0">
    <w:p w14:paraId="5F6AA0B7" w14:textId="77777777" w:rsidR="00383176" w:rsidRDefault="003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C916" w14:textId="77777777" w:rsidR="007063F4" w:rsidRDefault="007063F4">
    <w:pPr>
      <w:pStyle w:val="Zpat"/>
      <w:rPr>
        <w:rStyle w:val="None"/>
        <w:rFonts w:ascii="Calibri" w:eastAsia="Calibri" w:hAnsi="Calibri" w:cs="Calibri"/>
        <w:sz w:val="22"/>
        <w:szCs w:val="22"/>
      </w:rPr>
    </w:pPr>
    <w:r>
      <w:rPr>
        <w:rStyle w:val="None"/>
        <w:rFonts w:ascii="Calibri" w:eastAsia="Calibri" w:hAnsi="Calibri" w:cs="Calibri"/>
        <w:sz w:val="22"/>
        <w:szCs w:val="22"/>
      </w:rPr>
      <w:tab/>
      <w:t xml:space="preserve">                                                                              </w:t>
    </w:r>
  </w:p>
  <w:p w14:paraId="2C6F14A7" w14:textId="5F88B119" w:rsidR="007063F4" w:rsidRDefault="007063F4">
    <w:pPr>
      <w:pStyle w:val="Zpat"/>
      <w:jc w:val="right"/>
    </w:pPr>
    <w:r>
      <w:rPr>
        <w:rStyle w:val="None"/>
        <w:rFonts w:ascii="Calibri" w:eastAsia="Calibri" w:hAnsi="Calibri" w:cs="Calibri"/>
      </w:rPr>
      <w:fldChar w:fldCharType="begin"/>
    </w:r>
    <w:r>
      <w:rPr>
        <w:rStyle w:val="None"/>
        <w:rFonts w:ascii="Calibri" w:eastAsia="Calibri" w:hAnsi="Calibri" w:cs="Calibri"/>
      </w:rPr>
      <w:instrText xml:space="preserve"> PAGE </w:instrText>
    </w:r>
    <w:r>
      <w:rPr>
        <w:rStyle w:val="None"/>
        <w:rFonts w:ascii="Calibri" w:eastAsia="Calibri" w:hAnsi="Calibri" w:cs="Calibri"/>
      </w:rPr>
      <w:fldChar w:fldCharType="separate"/>
    </w:r>
    <w:r w:rsidR="00443283">
      <w:rPr>
        <w:rStyle w:val="None"/>
        <w:rFonts w:ascii="Calibri" w:eastAsia="Calibri" w:hAnsi="Calibri" w:cs="Calibri"/>
        <w:noProof/>
      </w:rPr>
      <w:t>1</w:t>
    </w:r>
    <w:r>
      <w:rPr>
        <w:rStyle w:val="None"/>
        <w:rFonts w:ascii="Calibri" w:eastAsia="Calibri" w:hAnsi="Calibri" w:cs="Calibri"/>
      </w:rPr>
      <w:fldChar w:fldCharType="end"/>
    </w:r>
    <w:r>
      <w:rPr>
        <w:rStyle w:val="None"/>
        <w:rFonts w:ascii="Calibri" w:eastAsia="Calibri" w:hAnsi="Calibri" w:cs="Calibri"/>
      </w:rPr>
      <w:tab/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6183" w14:textId="77777777" w:rsidR="00383176" w:rsidRDefault="00383176">
      <w:r>
        <w:separator/>
      </w:r>
    </w:p>
  </w:footnote>
  <w:footnote w:type="continuationSeparator" w:id="0">
    <w:p w14:paraId="1008C11C" w14:textId="77777777" w:rsidR="00383176" w:rsidRDefault="00383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5367" w14:textId="77777777" w:rsidR="007063F4" w:rsidRDefault="007063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2DBF"/>
    <w:multiLevelType w:val="hybridMultilevel"/>
    <w:tmpl w:val="6C0A12D6"/>
    <w:numStyleLink w:val="ImportedStyle8"/>
  </w:abstractNum>
  <w:abstractNum w:abstractNumId="1" w15:restartNumberingAfterBreak="0">
    <w:nsid w:val="19B62172"/>
    <w:multiLevelType w:val="hybridMultilevel"/>
    <w:tmpl w:val="948E9918"/>
    <w:styleLink w:val="ImportedStyle3"/>
    <w:lvl w:ilvl="0" w:tplc="AD16C6C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C06608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BAAD90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6C6DB2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BA4FAC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B402EA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6ED41A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12D9D2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0A705E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D162F9"/>
    <w:multiLevelType w:val="hybridMultilevel"/>
    <w:tmpl w:val="6448B3A6"/>
    <w:styleLink w:val="ImportedStyle2"/>
    <w:lvl w:ilvl="0" w:tplc="73482950">
      <w:start w:val="1"/>
      <w:numFmt w:val="upperLetter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E2B70">
      <w:start w:val="1"/>
      <w:numFmt w:val="lowerLetter"/>
      <w:lvlText w:val="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EA33A">
      <w:start w:val="1"/>
      <w:numFmt w:val="lowerRoman"/>
      <w:lvlText w:val="%3."/>
      <w:lvlJc w:val="left"/>
      <w:pPr>
        <w:ind w:left="216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864C4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65EFE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D0B048">
      <w:start w:val="1"/>
      <w:numFmt w:val="lowerRoman"/>
      <w:lvlText w:val="%6."/>
      <w:lvlJc w:val="left"/>
      <w:pPr>
        <w:ind w:left="432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40A56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6C0F7C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1C50C4">
      <w:start w:val="1"/>
      <w:numFmt w:val="lowerRoman"/>
      <w:lvlText w:val="%9."/>
      <w:lvlJc w:val="left"/>
      <w:pPr>
        <w:ind w:left="648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E57D6B"/>
    <w:multiLevelType w:val="hybridMultilevel"/>
    <w:tmpl w:val="A2FACBBA"/>
    <w:numStyleLink w:val="ImportedStyle12"/>
  </w:abstractNum>
  <w:abstractNum w:abstractNumId="4" w15:restartNumberingAfterBreak="0">
    <w:nsid w:val="277606D0"/>
    <w:multiLevelType w:val="hybridMultilevel"/>
    <w:tmpl w:val="6D48F9F6"/>
    <w:numStyleLink w:val="ImportedStyle6"/>
  </w:abstractNum>
  <w:abstractNum w:abstractNumId="5" w15:restartNumberingAfterBreak="0">
    <w:nsid w:val="292B2201"/>
    <w:multiLevelType w:val="hybridMultilevel"/>
    <w:tmpl w:val="78802E1E"/>
    <w:styleLink w:val="ImportedStyle10"/>
    <w:lvl w:ilvl="0" w:tplc="9D6CC44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A98C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105A18">
      <w:start w:val="1"/>
      <w:numFmt w:val="lowerRoman"/>
      <w:lvlText w:val="%3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624250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969960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18D9C0">
      <w:start w:val="1"/>
      <w:numFmt w:val="lowerRoman"/>
      <w:lvlText w:val="%6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44D30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72C668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6C9CB6">
      <w:start w:val="1"/>
      <w:numFmt w:val="lowerRoman"/>
      <w:lvlText w:val="%9."/>
      <w:lvlJc w:val="left"/>
      <w:pPr>
        <w:ind w:left="68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E32845"/>
    <w:multiLevelType w:val="hybridMultilevel"/>
    <w:tmpl w:val="8FB22F7E"/>
    <w:numStyleLink w:val="ImportedStyle30"/>
  </w:abstractNum>
  <w:abstractNum w:abstractNumId="7" w15:restartNumberingAfterBreak="0">
    <w:nsid w:val="343054F4"/>
    <w:multiLevelType w:val="hybridMultilevel"/>
    <w:tmpl w:val="82CA2644"/>
    <w:numStyleLink w:val="ImportedStyle7"/>
  </w:abstractNum>
  <w:abstractNum w:abstractNumId="8" w15:restartNumberingAfterBreak="0">
    <w:nsid w:val="3466742B"/>
    <w:multiLevelType w:val="hybridMultilevel"/>
    <w:tmpl w:val="D0B2B654"/>
    <w:styleLink w:val="ImportedStyle15"/>
    <w:lvl w:ilvl="0" w:tplc="3F90EA5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12CCF0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C0A02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EC82A8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D47BCA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8438C8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925992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4CACA8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C420A4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962819"/>
    <w:multiLevelType w:val="hybridMultilevel"/>
    <w:tmpl w:val="2D6275F6"/>
    <w:numStyleLink w:val="ImportedStyle40"/>
  </w:abstractNum>
  <w:abstractNum w:abstractNumId="10" w15:restartNumberingAfterBreak="0">
    <w:nsid w:val="3E883955"/>
    <w:multiLevelType w:val="hybridMultilevel"/>
    <w:tmpl w:val="82CA2644"/>
    <w:styleLink w:val="ImportedStyle7"/>
    <w:lvl w:ilvl="0" w:tplc="769847D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423AE6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CCB3AC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8A1388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5CD6A2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07884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D64932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A8979E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42B6B4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0E4D36"/>
    <w:multiLevelType w:val="hybridMultilevel"/>
    <w:tmpl w:val="A0E01A8E"/>
    <w:styleLink w:val="ImportedStyle14"/>
    <w:lvl w:ilvl="0" w:tplc="065077E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9E0F2C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1EE1F2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C0F4BE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2E4F54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B820EA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8E5AA0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A20C12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9E81D8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25410B"/>
    <w:multiLevelType w:val="hybridMultilevel"/>
    <w:tmpl w:val="2D6275F6"/>
    <w:styleLink w:val="ImportedStyle40"/>
    <w:lvl w:ilvl="0" w:tplc="F16A26A6">
      <w:start w:val="1"/>
      <w:numFmt w:val="lowerLetter"/>
      <w:lvlText w:val="%1)"/>
      <w:lvlJc w:val="left"/>
      <w:pPr>
        <w:ind w:left="1532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4CD82C">
      <w:start w:val="1"/>
      <w:numFmt w:val="lowerRoman"/>
      <w:lvlText w:val="%2."/>
      <w:lvlJc w:val="left"/>
      <w:pPr>
        <w:ind w:left="2262" w:hanging="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298BC">
      <w:start w:val="1"/>
      <w:numFmt w:val="lowerRoman"/>
      <w:suff w:val="nothing"/>
      <w:lvlText w:val="%3."/>
      <w:lvlJc w:val="left"/>
      <w:pPr>
        <w:ind w:left="184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29842">
      <w:start w:val="1"/>
      <w:numFmt w:val="decimal"/>
      <w:lvlText w:val="%4."/>
      <w:lvlJc w:val="left"/>
      <w:pPr>
        <w:ind w:left="25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04E1CD0">
      <w:start w:val="1"/>
      <w:numFmt w:val="lowerLetter"/>
      <w:lvlText w:val="%5."/>
      <w:lvlJc w:val="left"/>
      <w:pPr>
        <w:ind w:left="32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09996">
      <w:start w:val="1"/>
      <w:numFmt w:val="lowerRoman"/>
      <w:lvlText w:val="%6."/>
      <w:lvlJc w:val="left"/>
      <w:pPr>
        <w:ind w:left="400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700E10">
      <w:start w:val="1"/>
      <w:numFmt w:val="decimal"/>
      <w:lvlText w:val="%7."/>
      <w:lvlJc w:val="left"/>
      <w:pPr>
        <w:ind w:left="4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E6D4A">
      <w:start w:val="1"/>
      <w:numFmt w:val="lowerLetter"/>
      <w:lvlText w:val="%8."/>
      <w:lvlJc w:val="left"/>
      <w:pPr>
        <w:ind w:left="5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080FD2">
      <w:start w:val="1"/>
      <w:numFmt w:val="lowerRoman"/>
      <w:lvlText w:val="%9."/>
      <w:lvlJc w:val="left"/>
      <w:pPr>
        <w:ind w:left="6163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014B6A"/>
    <w:multiLevelType w:val="hybridMultilevel"/>
    <w:tmpl w:val="A82ADF46"/>
    <w:styleLink w:val="ImportedStyle11"/>
    <w:lvl w:ilvl="0" w:tplc="4552D46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AC0902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744250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C6CC00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04D3E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C80698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FAD684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BE64A8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80775A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C713CB"/>
    <w:multiLevelType w:val="hybridMultilevel"/>
    <w:tmpl w:val="A0E01A8E"/>
    <w:numStyleLink w:val="ImportedStyle14"/>
  </w:abstractNum>
  <w:abstractNum w:abstractNumId="15" w15:restartNumberingAfterBreak="0">
    <w:nsid w:val="491911D4"/>
    <w:multiLevelType w:val="hybridMultilevel"/>
    <w:tmpl w:val="A82ADF46"/>
    <w:numStyleLink w:val="ImportedStyle11"/>
  </w:abstractNum>
  <w:abstractNum w:abstractNumId="16" w15:restartNumberingAfterBreak="0">
    <w:nsid w:val="4BD45839"/>
    <w:multiLevelType w:val="hybridMultilevel"/>
    <w:tmpl w:val="A2FACBBA"/>
    <w:styleLink w:val="ImportedStyle12"/>
    <w:lvl w:ilvl="0" w:tplc="316C708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1C2E1A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80DF04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6C9314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C8CB4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7C1F4C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4E7D0C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707E3E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FEA314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FC87974"/>
    <w:multiLevelType w:val="hybridMultilevel"/>
    <w:tmpl w:val="8B5EF69C"/>
    <w:numStyleLink w:val="ImportedStyle9"/>
  </w:abstractNum>
  <w:abstractNum w:abstractNumId="18" w15:restartNumberingAfterBreak="0">
    <w:nsid w:val="534370C9"/>
    <w:multiLevelType w:val="hybridMultilevel"/>
    <w:tmpl w:val="5E0C6E70"/>
    <w:styleLink w:val="ImportedStyle4"/>
    <w:lvl w:ilvl="0" w:tplc="397219B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648A52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66766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442A5C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86B934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80D984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25222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C0402C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5CBEA6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DFD7942"/>
    <w:multiLevelType w:val="hybridMultilevel"/>
    <w:tmpl w:val="59186212"/>
    <w:numStyleLink w:val="ImportedStyle16"/>
  </w:abstractNum>
  <w:abstractNum w:abstractNumId="20" w15:restartNumberingAfterBreak="0">
    <w:nsid w:val="631444EF"/>
    <w:multiLevelType w:val="hybridMultilevel"/>
    <w:tmpl w:val="78802E1E"/>
    <w:numStyleLink w:val="ImportedStyle10"/>
  </w:abstractNum>
  <w:abstractNum w:abstractNumId="21" w15:restartNumberingAfterBreak="0">
    <w:nsid w:val="64EB672F"/>
    <w:multiLevelType w:val="hybridMultilevel"/>
    <w:tmpl w:val="D0B2B654"/>
    <w:numStyleLink w:val="ImportedStyle15"/>
  </w:abstractNum>
  <w:abstractNum w:abstractNumId="22" w15:restartNumberingAfterBreak="0">
    <w:nsid w:val="65A11D71"/>
    <w:multiLevelType w:val="hybridMultilevel"/>
    <w:tmpl w:val="6C0A12D6"/>
    <w:styleLink w:val="ImportedStyle8"/>
    <w:lvl w:ilvl="0" w:tplc="F40E73C4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54CE94">
      <w:start w:val="1"/>
      <w:numFmt w:val="lowerLetter"/>
      <w:lvlText w:val="%2)"/>
      <w:lvlJc w:val="left"/>
      <w:pPr>
        <w:ind w:left="1069" w:hanging="360"/>
      </w:pPr>
      <w:rPr>
        <w:rFonts w:ascii="Arial" w:eastAsia="Calibri" w:hAnsi="Arial" w:cs="Arial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9274BA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4635A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46CA2E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127A2E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0520A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EA3A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46DD30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5CB61DF"/>
    <w:multiLevelType w:val="hybridMultilevel"/>
    <w:tmpl w:val="8F009F30"/>
    <w:numStyleLink w:val="ImportedStyle13"/>
  </w:abstractNum>
  <w:abstractNum w:abstractNumId="24" w15:restartNumberingAfterBreak="0">
    <w:nsid w:val="68C04A2C"/>
    <w:multiLevelType w:val="hybridMultilevel"/>
    <w:tmpl w:val="8F009F30"/>
    <w:styleLink w:val="ImportedStyle13"/>
    <w:lvl w:ilvl="0" w:tplc="9006BBB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CC8908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5261A2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846814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C61AA4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16E082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DAD178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801C1E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E8CF8A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120D13"/>
    <w:multiLevelType w:val="hybridMultilevel"/>
    <w:tmpl w:val="6D48F9F6"/>
    <w:styleLink w:val="ImportedStyle6"/>
    <w:lvl w:ilvl="0" w:tplc="15EED2E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0E8A60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A867AE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3EFE42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74C02E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F675D8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3225FC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AB21014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908DB0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145460"/>
    <w:multiLevelType w:val="hybridMultilevel"/>
    <w:tmpl w:val="59186212"/>
    <w:styleLink w:val="ImportedStyle16"/>
    <w:lvl w:ilvl="0" w:tplc="C5F6F09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9C6110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A2EDF2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C643D8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F66942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22D9E0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2EB5F2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5E3794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F67252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BE1C94"/>
    <w:multiLevelType w:val="multilevel"/>
    <w:tmpl w:val="948E9918"/>
    <w:numStyleLink w:val="ImportedStyle3"/>
  </w:abstractNum>
  <w:abstractNum w:abstractNumId="28" w15:restartNumberingAfterBreak="0">
    <w:nsid w:val="6D063E7F"/>
    <w:multiLevelType w:val="hybridMultilevel"/>
    <w:tmpl w:val="8B5EF69C"/>
    <w:styleLink w:val="ImportedStyle9"/>
    <w:lvl w:ilvl="0" w:tplc="419C6C3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882836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4A9586">
      <w:start w:val="1"/>
      <w:numFmt w:val="lowerRoman"/>
      <w:lvlText w:val="%3."/>
      <w:lvlJc w:val="left"/>
      <w:pPr>
        <w:ind w:left="17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72BEC6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8E1552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82B308">
      <w:start w:val="1"/>
      <w:numFmt w:val="lowerRoman"/>
      <w:lvlText w:val="%6."/>
      <w:lvlJc w:val="left"/>
      <w:pPr>
        <w:ind w:left="39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0C2EDA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26B350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3E0F78">
      <w:start w:val="1"/>
      <w:numFmt w:val="lowerRoman"/>
      <w:lvlText w:val="%9."/>
      <w:lvlJc w:val="left"/>
      <w:pPr>
        <w:ind w:left="61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DC601EA"/>
    <w:multiLevelType w:val="multilevel"/>
    <w:tmpl w:val="6448B3A6"/>
    <w:numStyleLink w:val="ImportedStyle2"/>
  </w:abstractNum>
  <w:abstractNum w:abstractNumId="30" w15:restartNumberingAfterBreak="0">
    <w:nsid w:val="7A141F89"/>
    <w:multiLevelType w:val="multilevel"/>
    <w:tmpl w:val="5E0C6E70"/>
    <w:numStyleLink w:val="ImportedStyle4"/>
  </w:abstractNum>
  <w:abstractNum w:abstractNumId="31" w15:restartNumberingAfterBreak="0">
    <w:nsid w:val="7A2B20BE"/>
    <w:multiLevelType w:val="hybridMultilevel"/>
    <w:tmpl w:val="8FB22F7E"/>
    <w:styleLink w:val="ImportedStyle30"/>
    <w:lvl w:ilvl="0" w:tplc="595EF860">
      <w:start w:val="1"/>
      <w:numFmt w:val="lowerLetter"/>
      <w:lvlText w:val="%1)"/>
      <w:lvlJc w:val="left"/>
      <w:pPr>
        <w:ind w:left="1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CDE60">
      <w:start w:val="1"/>
      <w:numFmt w:val="lowerRoman"/>
      <w:lvlText w:val="%2."/>
      <w:lvlJc w:val="left"/>
      <w:pPr>
        <w:ind w:left="2216" w:hanging="4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D2C0E0">
      <w:start w:val="1"/>
      <w:numFmt w:val="lowerRoman"/>
      <w:lvlText w:val="%3."/>
      <w:lvlJc w:val="left"/>
      <w:pPr>
        <w:ind w:left="293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A22E2">
      <w:start w:val="1"/>
      <w:numFmt w:val="decimal"/>
      <w:lvlText w:val="%4."/>
      <w:lvlJc w:val="left"/>
      <w:pPr>
        <w:ind w:left="3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A2374">
      <w:start w:val="1"/>
      <w:numFmt w:val="lowerLetter"/>
      <w:lvlText w:val="%5."/>
      <w:lvlJc w:val="left"/>
      <w:pPr>
        <w:ind w:left="43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164730">
      <w:start w:val="1"/>
      <w:numFmt w:val="lowerRoman"/>
      <w:lvlText w:val="%6."/>
      <w:lvlJc w:val="left"/>
      <w:pPr>
        <w:ind w:left="509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C136C">
      <w:start w:val="1"/>
      <w:numFmt w:val="decimal"/>
      <w:lvlText w:val="%7."/>
      <w:lvlJc w:val="left"/>
      <w:pPr>
        <w:ind w:left="5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C3284">
      <w:start w:val="1"/>
      <w:numFmt w:val="lowerLetter"/>
      <w:lvlText w:val="%8."/>
      <w:lvlJc w:val="left"/>
      <w:pPr>
        <w:ind w:left="65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2667E">
      <w:start w:val="1"/>
      <w:numFmt w:val="lowerRoman"/>
      <w:lvlText w:val="%9."/>
      <w:lvlJc w:val="left"/>
      <w:pPr>
        <w:ind w:left="7256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29"/>
    <w:lvlOverride w:ilvl="0">
      <w:lvl w:ilvl="0">
        <w:start w:val="1"/>
        <w:numFmt w:val="upperLetter"/>
        <w:lvlText w:val="%1."/>
        <w:lvlJc w:val="left"/>
        <w:pPr>
          <w:ind w:left="720" w:hanging="72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7"/>
  </w:num>
  <w:num w:numId="5">
    <w:abstractNumId w:val="25"/>
  </w:num>
  <w:num w:numId="6">
    <w:abstractNumId w:val="4"/>
  </w:num>
  <w:num w:numId="7">
    <w:abstractNumId w:val="22"/>
  </w:num>
  <w:num w:numId="8">
    <w:abstractNumId w:val="0"/>
  </w:num>
  <w:num w:numId="9">
    <w:abstractNumId w:val="18"/>
  </w:num>
  <w:num w:numId="10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8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4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0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left" w:pos="851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851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851"/>
          </w:tabs>
          <w:ind w:left="178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851"/>
          </w:tabs>
          <w:ind w:left="25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851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851"/>
          </w:tabs>
          <w:ind w:left="394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851"/>
          </w:tabs>
          <w:ind w:left="4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851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851"/>
          </w:tabs>
          <w:ind w:left="6109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0"/>
  </w:num>
  <w:num w:numId="13">
    <w:abstractNumId w:val="7"/>
  </w:num>
  <w:num w:numId="14">
    <w:abstractNumId w:val="28"/>
  </w:num>
  <w:num w:numId="15">
    <w:abstractNumId w:val="17"/>
  </w:num>
  <w:num w:numId="16">
    <w:abstractNumId w:val="5"/>
  </w:num>
  <w:num w:numId="17">
    <w:abstractNumId w:val="20"/>
  </w:num>
  <w:num w:numId="18">
    <w:abstractNumId w:val="17"/>
    <w:lvlOverride w:ilvl="0">
      <w:startOverride w:val="2"/>
      <w:lvl w:ilvl="0" w:tplc="7C703A78">
        <w:start w:val="2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C82EB54">
        <w:start w:val="1"/>
        <w:numFmt w:val="lowerLetter"/>
        <w:lvlText w:val="%2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4C1B6E">
        <w:start w:val="1"/>
        <w:numFmt w:val="lowerRoman"/>
        <w:lvlText w:val="%3."/>
        <w:lvlJc w:val="left"/>
        <w:pPr>
          <w:ind w:left="178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E84CD8">
        <w:start w:val="1"/>
        <w:numFmt w:val="decimal"/>
        <w:lvlText w:val="%4."/>
        <w:lvlJc w:val="left"/>
        <w:pPr>
          <w:ind w:left="25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B64465A">
        <w:start w:val="1"/>
        <w:numFmt w:val="lowerLetter"/>
        <w:lvlText w:val="%5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724444">
        <w:start w:val="1"/>
        <w:numFmt w:val="lowerRoman"/>
        <w:lvlText w:val="%6."/>
        <w:lvlJc w:val="left"/>
        <w:pPr>
          <w:ind w:left="394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26EABFC">
        <w:start w:val="1"/>
        <w:numFmt w:val="decimal"/>
        <w:lvlText w:val="%7."/>
        <w:lvlJc w:val="left"/>
        <w:pPr>
          <w:ind w:left="46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124A86">
        <w:start w:val="1"/>
        <w:numFmt w:val="lowerLetter"/>
        <w:lvlText w:val="%8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8E35CC">
        <w:start w:val="1"/>
        <w:numFmt w:val="lowerRoman"/>
        <w:lvlText w:val="%9."/>
        <w:lvlJc w:val="left"/>
        <w:pPr>
          <w:ind w:left="61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5"/>
  </w:num>
  <w:num w:numId="21">
    <w:abstractNumId w:val="15"/>
    <w:lvlOverride w:ilvl="0">
      <w:lvl w:ilvl="0" w:tplc="6ACA3A86">
        <w:start w:val="1"/>
        <w:numFmt w:val="decimal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B2ED22">
        <w:start w:val="1"/>
        <w:numFmt w:val="lowerLetter"/>
        <w:lvlText w:val="%2."/>
        <w:lvlJc w:val="left"/>
        <w:pPr>
          <w:ind w:left="105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64DAD6">
        <w:start w:val="1"/>
        <w:numFmt w:val="lowerRoman"/>
        <w:lvlText w:val="%3."/>
        <w:lvlJc w:val="left"/>
        <w:pPr>
          <w:ind w:left="17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101FF0">
        <w:start w:val="1"/>
        <w:numFmt w:val="decimal"/>
        <w:lvlText w:val="%4."/>
        <w:lvlJc w:val="left"/>
        <w:pPr>
          <w:ind w:left="249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12456E">
        <w:start w:val="1"/>
        <w:numFmt w:val="lowerLetter"/>
        <w:lvlText w:val="%5."/>
        <w:lvlJc w:val="left"/>
        <w:pPr>
          <w:ind w:left="321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3AEBB4">
        <w:start w:val="1"/>
        <w:numFmt w:val="lowerRoman"/>
        <w:lvlText w:val="%6."/>
        <w:lvlJc w:val="left"/>
        <w:pPr>
          <w:ind w:left="39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48EA2C">
        <w:start w:val="1"/>
        <w:numFmt w:val="decimal"/>
        <w:lvlText w:val="%7."/>
        <w:lvlJc w:val="left"/>
        <w:pPr>
          <w:ind w:left="465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D8A6F0">
        <w:start w:val="1"/>
        <w:numFmt w:val="lowerLetter"/>
        <w:lvlText w:val="%8."/>
        <w:lvlJc w:val="left"/>
        <w:pPr>
          <w:ind w:left="5378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5ED4FC">
        <w:start w:val="1"/>
        <w:numFmt w:val="lowerRoman"/>
        <w:lvlText w:val="%9."/>
        <w:lvlJc w:val="left"/>
        <w:pPr>
          <w:ind w:left="60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6"/>
  </w:num>
  <w:num w:numId="24">
    <w:abstractNumId w:val="12"/>
  </w:num>
  <w:num w:numId="25">
    <w:abstractNumId w:val="9"/>
  </w:num>
  <w:num w:numId="26">
    <w:abstractNumId w:val="6"/>
    <w:lvlOverride w:ilvl="0">
      <w:startOverride w:val="5"/>
    </w:lvlOverride>
  </w:num>
  <w:num w:numId="27">
    <w:abstractNumId w:val="15"/>
    <w:lvlOverride w:ilvl="0">
      <w:startOverride w:val="3"/>
    </w:lvlOverride>
  </w:num>
  <w:num w:numId="28">
    <w:abstractNumId w:val="16"/>
  </w:num>
  <w:num w:numId="29">
    <w:abstractNumId w:val="3"/>
  </w:num>
  <w:num w:numId="30">
    <w:abstractNumId w:val="24"/>
  </w:num>
  <w:num w:numId="31">
    <w:abstractNumId w:val="23"/>
  </w:num>
  <w:num w:numId="32">
    <w:abstractNumId w:val="11"/>
  </w:num>
  <w:num w:numId="33">
    <w:abstractNumId w:val="14"/>
  </w:num>
  <w:num w:numId="34">
    <w:abstractNumId w:val="8"/>
  </w:num>
  <w:num w:numId="35">
    <w:abstractNumId w:val="21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E2"/>
    <w:rsid w:val="0003228B"/>
    <w:rsid w:val="00043F4F"/>
    <w:rsid w:val="000A3A4F"/>
    <w:rsid w:val="000F16C6"/>
    <w:rsid w:val="000F2E27"/>
    <w:rsid w:val="001769DC"/>
    <w:rsid w:val="001B037C"/>
    <w:rsid w:val="001D362C"/>
    <w:rsid w:val="002154A4"/>
    <w:rsid w:val="002E683C"/>
    <w:rsid w:val="002E7E30"/>
    <w:rsid w:val="002F07D6"/>
    <w:rsid w:val="0030323B"/>
    <w:rsid w:val="00303C3E"/>
    <w:rsid w:val="00383176"/>
    <w:rsid w:val="003B5732"/>
    <w:rsid w:val="003F1DE4"/>
    <w:rsid w:val="004424FE"/>
    <w:rsid w:val="00443283"/>
    <w:rsid w:val="00557ABE"/>
    <w:rsid w:val="005D4904"/>
    <w:rsid w:val="005E654C"/>
    <w:rsid w:val="005F0578"/>
    <w:rsid w:val="00637DEE"/>
    <w:rsid w:val="00644A22"/>
    <w:rsid w:val="00686AB1"/>
    <w:rsid w:val="006B0CC6"/>
    <w:rsid w:val="006B7012"/>
    <w:rsid w:val="007063F4"/>
    <w:rsid w:val="0077683C"/>
    <w:rsid w:val="007F31BC"/>
    <w:rsid w:val="007F3899"/>
    <w:rsid w:val="00814DF6"/>
    <w:rsid w:val="00856713"/>
    <w:rsid w:val="008747EF"/>
    <w:rsid w:val="008754DA"/>
    <w:rsid w:val="008B19A3"/>
    <w:rsid w:val="008B26FD"/>
    <w:rsid w:val="0091052F"/>
    <w:rsid w:val="00983619"/>
    <w:rsid w:val="00A12A27"/>
    <w:rsid w:val="00A312A0"/>
    <w:rsid w:val="00A50E8F"/>
    <w:rsid w:val="00A5262F"/>
    <w:rsid w:val="00AA7A29"/>
    <w:rsid w:val="00AD7DE8"/>
    <w:rsid w:val="00AE69F4"/>
    <w:rsid w:val="00B36623"/>
    <w:rsid w:val="00BB5807"/>
    <w:rsid w:val="00BF03C3"/>
    <w:rsid w:val="00C26DCA"/>
    <w:rsid w:val="00C31F40"/>
    <w:rsid w:val="00C97D40"/>
    <w:rsid w:val="00CE28E2"/>
    <w:rsid w:val="00D74892"/>
    <w:rsid w:val="00D93596"/>
    <w:rsid w:val="00DC333D"/>
    <w:rsid w:val="00E2234F"/>
    <w:rsid w:val="00E63CC0"/>
    <w:rsid w:val="00F32C3A"/>
    <w:rsid w:val="00F96B7E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2EB3"/>
  <w15:docId w15:val="{E783E61E-5FF3-42D4-8764-9B2462F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styleId="Zkladntext">
    <w:name w:val="Body Text"/>
    <w:pPr>
      <w:widowControl w:val="0"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6">
    <w:name w:val="Imported Style 6"/>
    <w:pPr>
      <w:numPr>
        <w:numId w:val="5"/>
      </w:numPr>
    </w:pPr>
  </w:style>
  <w:style w:type="numbering" w:customStyle="1" w:styleId="ImportedStyle8">
    <w:name w:val="Imported Style 8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customStyle="1" w:styleId="Odsazodstavec">
    <w:name w:val="Odsaz.odstavec"/>
    <w:pPr>
      <w:spacing w:before="120"/>
      <w:ind w:left="851"/>
      <w:jc w:val="both"/>
    </w:pPr>
    <w:rPr>
      <w:rFonts w:ascii="Arial" w:hAnsi="Arial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ind w:left="720"/>
    </w:pPr>
    <w:rPr>
      <w:rFonts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pPr>
      <w:numPr>
        <w:numId w:val="12"/>
      </w:numPr>
    </w:pPr>
  </w:style>
  <w:style w:type="numbering" w:customStyle="1" w:styleId="ImportedStyle9">
    <w:name w:val="Imported Style 9"/>
    <w:pPr>
      <w:numPr>
        <w:numId w:val="14"/>
      </w:numPr>
    </w:pPr>
  </w:style>
  <w:style w:type="numbering" w:customStyle="1" w:styleId="ImportedStyle10">
    <w:name w:val="Imported Style 10"/>
    <w:pPr>
      <w:numPr>
        <w:numId w:val="16"/>
      </w:numPr>
    </w:pPr>
  </w:style>
  <w:style w:type="numbering" w:customStyle="1" w:styleId="ImportedStyle11">
    <w:name w:val="Imported Style 11"/>
    <w:pPr>
      <w:numPr>
        <w:numId w:val="19"/>
      </w:numPr>
    </w:pPr>
  </w:style>
  <w:style w:type="numbering" w:customStyle="1" w:styleId="ImportedStyle30">
    <w:name w:val="Imported Style 3.0"/>
    <w:pPr>
      <w:numPr>
        <w:numId w:val="22"/>
      </w:numPr>
    </w:pPr>
  </w:style>
  <w:style w:type="numbering" w:customStyle="1" w:styleId="ImportedStyle40">
    <w:name w:val="Imported Style 4.0"/>
    <w:pPr>
      <w:numPr>
        <w:numId w:val="24"/>
      </w:numPr>
    </w:pPr>
  </w:style>
  <w:style w:type="numbering" w:customStyle="1" w:styleId="ImportedStyle12">
    <w:name w:val="Imported Style 12"/>
    <w:pPr>
      <w:numPr>
        <w:numId w:val="28"/>
      </w:numPr>
    </w:pPr>
  </w:style>
  <w:style w:type="numbering" w:customStyle="1" w:styleId="ImportedStyle13">
    <w:name w:val="Imported Style 13"/>
    <w:pPr>
      <w:numPr>
        <w:numId w:val="30"/>
      </w:numPr>
    </w:pPr>
  </w:style>
  <w:style w:type="numbering" w:customStyle="1" w:styleId="ImportedStyle14">
    <w:name w:val="Imported Style 14"/>
    <w:pPr>
      <w:numPr>
        <w:numId w:val="32"/>
      </w:numPr>
    </w:pPr>
  </w:style>
  <w:style w:type="numbering" w:customStyle="1" w:styleId="ImportedStyle15">
    <w:name w:val="Imported Style 15"/>
    <w:pPr>
      <w:numPr>
        <w:numId w:val="34"/>
      </w:numPr>
    </w:pPr>
  </w:style>
  <w:style w:type="numbering" w:customStyle="1" w:styleId="ImportedStyle16">
    <w:name w:val="Imported Style 16"/>
    <w:pPr>
      <w:numPr>
        <w:numId w:val="36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C3E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C3E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basedOn w:val="Standardnpsmoodstavce"/>
    <w:uiPriority w:val="22"/>
    <w:qFormat/>
    <w:rsid w:val="00043F4F"/>
    <w:rPr>
      <w:b/>
      <w:bCs/>
    </w:rPr>
  </w:style>
  <w:style w:type="paragraph" w:styleId="Revize">
    <w:name w:val="Revision"/>
    <w:hidden/>
    <w:uiPriority w:val="99"/>
    <w:semiHidden/>
    <w:rsid w:val="007F3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lide/petr-stedron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zabradli.cz/lide/jiri-cer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zabradli.cz/lide/dora-vicenik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zabradli.cz/lide/petr-stedr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608F9B445A4CB636173A80DD8C93" ma:contentTypeVersion="13" ma:contentTypeDescription="Create a new document." ma:contentTypeScope="" ma:versionID="818c00bf03e24e07f5bf8c4c21a5cd89">
  <xsd:schema xmlns:xsd="http://www.w3.org/2001/XMLSchema" xmlns:xs="http://www.w3.org/2001/XMLSchema" xmlns:p="http://schemas.microsoft.com/office/2006/metadata/properties" xmlns:ns2="d8aa8236-86e3-4ef5-bcb0-baf5bfbf9c44" xmlns:ns3="60f41caa-d645-41bb-9018-888e16faabd7" targetNamespace="http://schemas.microsoft.com/office/2006/metadata/properties" ma:root="true" ma:fieldsID="0b257df4986b9f0626ba45c91ddddc45" ns2:_="" ns3:_="">
    <xsd:import namespace="d8aa8236-86e3-4ef5-bcb0-baf5bfbf9c44"/>
    <xsd:import namespace="60f41caa-d645-41bb-9018-888e16faa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a8236-86e3-4ef5-bcb0-baf5bfbf9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41caa-d645-41bb-9018-888e16faa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E3708-5635-4AE4-AE06-46EFCFD3F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BDC2A-D7F9-4200-A03D-5FC5A8E2DC2E}"/>
</file>

<file path=customXml/itemProps3.xml><?xml version="1.0" encoding="utf-8"?>
<ds:datastoreItem xmlns:ds="http://schemas.openxmlformats.org/officeDocument/2006/customXml" ds:itemID="{FFD03C9E-159F-483B-A0D9-4ACB08FD2F04}"/>
</file>

<file path=customXml/itemProps4.xml><?xml version="1.0" encoding="utf-8"?>
<ds:datastoreItem xmlns:ds="http://schemas.openxmlformats.org/officeDocument/2006/customXml" ds:itemID="{54A41400-1211-489C-8AAC-FFFFAADBE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11331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Kroupa</dc:creator>
  <cp:keywords/>
  <dc:description/>
  <cp:lastModifiedBy>Gabriela Mengrová</cp:lastModifiedBy>
  <cp:revision>2</cp:revision>
  <cp:lastPrinted>2021-11-10T12:53:00Z</cp:lastPrinted>
  <dcterms:created xsi:type="dcterms:W3CDTF">2021-11-16T11:24:00Z</dcterms:created>
  <dcterms:modified xsi:type="dcterms:W3CDTF">2021-11-16T11:24:00Z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0x0101006086608F9B445A4CB636173A80DD8C93</vt:lpwstr>
  </property>
</Properties>
</file>