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4D4E" w14:textId="77777777" w:rsidR="00052C28" w:rsidRDefault="00687AC4">
      <w:pPr>
        <w:pStyle w:val="Heading20"/>
        <w:framePr w:w="8971" w:h="2026" w:hRule="exact" w:wrap="none" w:vAnchor="page" w:hAnchor="page" w:x="1675" w:y="5988"/>
        <w:shd w:val="clear" w:color="auto" w:fill="auto"/>
        <w:ind w:right="200"/>
      </w:pPr>
      <w:bookmarkStart w:id="0" w:name="bookmark0"/>
      <w:r>
        <w:t>ZADAVACI DOKUMENTACE</w:t>
      </w:r>
      <w:bookmarkEnd w:id="0"/>
    </w:p>
    <w:p w14:paraId="01E64D4F" w14:textId="77777777" w:rsidR="00052C28" w:rsidRDefault="00687AC4">
      <w:pPr>
        <w:pStyle w:val="Bodytext30"/>
        <w:framePr w:w="8971" w:h="2026" w:hRule="exact" w:wrap="none" w:vAnchor="page" w:hAnchor="page" w:x="1675" w:y="5988"/>
        <w:shd w:val="clear" w:color="auto" w:fill="auto"/>
        <w:spacing w:after="269"/>
        <w:ind w:right="40"/>
      </w:pPr>
      <w:r>
        <w:t>PODLIMITNÍ VEŘEJNÉ ZAKÁZKY</w:t>
      </w:r>
    </w:p>
    <w:p w14:paraId="01E64D50" w14:textId="496D12BB" w:rsidR="00052C28" w:rsidRDefault="00687AC4">
      <w:pPr>
        <w:pStyle w:val="Bodytext40"/>
        <w:framePr w:w="8971" w:h="2026" w:hRule="exact" w:wrap="none" w:vAnchor="page" w:hAnchor="page" w:x="1675" w:y="5988"/>
        <w:shd w:val="clear" w:color="auto" w:fill="auto"/>
        <w:spacing w:before="0"/>
        <w:ind w:right="40"/>
      </w:pPr>
      <w:r>
        <w:t>„Tiskařské a distribuční služby pro Hudební divadlo v</w:t>
      </w:r>
      <w:r w:rsidR="00FB1FB2">
        <w:t> </w:t>
      </w:r>
      <w:r>
        <w:t>Karl</w:t>
      </w:r>
      <w:r w:rsidR="00FB1FB2">
        <w:t>í</w:t>
      </w:r>
      <w:r>
        <w:t>ně od r. 2021</w:t>
      </w:r>
      <w:r w:rsidR="00FB1FB2">
        <w:t>“</w:t>
      </w:r>
    </w:p>
    <w:p w14:paraId="01E64D51" w14:textId="40132E33" w:rsidR="00052C28" w:rsidRDefault="00687AC4">
      <w:pPr>
        <w:pStyle w:val="Bodytext30"/>
        <w:framePr w:w="8971" w:h="2026" w:hRule="exact" w:wrap="none" w:vAnchor="page" w:hAnchor="page" w:x="1675" w:y="5988"/>
        <w:shd w:val="clear" w:color="auto" w:fill="auto"/>
        <w:spacing w:after="0" w:line="264" w:lineRule="exact"/>
        <w:ind w:right="40"/>
      </w:pPr>
      <w:r>
        <w:t>zadávané v souladu s § 26 odst. 2 a § 52 písm. a) zákona č. 134/2016 Sb., o zadávání veřejných zakázek,</w:t>
      </w:r>
      <w:r>
        <w:br/>
        <w:t>znění pozdějších předpisů (dále jen „zákon"), ve zjednodušeném podlimitním řízení dle § 53 zákona na</w:t>
      </w:r>
      <w:r>
        <w:br/>
        <w:t xml:space="preserve">základě výzvy k podání nabídky </w:t>
      </w:r>
      <w:r w:rsidR="00FB1FB2">
        <w:t>Č</w:t>
      </w:r>
      <w:r>
        <w:t>j. 601/21 ze dne 15. července 2021</w:t>
      </w:r>
    </w:p>
    <w:p w14:paraId="01E64D52" w14:textId="77777777" w:rsidR="00052C28" w:rsidRDefault="00687AC4">
      <w:pPr>
        <w:pStyle w:val="Bodytext30"/>
        <w:framePr w:w="8971" w:h="2523" w:hRule="exact" w:wrap="none" w:vAnchor="page" w:hAnchor="page" w:x="1675" w:y="9129"/>
        <w:shd w:val="clear" w:color="auto" w:fill="auto"/>
        <w:spacing w:after="0" w:line="418" w:lineRule="exact"/>
        <w:ind w:right="40"/>
      </w:pPr>
      <w:r>
        <w:t>VEŘEJNÝ ZADAVATEL</w:t>
      </w:r>
    </w:p>
    <w:p w14:paraId="01E64D53" w14:textId="77777777" w:rsidR="00052C28" w:rsidRDefault="00687AC4">
      <w:pPr>
        <w:pStyle w:val="Bodytext50"/>
        <w:framePr w:w="8971" w:h="2523" w:hRule="exact" w:wrap="none" w:vAnchor="page" w:hAnchor="page" w:x="1675" w:y="9129"/>
        <w:shd w:val="clear" w:color="auto" w:fill="auto"/>
        <w:spacing w:after="0"/>
        <w:ind w:right="200"/>
      </w:pPr>
      <w:r>
        <w:rPr>
          <w:rStyle w:val="Bodytext51"/>
          <w:b/>
          <w:bCs/>
        </w:rPr>
        <w:t>Hudební divadlo</w:t>
      </w:r>
    </w:p>
    <w:p w14:paraId="01E64D54" w14:textId="77777777" w:rsidR="00052C28" w:rsidRDefault="00687AC4">
      <w:pPr>
        <w:pStyle w:val="Heading10"/>
        <w:framePr w:w="8971" w:h="2523" w:hRule="exact" w:wrap="none" w:vAnchor="page" w:hAnchor="page" w:x="1675" w:y="9129"/>
        <w:shd w:val="clear" w:color="auto" w:fill="auto"/>
        <w:spacing w:before="0"/>
        <w:ind w:right="200"/>
      </w:pPr>
      <w:bookmarkStart w:id="1" w:name="bookmark1"/>
      <w:r>
        <w:rPr>
          <w:rStyle w:val="Heading11"/>
          <w:b/>
          <w:bCs/>
        </w:rPr>
        <w:t>Karlín</w:t>
      </w:r>
      <w:bookmarkEnd w:id="1"/>
    </w:p>
    <w:p w14:paraId="01E64D55" w14:textId="00C105B8" w:rsidR="00052C28" w:rsidRDefault="00687AC4">
      <w:pPr>
        <w:pStyle w:val="Bodytext40"/>
        <w:framePr w:w="8971" w:h="2523" w:hRule="exact" w:wrap="none" w:vAnchor="page" w:hAnchor="page" w:x="1675" w:y="9129"/>
        <w:shd w:val="clear" w:color="auto" w:fill="auto"/>
        <w:spacing w:before="0"/>
        <w:ind w:right="40"/>
      </w:pPr>
      <w:r>
        <w:t>Hudební divadlo v Karl</w:t>
      </w:r>
      <w:r w:rsidR="00FB1FB2">
        <w:t>í</w:t>
      </w:r>
      <w:r>
        <w:t>ně</w:t>
      </w:r>
    </w:p>
    <w:p w14:paraId="01E64D56" w14:textId="77777777" w:rsidR="00052C28" w:rsidRDefault="00687AC4">
      <w:pPr>
        <w:pStyle w:val="Bodytext30"/>
        <w:framePr w:w="8971" w:h="2523" w:hRule="exact" w:wrap="none" w:vAnchor="page" w:hAnchor="page" w:x="1675" w:y="9129"/>
        <w:shd w:val="clear" w:color="auto" w:fill="auto"/>
        <w:spacing w:after="0" w:line="264" w:lineRule="exact"/>
        <w:ind w:right="40"/>
      </w:pPr>
      <w:r>
        <w:t>se sídlem Křižíkova 10,186 00 Praha 8 - Karlín</w:t>
      </w:r>
      <w:r>
        <w:br/>
        <w:t xml:space="preserve">zastoupený Bc. Egonem </w:t>
      </w:r>
      <w:proofErr w:type="gramStart"/>
      <w:r>
        <w:t>Kulhánkem - ředitelem</w:t>
      </w:r>
      <w:proofErr w:type="gramEnd"/>
      <w:r>
        <w:t xml:space="preserve"> HDK</w:t>
      </w:r>
      <w:r>
        <w:br/>
        <w:t>IČ:00064335</w:t>
      </w:r>
    </w:p>
    <w:p w14:paraId="01E64D57" w14:textId="77777777" w:rsidR="00052C28" w:rsidRDefault="00687AC4">
      <w:pPr>
        <w:pStyle w:val="Bodytext30"/>
        <w:framePr w:w="8971" w:h="309" w:hRule="exact" w:wrap="none" w:vAnchor="page" w:hAnchor="page" w:x="1675" w:y="12319"/>
        <w:shd w:val="clear" w:color="auto" w:fill="auto"/>
        <w:spacing w:after="0"/>
        <w:ind w:right="40"/>
      </w:pPr>
      <w:r>
        <w:t>SMLUVNÍ ZÁSTUPCE ZADAVATELE</w:t>
      </w:r>
    </w:p>
    <w:p w14:paraId="01E64D58" w14:textId="77777777" w:rsidR="00052C28" w:rsidRDefault="00687AC4">
      <w:pPr>
        <w:framePr w:wrap="none" w:vAnchor="page" w:hAnchor="page" w:x="5683" w:y="12684"/>
        <w:rPr>
          <w:sz w:val="2"/>
          <w:szCs w:val="2"/>
        </w:rPr>
      </w:pPr>
      <w:r>
        <w:fldChar w:fldCharType="begin"/>
      </w:r>
      <w:r>
        <w:instrText xml:space="preserve"> INCLUDEPICTURE  "https://hdkarlin-my.sharepoint.com/personal/simona_wagenknechtova_hdk_cz/Documents/Plocha/media/image1.jpeg" \* MERGEFORMATINET </w:instrText>
      </w:r>
      <w:r>
        <w:fldChar w:fldCharType="separate"/>
      </w:r>
      <w:r w:rsidR="00235E05">
        <w:fldChar w:fldCharType="begin"/>
      </w:r>
      <w:r w:rsidR="00235E05">
        <w:instrText xml:space="preserve"> </w:instrText>
      </w:r>
      <w:r w:rsidR="00235E05">
        <w:instrText>INCLUDEPICTURE  "C:\\Users\\Markétka\\Downloads\\media\\image1.jpeg" \* MERGEFORMATINET</w:instrText>
      </w:r>
      <w:r w:rsidR="00235E05">
        <w:instrText xml:space="preserve"> </w:instrText>
      </w:r>
      <w:r w:rsidR="00235E05">
        <w:fldChar w:fldCharType="separate"/>
      </w:r>
      <w:r w:rsidR="000803DE">
        <w:pict w14:anchorId="01E64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6pt">
            <v:imagedata r:id="rId7" r:href="rId8"/>
          </v:shape>
        </w:pict>
      </w:r>
      <w:r w:rsidR="00235E05">
        <w:fldChar w:fldCharType="end"/>
      </w:r>
      <w:r>
        <w:fldChar w:fldCharType="end"/>
      </w:r>
    </w:p>
    <w:p w14:paraId="01E64D59" w14:textId="77777777" w:rsidR="00052C28" w:rsidRDefault="00687AC4">
      <w:pPr>
        <w:pStyle w:val="Picturecaption0"/>
        <w:framePr w:wrap="none" w:vAnchor="page" w:hAnchor="page" w:x="5899" w:y="13391"/>
        <w:shd w:val="clear" w:color="auto" w:fill="auto"/>
      </w:pPr>
      <w:r>
        <w:rPr>
          <w:lang w:val="en-US" w:eastAsia="en-US" w:bidi="en-US"/>
        </w:rPr>
        <w:t xml:space="preserve">spot, </w:t>
      </w:r>
      <w:r>
        <w:t>s r. o.</w:t>
      </w:r>
    </w:p>
    <w:p w14:paraId="01E64D5A" w14:textId="77777777" w:rsidR="00052C28" w:rsidRDefault="00687AC4">
      <w:pPr>
        <w:pStyle w:val="Bodytext40"/>
        <w:framePr w:w="8971" w:h="1113" w:hRule="exact" w:wrap="none" w:vAnchor="page" w:hAnchor="page" w:x="1675" w:y="13553"/>
        <w:shd w:val="clear" w:color="auto" w:fill="auto"/>
        <w:spacing w:before="0"/>
        <w:ind w:right="160"/>
      </w:pPr>
      <w:r>
        <w:t>S.I.K., spol. s r. o.</w:t>
      </w:r>
    </w:p>
    <w:p w14:paraId="01E64D5B" w14:textId="77777777" w:rsidR="00052C28" w:rsidRDefault="00687AC4">
      <w:pPr>
        <w:pStyle w:val="Bodytext30"/>
        <w:framePr w:w="8971" w:h="1113" w:hRule="exact" w:wrap="none" w:vAnchor="page" w:hAnchor="page" w:x="1675" w:y="13553"/>
        <w:shd w:val="clear" w:color="auto" w:fill="auto"/>
        <w:spacing w:after="0" w:line="264" w:lineRule="exact"/>
        <w:ind w:right="160"/>
      </w:pPr>
      <w:r>
        <w:t>se sídlem Paříkova 354/5,190 00 Praha 9 - Vysočany</w:t>
      </w:r>
      <w:r>
        <w:br/>
        <w:t xml:space="preserve">zastoupená Ing. Janem </w:t>
      </w:r>
      <w:proofErr w:type="spellStart"/>
      <w:proofErr w:type="gramStart"/>
      <w:r>
        <w:t>Hárovníkem</w:t>
      </w:r>
      <w:proofErr w:type="spellEnd"/>
      <w:r>
        <w:t xml:space="preserve"> - jednatelem</w:t>
      </w:r>
      <w:proofErr w:type="gramEnd"/>
      <w:r>
        <w:br/>
        <w:t>IČ:25108433</w:t>
      </w:r>
    </w:p>
    <w:p w14:paraId="01E64D5C" w14:textId="77777777" w:rsidR="00052C28" w:rsidRDefault="00687AC4">
      <w:pPr>
        <w:pStyle w:val="Bodytext30"/>
        <w:framePr w:w="8971" w:h="270" w:hRule="exact" w:wrap="none" w:vAnchor="page" w:hAnchor="page" w:x="1675" w:y="15171"/>
        <w:shd w:val="clear" w:color="auto" w:fill="auto"/>
        <w:spacing w:after="0"/>
        <w:ind w:right="160"/>
      </w:pPr>
      <w:r>
        <w:t>V Praze dne 15. července 2021</w:t>
      </w:r>
    </w:p>
    <w:p w14:paraId="01E64D5D"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D5E" w14:textId="77777777" w:rsidR="00052C28" w:rsidRDefault="00687AC4">
      <w:pPr>
        <w:pStyle w:val="Headerorfooter20"/>
        <w:framePr w:w="5318" w:h="403" w:hRule="exact" w:wrap="none" w:vAnchor="page" w:hAnchor="page" w:x="5644" w:y="1072"/>
        <w:shd w:val="clear" w:color="auto" w:fill="auto"/>
      </w:pPr>
      <w:r>
        <w:lastRenderedPageBreak/>
        <w:t>Zadávací dokumentace podlimitní veřejné zakázky na služby</w:t>
      </w:r>
    </w:p>
    <w:p w14:paraId="01E64D5F" w14:textId="05AEE182" w:rsidR="00052C28" w:rsidRDefault="00FB1FB2">
      <w:pPr>
        <w:pStyle w:val="Headerorfooter0"/>
        <w:framePr w:w="5318" w:h="403" w:hRule="exact" w:wrap="none" w:vAnchor="page" w:hAnchor="page" w:x="5644" w:y="1072"/>
        <w:shd w:val="clear" w:color="auto" w:fill="auto"/>
      </w:pPr>
      <w:r>
        <w:t>„</w:t>
      </w:r>
      <w:r w:rsidR="00687AC4">
        <w:t>Tiskařské a distribuční služby pro Hudební divadlo v Kar</w:t>
      </w:r>
      <w:r>
        <w:t>lí</w:t>
      </w:r>
      <w:r w:rsidR="00687AC4">
        <w:t>ně od r</w:t>
      </w:r>
      <w:r>
        <w:t>.</w:t>
      </w:r>
      <w:r w:rsidR="00687AC4">
        <w:t xml:space="preserve"> 2021“</w:t>
      </w:r>
    </w:p>
    <w:p w14:paraId="01E64D60" w14:textId="210DF3F2" w:rsidR="00052C28" w:rsidRDefault="00687AC4">
      <w:pPr>
        <w:pStyle w:val="Bodytext60"/>
        <w:framePr w:w="9173" w:h="510" w:hRule="exact" w:wrap="none" w:vAnchor="page" w:hAnchor="page" w:x="1574" w:y="2186"/>
        <w:shd w:val="clear" w:color="auto" w:fill="auto"/>
        <w:ind w:left="1934" w:right="1718"/>
      </w:pPr>
      <w:r>
        <w:t>PODROBNÝ VÝČET SOUČÁSTÍ ZADÁVACÍ DOKUMENTACE</w:t>
      </w:r>
      <w:r>
        <w:br/>
        <w:t>(Obsah zadávací dokumentace)</w:t>
      </w:r>
    </w:p>
    <w:p w14:paraId="01E64D61" w14:textId="77777777" w:rsidR="00052C28" w:rsidRDefault="00687AC4">
      <w:pPr>
        <w:pStyle w:val="Bodytext60"/>
        <w:framePr w:wrap="none" w:vAnchor="page" w:hAnchor="page" w:x="9100" w:y="2630"/>
        <w:shd w:val="clear" w:color="auto" w:fill="auto"/>
        <w:spacing w:line="212" w:lineRule="exact"/>
        <w:jc w:val="left"/>
      </w:pPr>
      <w:r>
        <w:rPr>
          <w:rStyle w:val="Bodytext61"/>
          <w:b/>
          <w:bCs/>
          <w:i/>
          <w:iCs/>
        </w:rPr>
        <w:t>číslo stránky</w:t>
      </w:r>
    </w:p>
    <w:p w14:paraId="01E64D62" w14:textId="77777777" w:rsidR="00052C28" w:rsidRDefault="00235E05" w:rsidP="00FB1FB2">
      <w:pPr>
        <w:pStyle w:val="Obsah2"/>
        <w:framePr w:w="9173" w:h="12436" w:hRule="exact" w:wrap="none" w:vAnchor="page" w:hAnchor="page" w:x="1574" w:y="3123"/>
        <w:shd w:val="clear" w:color="auto" w:fill="auto"/>
        <w:tabs>
          <w:tab w:val="left" w:pos="6809"/>
          <w:tab w:val="left" w:leader="dot" w:pos="8431"/>
        </w:tabs>
        <w:spacing w:before="0"/>
      </w:pPr>
      <w:hyperlink w:anchor="bookmark0" w:tooltip="Current Document">
        <w:r w:rsidR="00687AC4">
          <w:t>Obsah zadávací dokumentace</w:t>
        </w:r>
        <w:r w:rsidR="00687AC4">
          <w:rPr>
            <w:rStyle w:val="TableofcontentsNotBoldNotItalic"/>
          </w:rPr>
          <w:tab/>
        </w:r>
        <w:r w:rsidR="00687AC4">
          <w:rPr>
            <w:rStyle w:val="TableofcontentsNotBoldNotItalic"/>
          </w:rPr>
          <w:tab/>
          <w:t xml:space="preserve"> </w:t>
        </w:r>
        <w:r w:rsidR="00687AC4">
          <w:t>02</w:t>
        </w:r>
      </w:hyperlink>
    </w:p>
    <w:p w14:paraId="01E64D63" w14:textId="77777777" w:rsidR="00052C28" w:rsidRDefault="00687AC4" w:rsidP="00FB1FB2">
      <w:pPr>
        <w:pStyle w:val="Obsah2"/>
        <w:framePr w:w="9173" w:h="12436" w:hRule="exact" w:wrap="none" w:vAnchor="page" w:hAnchor="page" w:x="1574" w:y="3123"/>
        <w:shd w:val="clear" w:color="auto" w:fill="auto"/>
        <w:tabs>
          <w:tab w:val="left" w:pos="6809"/>
          <w:tab w:val="left" w:leader="dot" w:pos="8431"/>
        </w:tabs>
        <w:spacing w:before="0"/>
      </w:pPr>
      <w:r>
        <w:t>PREAMBULE</w:t>
      </w:r>
      <w:r>
        <w:rPr>
          <w:rStyle w:val="TableofcontentsNotBoldNotItalic"/>
        </w:rPr>
        <w:tab/>
      </w:r>
      <w:r>
        <w:rPr>
          <w:rStyle w:val="TableofcontentsNotBoldNotItalic"/>
        </w:rPr>
        <w:tab/>
        <w:t xml:space="preserve"> </w:t>
      </w:r>
      <w:r>
        <w:t>03</w:t>
      </w:r>
    </w:p>
    <w:p w14:paraId="01E64D64"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pPr>
      <w:hyperlink w:anchor="bookmark2" w:tooltip="Current Document">
        <w:r w:rsidR="00687AC4">
          <w:rPr>
            <w:rStyle w:val="Obsah2Char"/>
            <w:b/>
            <w:bCs/>
            <w:i/>
            <w:iCs/>
          </w:rPr>
          <w:t>Identifikační údaje zadavatele</w:t>
        </w:r>
        <w:proofErr w:type="gramStart"/>
        <w:r w:rsidR="00687AC4">
          <w:rPr>
            <w:rStyle w:val="TableofcontentsNotBoldNotItalic"/>
          </w:rPr>
          <w:tab/>
          <w:t xml:space="preserve">  </w:t>
        </w:r>
        <w:r w:rsidR="00687AC4">
          <w:rPr>
            <w:rStyle w:val="Obsah2Char"/>
            <w:b/>
            <w:bCs/>
            <w:i/>
            <w:iCs/>
          </w:rPr>
          <w:t>04</w:t>
        </w:r>
        <w:proofErr w:type="gramEnd"/>
      </w:hyperlink>
    </w:p>
    <w:p w14:paraId="01E64D65" w14:textId="7D22BDAE"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pPr>
      <w:hyperlink w:anchor="bookmark3" w:tooltip="Current Document">
        <w:r w:rsidR="00687AC4">
          <w:rPr>
            <w:rStyle w:val="Obsah2Char"/>
            <w:b/>
            <w:bCs/>
            <w:i/>
            <w:iCs/>
          </w:rPr>
          <w:t>Předmět veřejné zak</w:t>
        </w:r>
        <w:r w:rsidR="00FB1FB2">
          <w:rPr>
            <w:rStyle w:val="Obsah2Char"/>
            <w:b/>
            <w:bCs/>
            <w:i/>
            <w:iCs/>
          </w:rPr>
          <w:t>á</w:t>
        </w:r>
        <w:r w:rsidR="00687AC4">
          <w:rPr>
            <w:rStyle w:val="Obsah2Char"/>
            <w:b/>
            <w:bCs/>
            <w:i/>
            <w:iCs/>
          </w:rPr>
          <w:t>zky</w:t>
        </w:r>
        <w:proofErr w:type="gramStart"/>
        <w:r w:rsidR="00687AC4">
          <w:rPr>
            <w:rStyle w:val="TableofcontentsNotBoldNotItalic"/>
          </w:rPr>
          <w:tab/>
          <w:t xml:space="preserve">  </w:t>
        </w:r>
        <w:r w:rsidR="00687AC4">
          <w:rPr>
            <w:rStyle w:val="Obsah2Char"/>
            <w:b/>
            <w:bCs/>
            <w:i/>
            <w:iCs/>
          </w:rPr>
          <w:t>04</w:t>
        </w:r>
        <w:proofErr w:type="gramEnd"/>
      </w:hyperlink>
    </w:p>
    <w:p w14:paraId="01E64D66"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pPr>
      <w:hyperlink w:anchor="bookmark4" w:tooltip="Current Document">
        <w:r w:rsidR="00687AC4">
          <w:rPr>
            <w:rStyle w:val="Obsah2Char"/>
            <w:b/>
            <w:bCs/>
            <w:i/>
            <w:iCs/>
          </w:rPr>
          <w:t>Předpokládaná hodnota veřejné zakázky</w:t>
        </w:r>
        <w:proofErr w:type="gramStart"/>
        <w:r w:rsidR="00687AC4">
          <w:rPr>
            <w:rStyle w:val="TableofcontentsNotBoldNotItalic"/>
          </w:rPr>
          <w:tab/>
          <w:t xml:space="preserve">  </w:t>
        </w:r>
        <w:r w:rsidR="00687AC4">
          <w:rPr>
            <w:rStyle w:val="Obsah2Char"/>
            <w:b/>
            <w:bCs/>
            <w:i/>
            <w:iCs/>
          </w:rPr>
          <w:t>04</w:t>
        </w:r>
        <w:proofErr w:type="gramEnd"/>
      </w:hyperlink>
    </w:p>
    <w:p w14:paraId="01E64D67"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line="451" w:lineRule="exact"/>
      </w:pPr>
      <w:hyperlink w:anchor="bookmark5" w:tooltip="Current Document">
        <w:r w:rsidR="00687AC4">
          <w:rPr>
            <w:rStyle w:val="Obsah2Char"/>
            <w:b/>
            <w:bCs/>
            <w:i/>
            <w:iCs/>
          </w:rPr>
          <w:t>Doba a místo plnění veřejné zakázky</w:t>
        </w:r>
        <w:proofErr w:type="gramStart"/>
        <w:r w:rsidR="00687AC4">
          <w:rPr>
            <w:rStyle w:val="TableofcontentsNotBoldNotItalic"/>
          </w:rPr>
          <w:tab/>
          <w:t xml:space="preserve">  </w:t>
        </w:r>
        <w:r w:rsidR="00687AC4">
          <w:rPr>
            <w:rStyle w:val="Obsah2Char"/>
            <w:b/>
            <w:bCs/>
            <w:i/>
            <w:iCs/>
          </w:rPr>
          <w:t>04</w:t>
        </w:r>
        <w:proofErr w:type="gramEnd"/>
      </w:hyperlink>
    </w:p>
    <w:p w14:paraId="01E64D68"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line="451" w:lineRule="exact"/>
      </w:pPr>
      <w:hyperlink w:anchor="bookmark6" w:tooltip="Current Document">
        <w:r w:rsidR="00687AC4">
          <w:rPr>
            <w:rStyle w:val="Obsah2Char"/>
            <w:b/>
            <w:bCs/>
            <w:i/>
            <w:iCs/>
          </w:rPr>
          <w:t>Kvalifikace dodavatelů</w:t>
        </w:r>
        <w:proofErr w:type="gramStart"/>
        <w:r w:rsidR="00687AC4">
          <w:rPr>
            <w:rStyle w:val="TableofcontentsNotBoldNotItalic"/>
          </w:rPr>
          <w:tab/>
          <w:t xml:space="preserve">  </w:t>
        </w:r>
        <w:r w:rsidR="00687AC4">
          <w:rPr>
            <w:rStyle w:val="Obsah2Char"/>
            <w:b/>
            <w:bCs/>
            <w:i/>
            <w:iCs/>
          </w:rPr>
          <w:t>05</w:t>
        </w:r>
        <w:proofErr w:type="gramEnd"/>
      </w:hyperlink>
    </w:p>
    <w:p w14:paraId="01E64D69"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line="451" w:lineRule="exact"/>
      </w:pPr>
      <w:hyperlink w:anchor="bookmark7" w:tooltip="Current Document">
        <w:r w:rsidR="00687AC4">
          <w:rPr>
            <w:rStyle w:val="Obsah2Char"/>
            <w:b/>
            <w:bCs/>
            <w:i/>
            <w:iCs/>
          </w:rPr>
          <w:t>Obchodní podmínky a platební podmínky</w:t>
        </w:r>
        <w:proofErr w:type="gramStart"/>
        <w:r w:rsidR="00687AC4">
          <w:rPr>
            <w:rStyle w:val="TableofcontentsNotBoldNotItalic"/>
          </w:rPr>
          <w:tab/>
          <w:t xml:space="preserve">  </w:t>
        </w:r>
        <w:r w:rsidR="00687AC4">
          <w:rPr>
            <w:rStyle w:val="Obsah2Char"/>
            <w:b/>
            <w:bCs/>
            <w:i/>
            <w:iCs/>
          </w:rPr>
          <w:t>07</w:t>
        </w:r>
        <w:proofErr w:type="gramEnd"/>
      </w:hyperlink>
    </w:p>
    <w:p w14:paraId="01E64D6A"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line="451" w:lineRule="exact"/>
      </w:pPr>
      <w:hyperlink w:anchor="bookmark8" w:tooltip="Current Document">
        <w:r w:rsidR="00687AC4">
          <w:rPr>
            <w:rStyle w:val="Obsah2Char"/>
            <w:b/>
            <w:bCs/>
            <w:i/>
            <w:iCs/>
          </w:rPr>
          <w:t>Podmínky, za niž je možno překročit výši nabídkové ceny</w:t>
        </w:r>
        <w:proofErr w:type="gramStart"/>
        <w:r w:rsidR="00687AC4">
          <w:rPr>
            <w:rStyle w:val="TableofcontentsNotBoldNotItalic"/>
          </w:rPr>
          <w:tab/>
          <w:t xml:space="preserve">  </w:t>
        </w:r>
        <w:r w:rsidR="00687AC4">
          <w:rPr>
            <w:rStyle w:val="Obsah2Char"/>
            <w:b/>
            <w:bCs/>
            <w:i/>
            <w:iCs/>
          </w:rPr>
          <w:t>07</w:t>
        </w:r>
        <w:proofErr w:type="gramEnd"/>
      </w:hyperlink>
    </w:p>
    <w:p w14:paraId="01E64D6B"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23"/>
          <w:tab w:val="center" w:pos="8966"/>
        </w:tabs>
        <w:spacing w:before="0" w:line="451" w:lineRule="exact"/>
      </w:pPr>
      <w:hyperlink w:anchor="bookmark9" w:tooltip="Current Document">
        <w:r w:rsidR="00687AC4">
          <w:rPr>
            <w:rStyle w:val="Obsah2Char"/>
            <w:b/>
            <w:bCs/>
            <w:i/>
            <w:iCs/>
          </w:rPr>
          <w:t>Technické podmínky</w:t>
        </w:r>
        <w:proofErr w:type="gramStart"/>
        <w:r w:rsidR="00687AC4">
          <w:rPr>
            <w:rStyle w:val="TableofcontentsNotBoldNotItalic"/>
          </w:rPr>
          <w:tab/>
          <w:t xml:space="preserve">  </w:t>
        </w:r>
        <w:r w:rsidR="00687AC4">
          <w:rPr>
            <w:rStyle w:val="Obsah2Char"/>
            <w:b/>
            <w:bCs/>
            <w:i/>
            <w:iCs/>
          </w:rPr>
          <w:t>07</w:t>
        </w:r>
        <w:proofErr w:type="gramEnd"/>
      </w:hyperlink>
    </w:p>
    <w:p w14:paraId="01E64D6C" w14:textId="77777777" w:rsidR="00052C28" w:rsidRDefault="00687AC4" w:rsidP="00FB1FB2">
      <w:pPr>
        <w:pStyle w:val="Obsah2"/>
        <w:framePr w:w="9173" w:h="12436" w:hRule="exact" w:wrap="none" w:vAnchor="page" w:hAnchor="page" w:x="1574" w:y="3123"/>
        <w:numPr>
          <w:ilvl w:val="0"/>
          <w:numId w:val="1"/>
        </w:numPr>
        <w:shd w:val="clear" w:color="auto" w:fill="auto"/>
        <w:tabs>
          <w:tab w:val="left" w:pos="423"/>
          <w:tab w:val="center" w:pos="8966"/>
        </w:tabs>
        <w:spacing w:before="0" w:line="451" w:lineRule="exact"/>
      </w:pPr>
      <w:r>
        <w:t>Varianty nabídky</w:t>
      </w:r>
      <w:proofErr w:type="gramStart"/>
      <w:r>
        <w:rPr>
          <w:rStyle w:val="TableofcontentsNotBoldNotItalic"/>
        </w:rPr>
        <w:tab/>
        <w:t xml:space="preserve">  </w:t>
      </w:r>
      <w:r>
        <w:t>07</w:t>
      </w:r>
      <w:proofErr w:type="gramEnd"/>
    </w:p>
    <w:p w14:paraId="01E64D6D"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51" w:lineRule="exact"/>
      </w:pPr>
      <w:hyperlink w:anchor="bookmark11" w:tooltip="Current Document">
        <w:r w:rsidR="00687AC4">
          <w:rPr>
            <w:rStyle w:val="Obsah2Char"/>
            <w:b/>
            <w:bCs/>
            <w:i/>
            <w:iCs/>
          </w:rPr>
          <w:t>Rozdělení veřejné zakázky na části</w:t>
        </w:r>
        <w:proofErr w:type="gramStart"/>
        <w:r w:rsidR="00687AC4">
          <w:rPr>
            <w:rStyle w:val="TableofcontentsNotBoldNotItalic"/>
          </w:rPr>
          <w:tab/>
          <w:t xml:space="preserve">  </w:t>
        </w:r>
        <w:r w:rsidR="00687AC4">
          <w:rPr>
            <w:rStyle w:val="Obsah2Char"/>
            <w:b/>
            <w:bCs/>
            <w:i/>
            <w:iCs/>
          </w:rPr>
          <w:t>07</w:t>
        </w:r>
        <w:proofErr w:type="gramEnd"/>
      </w:hyperlink>
    </w:p>
    <w:p w14:paraId="01E64D6E"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51" w:lineRule="exact"/>
      </w:pPr>
      <w:hyperlink w:anchor="bookmark12" w:tooltip="Current Document">
        <w:r w:rsidR="00687AC4">
          <w:rPr>
            <w:rStyle w:val="Obsah2Char"/>
            <w:b/>
            <w:bCs/>
            <w:i/>
            <w:iCs/>
          </w:rPr>
          <w:t>Požadavky na způsob zpracování nabídkové ceny</w:t>
        </w:r>
        <w:proofErr w:type="gramStart"/>
        <w:r w:rsidR="00687AC4">
          <w:rPr>
            <w:rStyle w:val="TableofcontentsNotBoldNotItalic"/>
          </w:rPr>
          <w:tab/>
          <w:t xml:space="preserve">  </w:t>
        </w:r>
        <w:r w:rsidR="00687AC4">
          <w:rPr>
            <w:rStyle w:val="Obsah2Char"/>
            <w:b/>
            <w:bCs/>
            <w:i/>
            <w:iCs/>
          </w:rPr>
          <w:t>08</w:t>
        </w:r>
        <w:proofErr w:type="gramEnd"/>
      </w:hyperlink>
    </w:p>
    <w:p w14:paraId="01E64D6F" w14:textId="77777777" w:rsidR="00052C28" w:rsidRDefault="00687AC4" w:rsidP="00FB1FB2">
      <w:pPr>
        <w:pStyle w:val="Obsah2"/>
        <w:framePr w:w="9173" w:h="12436" w:hRule="exact" w:wrap="none" w:vAnchor="page" w:hAnchor="page" w:x="1574" w:y="3123"/>
        <w:numPr>
          <w:ilvl w:val="0"/>
          <w:numId w:val="1"/>
        </w:numPr>
        <w:shd w:val="clear" w:color="auto" w:fill="auto"/>
        <w:tabs>
          <w:tab w:val="left" w:pos="430"/>
        </w:tabs>
        <w:spacing w:before="0" w:line="451" w:lineRule="exact"/>
      </w:pPr>
      <w:r>
        <w:t>Podmínky sestavení a podání nabídek, doporučený způsob</w:t>
      </w:r>
    </w:p>
    <w:p w14:paraId="01E64D70" w14:textId="77777777" w:rsidR="00052C28" w:rsidRDefault="00687AC4" w:rsidP="00FB1FB2">
      <w:pPr>
        <w:pStyle w:val="Obsah2"/>
        <w:framePr w:w="9173" w:h="12436" w:hRule="exact" w:wrap="none" w:vAnchor="page" w:hAnchor="page" w:x="1574" w:y="3123"/>
        <w:shd w:val="clear" w:color="auto" w:fill="auto"/>
        <w:tabs>
          <w:tab w:val="center" w:pos="8966"/>
        </w:tabs>
        <w:spacing w:before="0"/>
        <w:ind w:left="460"/>
      </w:pPr>
      <w:r>
        <w:t>zpracování nabídky</w:t>
      </w:r>
      <w:proofErr w:type="gramStart"/>
      <w:r>
        <w:rPr>
          <w:rStyle w:val="TableofcontentsNotBoldNotItalic"/>
        </w:rPr>
        <w:tab/>
        <w:t xml:space="preserve">  </w:t>
      </w:r>
      <w:r>
        <w:t>08</w:t>
      </w:r>
      <w:proofErr w:type="gramEnd"/>
    </w:p>
    <w:p w14:paraId="01E64D71"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pPr>
      <w:hyperlink w:anchor="bookmark14" w:tooltip="Current Document">
        <w:r w:rsidR="00687AC4">
          <w:rPr>
            <w:rStyle w:val="Obsah2Char"/>
            <w:b/>
            <w:bCs/>
            <w:i/>
            <w:iCs/>
          </w:rPr>
          <w:t>Jistota</w:t>
        </w:r>
        <w:proofErr w:type="gramStart"/>
        <w:r w:rsidR="00687AC4">
          <w:rPr>
            <w:rStyle w:val="TableofcontentsNotBoldNotItalic"/>
          </w:rPr>
          <w:tab/>
          <w:t xml:space="preserve">  </w:t>
        </w:r>
        <w:r w:rsidR="00687AC4">
          <w:rPr>
            <w:rStyle w:val="Obsah2Char"/>
            <w:b/>
            <w:bCs/>
            <w:i/>
            <w:iCs/>
          </w:rPr>
          <w:t>09</w:t>
        </w:r>
        <w:proofErr w:type="gramEnd"/>
      </w:hyperlink>
    </w:p>
    <w:p w14:paraId="01E64D72" w14:textId="77777777" w:rsidR="00052C28" w:rsidRDefault="00687AC4" w:rsidP="00FB1FB2">
      <w:pPr>
        <w:pStyle w:val="Obsah2"/>
        <w:framePr w:w="9173" w:h="12436" w:hRule="exact" w:wrap="none" w:vAnchor="page" w:hAnchor="page" w:x="1574" w:y="3123"/>
        <w:numPr>
          <w:ilvl w:val="0"/>
          <w:numId w:val="1"/>
        </w:numPr>
        <w:shd w:val="clear" w:color="auto" w:fill="auto"/>
        <w:tabs>
          <w:tab w:val="left" w:pos="430"/>
        </w:tabs>
        <w:spacing w:before="0"/>
      </w:pPr>
      <w:r>
        <w:t>Dostupnost a vysvětlení zadávací dokumentace, prohlídka</w:t>
      </w:r>
    </w:p>
    <w:p w14:paraId="01E64D73" w14:textId="77777777" w:rsidR="00052C28" w:rsidRDefault="00687AC4" w:rsidP="00FB1FB2">
      <w:pPr>
        <w:pStyle w:val="Obsah2"/>
        <w:framePr w:w="9173" w:h="12436" w:hRule="exact" w:wrap="none" w:vAnchor="page" w:hAnchor="page" w:x="1574" w:y="3123"/>
        <w:shd w:val="clear" w:color="auto" w:fill="auto"/>
        <w:tabs>
          <w:tab w:val="center" w:pos="8966"/>
        </w:tabs>
        <w:spacing w:before="0" w:line="442" w:lineRule="exact"/>
        <w:ind w:left="460"/>
      </w:pPr>
      <w:r>
        <w:t>místa plnění</w:t>
      </w:r>
      <w:proofErr w:type="gramStart"/>
      <w:r>
        <w:rPr>
          <w:rStyle w:val="TableofcontentsNotBoldNotItalic"/>
        </w:rPr>
        <w:tab/>
        <w:t xml:space="preserve">  </w:t>
      </w:r>
      <w:r>
        <w:t>09</w:t>
      </w:r>
      <w:proofErr w:type="gramEnd"/>
    </w:p>
    <w:p w14:paraId="01E64D74"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42" w:lineRule="exact"/>
      </w:pPr>
      <w:hyperlink w:anchor="bookmark16" w:tooltip="Current Document">
        <w:r w:rsidR="00687AC4">
          <w:rPr>
            <w:rStyle w:val="Obsah2Char"/>
            <w:b/>
            <w:bCs/>
            <w:i/>
            <w:iCs/>
          </w:rPr>
          <w:t>Lhůta a místo pro podání nabídek, otevírání obálek</w:t>
        </w:r>
        <w:proofErr w:type="gramStart"/>
        <w:r w:rsidR="00687AC4">
          <w:rPr>
            <w:rStyle w:val="TableofcontentsNotBoldNotItalic"/>
          </w:rPr>
          <w:tab/>
          <w:t xml:space="preserve">  </w:t>
        </w:r>
        <w:r w:rsidR="00687AC4">
          <w:rPr>
            <w:rStyle w:val="Obsah2Char"/>
            <w:b/>
            <w:bCs/>
            <w:i/>
            <w:iCs/>
          </w:rPr>
          <w:t>10</w:t>
        </w:r>
        <w:proofErr w:type="gramEnd"/>
      </w:hyperlink>
    </w:p>
    <w:p w14:paraId="01E64D75"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42" w:lineRule="exact"/>
      </w:pPr>
      <w:hyperlink w:anchor="bookmark17" w:tooltip="Current Document">
        <w:r w:rsidR="00687AC4">
          <w:rPr>
            <w:rStyle w:val="Obsah2Char"/>
            <w:b/>
            <w:bCs/>
            <w:i/>
            <w:iCs/>
          </w:rPr>
          <w:t>Zadávací lhůta dle § 40 zákona</w:t>
        </w:r>
        <w:proofErr w:type="gramStart"/>
        <w:r w:rsidR="00687AC4">
          <w:rPr>
            <w:rStyle w:val="TableofcontentsNotBoldNotItalic"/>
          </w:rPr>
          <w:tab/>
          <w:t xml:space="preserve">  </w:t>
        </w:r>
        <w:r w:rsidR="00687AC4">
          <w:rPr>
            <w:rStyle w:val="Obsah2Char"/>
            <w:b/>
            <w:bCs/>
            <w:i/>
            <w:iCs/>
          </w:rPr>
          <w:t>10</w:t>
        </w:r>
        <w:proofErr w:type="gramEnd"/>
      </w:hyperlink>
    </w:p>
    <w:p w14:paraId="01E64D76"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42" w:lineRule="exact"/>
      </w:pPr>
      <w:hyperlink w:anchor="bookmark18" w:tooltip="Current Document">
        <w:r w:rsidR="00687AC4">
          <w:rPr>
            <w:rStyle w:val="Obsah2Char"/>
            <w:b/>
            <w:bCs/>
            <w:i/>
            <w:iCs/>
          </w:rPr>
          <w:t>Pravidla pro hodnocení nabídky</w:t>
        </w:r>
        <w:proofErr w:type="gramStart"/>
        <w:r w:rsidR="00687AC4">
          <w:rPr>
            <w:rStyle w:val="TableofcontentsNotBoldNotItalic"/>
          </w:rPr>
          <w:tab/>
          <w:t xml:space="preserve">  </w:t>
        </w:r>
        <w:r w:rsidR="00687AC4">
          <w:rPr>
            <w:rStyle w:val="Obsah2Char"/>
            <w:b/>
            <w:bCs/>
            <w:i/>
            <w:iCs/>
          </w:rPr>
          <w:t>10</w:t>
        </w:r>
        <w:proofErr w:type="gramEnd"/>
      </w:hyperlink>
    </w:p>
    <w:p w14:paraId="01E64D77"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42" w:lineRule="exact"/>
      </w:pPr>
      <w:hyperlink w:anchor="bookmark19" w:tooltip="Current Document">
        <w:r w:rsidR="00687AC4">
          <w:rPr>
            <w:rStyle w:val="Obsah2Char"/>
            <w:b/>
            <w:bCs/>
            <w:i/>
            <w:iCs/>
          </w:rPr>
          <w:t>Poskytování zadávací dokumentace</w:t>
        </w:r>
        <w:proofErr w:type="gramStart"/>
        <w:r w:rsidR="00687AC4">
          <w:rPr>
            <w:rStyle w:val="TableofcontentsNotBoldNotItalic"/>
          </w:rPr>
          <w:tab/>
          <w:t xml:space="preserve">  </w:t>
        </w:r>
        <w:r w:rsidR="00687AC4">
          <w:rPr>
            <w:rStyle w:val="Obsah2Char"/>
            <w:b/>
            <w:bCs/>
            <w:i/>
            <w:iCs/>
          </w:rPr>
          <w:t>11</w:t>
        </w:r>
        <w:proofErr w:type="gramEnd"/>
      </w:hyperlink>
    </w:p>
    <w:p w14:paraId="01E64D78"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30"/>
          <w:tab w:val="center" w:pos="8966"/>
        </w:tabs>
        <w:spacing w:before="0" w:line="442" w:lineRule="exact"/>
      </w:pPr>
      <w:hyperlink w:anchor="bookmark20" w:tooltip="Current Document">
        <w:r w:rsidR="00687AC4">
          <w:rPr>
            <w:rStyle w:val="Obsah2Char"/>
            <w:b/>
            <w:bCs/>
            <w:i/>
            <w:iCs/>
          </w:rPr>
          <w:t>Podmínky účasti v zadávacím řízení</w:t>
        </w:r>
        <w:proofErr w:type="gramStart"/>
        <w:r w:rsidR="00687AC4">
          <w:rPr>
            <w:rStyle w:val="TableofcontentsNotBoldNotItalic"/>
          </w:rPr>
          <w:tab/>
          <w:t xml:space="preserve">  </w:t>
        </w:r>
        <w:r w:rsidR="00687AC4">
          <w:rPr>
            <w:rStyle w:val="Obsah2Char"/>
            <w:b/>
            <w:bCs/>
            <w:i/>
            <w:iCs/>
          </w:rPr>
          <w:t>11</w:t>
        </w:r>
        <w:proofErr w:type="gramEnd"/>
      </w:hyperlink>
    </w:p>
    <w:p w14:paraId="01E64D79"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40"/>
          <w:tab w:val="center" w:pos="8966"/>
        </w:tabs>
        <w:spacing w:before="0" w:line="442" w:lineRule="exact"/>
      </w:pPr>
      <w:hyperlink w:anchor="bookmark21" w:tooltip="Current Document">
        <w:r w:rsidR="00687AC4">
          <w:rPr>
            <w:rStyle w:val="Obsah2Char"/>
            <w:b/>
            <w:bCs/>
            <w:i/>
            <w:iCs/>
          </w:rPr>
          <w:t>Vyhrazené změny závazku</w:t>
        </w:r>
        <w:proofErr w:type="gramStart"/>
        <w:r w:rsidR="00687AC4">
          <w:rPr>
            <w:rStyle w:val="TableofcontentsNotBoldNotItalic"/>
          </w:rPr>
          <w:tab/>
          <w:t xml:space="preserve">  </w:t>
        </w:r>
        <w:r w:rsidR="00687AC4">
          <w:rPr>
            <w:rStyle w:val="Obsah2Char"/>
            <w:b/>
            <w:bCs/>
            <w:i/>
            <w:iCs/>
          </w:rPr>
          <w:t>11</w:t>
        </w:r>
        <w:proofErr w:type="gramEnd"/>
      </w:hyperlink>
    </w:p>
    <w:p w14:paraId="01E64D7A"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45"/>
          <w:tab w:val="center" w:pos="8966"/>
        </w:tabs>
        <w:spacing w:before="0" w:line="442" w:lineRule="exact"/>
      </w:pPr>
      <w:hyperlink w:anchor="bookmark22" w:tooltip="Current Document">
        <w:r w:rsidR="00687AC4">
          <w:rPr>
            <w:rStyle w:val="Obsah2Char"/>
            <w:b/>
            <w:bCs/>
            <w:i/>
            <w:iCs/>
          </w:rPr>
          <w:t>Další podmínky pro uzavření smlouvy na veřejnou zakázku</w:t>
        </w:r>
        <w:proofErr w:type="gramStart"/>
        <w:r w:rsidR="00687AC4">
          <w:rPr>
            <w:rStyle w:val="TableofcontentsNotBoldNotItalic"/>
          </w:rPr>
          <w:tab/>
          <w:t xml:space="preserve">  </w:t>
        </w:r>
        <w:r w:rsidR="00687AC4">
          <w:rPr>
            <w:rStyle w:val="Obsah2Char"/>
            <w:b/>
            <w:bCs/>
            <w:i/>
            <w:iCs/>
          </w:rPr>
          <w:t>11</w:t>
        </w:r>
        <w:proofErr w:type="gramEnd"/>
      </w:hyperlink>
    </w:p>
    <w:p w14:paraId="01E64D7B" w14:textId="77777777" w:rsidR="00052C28" w:rsidRDefault="00687AC4" w:rsidP="00FB1FB2">
      <w:pPr>
        <w:pStyle w:val="Obsah2"/>
        <w:framePr w:w="9173" w:h="12436" w:hRule="exact" w:wrap="none" w:vAnchor="page" w:hAnchor="page" w:x="1574" w:y="3123"/>
        <w:numPr>
          <w:ilvl w:val="0"/>
          <w:numId w:val="1"/>
        </w:numPr>
        <w:shd w:val="clear" w:color="auto" w:fill="auto"/>
        <w:tabs>
          <w:tab w:val="left" w:pos="445"/>
          <w:tab w:val="center" w:pos="5019"/>
          <w:tab w:val="center" w:leader="dot" w:pos="8966"/>
        </w:tabs>
        <w:spacing w:before="0" w:line="442" w:lineRule="exact"/>
      </w:pPr>
      <w:r>
        <w:t>Jiné smluvní podmínky vztahující se k předmětu</w:t>
      </w:r>
      <w:r>
        <w:tab/>
        <w:t>veřejné zakázky</w:t>
      </w:r>
      <w:r>
        <w:rPr>
          <w:rStyle w:val="TableofcontentsNotBoldNotItalic"/>
        </w:rPr>
        <w:t xml:space="preserve"> </w:t>
      </w:r>
      <w:r>
        <w:rPr>
          <w:rStyle w:val="TableofcontentsNotBoldNotItalic"/>
        </w:rPr>
        <w:tab/>
        <w:t xml:space="preserve"> </w:t>
      </w:r>
      <w:r>
        <w:t>11</w:t>
      </w:r>
    </w:p>
    <w:p w14:paraId="01E64D7C"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45"/>
          <w:tab w:val="center" w:pos="8966"/>
        </w:tabs>
        <w:spacing w:before="0" w:after="220" w:line="212" w:lineRule="exact"/>
      </w:pPr>
      <w:hyperlink w:anchor="bookmark24" w:tooltip="Current Document">
        <w:r w:rsidR="00687AC4">
          <w:rPr>
            <w:rStyle w:val="Obsah2Char"/>
            <w:b/>
            <w:bCs/>
            <w:i/>
            <w:iCs/>
          </w:rPr>
          <w:t>Využití poddodavatele</w:t>
        </w:r>
        <w:proofErr w:type="gramStart"/>
        <w:r w:rsidR="00687AC4">
          <w:rPr>
            <w:rStyle w:val="TableofcontentsNotBoldNotItalic"/>
          </w:rPr>
          <w:tab/>
          <w:t xml:space="preserve">  </w:t>
        </w:r>
        <w:r w:rsidR="00687AC4">
          <w:rPr>
            <w:rStyle w:val="Obsah2Char"/>
            <w:b/>
            <w:bCs/>
            <w:i/>
            <w:iCs/>
          </w:rPr>
          <w:t>11</w:t>
        </w:r>
        <w:proofErr w:type="gramEnd"/>
      </w:hyperlink>
    </w:p>
    <w:p w14:paraId="01E64D7D" w14:textId="77777777" w:rsidR="00052C28" w:rsidRDefault="00235E05" w:rsidP="00FB1FB2">
      <w:pPr>
        <w:pStyle w:val="Obsah4"/>
        <w:framePr w:w="9173" w:h="12436" w:hRule="exact" w:wrap="none" w:vAnchor="page" w:hAnchor="page" w:x="1574" w:y="3123"/>
        <w:numPr>
          <w:ilvl w:val="0"/>
          <w:numId w:val="1"/>
        </w:numPr>
        <w:shd w:val="clear" w:color="auto" w:fill="auto"/>
        <w:tabs>
          <w:tab w:val="left" w:pos="445"/>
          <w:tab w:val="center" w:pos="8966"/>
        </w:tabs>
        <w:spacing w:before="0" w:line="212" w:lineRule="exact"/>
      </w:pPr>
      <w:hyperlink w:anchor="bookmark25" w:tooltip="Current Document">
        <w:r w:rsidR="00687AC4">
          <w:rPr>
            <w:rStyle w:val="Obsah2Char"/>
            <w:b/>
            <w:bCs/>
            <w:i/>
            <w:iCs/>
          </w:rPr>
          <w:t>Změna nebo doplnění zadávací dokumentace</w:t>
        </w:r>
        <w:proofErr w:type="gramStart"/>
        <w:r w:rsidR="00687AC4">
          <w:rPr>
            <w:rStyle w:val="TableofcontentsNotBoldNotItalic"/>
          </w:rPr>
          <w:tab/>
          <w:t xml:space="preserve">  </w:t>
        </w:r>
        <w:r w:rsidR="00687AC4">
          <w:rPr>
            <w:rStyle w:val="Obsah2Char"/>
            <w:b/>
            <w:bCs/>
            <w:i/>
            <w:iCs/>
          </w:rPr>
          <w:t>11</w:t>
        </w:r>
        <w:proofErr w:type="gramEnd"/>
      </w:hyperlink>
    </w:p>
    <w:p w14:paraId="01E64D7E" w14:textId="77777777" w:rsidR="00052C28" w:rsidRDefault="00687AC4">
      <w:pPr>
        <w:pStyle w:val="Headerorfooter30"/>
        <w:framePr w:wrap="none" w:vAnchor="page" w:hAnchor="page" w:x="10761" w:y="15453"/>
        <w:shd w:val="clear" w:color="auto" w:fill="auto"/>
      </w:pPr>
      <w:r>
        <w:t>2</w:t>
      </w:r>
    </w:p>
    <w:p w14:paraId="01E64D7F"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D80" w14:textId="77777777" w:rsidR="00052C28" w:rsidRDefault="00687AC4">
      <w:pPr>
        <w:pStyle w:val="Headerorfooter20"/>
        <w:framePr w:w="5338" w:h="403" w:hRule="exact" w:wrap="none" w:vAnchor="page" w:hAnchor="page" w:x="5601" w:y="997"/>
        <w:shd w:val="clear" w:color="auto" w:fill="auto"/>
      </w:pPr>
      <w:r>
        <w:lastRenderedPageBreak/>
        <w:t>Zadávací dokumentace podlimitní veřejné zakázky na služby</w:t>
      </w:r>
    </w:p>
    <w:p w14:paraId="01E64D81" w14:textId="77777777" w:rsidR="00052C28" w:rsidRDefault="00687AC4">
      <w:pPr>
        <w:pStyle w:val="Headerorfooter0"/>
        <w:framePr w:w="5338" w:h="403" w:hRule="exact" w:wrap="none" w:vAnchor="page" w:hAnchor="page" w:x="5601" w:y="997"/>
        <w:shd w:val="clear" w:color="auto" w:fill="auto"/>
      </w:pPr>
      <w:r>
        <w:t>Tiskařské</w:t>
      </w:r>
      <w:r>
        <w:rPr>
          <w:rStyle w:val="HeaderorfooterNotBoldNotItalic"/>
        </w:rPr>
        <w:t xml:space="preserve"> a </w:t>
      </w:r>
      <w:r>
        <w:t>distribuční služby pro Hudební divadlo v Karlině od r. 2021"</w:t>
      </w:r>
    </w:p>
    <w:p w14:paraId="01E64D82" w14:textId="77777777" w:rsidR="00052C28" w:rsidRDefault="00235E05" w:rsidP="00BE49CC">
      <w:pPr>
        <w:pStyle w:val="Obsah4"/>
        <w:framePr w:w="9240" w:h="2071" w:hRule="exact" w:wrap="none" w:vAnchor="page" w:hAnchor="page" w:x="1540" w:y="1671"/>
        <w:numPr>
          <w:ilvl w:val="0"/>
          <w:numId w:val="1"/>
        </w:numPr>
        <w:shd w:val="clear" w:color="auto" w:fill="auto"/>
        <w:tabs>
          <w:tab w:val="left" w:pos="451"/>
          <w:tab w:val="left" w:pos="6851"/>
          <w:tab w:val="left" w:leader="dot" w:pos="8491"/>
        </w:tabs>
        <w:spacing w:before="0" w:after="240" w:line="212" w:lineRule="exact"/>
        <w:ind w:left="29"/>
        <w:jc w:val="left"/>
      </w:pPr>
      <w:hyperlink w:anchor="bookmark26" w:tooltip="Current Document">
        <w:r w:rsidR="00687AC4">
          <w:rPr>
            <w:rStyle w:val="Obsah2Char"/>
            <w:b/>
            <w:bCs/>
            <w:i/>
            <w:iCs/>
          </w:rPr>
          <w:t>Objasnění nebo doplnění údajů, dokladů, vzorků nebo modelů</w:t>
        </w:r>
        <w:r w:rsidR="00687AC4">
          <w:rPr>
            <w:rStyle w:val="TableofcontentsNotBoldNotItalic"/>
          </w:rPr>
          <w:tab/>
        </w:r>
        <w:r w:rsidR="00687AC4">
          <w:rPr>
            <w:rStyle w:val="TableofcontentsNotBoldNotItalic"/>
          </w:rPr>
          <w:tab/>
          <w:t xml:space="preserve"> </w:t>
        </w:r>
        <w:r w:rsidR="00687AC4">
          <w:rPr>
            <w:rStyle w:val="Obsah2Char"/>
            <w:b/>
            <w:bCs/>
            <w:i/>
            <w:iCs/>
          </w:rPr>
          <w:t>12</w:t>
        </w:r>
      </w:hyperlink>
    </w:p>
    <w:p w14:paraId="01E64D83" w14:textId="77777777" w:rsidR="00052C28" w:rsidRDefault="00687AC4" w:rsidP="00BE49CC">
      <w:pPr>
        <w:pStyle w:val="Obsah2"/>
        <w:framePr w:w="9240" w:h="2071" w:hRule="exact" w:wrap="none" w:vAnchor="page" w:hAnchor="page" w:x="1540" w:y="1671"/>
        <w:numPr>
          <w:ilvl w:val="0"/>
          <w:numId w:val="1"/>
        </w:numPr>
        <w:shd w:val="clear" w:color="auto" w:fill="auto"/>
        <w:tabs>
          <w:tab w:val="left" w:pos="451"/>
        </w:tabs>
        <w:spacing w:before="0" w:line="212" w:lineRule="exact"/>
        <w:ind w:left="29"/>
        <w:jc w:val="left"/>
      </w:pPr>
      <w:r>
        <w:t>Oznámení o vyloučení účastníka zadávacího řízení a oznámení</w:t>
      </w:r>
    </w:p>
    <w:p w14:paraId="01E64D84" w14:textId="77777777" w:rsidR="00052C28" w:rsidRDefault="00687AC4" w:rsidP="00BE49CC">
      <w:pPr>
        <w:pStyle w:val="Obsah2"/>
        <w:framePr w:w="9240" w:h="2071" w:hRule="exact" w:wrap="none" w:vAnchor="page" w:hAnchor="page" w:x="1540" w:y="1671"/>
        <w:shd w:val="clear" w:color="auto" w:fill="auto"/>
        <w:tabs>
          <w:tab w:val="left" w:pos="6822"/>
          <w:tab w:val="left" w:leader="dot" w:pos="8462"/>
        </w:tabs>
        <w:spacing w:before="0" w:line="442" w:lineRule="exact"/>
        <w:ind w:left="460" w:right="53"/>
      </w:pPr>
      <w:r>
        <w:t>o výběru dodavatele</w:t>
      </w:r>
      <w:r>
        <w:rPr>
          <w:rStyle w:val="TableofcontentsNotBoldNotItalic"/>
        </w:rPr>
        <w:tab/>
      </w:r>
      <w:r>
        <w:rPr>
          <w:rStyle w:val="TableofcontentsNotBoldNotItalic"/>
        </w:rPr>
        <w:tab/>
        <w:t xml:space="preserve"> </w:t>
      </w:r>
      <w:r>
        <w:t>12</w:t>
      </w:r>
    </w:p>
    <w:p w14:paraId="01E64D85" w14:textId="77777777" w:rsidR="00052C28" w:rsidRDefault="00235E05" w:rsidP="00BE49CC">
      <w:pPr>
        <w:pStyle w:val="Obsah4"/>
        <w:framePr w:w="9240" w:h="2071" w:hRule="exact" w:wrap="none" w:vAnchor="page" w:hAnchor="page" w:x="1540" w:y="1671"/>
        <w:numPr>
          <w:ilvl w:val="0"/>
          <w:numId w:val="1"/>
        </w:numPr>
        <w:shd w:val="clear" w:color="auto" w:fill="auto"/>
        <w:tabs>
          <w:tab w:val="left" w:pos="451"/>
          <w:tab w:val="left" w:pos="6851"/>
          <w:tab w:val="left" w:leader="dot" w:pos="8491"/>
        </w:tabs>
        <w:spacing w:before="0" w:line="442" w:lineRule="exact"/>
        <w:ind w:left="29"/>
        <w:jc w:val="left"/>
      </w:pPr>
      <w:hyperlink w:anchor="bookmark28" w:tooltip="Current Document">
        <w:r w:rsidR="00687AC4">
          <w:rPr>
            <w:rStyle w:val="Obsah2Char"/>
            <w:b/>
            <w:bCs/>
            <w:i/>
            <w:iCs/>
          </w:rPr>
          <w:t>Ukončení zadávacího řízení</w:t>
        </w:r>
        <w:r w:rsidR="00687AC4">
          <w:rPr>
            <w:rStyle w:val="TableofcontentsNotBoldNotItalic"/>
          </w:rPr>
          <w:tab/>
        </w:r>
        <w:r w:rsidR="00687AC4">
          <w:rPr>
            <w:rStyle w:val="TableofcontentsNotBoldNotItalic"/>
          </w:rPr>
          <w:tab/>
          <w:t xml:space="preserve"> </w:t>
        </w:r>
        <w:r w:rsidR="00687AC4">
          <w:rPr>
            <w:rStyle w:val="Obsah2Char"/>
            <w:b/>
            <w:bCs/>
            <w:i/>
            <w:iCs/>
          </w:rPr>
          <w:t>12</w:t>
        </w:r>
      </w:hyperlink>
    </w:p>
    <w:p w14:paraId="01E64D86" w14:textId="77777777" w:rsidR="00052C28" w:rsidRDefault="00235E05" w:rsidP="00BE49CC">
      <w:pPr>
        <w:pStyle w:val="Obsah4"/>
        <w:framePr w:w="9240" w:h="2071" w:hRule="exact" w:wrap="none" w:vAnchor="page" w:hAnchor="page" w:x="1540" w:y="1671"/>
        <w:numPr>
          <w:ilvl w:val="0"/>
          <w:numId w:val="1"/>
        </w:numPr>
        <w:shd w:val="clear" w:color="auto" w:fill="auto"/>
        <w:tabs>
          <w:tab w:val="left" w:pos="451"/>
          <w:tab w:val="left" w:pos="6851"/>
          <w:tab w:val="left" w:leader="dot" w:pos="8491"/>
        </w:tabs>
        <w:spacing w:before="0" w:line="442" w:lineRule="exact"/>
        <w:ind w:left="29"/>
        <w:jc w:val="left"/>
      </w:pPr>
      <w:hyperlink w:anchor="bookmark29" w:tooltip="Current Document">
        <w:r w:rsidR="00687AC4">
          <w:rPr>
            <w:rStyle w:val="Obsah2Char"/>
            <w:b/>
            <w:bCs/>
            <w:i/>
            <w:iCs/>
          </w:rPr>
          <w:t>Přílohy zadávací dokumentace</w:t>
        </w:r>
        <w:r w:rsidR="00687AC4">
          <w:rPr>
            <w:rStyle w:val="TableofcontentsNotBoldNotItalic"/>
          </w:rPr>
          <w:tab/>
        </w:r>
        <w:r w:rsidR="00687AC4">
          <w:rPr>
            <w:rStyle w:val="TableofcontentsNotBoldNotItalic"/>
          </w:rPr>
          <w:tab/>
          <w:t xml:space="preserve"> </w:t>
        </w:r>
        <w:r w:rsidR="00687AC4">
          <w:rPr>
            <w:rStyle w:val="Obsah2Char"/>
            <w:b/>
            <w:bCs/>
            <w:i/>
            <w:iCs/>
          </w:rPr>
          <w:t>12</w:t>
        </w:r>
      </w:hyperlink>
    </w:p>
    <w:p w14:paraId="01E64D87" w14:textId="77777777" w:rsidR="00052C28" w:rsidRDefault="00687AC4" w:rsidP="00BE49CC">
      <w:pPr>
        <w:pStyle w:val="Bodytext20"/>
        <w:framePr w:w="9202" w:h="1162" w:hRule="exact" w:wrap="none" w:vAnchor="page" w:hAnchor="page" w:x="1456" w:y="3751"/>
        <w:numPr>
          <w:ilvl w:val="0"/>
          <w:numId w:val="2"/>
        </w:numPr>
        <w:shd w:val="clear" w:color="auto" w:fill="auto"/>
        <w:tabs>
          <w:tab w:val="left" w:pos="677"/>
        </w:tabs>
        <w:spacing w:line="221" w:lineRule="exact"/>
        <w:ind w:firstLine="0"/>
        <w:jc w:val="left"/>
      </w:pPr>
      <w:r>
        <w:t>Formulář krycího listu nabídky, uveřejněn na profilu zadavatele, 1A4</w:t>
      </w:r>
    </w:p>
    <w:p w14:paraId="01E64D88" w14:textId="77777777" w:rsidR="00052C28" w:rsidRDefault="00687AC4" w:rsidP="00BE49CC">
      <w:pPr>
        <w:pStyle w:val="Bodytext20"/>
        <w:framePr w:w="9202" w:h="1162" w:hRule="exact" w:wrap="none" w:vAnchor="page" w:hAnchor="page" w:x="1456" w:y="3751"/>
        <w:numPr>
          <w:ilvl w:val="0"/>
          <w:numId w:val="2"/>
        </w:numPr>
        <w:shd w:val="clear" w:color="auto" w:fill="auto"/>
        <w:tabs>
          <w:tab w:val="left" w:pos="677"/>
        </w:tabs>
        <w:spacing w:line="221" w:lineRule="exact"/>
        <w:ind w:firstLine="0"/>
        <w:jc w:val="left"/>
      </w:pPr>
      <w:r>
        <w:t>Formulář nabídkové ceny, uveřejněn na profilu zadavatele, 2 A4</w:t>
      </w:r>
    </w:p>
    <w:p w14:paraId="01E64D89" w14:textId="77777777" w:rsidR="00052C28" w:rsidRDefault="00687AC4" w:rsidP="00BE49CC">
      <w:pPr>
        <w:pStyle w:val="Bodytext20"/>
        <w:framePr w:w="9202" w:h="1162" w:hRule="exact" w:wrap="none" w:vAnchor="page" w:hAnchor="page" w:x="1456" w:y="3751"/>
        <w:numPr>
          <w:ilvl w:val="0"/>
          <w:numId w:val="2"/>
        </w:numPr>
        <w:shd w:val="clear" w:color="auto" w:fill="auto"/>
        <w:tabs>
          <w:tab w:val="left" w:pos="686"/>
        </w:tabs>
        <w:spacing w:line="221" w:lineRule="exact"/>
        <w:ind w:firstLine="0"/>
        <w:jc w:val="left"/>
      </w:pPr>
      <w:r>
        <w:t xml:space="preserve">Obchodní podmínky na veřejnou zakázku </w:t>
      </w:r>
      <w:proofErr w:type="gramStart"/>
      <w:r>
        <w:t>„ Tiskařské</w:t>
      </w:r>
      <w:proofErr w:type="gramEnd"/>
      <w:r>
        <w:t xml:space="preserve"> a distribuční služby pro Hudební divadlo</w:t>
      </w:r>
    </w:p>
    <w:p w14:paraId="01E64D8A" w14:textId="4347E43D" w:rsidR="00052C28" w:rsidRDefault="00687AC4" w:rsidP="00BE49CC">
      <w:pPr>
        <w:pStyle w:val="Bodytext20"/>
        <w:framePr w:w="9202" w:h="1162" w:hRule="exact" w:wrap="none" w:vAnchor="page" w:hAnchor="page" w:x="1456" w:y="3751"/>
        <w:shd w:val="clear" w:color="auto" w:fill="auto"/>
        <w:spacing w:line="221" w:lineRule="exact"/>
        <w:ind w:left="300" w:firstLine="0"/>
        <w:jc w:val="both"/>
      </w:pPr>
      <w:r>
        <w:t>v Kar</w:t>
      </w:r>
      <w:r w:rsidR="00BE49CC">
        <w:t>lí</w:t>
      </w:r>
      <w:r>
        <w:t>ně od r. 2021 “ ve formě předlohy textu návrhu smlouvy příkazní, uveřejněny na profilu zadavatele, 9A4</w:t>
      </w:r>
    </w:p>
    <w:p w14:paraId="01E64D8B" w14:textId="77777777" w:rsidR="00052C28" w:rsidRDefault="00687AC4">
      <w:pPr>
        <w:pStyle w:val="Bodytext60"/>
        <w:framePr w:w="9240" w:h="1378" w:hRule="exact" w:wrap="none" w:vAnchor="page" w:hAnchor="page" w:x="1540" w:y="14028"/>
        <w:shd w:val="clear" w:color="auto" w:fill="auto"/>
        <w:spacing w:line="216" w:lineRule="exact"/>
      </w:pPr>
      <w:r>
        <w:t>Preambule</w:t>
      </w:r>
    </w:p>
    <w:p w14:paraId="01E64D8C" w14:textId="4AD24574" w:rsidR="00052C28" w:rsidRDefault="00687AC4">
      <w:pPr>
        <w:pStyle w:val="Bodytext20"/>
        <w:framePr w:w="9240" w:h="1378" w:hRule="exact" w:wrap="none" w:vAnchor="page" w:hAnchor="page" w:x="1540" w:y="14028"/>
        <w:shd w:val="clear" w:color="auto" w:fill="auto"/>
        <w:ind w:firstLine="0"/>
      </w:pPr>
      <w:r>
        <w:t>Zadávací dokumentace včetně příloh č. 28.1 až 28.3 je souhrnem veškerých zadávacích podmínek</w:t>
      </w:r>
      <w:r>
        <w:br/>
        <w:t>podlimitní veřejné zakázky na služby zadávané ve zjednodušen</w:t>
      </w:r>
      <w:r w:rsidR="00BE49CC">
        <w:t>é</w:t>
      </w:r>
      <w:r>
        <w:t>m podlimitním řízení, které jsou</w:t>
      </w:r>
      <w:r>
        <w:br/>
        <w:t>zadavatelem stanoveny a poskytovány dodavatelům v podrobnostech nezbytných pro jejich účast</w:t>
      </w:r>
      <w:r>
        <w:br/>
        <w:t>v zadávacím řízení. Práva, povinnosti či podmínky v této zadávací dokumentaci neuvedené se řídí zákonem</w:t>
      </w:r>
      <w:r>
        <w:br/>
        <w:t xml:space="preserve">č. 134/2016 Sb., o zadávání veřejných zakázek, ve znění pozdějších předpisů (dále </w:t>
      </w:r>
      <w:proofErr w:type="gramStart"/>
      <w:r>
        <w:t>jen ,,zákon</w:t>
      </w:r>
      <w:proofErr w:type="gramEnd"/>
      <w:r>
        <w:t>“)</w:t>
      </w:r>
    </w:p>
    <w:p w14:paraId="01E64D8D" w14:textId="77777777" w:rsidR="00052C28" w:rsidRDefault="00687AC4">
      <w:pPr>
        <w:pStyle w:val="Headerorfooter30"/>
        <w:framePr w:wrap="none" w:vAnchor="page" w:hAnchor="page" w:x="10689" w:y="15387"/>
        <w:shd w:val="clear" w:color="auto" w:fill="auto"/>
      </w:pPr>
      <w:r>
        <w:t>3</w:t>
      </w:r>
    </w:p>
    <w:p w14:paraId="01E64D8E"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D8F" w14:textId="77777777" w:rsidR="00052C28" w:rsidRDefault="00687AC4">
      <w:pPr>
        <w:pStyle w:val="Headerorfooter20"/>
        <w:framePr w:w="5328" w:h="407" w:hRule="exact" w:wrap="none" w:vAnchor="page" w:hAnchor="page" w:x="5577" w:y="989"/>
        <w:shd w:val="clear" w:color="auto" w:fill="auto"/>
        <w:spacing w:line="178" w:lineRule="exact"/>
      </w:pPr>
      <w:r>
        <w:lastRenderedPageBreak/>
        <w:t>Zadávací dokumentace podlimitní veřejné zakázky na služby</w:t>
      </w:r>
    </w:p>
    <w:p w14:paraId="01E64D90" w14:textId="77777777" w:rsidR="00052C28" w:rsidRDefault="00687AC4">
      <w:pPr>
        <w:pStyle w:val="Headerorfooter0"/>
        <w:framePr w:w="5328" w:h="407" w:hRule="exact" w:wrap="none" w:vAnchor="page" w:hAnchor="page" w:x="5577" w:y="989"/>
        <w:shd w:val="clear" w:color="auto" w:fill="auto"/>
        <w:spacing w:line="178" w:lineRule="exact"/>
      </w:pPr>
      <w:r>
        <w:t>Tiskařské a distribuční služby pro Hudební divadlo v Karlině od r. 2021“</w:t>
      </w:r>
    </w:p>
    <w:p w14:paraId="01E64D91" w14:textId="77777777" w:rsidR="00052C28" w:rsidRDefault="00687AC4" w:rsidP="00BE49CC">
      <w:pPr>
        <w:pStyle w:val="Heading40"/>
        <w:framePr w:w="9436" w:h="13752" w:hRule="exact" w:wrap="none" w:vAnchor="page" w:hAnchor="page" w:x="1468" w:y="1673"/>
        <w:numPr>
          <w:ilvl w:val="0"/>
          <w:numId w:val="3"/>
        </w:numPr>
        <w:shd w:val="clear" w:color="auto" w:fill="auto"/>
        <w:tabs>
          <w:tab w:val="left" w:pos="755"/>
        </w:tabs>
        <w:ind w:left="420" w:firstLine="0"/>
      </w:pPr>
      <w:bookmarkStart w:id="2" w:name="bookmark2"/>
      <w:r>
        <w:t>Identifikační údaje zadavatele</w:t>
      </w:r>
      <w:bookmarkEnd w:id="2"/>
    </w:p>
    <w:p w14:paraId="01E64D92" w14:textId="77777777" w:rsidR="00052C28" w:rsidRDefault="00687AC4" w:rsidP="00BE49CC">
      <w:pPr>
        <w:pStyle w:val="Bodytext20"/>
        <w:framePr w:w="9436" w:h="13752" w:hRule="exact" w:wrap="none" w:vAnchor="page" w:hAnchor="page" w:x="1468" w:y="1673"/>
        <w:numPr>
          <w:ilvl w:val="0"/>
          <w:numId w:val="4"/>
        </w:numPr>
        <w:shd w:val="clear" w:color="auto" w:fill="auto"/>
        <w:tabs>
          <w:tab w:val="left" w:pos="289"/>
        </w:tabs>
        <w:ind w:firstLine="0"/>
        <w:jc w:val="left"/>
      </w:pPr>
      <w:r>
        <w:t>Identifikační údaje veřejného zadavatele:</w:t>
      </w:r>
    </w:p>
    <w:p w14:paraId="01E64D93" w14:textId="4B2F9100" w:rsidR="00052C28" w:rsidRDefault="00687AC4" w:rsidP="00BE49CC">
      <w:pPr>
        <w:pStyle w:val="Bodytext60"/>
        <w:framePr w:w="9436" w:h="13752" w:hRule="exact" w:wrap="none" w:vAnchor="page" w:hAnchor="page" w:x="1468" w:y="1673"/>
        <w:shd w:val="clear" w:color="auto" w:fill="auto"/>
        <w:spacing w:line="216" w:lineRule="exact"/>
        <w:jc w:val="left"/>
      </w:pPr>
      <w:r>
        <w:t>Hudební divadlo v Karl</w:t>
      </w:r>
      <w:r w:rsidR="00BE49CC">
        <w:t>í</w:t>
      </w:r>
      <w:r>
        <w:t>ně</w:t>
      </w:r>
    </w:p>
    <w:p w14:paraId="2BCCFF48" w14:textId="77777777" w:rsidR="00BE49CC" w:rsidRDefault="00687AC4" w:rsidP="00BE49CC">
      <w:pPr>
        <w:pStyle w:val="Bodytext20"/>
        <w:framePr w:w="9436" w:h="13752" w:hRule="exact" w:wrap="none" w:vAnchor="page" w:hAnchor="page" w:x="1468" w:y="1673"/>
        <w:shd w:val="clear" w:color="auto" w:fill="auto"/>
        <w:ind w:right="3260" w:firstLine="0"/>
        <w:jc w:val="left"/>
      </w:pPr>
      <w:r>
        <w:t xml:space="preserve">se sídlem Křižíkova 10, 186 00 Praha 8 - Karlín </w:t>
      </w:r>
    </w:p>
    <w:p w14:paraId="01E64D94" w14:textId="7ADA827D" w:rsidR="00052C28" w:rsidRDefault="00687AC4" w:rsidP="00BE49CC">
      <w:pPr>
        <w:pStyle w:val="Bodytext20"/>
        <w:framePr w:w="9436" w:h="13752" w:hRule="exact" w:wrap="none" w:vAnchor="page" w:hAnchor="page" w:x="1468" w:y="1673"/>
        <w:shd w:val="clear" w:color="auto" w:fill="auto"/>
        <w:ind w:right="3260" w:firstLine="0"/>
        <w:jc w:val="left"/>
      </w:pPr>
      <w:r>
        <w:t>IČ: 00064335, DIČ: CZ00064335</w:t>
      </w:r>
    </w:p>
    <w:p w14:paraId="01E64D95" w14:textId="77777777" w:rsidR="00052C28" w:rsidRDefault="00687AC4" w:rsidP="00BE49CC">
      <w:pPr>
        <w:pStyle w:val="Bodytext20"/>
        <w:framePr w:w="9436" w:h="13752" w:hRule="exact" w:wrap="none" w:vAnchor="page" w:hAnchor="page" w:x="1468" w:y="1673"/>
        <w:shd w:val="clear" w:color="auto" w:fill="auto"/>
        <w:ind w:firstLine="0"/>
        <w:jc w:val="left"/>
      </w:pPr>
      <w:r>
        <w:t>právní forma: příspěvková organizace zřízená hlavním městem Prahou</w:t>
      </w:r>
    </w:p>
    <w:p w14:paraId="6AAD454A" w14:textId="77777777" w:rsidR="00BE49CC" w:rsidRDefault="00687AC4" w:rsidP="00BE49CC">
      <w:pPr>
        <w:pStyle w:val="Bodytext20"/>
        <w:framePr w:w="9436" w:h="13752" w:hRule="exact" w:wrap="none" w:vAnchor="page" w:hAnchor="page" w:x="1468" w:y="1673"/>
        <w:shd w:val="clear" w:color="auto" w:fill="auto"/>
        <w:ind w:firstLine="0"/>
        <w:jc w:val="left"/>
      </w:pPr>
      <w:r>
        <w:t xml:space="preserve">statutární orgán a osoba oprávněná jednat jménem zadavatele: Bc. Egon </w:t>
      </w:r>
      <w:proofErr w:type="gramStart"/>
      <w:r>
        <w:t>Kulhánek - ředitel</w:t>
      </w:r>
      <w:proofErr w:type="gramEnd"/>
      <w:r>
        <w:t xml:space="preserve"> HDK </w:t>
      </w:r>
    </w:p>
    <w:p w14:paraId="425846CB" w14:textId="29041F5A" w:rsidR="00BE49CC" w:rsidRDefault="00687AC4" w:rsidP="00BE49CC">
      <w:pPr>
        <w:pStyle w:val="Bodytext20"/>
        <w:framePr w:w="9436" w:h="13752" w:hRule="exact" w:wrap="none" w:vAnchor="page" w:hAnchor="page" w:x="1468" w:y="1673"/>
        <w:shd w:val="clear" w:color="auto" w:fill="auto"/>
        <w:ind w:firstLine="0"/>
        <w:jc w:val="left"/>
      </w:pPr>
      <w:r>
        <w:t xml:space="preserve">E-mail: </w:t>
      </w:r>
      <w:proofErr w:type="spellStart"/>
      <w:r w:rsidR="000803DE">
        <w:rPr>
          <w:rStyle w:val="Bodytext21"/>
          <w:i/>
          <w:iCs/>
        </w:rPr>
        <w:t>xxxxxxxxxxxxxxx</w:t>
      </w:r>
      <w:proofErr w:type="spellEnd"/>
    </w:p>
    <w:p w14:paraId="01E64D96" w14:textId="39F33580" w:rsidR="00052C28" w:rsidRDefault="00687AC4" w:rsidP="00BE49CC">
      <w:pPr>
        <w:pStyle w:val="Bodytext20"/>
        <w:framePr w:w="9436" w:h="13752" w:hRule="exact" w:wrap="none" w:vAnchor="page" w:hAnchor="page" w:x="1468" w:y="1673"/>
        <w:shd w:val="clear" w:color="auto" w:fill="auto"/>
        <w:ind w:firstLine="0"/>
        <w:jc w:val="left"/>
      </w:pPr>
      <w:r>
        <w:t xml:space="preserve">ID datové schránky: </w:t>
      </w:r>
      <w:r w:rsidRPr="00BE49CC">
        <w:rPr>
          <w:b/>
        </w:rPr>
        <w:t>e2jrqp6</w:t>
      </w:r>
    </w:p>
    <w:p w14:paraId="01E64D97" w14:textId="664BC59E" w:rsidR="00052C28" w:rsidRPr="00BE49CC" w:rsidRDefault="00687AC4" w:rsidP="00BE49CC">
      <w:pPr>
        <w:pStyle w:val="Bodytext70"/>
        <w:framePr w:w="9436" w:h="13752" w:hRule="exact" w:wrap="none" w:vAnchor="page" w:hAnchor="page" w:x="1468" w:y="1673"/>
        <w:shd w:val="clear" w:color="auto" w:fill="auto"/>
        <w:rPr>
          <w:lang w:val="cs-CZ" w:eastAsia="cs-CZ" w:bidi="cs-CZ"/>
        </w:rPr>
      </w:pPr>
      <w:r>
        <w:rPr>
          <w:lang w:val="cs-CZ" w:eastAsia="cs-CZ" w:bidi="cs-CZ"/>
        </w:rPr>
        <w:t xml:space="preserve">profil zadavatele hostovaný v elektronickém nástroji Tender </w:t>
      </w:r>
      <w:r>
        <w:t xml:space="preserve">arena: </w:t>
      </w:r>
      <w:hyperlink r:id="rId9" w:history="1">
        <w:r>
          <w:rPr>
            <w:rStyle w:val="Bodytext71"/>
            <w:i/>
            <w:iCs/>
          </w:rPr>
          <w:t>https://tenderarena.cz/Drofilv/hdk</w:t>
        </w:r>
      </w:hyperlink>
      <w:r w:rsidRPr="00BE49CC">
        <w:rPr>
          <w:rStyle w:val="Bodytext71"/>
          <w:iCs/>
          <w:u w:val="none"/>
        </w:rPr>
        <w:t xml:space="preserve"> </w:t>
      </w:r>
      <w:r w:rsidR="00BE49CC">
        <w:rPr>
          <w:lang w:val="cs-CZ" w:eastAsia="cs-CZ" w:bidi="cs-CZ"/>
        </w:rPr>
        <w:t xml:space="preserve">                     </w:t>
      </w:r>
      <w:r>
        <w:rPr>
          <w:lang w:val="cs-CZ" w:eastAsia="cs-CZ" w:bidi="cs-CZ"/>
        </w:rPr>
        <w:t xml:space="preserve">profil zadavatele: </w:t>
      </w:r>
      <w:hyperlink r:id="rId10" w:history="1">
        <w:r>
          <w:rPr>
            <w:rStyle w:val="Bodytext71"/>
            <w:i/>
            <w:iCs/>
          </w:rPr>
          <w:t>https://tenderarena.cz/dodavatel/seznam-Drofilu-zadavatelu/detail/Z0002287</w:t>
        </w:r>
      </w:hyperlink>
    </w:p>
    <w:p w14:paraId="01E64D98" w14:textId="77777777" w:rsidR="00052C28" w:rsidRDefault="00687AC4" w:rsidP="00BE49CC">
      <w:pPr>
        <w:pStyle w:val="Bodytext20"/>
        <w:framePr w:w="9436" w:h="13752" w:hRule="exact" w:wrap="none" w:vAnchor="page" w:hAnchor="page" w:x="1468" w:y="1673"/>
        <w:numPr>
          <w:ilvl w:val="0"/>
          <w:numId w:val="4"/>
        </w:numPr>
        <w:shd w:val="clear" w:color="auto" w:fill="auto"/>
        <w:tabs>
          <w:tab w:val="left" w:pos="289"/>
        </w:tabs>
        <w:ind w:firstLine="0"/>
        <w:jc w:val="left"/>
      </w:pPr>
      <w:r>
        <w:t>Základní údaje o smluvním zástupci zadavatele:</w:t>
      </w:r>
    </w:p>
    <w:p w14:paraId="01E64D99" w14:textId="2E326313" w:rsidR="00052C28" w:rsidRDefault="00BE49CC" w:rsidP="00BE49CC">
      <w:pPr>
        <w:pStyle w:val="Bodytext20"/>
        <w:framePr w:w="9436" w:h="13752" w:hRule="exact" w:wrap="none" w:vAnchor="page" w:hAnchor="page" w:x="1468" w:y="1673"/>
        <w:shd w:val="clear" w:color="auto" w:fill="auto"/>
        <w:ind w:firstLine="0"/>
        <w:jc w:val="left"/>
      </w:pPr>
      <w:r>
        <w:t>S.I.</w:t>
      </w:r>
      <w:r w:rsidR="00687AC4">
        <w:t>K., spol. s r. o.</w:t>
      </w:r>
    </w:p>
    <w:p w14:paraId="4540AF0E" w14:textId="77777777" w:rsidR="00BE49CC" w:rsidRDefault="00687AC4" w:rsidP="00BE49CC">
      <w:pPr>
        <w:pStyle w:val="Bodytext20"/>
        <w:framePr w:w="9436" w:h="13752" w:hRule="exact" w:wrap="none" w:vAnchor="page" w:hAnchor="page" w:x="1468" w:y="1673"/>
        <w:shd w:val="clear" w:color="auto" w:fill="auto"/>
        <w:ind w:firstLine="0"/>
        <w:jc w:val="left"/>
      </w:pPr>
      <w:r>
        <w:t>se sídlem Paříkov</w:t>
      </w:r>
      <w:r w:rsidR="00BE49CC">
        <w:t>a</w:t>
      </w:r>
      <w:r>
        <w:t xml:space="preserve"> 354/5, 190 00 Praha 9 - Vysočany </w:t>
      </w:r>
    </w:p>
    <w:p w14:paraId="01E64D9A" w14:textId="167FF0AC" w:rsidR="00052C28" w:rsidRDefault="00687AC4" w:rsidP="00BE49CC">
      <w:pPr>
        <w:pStyle w:val="Bodytext20"/>
        <w:framePr w:w="9436" w:h="13752" w:hRule="exact" w:wrap="none" w:vAnchor="page" w:hAnchor="page" w:x="1468" w:y="1673"/>
        <w:shd w:val="clear" w:color="auto" w:fill="auto"/>
        <w:ind w:firstLine="0"/>
        <w:jc w:val="left"/>
      </w:pPr>
      <w:r>
        <w:t>IČ: 25108433, DIČ: CZ25108433</w:t>
      </w:r>
    </w:p>
    <w:p w14:paraId="5A52BD96" w14:textId="77777777" w:rsidR="00BE49CC" w:rsidRDefault="00687AC4" w:rsidP="00BE49CC">
      <w:pPr>
        <w:pStyle w:val="Bodytext20"/>
        <w:framePr w:w="9436" w:h="13752" w:hRule="exact" w:wrap="none" w:vAnchor="page" w:hAnchor="page" w:x="1468" w:y="1673"/>
        <w:shd w:val="clear" w:color="auto" w:fill="auto"/>
        <w:ind w:firstLine="0"/>
        <w:jc w:val="left"/>
      </w:pPr>
      <w:r>
        <w:t xml:space="preserve">zastoupená: Ing. Janem </w:t>
      </w:r>
      <w:proofErr w:type="spellStart"/>
      <w:r>
        <w:t>Hárovníkem</w:t>
      </w:r>
      <w:proofErr w:type="spellEnd"/>
      <w:r>
        <w:t xml:space="preserve">, jednatelem společnosti </w:t>
      </w:r>
    </w:p>
    <w:p w14:paraId="64504263" w14:textId="6C37CE86" w:rsidR="00BE49CC" w:rsidRDefault="00687AC4" w:rsidP="00BE49CC">
      <w:pPr>
        <w:pStyle w:val="Bodytext20"/>
        <w:framePr w:w="9436" w:h="13752" w:hRule="exact" w:wrap="none" w:vAnchor="page" w:hAnchor="page" w:x="1468" w:y="1673"/>
        <w:shd w:val="clear" w:color="auto" w:fill="auto"/>
        <w:ind w:firstLine="0"/>
        <w:jc w:val="left"/>
      </w:pPr>
      <w:r>
        <w:t xml:space="preserve">tel.: </w:t>
      </w:r>
      <w:proofErr w:type="spellStart"/>
      <w:r w:rsidR="000803DE">
        <w:t>xxxxxxxxxxx</w:t>
      </w:r>
      <w:proofErr w:type="spellEnd"/>
      <w:r>
        <w:t xml:space="preserve">, E-mail: </w:t>
      </w:r>
      <w:proofErr w:type="spellStart"/>
      <w:r w:rsidR="000803DE">
        <w:rPr>
          <w:rStyle w:val="Bodytext21"/>
          <w:i/>
          <w:iCs/>
        </w:rPr>
        <w:t>xxxxxxxxxxxxx</w:t>
      </w:r>
      <w:proofErr w:type="spellEnd"/>
      <w:r w:rsidRPr="00BE49CC">
        <w:rPr>
          <w:rStyle w:val="Bodytext21"/>
          <w:iCs/>
          <w:u w:val="none"/>
        </w:rPr>
        <w:t xml:space="preserve"> </w:t>
      </w:r>
    </w:p>
    <w:p w14:paraId="53312727" w14:textId="77777777" w:rsidR="00BE49CC" w:rsidRDefault="00687AC4" w:rsidP="00BE49CC">
      <w:pPr>
        <w:pStyle w:val="Bodytext20"/>
        <w:framePr w:w="9436" w:h="13752" w:hRule="exact" w:wrap="none" w:vAnchor="page" w:hAnchor="page" w:x="1468" w:y="1673"/>
        <w:shd w:val="clear" w:color="auto" w:fill="auto"/>
        <w:ind w:firstLine="0"/>
        <w:jc w:val="left"/>
        <w:rPr>
          <w:rStyle w:val="Bodytext2Bold"/>
          <w:i/>
          <w:iCs/>
        </w:rPr>
      </w:pPr>
      <w:r>
        <w:t xml:space="preserve">ID datové schránky: </w:t>
      </w:r>
      <w:r>
        <w:rPr>
          <w:rStyle w:val="Bodytext2Bold"/>
          <w:i/>
          <w:iCs/>
        </w:rPr>
        <w:t xml:space="preserve">z8p2bgb </w:t>
      </w:r>
    </w:p>
    <w:p w14:paraId="01E64D9B" w14:textId="760FB21E" w:rsidR="00052C28" w:rsidRDefault="00687AC4" w:rsidP="00BE49CC">
      <w:pPr>
        <w:pStyle w:val="Bodytext20"/>
        <w:framePr w:w="9436" w:h="13752" w:hRule="exact" w:wrap="none" w:vAnchor="page" w:hAnchor="page" w:x="1468" w:y="1673"/>
        <w:shd w:val="clear" w:color="auto" w:fill="auto"/>
        <w:ind w:firstLine="0"/>
        <w:jc w:val="left"/>
      </w:pPr>
      <w:r>
        <w:t>Rozsah zmocnění:</w:t>
      </w:r>
    </w:p>
    <w:p w14:paraId="01E64D9C" w14:textId="77777777" w:rsidR="00052C28" w:rsidRDefault="00687AC4" w:rsidP="00BE49CC">
      <w:pPr>
        <w:pStyle w:val="Bodytext20"/>
        <w:framePr w:w="9436" w:h="13752" w:hRule="exact" w:wrap="none" w:vAnchor="page" w:hAnchor="page" w:x="1468" w:y="1673"/>
        <w:shd w:val="clear" w:color="auto" w:fill="auto"/>
        <w:ind w:firstLine="0"/>
        <w:jc w:val="both"/>
      </w:pPr>
      <w:r>
        <w:t>Osoba zastupující zadavatele dle § 43 zákona je zmocněna k zastupování zadavatele při provádění úkonů podle zákona souvisejících s předmětným zadávacím řízením, s výjimkou provedení výběru dodavatele, vyloučení účastníka zadávacího řízení, zrušení zadávacího řízení, nebo rozhodnutí o námitkách.</w:t>
      </w:r>
    </w:p>
    <w:p w14:paraId="01E64D9D" w14:textId="7B2DD6AE" w:rsidR="00052C28" w:rsidRDefault="00687AC4" w:rsidP="00BE49CC">
      <w:pPr>
        <w:pStyle w:val="Bodytext20"/>
        <w:framePr w:w="9436" w:h="13752" w:hRule="exact" w:wrap="none" w:vAnchor="page" w:hAnchor="page" w:x="1468" w:y="1673"/>
        <w:shd w:val="clear" w:color="auto" w:fill="auto"/>
        <w:ind w:firstLine="0"/>
        <w:jc w:val="left"/>
      </w:pPr>
      <w:r>
        <w:t xml:space="preserve">Tato veřejná zakázka je zadávána elektronicky pomocí certifikovaného elektronického nástroje Tender </w:t>
      </w:r>
      <w:r>
        <w:rPr>
          <w:lang w:val="en-US" w:eastAsia="en-US" w:bidi="en-US"/>
        </w:rPr>
        <w:t xml:space="preserve">arena </w:t>
      </w:r>
      <w:r>
        <w:t>(dále též „TA</w:t>
      </w:r>
      <w:r w:rsidR="00BE49CC">
        <w:t>“</w:t>
      </w:r>
      <w:proofErr w:type="gramStart"/>
      <w:r w:rsidR="00BE49CC">
        <w:t>).</w:t>
      </w:r>
      <w:r>
        <w:t>.</w:t>
      </w:r>
      <w:proofErr w:type="gramEnd"/>
      <w:r>
        <w:t xml:space="preserve"> Zadavatel přijme nabídky podané pouze elektronicky prostřednictvím elektronického nástroje TA, v němž je předmětná veřejná zakázka dostupná na internetové adrese </w:t>
      </w:r>
      <w:r>
        <w:rPr>
          <w:rStyle w:val="Bodytext21"/>
          <w:i/>
          <w:iCs/>
        </w:rPr>
        <w:t>htt</w:t>
      </w:r>
      <w:r w:rsidR="00BE49CC">
        <w:rPr>
          <w:rStyle w:val="Bodytext21"/>
          <w:i/>
          <w:iCs/>
        </w:rPr>
        <w:t>p</w:t>
      </w:r>
      <w:r>
        <w:rPr>
          <w:rStyle w:val="Bodytext21"/>
          <w:i/>
          <w:iCs/>
        </w:rPr>
        <w:t>s://tenderarena.cz/dodavatel/seznam-Drofilu-zadavatelu/detail/Z0002287</w:t>
      </w:r>
      <w:r>
        <w:rPr>
          <w:rStyle w:val="Bodytext22"/>
          <w:i/>
          <w:iCs/>
        </w:rPr>
        <w:t>.</w:t>
      </w:r>
    </w:p>
    <w:p w14:paraId="01E64D9E" w14:textId="77777777" w:rsidR="00052C28" w:rsidRDefault="00687AC4" w:rsidP="00BE49CC">
      <w:pPr>
        <w:pStyle w:val="Bodytext20"/>
        <w:framePr w:w="9436" w:h="13752" w:hRule="exact" w:wrap="none" w:vAnchor="page" w:hAnchor="page" w:x="1468" w:y="1673"/>
        <w:shd w:val="clear" w:color="auto" w:fill="auto"/>
        <w:spacing w:after="216"/>
        <w:ind w:firstLine="0"/>
        <w:jc w:val="left"/>
      </w:pPr>
      <w:r>
        <w:t>Veškerá komunikace mezi zadavatelem a dodavatelem podle §211 odst. 3 zákona probíhá elektronicky (viz též čl. 12.2, 13.1, 13.2, 14 a 15 této zadávací dokumentace).</w:t>
      </w:r>
    </w:p>
    <w:p w14:paraId="01E64D9F" w14:textId="0AC4AD15" w:rsidR="00052C28" w:rsidRDefault="00687AC4" w:rsidP="00BE49CC">
      <w:pPr>
        <w:pStyle w:val="Heading40"/>
        <w:framePr w:w="9436" w:h="13752" w:hRule="exact" w:wrap="none" w:vAnchor="page" w:hAnchor="page" w:x="1468" w:y="1673"/>
        <w:numPr>
          <w:ilvl w:val="0"/>
          <w:numId w:val="3"/>
        </w:numPr>
        <w:shd w:val="clear" w:color="auto" w:fill="auto"/>
        <w:tabs>
          <w:tab w:val="left" w:pos="755"/>
        </w:tabs>
        <w:spacing w:line="221" w:lineRule="exact"/>
        <w:ind w:left="420" w:firstLine="0"/>
      </w:pPr>
      <w:bookmarkStart w:id="3" w:name="bookmark3"/>
      <w:r>
        <w:t>Předmět veřejné zak</w:t>
      </w:r>
      <w:r w:rsidR="00BE49CC">
        <w:t>á</w:t>
      </w:r>
      <w:r>
        <w:t>zky</w:t>
      </w:r>
      <w:bookmarkEnd w:id="3"/>
    </w:p>
    <w:p w14:paraId="01E64DA0" w14:textId="77777777" w:rsidR="00052C28" w:rsidRDefault="00687AC4" w:rsidP="00BE49CC">
      <w:pPr>
        <w:pStyle w:val="Bodytext20"/>
        <w:framePr w:w="9436" w:h="13752" w:hRule="exact" w:wrap="none" w:vAnchor="page" w:hAnchor="page" w:x="1468" w:y="1673"/>
        <w:shd w:val="clear" w:color="auto" w:fill="auto"/>
        <w:spacing w:line="221" w:lineRule="exact"/>
        <w:ind w:firstLine="0"/>
        <w:jc w:val="both"/>
      </w:pPr>
      <w:r>
        <w:t>Hlavním předmětem plnění veřejné zakázky na služby dle § 14 odst. 2 zákona jsou „Tiskařské služby", kód CPV 79810000-5 a dalším předmětem je „Rozesílání pošty“, kód CPV 79571000-7. Předmětem poskytovaných služeb je zajištění tiskařských služeb pro Hudební divadlo v Karlině včetně distribučních služeb, spočívajících v adresné distribuci tiskovin Hudebního divadla v Karlině. Za 1 kalendářní rok tak bude vybraným dodavatelem distribuováno:</w:t>
      </w:r>
    </w:p>
    <w:p w14:paraId="01E64DA1" w14:textId="26300E0D" w:rsidR="00052C28" w:rsidRDefault="00BE49CC" w:rsidP="00BE49CC">
      <w:pPr>
        <w:pStyle w:val="Bodytext20"/>
        <w:framePr w:w="9436" w:h="13752" w:hRule="exact" w:wrap="none" w:vAnchor="page" w:hAnchor="page" w:x="1468" w:y="1673"/>
        <w:shd w:val="clear" w:color="auto" w:fill="auto"/>
        <w:tabs>
          <w:tab w:val="left" w:pos="1567"/>
        </w:tabs>
        <w:spacing w:line="221" w:lineRule="exact"/>
        <w:ind w:firstLine="0"/>
        <w:jc w:val="left"/>
      </w:pPr>
      <w:r>
        <w:t>180.000</w:t>
      </w:r>
      <w:r w:rsidR="00687AC4">
        <w:t>ks obálek s tiskovinami od váhy 50 gramů do váhy 100 gramů včetně,</w:t>
      </w:r>
    </w:p>
    <w:p w14:paraId="01E64DA2" w14:textId="102490E9" w:rsidR="00052C28" w:rsidRDefault="00BE49CC" w:rsidP="00BE49CC">
      <w:pPr>
        <w:pStyle w:val="Bodytext20"/>
        <w:framePr w:w="9436" w:h="13752" w:hRule="exact" w:wrap="none" w:vAnchor="page" w:hAnchor="page" w:x="1468" w:y="1673"/>
        <w:shd w:val="clear" w:color="auto" w:fill="auto"/>
        <w:tabs>
          <w:tab w:val="left" w:pos="1567"/>
        </w:tabs>
        <w:spacing w:line="221" w:lineRule="exact"/>
        <w:ind w:firstLine="0"/>
        <w:jc w:val="left"/>
      </w:pPr>
      <w:r>
        <w:t xml:space="preserve">  25.000</w:t>
      </w:r>
      <w:r w:rsidR="00687AC4">
        <w:t>ks obálek s tiskovinami od váhy 101 gramů do váhy 200 gramů včetně,</w:t>
      </w:r>
    </w:p>
    <w:p w14:paraId="01E64DA3" w14:textId="05E0F94B" w:rsidR="00052C28" w:rsidRDefault="00BE49CC" w:rsidP="00BE49CC">
      <w:pPr>
        <w:pStyle w:val="Bodytext20"/>
        <w:framePr w:w="9436" w:h="13752" w:hRule="exact" w:wrap="none" w:vAnchor="page" w:hAnchor="page" w:x="1468" w:y="1673"/>
        <w:shd w:val="clear" w:color="auto" w:fill="auto"/>
        <w:tabs>
          <w:tab w:val="left" w:pos="1537"/>
        </w:tabs>
        <w:spacing w:line="221" w:lineRule="exact"/>
        <w:ind w:firstLine="0"/>
        <w:jc w:val="left"/>
      </w:pPr>
      <w:r>
        <w:t xml:space="preserve">    5.000</w:t>
      </w:r>
      <w:r w:rsidR="00687AC4">
        <w:t>ks zásilek s tiskovinami v neprůhledné folii do 200 gramů včetně.</w:t>
      </w:r>
    </w:p>
    <w:p w14:paraId="01E64DA4" w14:textId="4134BF0E" w:rsidR="00052C28" w:rsidRDefault="00687AC4" w:rsidP="00BE49CC">
      <w:pPr>
        <w:pStyle w:val="Bodytext20"/>
        <w:framePr w:w="9436" w:h="13752" w:hRule="exact" w:wrap="none" w:vAnchor="page" w:hAnchor="page" w:x="1468" w:y="1673"/>
        <w:shd w:val="clear" w:color="auto" w:fill="auto"/>
        <w:spacing w:after="216"/>
        <w:ind w:firstLine="0"/>
        <w:jc w:val="left"/>
      </w:pPr>
      <w:r>
        <w:t xml:space="preserve">Za 1 kalendářní rok tak bude vybraným dodavatelem distribuováno 210.000 ks obálek/zásilek s tiskovinami Hudebního divadle v Karlině ve třech výše uvedených váhových kategoriích obálek/zásilek s tiskovinami Podrobná, úplná a závazná specifikace předmětu plnění a podmínek plnění veřejné zakázky je obsažena </w:t>
      </w:r>
      <w:r w:rsidR="00BE49CC">
        <w:t>v</w:t>
      </w:r>
      <w:r>
        <w:rPr>
          <w:rStyle w:val="Bodytext2NotItalic"/>
        </w:rPr>
        <w:t xml:space="preserve"> </w:t>
      </w:r>
      <w:r>
        <w:t>Obchodních podmínkách veřejné zakázky „Tiskařské a distribuční služby pro Hudební divadlo v Karlině od r. 2021“ v příloze 28.3 této zadávací dokumentace, které jsou uveřejněny spolu s výzvou k podání nabídky, se zadávací dokumentací a s formuláři veřejné zakázky na profilu zadavatele Hudební divadlo</w:t>
      </w:r>
      <w:r>
        <w:rPr>
          <w:rStyle w:val="Bodytext2NotItalic"/>
        </w:rPr>
        <w:t xml:space="preserve"> </w:t>
      </w:r>
      <w:r w:rsidR="00BE49CC">
        <w:rPr>
          <w:rStyle w:val="Bodytext2NotItalic"/>
        </w:rPr>
        <w:t>v</w:t>
      </w:r>
      <w:r>
        <w:rPr>
          <w:rStyle w:val="Bodytext2NotItalic"/>
        </w:rPr>
        <w:t xml:space="preserve"> </w:t>
      </w:r>
      <w:r>
        <w:t>Karlině.</w:t>
      </w:r>
    </w:p>
    <w:p w14:paraId="01E64DA5" w14:textId="132CA50C" w:rsidR="00052C28" w:rsidRDefault="00687AC4" w:rsidP="00BE49CC">
      <w:pPr>
        <w:pStyle w:val="Bodytext20"/>
        <w:framePr w:w="9436" w:h="13752" w:hRule="exact" w:wrap="none" w:vAnchor="page" w:hAnchor="page" w:x="1468" w:y="1673"/>
        <w:shd w:val="clear" w:color="auto" w:fill="auto"/>
        <w:spacing w:after="220" w:line="221" w:lineRule="exact"/>
        <w:ind w:firstLine="0"/>
        <w:jc w:val="both"/>
      </w:pPr>
      <w:r>
        <w:t>Veřejná zakázka musí být plněna v souladu s obchodními a technickými podmínkami této veřejné zakázky, v souladu s platnou legislativou, zejména se zákonem č. 134/2016 Sb., o zadávání veřejných zakázek, ve zněn</w:t>
      </w:r>
      <w:r w:rsidR="00BE49CC">
        <w:t>í</w:t>
      </w:r>
      <w:r>
        <w:t xml:space="preserve"> pozdějších předpisů a jeho prováděcími předpisy, zákonem č. 89/2012 Sb., občanský zákoník, </w:t>
      </w:r>
      <w:proofErr w:type="spellStart"/>
      <w:r>
        <w:t>vě</w:t>
      </w:r>
      <w:proofErr w:type="spellEnd"/>
      <w:r w:rsidR="00BE49CC">
        <w:t xml:space="preserve"> </w:t>
      </w:r>
      <w:r>
        <w:t>znění pozdějších předpisů a se zákonem č. 320/2001 Sb., o finanční kontrole ve veřejné zprávě a o změně některých zákonů (zákon o finanční kontrole), ve znění pozdějších předpisů.</w:t>
      </w:r>
    </w:p>
    <w:p w14:paraId="01E64DA6" w14:textId="77777777" w:rsidR="00052C28" w:rsidRDefault="00687AC4" w:rsidP="00BE49CC">
      <w:pPr>
        <w:pStyle w:val="Heading40"/>
        <w:framePr w:w="9436" w:h="13752" w:hRule="exact" w:wrap="none" w:vAnchor="page" w:hAnchor="page" w:x="1468" w:y="1673"/>
        <w:numPr>
          <w:ilvl w:val="0"/>
          <w:numId w:val="3"/>
        </w:numPr>
        <w:shd w:val="clear" w:color="auto" w:fill="auto"/>
        <w:tabs>
          <w:tab w:val="left" w:pos="755"/>
        </w:tabs>
        <w:spacing w:line="221" w:lineRule="exact"/>
        <w:ind w:left="420" w:firstLine="0"/>
      </w:pPr>
      <w:bookmarkStart w:id="4" w:name="bookmark4"/>
      <w:r>
        <w:t>Předpokládaná hodnota veřejné zakázky</w:t>
      </w:r>
      <w:bookmarkEnd w:id="4"/>
    </w:p>
    <w:p w14:paraId="01E64DA7" w14:textId="77777777" w:rsidR="00052C28" w:rsidRDefault="00687AC4" w:rsidP="00BE49CC">
      <w:pPr>
        <w:pStyle w:val="Bodytext20"/>
        <w:framePr w:w="9436" w:h="13752" w:hRule="exact" w:wrap="none" w:vAnchor="page" w:hAnchor="page" w:x="1468" w:y="1673"/>
        <w:shd w:val="clear" w:color="auto" w:fill="auto"/>
        <w:spacing w:after="224" w:line="221" w:lineRule="exact"/>
        <w:ind w:firstLine="0"/>
        <w:jc w:val="both"/>
      </w:pPr>
      <w:r>
        <w:t xml:space="preserve">Předpokládaná hodnota veřejné zakázky za 4 roky plnění činí </w:t>
      </w:r>
      <w:proofErr w:type="gramStart"/>
      <w:r>
        <w:t>4.900.000,-</w:t>
      </w:r>
      <w:proofErr w:type="gramEnd"/>
      <w:r>
        <w:t xml:space="preserve"> Kč bez DPH. Předpokládaná hodnota veřejné zakázky byla stanovena v souladu s § 16 zákona jako předpokládaná výše úplaty za plnění veřejné zakázky, vyjádřená</w:t>
      </w:r>
      <w:r>
        <w:rPr>
          <w:rStyle w:val="Bodytext2NotItalic"/>
        </w:rPr>
        <w:t xml:space="preserve"> v </w:t>
      </w:r>
      <w:r>
        <w:t>Kč bez DPH.</w:t>
      </w:r>
    </w:p>
    <w:p w14:paraId="01E64DA8" w14:textId="77777777" w:rsidR="00052C28" w:rsidRDefault="00687AC4" w:rsidP="00BE49CC">
      <w:pPr>
        <w:pStyle w:val="Heading40"/>
        <w:framePr w:w="9436" w:h="13752" w:hRule="exact" w:wrap="none" w:vAnchor="page" w:hAnchor="page" w:x="1468" w:y="1673"/>
        <w:numPr>
          <w:ilvl w:val="0"/>
          <w:numId w:val="3"/>
        </w:numPr>
        <w:shd w:val="clear" w:color="auto" w:fill="auto"/>
        <w:tabs>
          <w:tab w:val="left" w:pos="755"/>
        </w:tabs>
        <w:ind w:left="420" w:firstLine="0"/>
      </w:pPr>
      <w:bookmarkStart w:id="5" w:name="bookmark5"/>
      <w:r>
        <w:t>Doba a místo plnění veřejné zakázky</w:t>
      </w:r>
      <w:bookmarkEnd w:id="5"/>
    </w:p>
    <w:p w14:paraId="01E64DA9" w14:textId="77777777" w:rsidR="00052C28" w:rsidRDefault="00687AC4" w:rsidP="00BE49CC">
      <w:pPr>
        <w:pStyle w:val="Bodytext20"/>
        <w:framePr w:w="9436" w:h="13752" w:hRule="exact" w:wrap="none" w:vAnchor="page" w:hAnchor="page" w:x="1468" w:y="1673"/>
        <w:shd w:val="clear" w:color="auto" w:fill="auto"/>
        <w:ind w:firstLine="0"/>
        <w:jc w:val="left"/>
      </w:pPr>
      <w:r>
        <w:t>Plnění veřejné zakázky je stanoveno na dobu neurčitou od data zahájení plnění veřejné zakázky, kterým bude datum nabytí účinnosti smlouvy příkazní s vybraným dodavatelem.</w:t>
      </w:r>
    </w:p>
    <w:p w14:paraId="01E64DAA" w14:textId="77777777" w:rsidR="00052C28" w:rsidRDefault="00687AC4" w:rsidP="00BE49CC">
      <w:pPr>
        <w:pStyle w:val="Bodytext20"/>
        <w:framePr w:w="9436" w:h="13752" w:hRule="exact" w:wrap="none" w:vAnchor="page" w:hAnchor="page" w:x="1468" w:y="1673"/>
        <w:shd w:val="clear" w:color="auto" w:fill="auto"/>
        <w:ind w:firstLine="0"/>
        <w:jc w:val="left"/>
      </w:pPr>
      <w:r>
        <w:t>Místem plnění veřejné zakázky je Česká republika, hlavním místem plnění je pak sídlo zadavatele na adrese Hudební divadlo v Karlině, Křižíkova 10, 186 00 Praha 8 - Karlín.</w:t>
      </w:r>
    </w:p>
    <w:p w14:paraId="01E64DAB" w14:textId="77777777" w:rsidR="00052C28" w:rsidRDefault="00687AC4">
      <w:pPr>
        <w:pStyle w:val="Headerorfooter30"/>
        <w:framePr w:wrap="none" w:vAnchor="page" w:hAnchor="page" w:x="10665" w:y="15377"/>
        <w:shd w:val="clear" w:color="auto" w:fill="auto"/>
      </w:pPr>
      <w:r>
        <w:t>4</w:t>
      </w:r>
    </w:p>
    <w:p w14:paraId="01E64DAC"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DAD" w14:textId="77777777" w:rsidR="00052C28" w:rsidRDefault="00687AC4">
      <w:pPr>
        <w:pStyle w:val="Headerorfooter20"/>
        <w:framePr w:w="5347" w:h="403" w:hRule="exact" w:wrap="none" w:vAnchor="page" w:hAnchor="page" w:x="5635" w:y="950"/>
        <w:shd w:val="clear" w:color="auto" w:fill="auto"/>
      </w:pPr>
      <w:r>
        <w:lastRenderedPageBreak/>
        <w:t>Zadávací dokumentace podlimitní veřejné zakázky na služby</w:t>
      </w:r>
    </w:p>
    <w:p w14:paraId="01E64DAE" w14:textId="77777777" w:rsidR="00052C28" w:rsidRDefault="00687AC4">
      <w:pPr>
        <w:pStyle w:val="Headerorfooter0"/>
        <w:framePr w:w="5347" w:h="403" w:hRule="exact" w:wrap="none" w:vAnchor="page" w:hAnchor="page" w:x="5635" w:y="950"/>
        <w:shd w:val="clear" w:color="auto" w:fill="auto"/>
      </w:pPr>
      <w:r>
        <w:t>Tiskařské a distribuční služby pro Hudební divadlo v Karlině od r. 2021“</w:t>
      </w:r>
    </w:p>
    <w:p w14:paraId="01E64DAF" w14:textId="77777777" w:rsidR="00052C28" w:rsidRDefault="00687AC4">
      <w:pPr>
        <w:pStyle w:val="Heading40"/>
        <w:framePr w:w="9427" w:h="13944" w:hRule="exact" w:wrap="none" w:vAnchor="page" w:hAnchor="page" w:x="1531" w:y="1626"/>
        <w:numPr>
          <w:ilvl w:val="0"/>
          <w:numId w:val="3"/>
        </w:numPr>
        <w:shd w:val="clear" w:color="auto" w:fill="auto"/>
        <w:tabs>
          <w:tab w:val="left" w:pos="795"/>
        </w:tabs>
        <w:ind w:left="780"/>
      </w:pPr>
      <w:bookmarkStart w:id="6" w:name="bookmark6"/>
      <w:r>
        <w:t>Kvalifikace dodavatelů</w:t>
      </w:r>
      <w:bookmarkEnd w:id="6"/>
    </w:p>
    <w:p w14:paraId="01E64DB0" w14:textId="77777777" w:rsidR="00052C28" w:rsidRDefault="00687AC4">
      <w:pPr>
        <w:pStyle w:val="Bodytext20"/>
        <w:framePr w:w="9427" w:h="13944" w:hRule="exact" w:wrap="none" w:vAnchor="page" w:hAnchor="page" w:x="1531" w:y="1626"/>
        <w:shd w:val="clear" w:color="auto" w:fill="auto"/>
        <w:spacing w:after="220"/>
        <w:ind w:firstLine="0"/>
        <w:jc w:val="left"/>
      </w:pPr>
      <w:r>
        <w:t>Kvalifikovaným dodavatelem k plnění této podlimitní veřejné zakázky na služby, zadávané ve zjednodušeném podlimitním řízení, je v souladu s § 53 odst. 4 zákona dodavatel, který prokáže splnění: základní způsobilosti podle § 74 zákona, profesní způsobilosti podle §</w:t>
      </w:r>
      <w:r>
        <w:rPr>
          <w:rStyle w:val="Bodytext2NotItalic"/>
        </w:rPr>
        <w:t xml:space="preserve"> 77 </w:t>
      </w:r>
      <w:r>
        <w:t>odst. 1 zákona, technické kvalifikace podle § 79 odst. 2 písm. b) zákona.</w:t>
      </w:r>
    </w:p>
    <w:p w14:paraId="01E64DB1" w14:textId="77777777" w:rsidR="00052C28" w:rsidRDefault="00687AC4">
      <w:pPr>
        <w:pStyle w:val="Bodytext20"/>
        <w:framePr w:w="9427" w:h="13944" w:hRule="exact" w:wrap="none" w:vAnchor="page" w:hAnchor="page" w:x="1531" w:y="1626"/>
        <w:numPr>
          <w:ilvl w:val="1"/>
          <w:numId w:val="3"/>
        </w:numPr>
        <w:shd w:val="clear" w:color="auto" w:fill="auto"/>
        <w:tabs>
          <w:tab w:val="left" w:pos="872"/>
        </w:tabs>
        <w:ind w:left="780" w:hanging="360"/>
        <w:jc w:val="left"/>
      </w:pPr>
      <w:r>
        <w:t>Základní způsobilost:</w:t>
      </w:r>
    </w:p>
    <w:p w14:paraId="01E64DB2" w14:textId="29CD0C33" w:rsidR="00052C28" w:rsidRDefault="00687AC4">
      <w:pPr>
        <w:pStyle w:val="Bodytext20"/>
        <w:framePr w:w="9427" w:h="13944" w:hRule="exact" w:wrap="none" w:vAnchor="page" w:hAnchor="page" w:x="1531" w:y="1626"/>
        <w:numPr>
          <w:ilvl w:val="2"/>
          <w:numId w:val="3"/>
        </w:numPr>
        <w:shd w:val="clear" w:color="auto" w:fill="auto"/>
        <w:tabs>
          <w:tab w:val="left" w:pos="1084"/>
        </w:tabs>
        <w:ind w:left="780" w:hanging="360"/>
        <w:jc w:val="left"/>
      </w:pPr>
      <w:r>
        <w:t>Způsobilým podle § 74 odst. 1 zákona není dodavatel, k</w:t>
      </w:r>
      <w:r w:rsidR="00DD27B4">
        <w:t>t</w:t>
      </w:r>
      <w:r>
        <w:t>erý</w:t>
      </w:r>
    </w:p>
    <w:p w14:paraId="01E64DB3" w14:textId="77777777" w:rsidR="00052C28" w:rsidRDefault="00687AC4">
      <w:pPr>
        <w:pStyle w:val="Bodytext20"/>
        <w:framePr w:w="9427" w:h="13944" w:hRule="exact" w:wrap="none" w:vAnchor="page" w:hAnchor="page" w:x="1531" w:y="1626"/>
        <w:numPr>
          <w:ilvl w:val="0"/>
          <w:numId w:val="9"/>
        </w:numPr>
        <w:shd w:val="clear" w:color="auto" w:fill="auto"/>
        <w:tabs>
          <w:tab w:val="left" w:pos="795"/>
        </w:tabs>
        <w:ind w:left="780" w:hanging="360"/>
        <w:jc w:val="left"/>
      </w:pPr>
      <w:r>
        <w:t>byl v zemi svého sídla v posledních 5 letech před zahájením zadávacího řízení pravomocně odsouzen pro trestný čin uvedený v příloze č. 3 k zákonu nebo obdobný trestný čin podle právního řádu země sídla dodavatele</w:t>
      </w:r>
      <w:r>
        <w:rPr>
          <w:rStyle w:val="Bodytext2NotItalic"/>
        </w:rPr>
        <w:t xml:space="preserve">; </w:t>
      </w:r>
      <w:r>
        <w:t>k zahlazeným odsouzením se nepřihlíží,</w:t>
      </w:r>
    </w:p>
    <w:p w14:paraId="01E64DB4" w14:textId="77777777" w:rsidR="00052C28" w:rsidRDefault="00687AC4">
      <w:pPr>
        <w:pStyle w:val="Bodytext20"/>
        <w:framePr w:w="9427" w:h="13944" w:hRule="exact" w:wrap="none" w:vAnchor="page" w:hAnchor="page" w:x="1531" w:y="1626"/>
        <w:numPr>
          <w:ilvl w:val="0"/>
          <w:numId w:val="9"/>
        </w:numPr>
        <w:shd w:val="clear" w:color="auto" w:fill="auto"/>
        <w:tabs>
          <w:tab w:val="left" w:pos="795"/>
        </w:tabs>
        <w:ind w:left="780" w:hanging="360"/>
        <w:jc w:val="left"/>
      </w:pPr>
      <w:r>
        <w:t>má v České republice nebo v zemi svého sídla v evidenci daní zachycen splatný daňový nedoplatek,</w:t>
      </w:r>
    </w:p>
    <w:p w14:paraId="01E64DB5" w14:textId="77777777" w:rsidR="00052C28" w:rsidRDefault="00687AC4">
      <w:pPr>
        <w:pStyle w:val="Bodytext20"/>
        <w:framePr w:w="9427" w:h="13944" w:hRule="exact" w:wrap="none" w:vAnchor="page" w:hAnchor="page" w:x="1531" w:y="1626"/>
        <w:numPr>
          <w:ilvl w:val="0"/>
          <w:numId w:val="9"/>
        </w:numPr>
        <w:shd w:val="clear" w:color="auto" w:fill="auto"/>
        <w:tabs>
          <w:tab w:val="left" w:pos="795"/>
        </w:tabs>
        <w:ind w:left="780" w:hanging="360"/>
        <w:jc w:val="left"/>
      </w:pPr>
      <w:r>
        <w:t>má v České republice nebo</w:t>
      </w:r>
      <w:r>
        <w:rPr>
          <w:rStyle w:val="Bodytext2NotItalic"/>
        </w:rPr>
        <w:t xml:space="preserve"> v </w:t>
      </w:r>
      <w:r>
        <w:t>zemi svého sídla splatný nedoplatek na pojistném nebo na penále na veřejné zdravotní pojištění,</w:t>
      </w:r>
    </w:p>
    <w:p w14:paraId="01E64DB6" w14:textId="77777777" w:rsidR="00052C28" w:rsidRDefault="00687AC4">
      <w:pPr>
        <w:pStyle w:val="Bodytext20"/>
        <w:framePr w:w="9427" w:h="13944" w:hRule="exact" w:wrap="none" w:vAnchor="page" w:hAnchor="page" w:x="1531" w:y="1626"/>
        <w:numPr>
          <w:ilvl w:val="0"/>
          <w:numId w:val="9"/>
        </w:numPr>
        <w:shd w:val="clear" w:color="auto" w:fill="auto"/>
        <w:tabs>
          <w:tab w:val="left" w:pos="795"/>
        </w:tabs>
        <w:ind w:left="780" w:hanging="360"/>
        <w:jc w:val="left"/>
      </w:pPr>
      <w:r>
        <w:t>má</w:t>
      </w:r>
      <w:r>
        <w:rPr>
          <w:rStyle w:val="Bodytext2NotItalic"/>
        </w:rPr>
        <w:t xml:space="preserve"> \/ </w:t>
      </w:r>
      <w:r>
        <w:t>České republice nebo v zemi svého sídla splatný nedoplatek na pojistném nebo na penále na sociální zabezpečení a příspěvku na státní politiku zaměstnanosti,</w:t>
      </w:r>
    </w:p>
    <w:p w14:paraId="01E64DB7" w14:textId="77777777" w:rsidR="00052C28" w:rsidRDefault="00687AC4">
      <w:pPr>
        <w:pStyle w:val="Bodytext20"/>
        <w:framePr w:w="9427" w:h="13944" w:hRule="exact" w:wrap="none" w:vAnchor="page" w:hAnchor="page" w:x="1531" w:y="1626"/>
        <w:numPr>
          <w:ilvl w:val="0"/>
          <w:numId w:val="9"/>
        </w:numPr>
        <w:shd w:val="clear" w:color="auto" w:fill="auto"/>
        <w:tabs>
          <w:tab w:val="left" w:pos="795"/>
        </w:tabs>
        <w:ind w:left="780" w:hanging="360"/>
        <w:jc w:val="left"/>
      </w:pPr>
      <w:r>
        <w:t>je v likvidaci, proti němuž bylo vydáno rozhodnutí o úpadku, vůči němuž byla nařízena nucená správa podle jiného právního předpisu nebo</w:t>
      </w:r>
      <w:r>
        <w:rPr>
          <w:rStyle w:val="Bodytext2NotItalic"/>
        </w:rPr>
        <w:t xml:space="preserve"> v </w:t>
      </w:r>
      <w:r>
        <w:t>obdobné situaci podle právního řádu země sídla dodavatele.</w:t>
      </w:r>
    </w:p>
    <w:p w14:paraId="01E64DB8" w14:textId="77777777" w:rsidR="00052C28" w:rsidRDefault="00687AC4">
      <w:pPr>
        <w:pStyle w:val="Bodytext20"/>
        <w:framePr w:w="9427" w:h="13944" w:hRule="exact" w:wrap="none" w:vAnchor="page" w:hAnchor="page" w:x="1531" w:y="1626"/>
        <w:shd w:val="clear" w:color="auto" w:fill="auto"/>
        <w:ind w:firstLine="0"/>
        <w:jc w:val="both"/>
      </w:pPr>
      <w:r>
        <w:t>Je-li dodavatelem právnická osoba, musí podmínku podle § 74, odst. 1 písm. a) zákona splňovat tato právnická osoba a zároveň každý člen statutárního orgánu. Je-li členem statutárního orgánu dodavatele právnická osoba, musí podmínku podle § 74, odst. 1 písm. a) zákona splňovat</w:t>
      </w:r>
    </w:p>
    <w:p w14:paraId="01E64DB9" w14:textId="77777777" w:rsidR="00052C28" w:rsidRDefault="00687AC4">
      <w:pPr>
        <w:pStyle w:val="Bodytext20"/>
        <w:framePr w:w="9427" w:h="13944" w:hRule="exact" w:wrap="none" w:vAnchor="page" w:hAnchor="page" w:x="1531" w:y="1626"/>
        <w:numPr>
          <w:ilvl w:val="0"/>
          <w:numId w:val="10"/>
        </w:numPr>
        <w:shd w:val="clear" w:color="auto" w:fill="auto"/>
        <w:tabs>
          <w:tab w:val="left" w:pos="795"/>
        </w:tabs>
        <w:ind w:left="780" w:hanging="360"/>
        <w:jc w:val="left"/>
      </w:pPr>
      <w:r>
        <w:t>tato právnická osoba,</w:t>
      </w:r>
    </w:p>
    <w:p w14:paraId="01E64DBA" w14:textId="77777777" w:rsidR="00052C28" w:rsidRDefault="00687AC4">
      <w:pPr>
        <w:pStyle w:val="Bodytext20"/>
        <w:framePr w:w="9427" w:h="13944" w:hRule="exact" w:wrap="none" w:vAnchor="page" w:hAnchor="page" w:x="1531" w:y="1626"/>
        <w:numPr>
          <w:ilvl w:val="0"/>
          <w:numId w:val="10"/>
        </w:numPr>
        <w:shd w:val="clear" w:color="auto" w:fill="auto"/>
        <w:tabs>
          <w:tab w:val="left" w:pos="795"/>
        </w:tabs>
        <w:ind w:left="780" w:hanging="360"/>
        <w:jc w:val="left"/>
      </w:pPr>
      <w:r>
        <w:t>každý člen statutárního orgánu této právnické osoby a</w:t>
      </w:r>
    </w:p>
    <w:p w14:paraId="01E64DBB" w14:textId="77777777" w:rsidR="00052C28" w:rsidRDefault="00687AC4">
      <w:pPr>
        <w:pStyle w:val="Bodytext20"/>
        <w:framePr w:w="9427" w:h="13944" w:hRule="exact" w:wrap="none" w:vAnchor="page" w:hAnchor="page" w:x="1531" w:y="1626"/>
        <w:numPr>
          <w:ilvl w:val="0"/>
          <w:numId w:val="10"/>
        </w:numPr>
        <w:shd w:val="clear" w:color="auto" w:fill="auto"/>
        <w:tabs>
          <w:tab w:val="left" w:pos="795"/>
        </w:tabs>
        <w:ind w:left="780" w:hanging="360"/>
        <w:jc w:val="left"/>
      </w:pPr>
      <w:r>
        <w:t>osoba zastupující tuto právnickou osobu v statutárním orgánu dodavatele.</w:t>
      </w:r>
    </w:p>
    <w:p w14:paraId="01E64DBC" w14:textId="77777777" w:rsidR="00052C28" w:rsidRDefault="00687AC4">
      <w:pPr>
        <w:pStyle w:val="Bodytext20"/>
        <w:framePr w:w="9427" w:h="13944" w:hRule="exact" w:wrap="none" w:vAnchor="page" w:hAnchor="page" w:x="1531" w:y="1626"/>
        <w:shd w:val="clear" w:color="auto" w:fill="auto"/>
        <w:ind w:firstLine="0"/>
        <w:jc w:val="left"/>
      </w:pPr>
      <w:r>
        <w:t>Účastní-li se zadávacího řízení pobočka závodu</w:t>
      </w:r>
    </w:p>
    <w:p w14:paraId="01E64DBD" w14:textId="77777777" w:rsidR="00052C28" w:rsidRDefault="00687AC4">
      <w:pPr>
        <w:pStyle w:val="Bodytext20"/>
        <w:framePr w:w="9427" w:h="13944" w:hRule="exact" w:wrap="none" w:vAnchor="page" w:hAnchor="page" w:x="1531" w:y="1626"/>
        <w:numPr>
          <w:ilvl w:val="0"/>
          <w:numId w:val="11"/>
        </w:numPr>
        <w:shd w:val="clear" w:color="auto" w:fill="auto"/>
        <w:tabs>
          <w:tab w:val="left" w:pos="795"/>
        </w:tabs>
        <w:ind w:left="780" w:hanging="360"/>
        <w:jc w:val="left"/>
      </w:pPr>
      <w:r>
        <w:t>zahraniční právnické osoby, musí podmínku podle § 74, odst. 1, písm. a) zákona splňovat tato právnická osoba a vedoucí pobočky závodu,</w:t>
      </w:r>
    </w:p>
    <w:p w14:paraId="01E64DBE" w14:textId="77777777" w:rsidR="00052C28" w:rsidRDefault="00687AC4">
      <w:pPr>
        <w:pStyle w:val="Bodytext20"/>
        <w:framePr w:w="9427" w:h="13944" w:hRule="exact" w:wrap="none" w:vAnchor="page" w:hAnchor="page" w:x="1531" w:y="1626"/>
        <w:numPr>
          <w:ilvl w:val="0"/>
          <w:numId w:val="11"/>
        </w:numPr>
        <w:shd w:val="clear" w:color="auto" w:fill="auto"/>
        <w:tabs>
          <w:tab w:val="left" w:pos="795"/>
        </w:tabs>
        <w:spacing w:after="220"/>
        <w:ind w:left="780" w:hanging="360"/>
        <w:jc w:val="left"/>
      </w:pPr>
      <w:r>
        <w:t>české právnické osoby, musí podmínku podle odstavce § 74, odst. 1, písm. a) zákona splňovat osoby uvedené</w:t>
      </w:r>
      <w:r>
        <w:rPr>
          <w:rStyle w:val="Bodytext2NotItalic"/>
        </w:rPr>
        <w:t xml:space="preserve"> v/ § </w:t>
      </w:r>
      <w:r>
        <w:t>74, odst. 2 zákona a vedoucí pobočky závodu.</w:t>
      </w:r>
    </w:p>
    <w:p w14:paraId="01E64DBF" w14:textId="77777777" w:rsidR="00052C28" w:rsidRDefault="00687AC4">
      <w:pPr>
        <w:pStyle w:val="Bodytext20"/>
        <w:framePr w:w="9427" w:h="13944" w:hRule="exact" w:wrap="none" w:vAnchor="page" w:hAnchor="page" w:x="1531" w:y="1626"/>
        <w:numPr>
          <w:ilvl w:val="2"/>
          <w:numId w:val="3"/>
        </w:numPr>
        <w:shd w:val="clear" w:color="auto" w:fill="auto"/>
        <w:tabs>
          <w:tab w:val="left" w:pos="1084"/>
        </w:tabs>
        <w:ind w:left="780" w:hanging="360"/>
        <w:jc w:val="left"/>
      </w:pPr>
      <w:r>
        <w:t>Prokazování základní způsobilosti</w:t>
      </w:r>
    </w:p>
    <w:p w14:paraId="01E64DC0" w14:textId="77777777" w:rsidR="00052C28" w:rsidRDefault="00687AC4">
      <w:pPr>
        <w:pStyle w:val="Bodytext20"/>
        <w:framePr w:w="9427" w:h="13944" w:hRule="exact" w:wrap="none" w:vAnchor="page" w:hAnchor="page" w:x="1531" w:y="1626"/>
        <w:shd w:val="clear" w:color="auto" w:fill="auto"/>
        <w:ind w:left="780" w:hanging="360"/>
        <w:jc w:val="left"/>
      </w:pPr>
      <w:r>
        <w:t>Dodavatel prokazuje splnění podmínek základní způsobilosti ve vztahu k České republice předložením</w:t>
      </w:r>
    </w:p>
    <w:p w14:paraId="01E64DC1" w14:textId="77777777" w:rsidR="00052C28" w:rsidRDefault="00687AC4">
      <w:pPr>
        <w:pStyle w:val="Bodytext20"/>
        <w:framePr w:w="9427" w:h="13944" w:hRule="exact" w:wrap="none" w:vAnchor="page" w:hAnchor="page" w:x="1531" w:y="1626"/>
        <w:numPr>
          <w:ilvl w:val="0"/>
          <w:numId w:val="12"/>
        </w:numPr>
        <w:shd w:val="clear" w:color="auto" w:fill="auto"/>
        <w:tabs>
          <w:tab w:val="left" w:pos="795"/>
        </w:tabs>
        <w:ind w:left="780" w:hanging="360"/>
        <w:jc w:val="left"/>
      </w:pPr>
      <w:r>
        <w:t xml:space="preserve">výpisu z evidence Rejstříku trestů ve vztahu </w:t>
      </w:r>
      <w:r>
        <w:rPr>
          <w:rStyle w:val="Bodytext2Spacing1pt"/>
          <w:i/>
          <w:iCs/>
        </w:rPr>
        <w:t>k§74</w:t>
      </w:r>
      <w:r>
        <w:t xml:space="preserve"> odst. 1 písm. a) zákona,</w:t>
      </w:r>
    </w:p>
    <w:p w14:paraId="01E64DC2" w14:textId="77777777" w:rsidR="00052C28" w:rsidRDefault="00687AC4">
      <w:pPr>
        <w:pStyle w:val="Bodytext20"/>
        <w:framePr w:w="9427" w:h="13944" w:hRule="exact" w:wrap="none" w:vAnchor="page" w:hAnchor="page" w:x="1531" w:y="1626"/>
        <w:numPr>
          <w:ilvl w:val="0"/>
          <w:numId w:val="12"/>
        </w:numPr>
        <w:shd w:val="clear" w:color="auto" w:fill="auto"/>
        <w:tabs>
          <w:tab w:val="left" w:pos="795"/>
        </w:tabs>
        <w:ind w:left="780" w:hanging="360"/>
        <w:jc w:val="left"/>
      </w:pPr>
      <w:r>
        <w:t>potvrzení příslušného finančního úřadu ve vztahu k § 74 odst. 1 písm. b) zákona,</w:t>
      </w:r>
    </w:p>
    <w:p w14:paraId="01E64DC3" w14:textId="77777777" w:rsidR="00052C28" w:rsidRDefault="00687AC4">
      <w:pPr>
        <w:pStyle w:val="Bodytext20"/>
        <w:framePr w:w="9427" w:h="13944" w:hRule="exact" w:wrap="none" w:vAnchor="page" w:hAnchor="page" w:x="1531" w:y="1626"/>
        <w:numPr>
          <w:ilvl w:val="0"/>
          <w:numId w:val="12"/>
        </w:numPr>
        <w:shd w:val="clear" w:color="auto" w:fill="auto"/>
        <w:tabs>
          <w:tab w:val="left" w:pos="795"/>
        </w:tabs>
        <w:ind w:left="780" w:hanging="360"/>
        <w:jc w:val="left"/>
      </w:pPr>
      <w:r>
        <w:t>písemného čestného prohlášení ve vztahu ke spotřební dani ve vztahu k § 74 odst. 1 písm. b) zákona,</w:t>
      </w:r>
    </w:p>
    <w:p w14:paraId="01E64DC4" w14:textId="77777777" w:rsidR="00052C28" w:rsidRDefault="00687AC4">
      <w:pPr>
        <w:pStyle w:val="Bodytext20"/>
        <w:framePr w:w="9427" w:h="13944" w:hRule="exact" w:wrap="none" w:vAnchor="page" w:hAnchor="page" w:x="1531" w:y="1626"/>
        <w:numPr>
          <w:ilvl w:val="0"/>
          <w:numId w:val="12"/>
        </w:numPr>
        <w:shd w:val="clear" w:color="auto" w:fill="auto"/>
        <w:tabs>
          <w:tab w:val="left" w:pos="795"/>
        </w:tabs>
        <w:ind w:left="780" w:hanging="360"/>
        <w:jc w:val="left"/>
      </w:pPr>
      <w:r>
        <w:t>písemného čestného prohlášení ve vztahu k § 74 odst. 1 písm. c) zákona,</w:t>
      </w:r>
    </w:p>
    <w:p w14:paraId="01E64DC5" w14:textId="77777777" w:rsidR="00052C28" w:rsidRDefault="00687AC4">
      <w:pPr>
        <w:pStyle w:val="Bodytext20"/>
        <w:framePr w:w="9427" w:h="13944" w:hRule="exact" w:wrap="none" w:vAnchor="page" w:hAnchor="page" w:x="1531" w:y="1626"/>
        <w:numPr>
          <w:ilvl w:val="0"/>
          <w:numId w:val="12"/>
        </w:numPr>
        <w:shd w:val="clear" w:color="auto" w:fill="auto"/>
        <w:tabs>
          <w:tab w:val="left" w:pos="795"/>
        </w:tabs>
        <w:ind w:left="780" w:hanging="360"/>
        <w:jc w:val="left"/>
      </w:pPr>
      <w:r>
        <w:t>potvrzení příslušné okresní správy sociálního zabezpečení ve vztahu k §74 odst. 1 písm. d) zákona,</w:t>
      </w:r>
    </w:p>
    <w:p w14:paraId="01E64DC6" w14:textId="77777777" w:rsidR="00052C28" w:rsidRDefault="00687AC4">
      <w:pPr>
        <w:pStyle w:val="Bodytext20"/>
        <w:framePr w:w="9427" w:h="13944" w:hRule="exact" w:wrap="none" w:vAnchor="page" w:hAnchor="page" w:x="1531" w:y="1626"/>
        <w:numPr>
          <w:ilvl w:val="0"/>
          <w:numId w:val="12"/>
        </w:numPr>
        <w:shd w:val="clear" w:color="auto" w:fill="auto"/>
        <w:tabs>
          <w:tab w:val="left" w:pos="795"/>
        </w:tabs>
        <w:spacing w:after="216"/>
        <w:ind w:left="780" w:hanging="360"/>
        <w:jc w:val="left"/>
      </w:pPr>
      <w:r>
        <w:t>výpisu z obchodního rejstříku, nebo předložením písemného čestného prohlášení</w:t>
      </w:r>
      <w:r>
        <w:rPr>
          <w:rStyle w:val="Bodytext2NotItalic"/>
        </w:rPr>
        <w:t xml:space="preserve"> v </w:t>
      </w:r>
      <w:r>
        <w:t>případě, že není v obchodním rejstříku zapsán, ve vztahu k § 74 odst. 1 písm. e) zákona.</w:t>
      </w:r>
    </w:p>
    <w:p w14:paraId="01E64DC7" w14:textId="77777777" w:rsidR="00052C28" w:rsidRDefault="00687AC4">
      <w:pPr>
        <w:pStyle w:val="Bodytext20"/>
        <w:framePr w:w="9427" w:h="13944" w:hRule="exact" w:wrap="none" w:vAnchor="page" w:hAnchor="page" w:x="1531" w:y="1626"/>
        <w:numPr>
          <w:ilvl w:val="1"/>
          <w:numId w:val="3"/>
        </w:numPr>
        <w:shd w:val="clear" w:color="auto" w:fill="auto"/>
        <w:tabs>
          <w:tab w:val="left" w:pos="1084"/>
        </w:tabs>
        <w:spacing w:line="221" w:lineRule="exact"/>
        <w:ind w:left="780" w:hanging="360"/>
        <w:jc w:val="left"/>
      </w:pPr>
      <w:r>
        <w:t>Profesní způsobilost:</w:t>
      </w:r>
    </w:p>
    <w:p w14:paraId="01E64DC8" w14:textId="77777777" w:rsidR="00052C28" w:rsidRDefault="00687AC4">
      <w:pPr>
        <w:pStyle w:val="Bodytext20"/>
        <w:framePr w:w="9427" w:h="13944" w:hRule="exact" w:wrap="none" w:vAnchor="page" w:hAnchor="page" w:x="1531" w:y="1626"/>
        <w:shd w:val="clear" w:color="auto" w:fill="auto"/>
        <w:spacing w:after="220" w:line="221" w:lineRule="exact"/>
        <w:ind w:firstLine="420"/>
        <w:jc w:val="both"/>
      </w:pPr>
      <w:r>
        <w:t>Dodavatel prokazuje podle § 77 odst. 1 zákona splnění profesní způsobilosti ve vztahu k České republice předložením výpisu z obchodního rejstříku nebo jiné obdobné evidence, pokud jiný právní předpis zápis do takové evidence vyžaduje. Doklady k prokázání splnění profesní způsobilosti dodavatel nemusí předložit, pokud právní předpisy v zemi jeho sídla obdobnou profesní způsobilost nevyžadují.</w:t>
      </w:r>
    </w:p>
    <w:p w14:paraId="01E64DC9" w14:textId="77777777" w:rsidR="00052C28" w:rsidRDefault="00687AC4">
      <w:pPr>
        <w:pStyle w:val="Bodytext20"/>
        <w:framePr w:w="9427" w:h="13944" w:hRule="exact" w:wrap="none" w:vAnchor="page" w:hAnchor="page" w:x="1531" w:y="1626"/>
        <w:numPr>
          <w:ilvl w:val="1"/>
          <w:numId w:val="3"/>
        </w:numPr>
        <w:shd w:val="clear" w:color="auto" w:fill="auto"/>
        <w:tabs>
          <w:tab w:val="left" w:pos="872"/>
        </w:tabs>
        <w:spacing w:line="221" w:lineRule="exact"/>
        <w:ind w:left="780" w:hanging="360"/>
        <w:jc w:val="left"/>
      </w:pPr>
      <w:r>
        <w:t>Technická kvalifikace dle § 79 odst. 2 písm. b) zákona:</w:t>
      </w:r>
    </w:p>
    <w:p w14:paraId="01E64DCA" w14:textId="77777777" w:rsidR="00052C28" w:rsidRDefault="00687AC4">
      <w:pPr>
        <w:pStyle w:val="Bodytext20"/>
        <w:framePr w:w="9427" w:h="13944" w:hRule="exact" w:wrap="none" w:vAnchor="page" w:hAnchor="page" w:x="1531" w:y="1626"/>
        <w:shd w:val="clear" w:color="auto" w:fill="auto"/>
        <w:spacing w:line="221" w:lineRule="exact"/>
        <w:ind w:firstLine="0"/>
        <w:jc w:val="both"/>
      </w:pPr>
      <w:r>
        <w:t>K prokázání kritéria technické kvalifikace dle § 79 odst. 2 písm. b) zákona zadavatel požaduje seznam významných služeb poskytnutých za poslední 3 roky před zahájením zadávacího řízení včetně uvedení ceny a doby jejich poskytnutí a identifikace objednatele.</w:t>
      </w:r>
    </w:p>
    <w:p w14:paraId="01E64DCB" w14:textId="77777777" w:rsidR="00052C28" w:rsidRDefault="00687AC4">
      <w:pPr>
        <w:pStyle w:val="Bodytext20"/>
        <w:framePr w:w="9427" w:h="13944" w:hRule="exact" w:wrap="none" w:vAnchor="page" w:hAnchor="page" w:x="1531" w:y="1626"/>
        <w:shd w:val="clear" w:color="auto" w:fill="auto"/>
        <w:spacing w:after="224" w:line="221" w:lineRule="exact"/>
        <w:ind w:firstLine="0"/>
        <w:jc w:val="both"/>
      </w:pPr>
      <w:r>
        <w:t xml:space="preserve">K prokázání splnění kritéria technické kvalifikace dle § 79 odst. 2 písm. b) zákona zadavatel požaduje předložit seznam alespoň 1 významné služby obdobného charakteru a rozsahu, jejímž předmětem bylo zajištění tiskařských a distribučních služeb pro jakéhokoliv objednatele (příkazce) o celkovém finančním objemu této referenční zakázky ve výši minimálně </w:t>
      </w:r>
      <w:proofErr w:type="gramStart"/>
      <w:r>
        <w:t>800.000,-</w:t>
      </w:r>
      <w:proofErr w:type="gramEnd"/>
      <w:r>
        <w:t xml:space="preserve"> Kč bez DPH za 12 po sobě jdoucích kalendářních měsíců.</w:t>
      </w:r>
    </w:p>
    <w:p w14:paraId="01E64DCC" w14:textId="77777777" w:rsidR="00052C28" w:rsidRDefault="00687AC4">
      <w:pPr>
        <w:pStyle w:val="Bodytext20"/>
        <w:framePr w:w="9427" w:h="13944" w:hRule="exact" w:wrap="none" w:vAnchor="page" w:hAnchor="page" w:x="1531" w:y="1626"/>
        <w:numPr>
          <w:ilvl w:val="1"/>
          <w:numId w:val="3"/>
        </w:numPr>
        <w:shd w:val="clear" w:color="auto" w:fill="auto"/>
        <w:tabs>
          <w:tab w:val="left" w:pos="872"/>
        </w:tabs>
        <w:ind w:left="780" w:hanging="360"/>
        <w:jc w:val="left"/>
      </w:pPr>
      <w:r>
        <w:t>Doklady o kvalifikaci:</w:t>
      </w:r>
    </w:p>
    <w:p w14:paraId="01E64DCD" w14:textId="77777777" w:rsidR="00052C28" w:rsidRDefault="00687AC4">
      <w:pPr>
        <w:pStyle w:val="Bodytext20"/>
        <w:framePr w:w="9427" w:h="13944" w:hRule="exact" w:wrap="none" w:vAnchor="page" w:hAnchor="page" w:x="1531" w:y="1626"/>
        <w:shd w:val="clear" w:color="auto" w:fill="auto"/>
        <w:ind w:firstLine="0"/>
        <w:jc w:val="both"/>
      </w:pPr>
      <w:r>
        <w:t xml:space="preserve">Doklady o kvalifikaci </w:t>
      </w:r>
      <w:r>
        <w:rPr>
          <w:rStyle w:val="Bodytext23"/>
          <w:i/>
          <w:iCs/>
        </w:rPr>
        <w:t>ve zjednodušeném podlimitním řízení</w:t>
      </w:r>
      <w:r>
        <w:t xml:space="preserve"> předkládají dodavatelé v nabídkách v kopiích a mohou je nahradit čestným prohlášením nebo jednotným evropským osvědčením pro veřejné zakázky podle § 87 zákona. Zadavatel si může v průběhu zadávacího řízení vyžádat předložení originálů nebo úředně</w:t>
      </w:r>
    </w:p>
    <w:p w14:paraId="01E64DCE" w14:textId="77777777" w:rsidR="00052C28" w:rsidRDefault="00687AC4">
      <w:pPr>
        <w:pStyle w:val="Bodytext80"/>
        <w:framePr w:w="9427" w:h="13944" w:hRule="exact" w:wrap="none" w:vAnchor="page" w:hAnchor="page" w:x="1531" w:y="1626"/>
        <w:shd w:val="clear" w:color="auto" w:fill="auto"/>
      </w:pPr>
      <w:r>
        <w:t>5</w:t>
      </w:r>
    </w:p>
    <w:p w14:paraId="01E64DCF"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DD0" w14:textId="77777777" w:rsidR="00052C28" w:rsidRDefault="00687AC4">
      <w:pPr>
        <w:pStyle w:val="Headerorfooter20"/>
        <w:framePr w:w="5333" w:h="403" w:hRule="exact" w:wrap="none" w:vAnchor="page" w:hAnchor="page" w:x="5647" w:y="950"/>
        <w:shd w:val="clear" w:color="auto" w:fill="auto"/>
      </w:pPr>
      <w:r>
        <w:lastRenderedPageBreak/>
        <w:t>Zadávací dokumentace podlimitní veřejné zakázky na služby</w:t>
      </w:r>
    </w:p>
    <w:p w14:paraId="01E64DD1" w14:textId="77777777" w:rsidR="00052C28" w:rsidRDefault="00687AC4">
      <w:pPr>
        <w:pStyle w:val="Headerorfooter0"/>
        <w:framePr w:w="5333" w:h="403" w:hRule="exact" w:wrap="none" w:vAnchor="page" w:hAnchor="page" w:x="5647" w:y="950"/>
        <w:shd w:val="clear" w:color="auto" w:fill="auto"/>
      </w:pPr>
      <w:r>
        <w:t>Tiskařské a distribuční služby pro Hudební divadlo v Karlině od r. 2021“</w:t>
      </w:r>
    </w:p>
    <w:p w14:paraId="01E64DD2" w14:textId="77777777" w:rsidR="00052C28" w:rsidRDefault="00687AC4">
      <w:pPr>
        <w:pStyle w:val="Bodytext20"/>
        <w:framePr w:w="9461" w:h="13723" w:hRule="exact" w:wrap="none" w:vAnchor="page" w:hAnchor="page" w:x="1514" w:y="1622"/>
        <w:shd w:val="clear" w:color="auto" w:fill="auto"/>
        <w:spacing w:after="216"/>
        <w:ind w:firstLine="0"/>
        <w:jc w:val="both"/>
      </w:pPr>
      <w:r>
        <w:t>ověřených kopií dokladů o kvalifikaci. Před uzavřením smlouvy si zadavatel od vybraného dodavatele vyžádá předložení originálů nebo ověřených kopií dokladů o kvalifikaci, pokud již nebyly v zadávacím řízení předloženy. Doklady prokazující základní způsobilost podle § 74 a profesní způsobilost podle § 77 odst. 1 zákona musí prokazovat splnění požadovaného kritéria způsobilosti nejpozději v době 3 měsíce přede dnem podání nabídky.</w:t>
      </w:r>
    </w:p>
    <w:p w14:paraId="01E64DD3" w14:textId="77777777" w:rsidR="00052C28" w:rsidRDefault="00687AC4">
      <w:pPr>
        <w:pStyle w:val="Bodytext20"/>
        <w:framePr w:w="9461" w:h="13723" w:hRule="exact" w:wrap="none" w:vAnchor="page" w:hAnchor="page" w:x="1514" w:y="1622"/>
        <w:numPr>
          <w:ilvl w:val="1"/>
          <w:numId w:val="3"/>
        </w:numPr>
        <w:shd w:val="clear" w:color="auto" w:fill="auto"/>
        <w:tabs>
          <w:tab w:val="left" w:pos="863"/>
        </w:tabs>
        <w:spacing w:line="221" w:lineRule="exact"/>
        <w:ind w:left="780" w:hanging="340"/>
        <w:jc w:val="left"/>
      </w:pPr>
      <w:r>
        <w:t>Prokazování kvalifikace získané v zahraničí:</w:t>
      </w:r>
    </w:p>
    <w:p w14:paraId="01E64DD4" w14:textId="19AE1CC2" w:rsidR="00052C28" w:rsidRDefault="00687AC4">
      <w:pPr>
        <w:pStyle w:val="Bodytext20"/>
        <w:framePr w:w="9461" w:h="13723" w:hRule="exact" w:wrap="none" w:vAnchor="page" w:hAnchor="page" w:x="1514" w:y="1622"/>
        <w:shd w:val="clear" w:color="auto" w:fill="auto"/>
        <w:spacing w:after="220" w:line="221" w:lineRule="exact"/>
        <w:ind w:firstLine="0"/>
        <w:jc w:val="both"/>
      </w:pPr>
      <w:r>
        <w:t>Prokazování kvalifikace získané v zahraničí se řídí §81 zákona. V případě, že byla kvalifikace získána v zahraničí, prokazuje se doklady vydanými podle právního řádu země, ve které byla získána, a to v rozsahu požadovaném zadavatelem. Doklady prokazující splnění kvalifikace získané</w:t>
      </w:r>
      <w:r>
        <w:rPr>
          <w:rStyle w:val="Bodytext2NotItalic"/>
        </w:rPr>
        <w:t xml:space="preserve"> v </w:t>
      </w:r>
      <w:r>
        <w:t>zahraničí předkládá dodavatel</w:t>
      </w:r>
      <w:r>
        <w:rPr>
          <w:rStyle w:val="Bodytext2NotItalic"/>
        </w:rPr>
        <w:t xml:space="preserve"> </w:t>
      </w:r>
      <w:r w:rsidR="00C96D36">
        <w:rPr>
          <w:rStyle w:val="Bodytext2NotItalic"/>
        </w:rPr>
        <w:t xml:space="preserve">v </w:t>
      </w:r>
      <w:r>
        <w:t>původním jazyce s připojením kopie jejich úředně ověřeného překladu do českého jazyka. Povinnost připojit k dokladům kopii úředně ověřeného překladu do českého jazyka se nevztahuje na doklady ve slovenském jazyce a v případě dokladů o vzdělání na doklady v latinském jazyce.</w:t>
      </w:r>
    </w:p>
    <w:p w14:paraId="01E64DD5" w14:textId="77777777" w:rsidR="00052C28" w:rsidRDefault="00687AC4">
      <w:pPr>
        <w:pStyle w:val="Bodytext20"/>
        <w:framePr w:w="9461" w:h="13723" w:hRule="exact" w:wrap="none" w:vAnchor="page" w:hAnchor="page" w:x="1514" w:y="1622"/>
        <w:numPr>
          <w:ilvl w:val="1"/>
          <w:numId w:val="3"/>
        </w:numPr>
        <w:shd w:val="clear" w:color="auto" w:fill="auto"/>
        <w:tabs>
          <w:tab w:val="left" w:pos="863"/>
        </w:tabs>
        <w:spacing w:line="221" w:lineRule="exact"/>
        <w:ind w:left="780" w:hanging="340"/>
        <w:jc w:val="left"/>
      </w:pPr>
      <w:r>
        <w:t>Kvalifikace v případě společné účasti dodavatelů:</w:t>
      </w:r>
    </w:p>
    <w:p w14:paraId="01E64DD6" w14:textId="77777777" w:rsidR="00052C28" w:rsidRDefault="00687AC4">
      <w:pPr>
        <w:pStyle w:val="Bodytext20"/>
        <w:framePr w:w="9461" w:h="13723" w:hRule="exact" w:wrap="none" w:vAnchor="page" w:hAnchor="page" w:x="1514" w:y="1622"/>
        <w:shd w:val="clear" w:color="auto" w:fill="auto"/>
        <w:spacing w:after="224" w:line="221" w:lineRule="exact"/>
        <w:ind w:firstLine="0"/>
        <w:jc w:val="both"/>
      </w:pPr>
      <w:r>
        <w:t>Kvalifikace v případě společné účasti dodavatelů se řídí § 82 zákona. V případě společné účasti dodavatelů prokazuje základní způsobilost a profesní způsobilost podle § 77 odst. 1 každý dodavatel samostatně.</w:t>
      </w:r>
    </w:p>
    <w:p w14:paraId="01E64DD7" w14:textId="77777777" w:rsidR="00052C28" w:rsidRDefault="00687AC4">
      <w:pPr>
        <w:pStyle w:val="Bodytext20"/>
        <w:framePr w:w="9461" w:h="13723" w:hRule="exact" w:wrap="none" w:vAnchor="page" w:hAnchor="page" w:x="1514" w:y="1622"/>
        <w:numPr>
          <w:ilvl w:val="1"/>
          <w:numId w:val="3"/>
        </w:numPr>
        <w:shd w:val="clear" w:color="auto" w:fill="auto"/>
        <w:tabs>
          <w:tab w:val="left" w:pos="863"/>
        </w:tabs>
        <w:ind w:left="780" w:hanging="340"/>
        <w:jc w:val="left"/>
      </w:pPr>
      <w:r>
        <w:t>Prokazování kvalifikace prostřednictvím jiných osob:</w:t>
      </w:r>
    </w:p>
    <w:p w14:paraId="01E64DD8" w14:textId="77777777" w:rsidR="00052C28" w:rsidRDefault="00687AC4">
      <w:pPr>
        <w:pStyle w:val="Bodytext20"/>
        <w:framePr w:w="9461" w:h="13723" w:hRule="exact" w:wrap="none" w:vAnchor="page" w:hAnchor="page" w:x="1514" w:y="1622"/>
        <w:shd w:val="clear" w:color="auto" w:fill="auto"/>
        <w:ind w:firstLine="0"/>
        <w:jc w:val="both"/>
      </w:pPr>
      <w:r>
        <w:t>Prokázání kvalifikace prostřednictvím jiných osob se řídí § 83 zákona. 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14:paraId="01E64DD9" w14:textId="77777777" w:rsidR="00052C28" w:rsidRDefault="00687AC4">
      <w:pPr>
        <w:pStyle w:val="Bodytext20"/>
        <w:framePr w:w="9461" w:h="13723" w:hRule="exact" w:wrap="none" w:vAnchor="page" w:hAnchor="page" w:x="1514" w:y="1622"/>
        <w:numPr>
          <w:ilvl w:val="0"/>
          <w:numId w:val="13"/>
        </w:numPr>
        <w:shd w:val="clear" w:color="auto" w:fill="auto"/>
        <w:tabs>
          <w:tab w:val="left" w:pos="843"/>
        </w:tabs>
        <w:ind w:left="780" w:hanging="340"/>
        <w:jc w:val="left"/>
      </w:pPr>
      <w:r>
        <w:t>doklady prokazující splnění profesní způsobilosti podle § 77 odst. 1 zákona jinou osobou,</w:t>
      </w:r>
    </w:p>
    <w:p w14:paraId="01E64DDA" w14:textId="77777777" w:rsidR="00052C28" w:rsidRDefault="00687AC4">
      <w:pPr>
        <w:pStyle w:val="Bodytext20"/>
        <w:framePr w:w="9461" w:h="13723" w:hRule="exact" w:wrap="none" w:vAnchor="page" w:hAnchor="page" w:x="1514" w:y="1622"/>
        <w:numPr>
          <w:ilvl w:val="0"/>
          <w:numId w:val="13"/>
        </w:numPr>
        <w:shd w:val="clear" w:color="auto" w:fill="auto"/>
        <w:tabs>
          <w:tab w:val="left" w:pos="843"/>
        </w:tabs>
        <w:ind w:left="780" w:hanging="340"/>
        <w:jc w:val="left"/>
      </w:pPr>
      <w:r>
        <w:t>doklady prokazující splnění chybějící části kvalifikace prostřednictvím jiné osoby,</w:t>
      </w:r>
    </w:p>
    <w:p w14:paraId="01E64DDB" w14:textId="77777777" w:rsidR="00052C28" w:rsidRDefault="00687AC4">
      <w:pPr>
        <w:pStyle w:val="Bodytext20"/>
        <w:framePr w:w="9461" w:h="13723" w:hRule="exact" w:wrap="none" w:vAnchor="page" w:hAnchor="page" w:x="1514" w:y="1622"/>
        <w:numPr>
          <w:ilvl w:val="0"/>
          <w:numId w:val="13"/>
        </w:numPr>
        <w:shd w:val="clear" w:color="auto" w:fill="auto"/>
        <w:tabs>
          <w:tab w:val="left" w:pos="843"/>
        </w:tabs>
        <w:ind w:left="780" w:hanging="340"/>
        <w:jc w:val="left"/>
      </w:pPr>
      <w:r>
        <w:t>doklady o splnění základní způsobilosti podle § 74 zákona jinou osobou a</w:t>
      </w:r>
    </w:p>
    <w:p w14:paraId="01E64DDC" w14:textId="77777777" w:rsidR="00052C28" w:rsidRDefault="00687AC4">
      <w:pPr>
        <w:pStyle w:val="Bodytext20"/>
        <w:framePr w:w="9461" w:h="13723" w:hRule="exact" w:wrap="none" w:vAnchor="page" w:hAnchor="page" w:x="1514" w:y="1622"/>
        <w:numPr>
          <w:ilvl w:val="0"/>
          <w:numId w:val="13"/>
        </w:numPr>
        <w:shd w:val="clear" w:color="auto" w:fill="auto"/>
        <w:tabs>
          <w:tab w:val="left" w:pos="843"/>
        </w:tabs>
        <w:ind w:left="780" w:hanging="340"/>
        <w:jc w:val="left"/>
      </w:pPr>
      <w:r>
        <w:t>písemný závazek jiné osoby k poskytnutí plnění určeného k plnění veřejné zakázky nebo k poskytnutí věcí nebo práv, s nimiž bude dodavatel oprávněn disponovat</w:t>
      </w:r>
      <w:r>
        <w:rPr>
          <w:rStyle w:val="Bodytext2NotItalic"/>
        </w:rPr>
        <w:t xml:space="preserve"> v </w:t>
      </w:r>
      <w:r>
        <w:t>rámci plnění veřejné zakázky, a to alespoň v rozsahu, v jakém jiná osoba prokázala kvalifikaci za dodavatele.</w:t>
      </w:r>
    </w:p>
    <w:p w14:paraId="01E64DDD" w14:textId="77777777" w:rsidR="00052C28" w:rsidRDefault="00687AC4">
      <w:pPr>
        <w:pStyle w:val="Bodytext20"/>
        <w:framePr w:w="9461" w:h="13723" w:hRule="exact" w:wrap="none" w:vAnchor="page" w:hAnchor="page" w:x="1514" w:y="1622"/>
        <w:shd w:val="clear" w:color="auto" w:fill="auto"/>
        <w:spacing w:after="216"/>
        <w:ind w:firstLine="0"/>
        <w:jc w:val="both"/>
      </w:pPr>
      <w:r>
        <w:t>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zákona vztahující se k takové osobě, musí dokument podle písm. d) odstavce předchozího obsahovat závazek, že jiná osoba bude vykonávat stavební práce či služby, ke kterým se prokazované kritérium kvalifikace vztahuje.</w:t>
      </w:r>
    </w:p>
    <w:p w14:paraId="01E64DDE" w14:textId="77777777" w:rsidR="00052C28" w:rsidRDefault="00687AC4">
      <w:pPr>
        <w:pStyle w:val="Bodytext20"/>
        <w:framePr w:w="9461" w:h="13723" w:hRule="exact" w:wrap="none" w:vAnchor="page" w:hAnchor="page" w:x="1514" w:y="1622"/>
        <w:numPr>
          <w:ilvl w:val="1"/>
          <w:numId w:val="3"/>
        </w:numPr>
        <w:shd w:val="clear" w:color="auto" w:fill="auto"/>
        <w:tabs>
          <w:tab w:val="left" w:pos="863"/>
        </w:tabs>
        <w:spacing w:line="221" w:lineRule="exact"/>
        <w:ind w:left="780" w:hanging="340"/>
        <w:jc w:val="left"/>
      </w:pPr>
      <w:r>
        <w:t>Společné prokazování kvalifikace:</w:t>
      </w:r>
    </w:p>
    <w:p w14:paraId="01E64DDF" w14:textId="77777777" w:rsidR="00052C28" w:rsidRDefault="00687AC4">
      <w:pPr>
        <w:pStyle w:val="Bodytext20"/>
        <w:framePr w:w="9461" w:h="13723" w:hRule="exact" w:wrap="none" w:vAnchor="page" w:hAnchor="page" w:x="1514" w:y="1622"/>
        <w:shd w:val="clear" w:color="auto" w:fill="auto"/>
        <w:spacing w:line="221" w:lineRule="exact"/>
        <w:ind w:firstLine="0"/>
        <w:jc w:val="both"/>
      </w:pPr>
      <w:r>
        <w:t>Společné prokazování kvalifikace se řídí § 84 zákona 134/2016 Sb. V případě společné účasti dodavatelů v zadávacím řízení prokazuje základní způsobilost podle § 74 zákona a profesní způsobilosti podle § 77, odst.</w:t>
      </w:r>
    </w:p>
    <w:p w14:paraId="01E64DE0" w14:textId="77777777" w:rsidR="00052C28" w:rsidRDefault="00687AC4">
      <w:pPr>
        <w:pStyle w:val="Bodytext20"/>
        <w:framePr w:w="9461" w:h="13723" w:hRule="exact" w:wrap="none" w:vAnchor="page" w:hAnchor="page" w:x="1514" w:y="1622"/>
        <w:shd w:val="clear" w:color="auto" w:fill="auto"/>
        <w:spacing w:line="221" w:lineRule="exact"/>
        <w:ind w:firstLine="0"/>
        <w:jc w:val="both"/>
      </w:pPr>
      <w:r>
        <w:t>1 zákona každý dodavatel samostatně.</w:t>
      </w:r>
    </w:p>
    <w:p w14:paraId="01E64DE1" w14:textId="77777777" w:rsidR="00052C28" w:rsidRDefault="00687AC4">
      <w:pPr>
        <w:pStyle w:val="Bodytext20"/>
        <w:framePr w:w="9461" w:h="13723" w:hRule="exact" w:wrap="none" w:vAnchor="page" w:hAnchor="page" w:x="1514" w:y="1622"/>
        <w:shd w:val="clear" w:color="auto" w:fill="auto"/>
        <w:spacing w:after="220" w:line="221" w:lineRule="exact"/>
        <w:ind w:firstLine="0"/>
        <w:jc w:val="both"/>
      </w:pPr>
      <w:r>
        <w:t>V případě společné účasti dodavatelů v zadávacím řízení prokazují technickou kvalifikaci podle § 79 zákona společně nebo prokazují kvalifikaci prostřednictvím jiných osob.</w:t>
      </w:r>
    </w:p>
    <w:p w14:paraId="01E64DE2" w14:textId="77777777" w:rsidR="00052C28" w:rsidRDefault="00687AC4">
      <w:pPr>
        <w:pStyle w:val="Bodytext20"/>
        <w:framePr w:w="9461" w:h="13723" w:hRule="exact" w:wrap="none" w:vAnchor="page" w:hAnchor="page" w:x="1514" w:y="1622"/>
        <w:numPr>
          <w:ilvl w:val="1"/>
          <w:numId w:val="3"/>
        </w:numPr>
        <w:shd w:val="clear" w:color="auto" w:fill="auto"/>
        <w:tabs>
          <w:tab w:val="left" w:pos="863"/>
        </w:tabs>
        <w:spacing w:line="221" w:lineRule="exact"/>
        <w:ind w:left="780" w:hanging="340"/>
        <w:jc w:val="left"/>
      </w:pPr>
      <w:r>
        <w:t>Jednotné evropské osvědčení pro veřejné zakázky:</w:t>
      </w:r>
    </w:p>
    <w:p w14:paraId="01E64DE3" w14:textId="27177E64" w:rsidR="00052C28" w:rsidRDefault="00687AC4">
      <w:pPr>
        <w:pStyle w:val="Bodytext20"/>
        <w:framePr w:w="9461" w:h="13723" w:hRule="exact" w:wrap="none" w:vAnchor="page" w:hAnchor="page" w:x="1514" w:y="1622"/>
        <w:shd w:val="clear" w:color="auto" w:fill="auto"/>
        <w:spacing w:after="220" w:line="221" w:lineRule="exact"/>
        <w:ind w:firstLine="0"/>
        <w:jc w:val="both"/>
      </w:pPr>
      <w:r>
        <w:t>Jednotným evropským osvědčením pro veřejné zakázky se pro účely zákona rozumí písemné čestné prohlášení účastníka zadávacího řízení o prokázání jeho kvalifikace, a to i prostřednictvím jiné osoby, nahrazující doklady vydané orgány veřejné správy nebo třetími stranami na formuláři zpřístupněném v informačním systému</w:t>
      </w:r>
      <w:r w:rsidR="00C96D36">
        <w:t xml:space="preserve">                      </w:t>
      </w:r>
      <w:r>
        <w:t xml:space="preserve"> e-</w:t>
      </w:r>
      <w:proofErr w:type="spellStart"/>
      <w:r>
        <w:t>Certis</w:t>
      </w:r>
      <w:proofErr w:type="spellEnd"/>
      <w:r>
        <w:t>. Jednotné evropské osvědčení pro veřejné zakázky potvrzuje splnění podmínek účasti, případně kritérií pro snížení počtu účastníků zadávacího řízení.</w:t>
      </w:r>
    </w:p>
    <w:p w14:paraId="01E64DE4" w14:textId="77777777" w:rsidR="00052C28" w:rsidRDefault="00687AC4">
      <w:pPr>
        <w:pStyle w:val="Bodytext20"/>
        <w:framePr w:w="9461" w:h="13723" w:hRule="exact" w:wrap="none" w:vAnchor="page" w:hAnchor="page" w:x="1514" w:y="1622"/>
        <w:numPr>
          <w:ilvl w:val="1"/>
          <w:numId w:val="3"/>
        </w:numPr>
        <w:shd w:val="clear" w:color="auto" w:fill="auto"/>
        <w:tabs>
          <w:tab w:val="left" w:pos="1448"/>
        </w:tabs>
        <w:spacing w:line="221" w:lineRule="exact"/>
        <w:ind w:left="780" w:hanging="340"/>
        <w:jc w:val="left"/>
      </w:pPr>
      <w:r>
        <w:t>Požadavek na prokázání kvalifikace poddodavatele:</w:t>
      </w:r>
    </w:p>
    <w:p w14:paraId="01E64DE5" w14:textId="77777777" w:rsidR="00052C28" w:rsidRDefault="00687AC4">
      <w:pPr>
        <w:pStyle w:val="Bodytext20"/>
        <w:framePr w:w="9461" w:h="13723" w:hRule="exact" w:wrap="none" w:vAnchor="page" w:hAnchor="page" w:x="1514" w:y="1622"/>
        <w:shd w:val="clear" w:color="auto" w:fill="auto"/>
        <w:spacing w:line="221" w:lineRule="exact"/>
        <w:ind w:left="780" w:hanging="340"/>
        <w:jc w:val="left"/>
      </w:pPr>
      <w:r>
        <w:t>Prokázání splnění základní způsobilosti dle § 74 zákona a splnění profesní způsobilosti podle § 77 odst.</w:t>
      </w:r>
    </w:p>
    <w:p w14:paraId="01E64DE6" w14:textId="77777777" w:rsidR="00052C28" w:rsidRDefault="00687AC4">
      <w:pPr>
        <w:pStyle w:val="Bodytext20"/>
        <w:framePr w:w="9461" w:h="13723" w:hRule="exact" w:wrap="none" w:vAnchor="page" w:hAnchor="page" w:x="1514" w:y="1622"/>
        <w:shd w:val="clear" w:color="auto" w:fill="auto"/>
        <w:spacing w:after="224" w:line="221" w:lineRule="exact"/>
        <w:ind w:firstLine="0"/>
        <w:jc w:val="both"/>
      </w:pPr>
      <w:r>
        <w:t>1 zákona se týká pouze poddodavatelů, prostřednictvím kterých účastník zadávacího řízení prokazuje splnění chybějící části kvalifikace.</w:t>
      </w:r>
    </w:p>
    <w:p w14:paraId="01E64DE7" w14:textId="77777777" w:rsidR="00052C28" w:rsidRDefault="00687AC4">
      <w:pPr>
        <w:pStyle w:val="Bodytext20"/>
        <w:framePr w:w="9461" w:h="13723" w:hRule="exact" w:wrap="none" w:vAnchor="page" w:hAnchor="page" w:x="1514" w:y="1622"/>
        <w:numPr>
          <w:ilvl w:val="1"/>
          <w:numId w:val="3"/>
        </w:numPr>
        <w:shd w:val="clear" w:color="auto" w:fill="auto"/>
        <w:tabs>
          <w:tab w:val="left" w:pos="1448"/>
        </w:tabs>
        <w:ind w:left="780" w:hanging="340"/>
        <w:jc w:val="left"/>
      </w:pPr>
      <w:r>
        <w:t>Změny kvalifikace účastníka zadávacího řízení:</w:t>
      </w:r>
    </w:p>
    <w:p w14:paraId="01E64DE8" w14:textId="77777777" w:rsidR="00052C28" w:rsidRDefault="00687AC4">
      <w:pPr>
        <w:pStyle w:val="Bodytext20"/>
        <w:framePr w:w="9461" w:h="13723" w:hRule="exact" w:wrap="none" w:vAnchor="page" w:hAnchor="page" w:x="1514" w:y="1622"/>
        <w:shd w:val="clear" w:color="auto" w:fill="auto"/>
        <w:ind w:firstLine="0"/>
        <w:jc w:val="both"/>
      </w:pPr>
      <w:r>
        <w:t>Změny v kvalifikaci účastníka zadávacího řízení se řídí § 88 zákona. Pokud po předložení dokladů nebo prohlášení o kvalifikaci dojde</w:t>
      </w:r>
      <w:r>
        <w:rPr>
          <w:rStyle w:val="Bodytext2NotItalic"/>
        </w:rPr>
        <w:t xml:space="preserve"> v/ </w:t>
      </w:r>
      <w:r>
        <w:t>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zadávacího řízení nevzniká, pokud je kvalifikace změněna takovým způsobem, že</w:t>
      </w:r>
    </w:p>
    <w:p w14:paraId="01E64DE9"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DEA" w14:textId="77777777" w:rsidR="00052C28" w:rsidRDefault="00687AC4">
      <w:pPr>
        <w:pStyle w:val="Headerorfooter20"/>
        <w:framePr w:w="5314" w:h="403" w:hRule="exact" w:wrap="none" w:vAnchor="page" w:hAnchor="page" w:x="5676" w:y="961"/>
        <w:shd w:val="clear" w:color="auto" w:fill="auto"/>
      </w:pPr>
      <w:r>
        <w:lastRenderedPageBreak/>
        <w:t>Zadávací dokumentace podlimitní veřejné zakázky na služby</w:t>
      </w:r>
    </w:p>
    <w:p w14:paraId="01E64DEB" w14:textId="77777777" w:rsidR="00052C28" w:rsidRDefault="00687AC4">
      <w:pPr>
        <w:pStyle w:val="Headerorfooter0"/>
        <w:framePr w:w="5314" w:h="403" w:hRule="exact" w:wrap="none" w:vAnchor="page" w:hAnchor="page" w:x="5676" w:y="961"/>
        <w:shd w:val="clear" w:color="auto" w:fill="auto"/>
      </w:pPr>
      <w:r>
        <w:t>Tiskařské a distribuční služby pro Hudební divadlo v Karlině od r. 2021“</w:t>
      </w:r>
    </w:p>
    <w:p w14:paraId="01E64DEC" w14:textId="77777777" w:rsidR="00052C28" w:rsidRDefault="00687AC4">
      <w:pPr>
        <w:pStyle w:val="Bodytext20"/>
        <w:framePr w:w="9427" w:h="13723" w:hRule="exact" w:wrap="none" w:vAnchor="page" w:hAnchor="page" w:x="1538" w:y="1619"/>
        <w:numPr>
          <w:ilvl w:val="0"/>
          <w:numId w:val="14"/>
        </w:numPr>
        <w:shd w:val="clear" w:color="auto" w:fill="auto"/>
        <w:tabs>
          <w:tab w:val="left" w:pos="763"/>
        </w:tabs>
        <w:spacing w:line="221" w:lineRule="exact"/>
        <w:ind w:firstLine="420"/>
        <w:jc w:val="both"/>
      </w:pPr>
      <w:r>
        <w:t>podmínky kvalifikace jsou nadále splněny,</w:t>
      </w:r>
    </w:p>
    <w:p w14:paraId="01E64DED" w14:textId="77777777" w:rsidR="00052C28" w:rsidRDefault="00687AC4">
      <w:pPr>
        <w:pStyle w:val="Bodytext20"/>
        <w:framePr w:w="9427" w:h="13723" w:hRule="exact" w:wrap="none" w:vAnchor="page" w:hAnchor="page" w:x="1538" w:y="1619"/>
        <w:numPr>
          <w:ilvl w:val="0"/>
          <w:numId w:val="14"/>
        </w:numPr>
        <w:shd w:val="clear" w:color="auto" w:fill="auto"/>
        <w:tabs>
          <w:tab w:val="left" w:pos="763"/>
        </w:tabs>
        <w:spacing w:line="221" w:lineRule="exact"/>
        <w:ind w:firstLine="420"/>
        <w:jc w:val="both"/>
      </w:pPr>
      <w:r>
        <w:t>nedošlo k ovlivnění kritérií pro snížení počtu účastníků zadávacího řízení nebo nabídek a</w:t>
      </w:r>
    </w:p>
    <w:p w14:paraId="01E64DEE" w14:textId="77777777" w:rsidR="00052C28" w:rsidRDefault="00687AC4">
      <w:pPr>
        <w:pStyle w:val="Bodytext20"/>
        <w:framePr w:w="9427" w:h="13723" w:hRule="exact" w:wrap="none" w:vAnchor="page" w:hAnchor="page" w:x="1538" w:y="1619"/>
        <w:numPr>
          <w:ilvl w:val="0"/>
          <w:numId w:val="14"/>
        </w:numPr>
        <w:shd w:val="clear" w:color="auto" w:fill="auto"/>
        <w:tabs>
          <w:tab w:val="left" w:pos="763"/>
        </w:tabs>
        <w:spacing w:line="221" w:lineRule="exact"/>
        <w:ind w:firstLine="420"/>
        <w:jc w:val="both"/>
      </w:pPr>
      <w:r>
        <w:t>nedošlo k ovlivnění kritérii hodnocení nabídek.</w:t>
      </w:r>
    </w:p>
    <w:p w14:paraId="01E64DEF" w14:textId="77777777" w:rsidR="00052C28" w:rsidRDefault="00687AC4">
      <w:pPr>
        <w:pStyle w:val="Bodytext20"/>
        <w:framePr w:w="9427" w:h="13723" w:hRule="exact" w:wrap="none" w:vAnchor="page" w:hAnchor="page" w:x="1538" w:y="1619"/>
        <w:shd w:val="clear" w:color="auto" w:fill="auto"/>
        <w:spacing w:after="224" w:line="221" w:lineRule="exact"/>
        <w:ind w:firstLine="420"/>
        <w:jc w:val="both"/>
      </w:pPr>
      <w:r>
        <w:t>Dozví-li se zadavatel, že dodavatel nesplnil povinnost uvedenou v předchozím odstavci, zadavatel jej bezodkladně vyloučí ze zadávacího řízení.</w:t>
      </w:r>
    </w:p>
    <w:p w14:paraId="01E64DF0" w14:textId="77777777" w:rsidR="00052C28" w:rsidRDefault="00687AC4">
      <w:pPr>
        <w:pStyle w:val="Bodytext20"/>
        <w:framePr w:w="9427" w:h="13723" w:hRule="exact" w:wrap="none" w:vAnchor="page" w:hAnchor="page" w:x="1538" w:y="1619"/>
        <w:numPr>
          <w:ilvl w:val="1"/>
          <w:numId w:val="3"/>
        </w:numPr>
        <w:shd w:val="clear" w:color="auto" w:fill="auto"/>
        <w:tabs>
          <w:tab w:val="left" w:pos="1438"/>
        </w:tabs>
        <w:ind w:firstLine="420"/>
        <w:jc w:val="both"/>
      </w:pPr>
      <w:r>
        <w:t>Seznam kvalifikovaných dodavatelů dle § 226 a násl. zákona:</w:t>
      </w:r>
    </w:p>
    <w:p w14:paraId="01E64DF1" w14:textId="60544334" w:rsidR="00052C28" w:rsidRDefault="00687AC4">
      <w:pPr>
        <w:pStyle w:val="Bodytext20"/>
        <w:framePr w:w="9427" w:h="13723" w:hRule="exact" w:wrap="none" w:vAnchor="page" w:hAnchor="page" w:x="1538" w:y="1619"/>
        <w:shd w:val="clear" w:color="auto" w:fill="auto"/>
        <w:ind w:firstLine="0"/>
        <w:jc w:val="both"/>
      </w:pPr>
      <w:r>
        <w:t>Předloží-li dodavatel zadavateli výpis ze seznamu kvalifikovaných dodavatelů, tento výpis nahrazuje doklad prokazujíc</w:t>
      </w:r>
      <w:r w:rsidR="00C96D36">
        <w:t>í</w:t>
      </w:r>
      <w:r>
        <w:t xml:space="preserve"> základní způsobilost podle § 74 zákona a profesní způsobilost podle § 71 zákona v tom rozsahu, v jakém údaje ve výpisu ze seznamu kvalifikovaných dodavatelů prokazují splnění kritérií profesní způsobilosti. 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w:t>
      </w:r>
      <w:r>
        <w:rPr>
          <w:rStyle w:val="Bodytext2Spacing1pt"/>
          <w:i/>
          <w:iCs/>
        </w:rPr>
        <w:t>§231</w:t>
      </w:r>
      <w:r>
        <w:t xml:space="preserve"> odst. 4 zákona.</w:t>
      </w:r>
    </w:p>
    <w:p w14:paraId="01E64DF2" w14:textId="77777777" w:rsidR="00052C28" w:rsidRDefault="00687AC4">
      <w:pPr>
        <w:pStyle w:val="Bodytext20"/>
        <w:framePr w:w="9427" w:h="13723" w:hRule="exact" w:wrap="none" w:vAnchor="page" w:hAnchor="page" w:x="1538" w:y="1619"/>
        <w:shd w:val="clear" w:color="auto" w:fill="auto"/>
        <w:spacing w:after="220"/>
        <w:ind w:firstLine="0"/>
        <w:jc w:val="both"/>
      </w:pPr>
      <w:r>
        <w:t>Stejně jako výpis ze seznamu kvalifikovaných dodavatelů může dodavatel prokázat kvalifikaci osvědčením, které pochází z jiného členského státu, v němž má dodavatel sídlo, a které je obdobou výpisu ze seznamu kvalifikovaných dodavatelů.</w:t>
      </w:r>
    </w:p>
    <w:p w14:paraId="01E64DF3" w14:textId="77777777" w:rsidR="00052C28" w:rsidRDefault="00687AC4">
      <w:pPr>
        <w:pStyle w:val="Bodytext20"/>
        <w:framePr w:w="9427" w:h="13723" w:hRule="exact" w:wrap="none" w:vAnchor="page" w:hAnchor="page" w:x="1538" w:y="1619"/>
        <w:numPr>
          <w:ilvl w:val="1"/>
          <w:numId w:val="3"/>
        </w:numPr>
        <w:shd w:val="clear" w:color="auto" w:fill="auto"/>
        <w:tabs>
          <w:tab w:val="left" w:pos="1438"/>
        </w:tabs>
        <w:ind w:firstLine="420"/>
        <w:jc w:val="both"/>
      </w:pPr>
      <w:r>
        <w:t>Systém certifikovaných dodavatelů dle § 233 a násl. zákona:</w:t>
      </w:r>
    </w:p>
    <w:p w14:paraId="01E64DF4" w14:textId="77777777" w:rsidR="00052C28" w:rsidRDefault="00687AC4">
      <w:pPr>
        <w:pStyle w:val="Bodytext20"/>
        <w:framePr w:w="9427" w:h="13723" w:hRule="exact" w:wrap="none" w:vAnchor="page" w:hAnchor="page" w:x="1538" w:y="1619"/>
        <w:shd w:val="clear" w:color="auto" w:fill="auto"/>
        <w:ind w:firstLine="0"/>
        <w:jc w:val="both"/>
      </w:pPr>
      <w:r>
        <w:t>Platným certifikátem vydaným v rámci schváleného systému certifikovaných dodavatelů dle § 233 a násl. zákona lze prokázat kvalifikaci v zadávacím řízení. Má se za to, že dodavatel je kvalifikovaný v rozsahu uvedeném na certifikátu.</w:t>
      </w:r>
    </w:p>
    <w:p w14:paraId="01E64DF5" w14:textId="77777777" w:rsidR="00052C28" w:rsidRDefault="00687AC4">
      <w:pPr>
        <w:pStyle w:val="Bodytext20"/>
        <w:framePr w:w="9427" w:h="13723" w:hRule="exact" w:wrap="none" w:vAnchor="page" w:hAnchor="page" w:x="1538" w:y="1619"/>
        <w:shd w:val="clear" w:color="auto" w:fill="auto"/>
        <w:ind w:firstLine="0"/>
        <w:jc w:val="both"/>
      </w:pPr>
      <w:r>
        <w:t>Zadavatel bez zvláštních důvodů nezpochybňuje údaje uvedené v certifikátu. Před uzavřením smlouvy lze po dodavateli, který prokázal kvalifikaci certifikátem, požadovat předložení dokladů podle § 74 odst. 1 písm. b) až</w:t>
      </w:r>
    </w:p>
    <w:p w14:paraId="01E64DF6" w14:textId="77777777" w:rsidR="00052C28" w:rsidRDefault="00687AC4">
      <w:pPr>
        <w:pStyle w:val="Bodytext20"/>
        <w:framePr w:w="9427" w:h="13723" w:hRule="exact" w:wrap="none" w:vAnchor="page" w:hAnchor="page" w:x="1538" w:y="1619"/>
        <w:numPr>
          <w:ilvl w:val="0"/>
          <w:numId w:val="14"/>
        </w:numPr>
        <w:shd w:val="clear" w:color="auto" w:fill="auto"/>
        <w:tabs>
          <w:tab w:val="left" w:pos="289"/>
        </w:tabs>
        <w:ind w:firstLine="0"/>
        <w:jc w:val="both"/>
      </w:pPr>
      <w:r>
        <w:t>zákona.</w:t>
      </w:r>
    </w:p>
    <w:p w14:paraId="01E64DF7" w14:textId="77777777" w:rsidR="00052C28" w:rsidRDefault="00687AC4">
      <w:pPr>
        <w:pStyle w:val="Bodytext20"/>
        <w:framePr w:w="9427" w:h="13723" w:hRule="exact" w:wrap="none" w:vAnchor="page" w:hAnchor="page" w:x="1538" w:y="1619"/>
        <w:shd w:val="clear" w:color="auto" w:fill="auto"/>
        <w:spacing w:after="220"/>
        <w:ind w:firstLine="0"/>
        <w:jc w:val="both"/>
      </w:pPr>
      <w:r>
        <w:t>Stejně jako certifikátem může dodavatel prokázat kvalifikaci osvědčením, které pochází z jiného členského státu, v němž má dodavatel sídlo, a které je obdobou certifikátu vydaného v rámci systému certifikovaných dodavatelů.</w:t>
      </w:r>
    </w:p>
    <w:p w14:paraId="01E64DF8" w14:textId="77777777" w:rsidR="00052C28" w:rsidRDefault="00687AC4">
      <w:pPr>
        <w:pStyle w:val="Heading40"/>
        <w:framePr w:w="9427" w:h="13723" w:hRule="exact" w:wrap="none" w:vAnchor="page" w:hAnchor="page" w:x="1538" w:y="1619"/>
        <w:numPr>
          <w:ilvl w:val="0"/>
          <w:numId w:val="3"/>
        </w:numPr>
        <w:shd w:val="clear" w:color="auto" w:fill="auto"/>
        <w:tabs>
          <w:tab w:val="left" w:pos="763"/>
        </w:tabs>
        <w:ind w:firstLine="420"/>
        <w:jc w:val="both"/>
      </w:pPr>
      <w:bookmarkStart w:id="7" w:name="bookmark7"/>
      <w:r>
        <w:t>Obchodní podmínky a platební podmínky</w:t>
      </w:r>
      <w:bookmarkEnd w:id="7"/>
    </w:p>
    <w:p w14:paraId="01E64DF9" w14:textId="77777777" w:rsidR="00052C28" w:rsidRDefault="00687AC4">
      <w:pPr>
        <w:pStyle w:val="Bodytext20"/>
        <w:framePr w:w="9427" w:h="13723" w:hRule="exact" w:wrap="none" w:vAnchor="page" w:hAnchor="page" w:x="1538" w:y="1619"/>
        <w:shd w:val="clear" w:color="auto" w:fill="auto"/>
        <w:ind w:firstLine="0"/>
        <w:jc w:val="both"/>
      </w:pPr>
      <w:r>
        <w:t>Obchodní podmínky stanovené pro tuto veřejnou zakázku jsou vymezeny závazným vzorem smlouvy příkazní na veřejnou zakázku „Tiskařské a distribuční služby pro Hudební divadlo v Karlině od r. 2021“ v příloze č. 28.3 této zadávací dokumentace. Obchodní podmínky vymezují budoucí rámec smluvního vztahu mezi zadavatelem a vybraným dodavatelem. Nabídka dodavatele musí ve zjednodušeném podlimitním řízení respektovat stanovené Obchodní podmínky a v žádné části nesmí obsahovat ustanovení, které by bylo v rozporu s Obchodními podmínkami a které by znevýhodňovalo zadavatele.</w:t>
      </w:r>
    </w:p>
    <w:p w14:paraId="01E64DFA" w14:textId="1BA3095E" w:rsidR="00052C28" w:rsidRDefault="00687AC4">
      <w:pPr>
        <w:pStyle w:val="Bodytext20"/>
        <w:framePr w:w="9427" w:h="13723" w:hRule="exact" w:wrap="none" w:vAnchor="page" w:hAnchor="page" w:x="1538" w:y="1619"/>
        <w:shd w:val="clear" w:color="auto" w:fill="auto"/>
        <w:ind w:firstLine="0"/>
        <w:jc w:val="both"/>
      </w:pPr>
      <w:r>
        <w:t>Dodavatel předloží Obchodní podmínky doplněné o své identifikační a kontaktní údaje a o nabízené hodnoty plnění (jednotkové nabídkové ceny) jako návrh smlouvy příkazní k</w:t>
      </w:r>
      <w:r w:rsidR="00C96D36">
        <w:t xml:space="preserve"> </w:t>
      </w:r>
      <w:r>
        <w:t>plnění veřejné zakázky „Tiskařské a distribuční služby pro Hudební divadlo v Karlině od r. 2021“ ve své nabídce. Takto</w:t>
      </w:r>
      <w:r>
        <w:rPr>
          <w:rStyle w:val="Bodytext2NotItalic"/>
        </w:rPr>
        <w:t xml:space="preserve"> \/ </w:t>
      </w:r>
      <w:r>
        <w:t>nabídce předložený návrh smlouvy příkazní bude podepsán osobou, která je oprávněna jménem či za účastníka řízení jednat a podepisovat.</w:t>
      </w:r>
    </w:p>
    <w:p w14:paraId="01E64DFB" w14:textId="77777777" w:rsidR="00052C28" w:rsidRDefault="00687AC4">
      <w:pPr>
        <w:pStyle w:val="Bodytext20"/>
        <w:framePr w:w="9427" w:h="13723" w:hRule="exact" w:wrap="none" w:vAnchor="page" w:hAnchor="page" w:x="1538" w:y="1619"/>
        <w:shd w:val="clear" w:color="auto" w:fill="auto"/>
        <w:spacing w:after="216"/>
        <w:ind w:firstLine="0"/>
        <w:jc w:val="both"/>
      </w:pPr>
      <w:r>
        <w:t>Platební podmínky jsou zadavatelem specifikovány v čl. VI. Obchodních podmínek v příloze č. 28.3 této zadávací dokumentace. Dodavatel je povinen tyto platební podmínky bezpodmínečně respektovat.</w:t>
      </w:r>
    </w:p>
    <w:p w14:paraId="01E64DFC" w14:textId="77777777" w:rsidR="00052C28" w:rsidRDefault="00687AC4">
      <w:pPr>
        <w:pStyle w:val="Heading40"/>
        <w:framePr w:w="9427" w:h="13723" w:hRule="exact" w:wrap="none" w:vAnchor="page" w:hAnchor="page" w:x="1538" w:y="1619"/>
        <w:numPr>
          <w:ilvl w:val="0"/>
          <w:numId w:val="3"/>
        </w:numPr>
        <w:shd w:val="clear" w:color="auto" w:fill="auto"/>
        <w:tabs>
          <w:tab w:val="left" w:pos="763"/>
        </w:tabs>
        <w:spacing w:line="221" w:lineRule="exact"/>
        <w:ind w:firstLine="420"/>
        <w:jc w:val="both"/>
      </w:pPr>
      <w:bookmarkStart w:id="8" w:name="bookmark8"/>
      <w:r>
        <w:t>Podmínky, za niž je možno překročit výši nabídkové ceny</w:t>
      </w:r>
      <w:bookmarkEnd w:id="8"/>
    </w:p>
    <w:p w14:paraId="01E64DFD" w14:textId="182D299F" w:rsidR="00052C28" w:rsidRDefault="00687AC4">
      <w:pPr>
        <w:pStyle w:val="Bodytext20"/>
        <w:framePr w:w="9427" w:h="13723" w:hRule="exact" w:wrap="none" w:vAnchor="page" w:hAnchor="page" w:x="1538" w:y="1619"/>
        <w:shd w:val="clear" w:color="auto" w:fill="auto"/>
        <w:spacing w:after="220" w:line="221" w:lineRule="exact"/>
        <w:ind w:firstLine="0"/>
        <w:jc w:val="both"/>
      </w:pPr>
      <w:r>
        <w:t>Podmínky, za niž je možno překročit výši nabídkové ceny, jsou zadavatelem specifikovány v čl. VI. odst.</w:t>
      </w:r>
      <w:r>
        <w:rPr>
          <w:rStyle w:val="Bodytext2NotItalic"/>
        </w:rPr>
        <w:t xml:space="preserve"> 7. </w:t>
      </w:r>
      <w:r>
        <w:t>Obchodních podmínek v příloze této zadávací dokumentace. Dodavatel je povinen tyto podmínky, za n</w:t>
      </w:r>
      <w:r w:rsidR="00C96D36">
        <w:t>í</w:t>
      </w:r>
      <w:r>
        <w:t>ž je možno překročit výši nabídkové ceny, bezpodmínečně respektovat.</w:t>
      </w:r>
    </w:p>
    <w:p w14:paraId="01E64DFE" w14:textId="77777777" w:rsidR="00052C28" w:rsidRDefault="00687AC4">
      <w:pPr>
        <w:pStyle w:val="Heading40"/>
        <w:framePr w:w="9427" w:h="13723" w:hRule="exact" w:wrap="none" w:vAnchor="page" w:hAnchor="page" w:x="1538" w:y="1619"/>
        <w:numPr>
          <w:ilvl w:val="0"/>
          <w:numId w:val="3"/>
        </w:numPr>
        <w:shd w:val="clear" w:color="auto" w:fill="auto"/>
        <w:tabs>
          <w:tab w:val="left" w:pos="763"/>
        </w:tabs>
        <w:spacing w:line="221" w:lineRule="exact"/>
        <w:ind w:firstLine="420"/>
        <w:jc w:val="both"/>
      </w:pPr>
      <w:bookmarkStart w:id="9" w:name="bookmark9"/>
      <w:r>
        <w:t>Technické podmínky</w:t>
      </w:r>
      <w:bookmarkEnd w:id="9"/>
    </w:p>
    <w:p w14:paraId="01E64DFF" w14:textId="69F852A7" w:rsidR="00052C28" w:rsidRDefault="00687AC4">
      <w:pPr>
        <w:pStyle w:val="Bodytext20"/>
        <w:framePr w:w="9427" w:h="13723" w:hRule="exact" w:wrap="none" w:vAnchor="page" w:hAnchor="page" w:x="1538" w:y="1619"/>
        <w:shd w:val="clear" w:color="auto" w:fill="auto"/>
        <w:spacing w:after="227" w:line="221" w:lineRule="exact"/>
        <w:ind w:firstLine="0"/>
        <w:jc w:val="both"/>
      </w:pPr>
      <w:r>
        <w:t>Technické podmínky této veřejné zak</w:t>
      </w:r>
      <w:r w:rsidR="00C96D36">
        <w:t>á</w:t>
      </w:r>
      <w:r>
        <w:t xml:space="preserve">zky na služby jsou v souladu s§ 89 odst. 1 písm. a) zákona zadavatelem stanoveny prostřednictvím parametrů vyjadřujících požadavky na výkon a funkci a popisem účelu a potřeb, které mají být zajištěním tiskařských a distribučních služeb pro Hudební divadlo v Karlině naplněny. Technické podmínky této veřejné zakázky jsou závazně a konkrétně vymezeny v čl. </w:t>
      </w:r>
      <w:r>
        <w:rPr>
          <w:lang w:val="en-US" w:eastAsia="en-US" w:bidi="en-US"/>
        </w:rPr>
        <w:t xml:space="preserve">III. </w:t>
      </w:r>
      <w:r>
        <w:t>závazného vzoru smlouvy příkazní (Obchodní podmínky) v příloze č. 28.3 této zadávací dokumentace.</w:t>
      </w:r>
    </w:p>
    <w:p w14:paraId="01E64E00" w14:textId="77777777" w:rsidR="00052C28" w:rsidRDefault="00687AC4">
      <w:pPr>
        <w:pStyle w:val="Heading40"/>
        <w:framePr w:w="9427" w:h="13723" w:hRule="exact" w:wrap="none" w:vAnchor="page" w:hAnchor="page" w:x="1538" w:y="1619"/>
        <w:numPr>
          <w:ilvl w:val="0"/>
          <w:numId w:val="3"/>
        </w:numPr>
        <w:shd w:val="clear" w:color="auto" w:fill="auto"/>
        <w:tabs>
          <w:tab w:val="left" w:pos="763"/>
        </w:tabs>
        <w:spacing w:line="212" w:lineRule="exact"/>
        <w:ind w:firstLine="420"/>
        <w:jc w:val="both"/>
      </w:pPr>
      <w:bookmarkStart w:id="10" w:name="bookmark10"/>
      <w:r>
        <w:t xml:space="preserve">Varianty nabídky dle </w:t>
      </w:r>
      <w:r>
        <w:rPr>
          <w:rStyle w:val="Heading4Spacing1pt"/>
          <w:b/>
          <w:bCs/>
          <w:i/>
          <w:iCs/>
        </w:rPr>
        <w:t>§102</w:t>
      </w:r>
      <w:r>
        <w:t xml:space="preserve"> zákona</w:t>
      </w:r>
      <w:bookmarkEnd w:id="10"/>
    </w:p>
    <w:p w14:paraId="01E64E01" w14:textId="77777777" w:rsidR="00052C28" w:rsidRDefault="00687AC4">
      <w:pPr>
        <w:pStyle w:val="Bodytext20"/>
        <w:framePr w:w="9427" w:h="13723" w:hRule="exact" w:wrap="none" w:vAnchor="page" w:hAnchor="page" w:x="1538" w:y="1619"/>
        <w:shd w:val="clear" w:color="auto" w:fill="auto"/>
        <w:spacing w:after="217" w:line="212" w:lineRule="exact"/>
        <w:ind w:firstLine="420"/>
        <w:jc w:val="both"/>
      </w:pPr>
      <w:r>
        <w:t>Zadavatel varianty nabídek nepřipouští.</w:t>
      </w:r>
    </w:p>
    <w:p w14:paraId="01E64E02" w14:textId="77777777" w:rsidR="00052C28" w:rsidRDefault="00687AC4">
      <w:pPr>
        <w:pStyle w:val="Heading40"/>
        <w:framePr w:w="9427" w:h="13723" w:hRule="exact" w:wrap="none" w:vAnchor="page" w:hAnchor="page" w:x="1538" w:y="1619"/>
        <w:numPr>
          <w:ilvl w:val="0"/>
          <w:numId w:val="3"/>
        </w:numPr>
        <w:shd w:val="clear" w:color="auto" w:fill="auto"/>
        <w:tabs>
          <w:tab w:val="left" w:pos="781"/>
        </w:tabs>
        <w:ind w:firstLine="420"/>
        <w:jc w:val="both"/>
      </w:pPr>
      <w:bookmarkStart w:id="11" w:name="bookmark11"/>
      <w:r>
        <w:t>Rozdělení veřejné zakázky na části dle § 35 zákona</w:t>
      </w:r>
      <w:bookmarkEnd w:id="11"/>
    </w:p>
    <w:p w14:paraId="01E64E03" w14:textId="77777777" w:rsidR="00052C28" w:rsidRDefault="00687AC4">
      <w:pPr>
        <w:pStyle w:val="Bodytext20"/>
        <w:framePr w:w="9427" w:h="13723" w:hRule="exact" w:wrap="none" w:vAnchor="page" w:hAnchor="page" w:x="1538" w:y="1619"/>
        <w:shd w:val="clear" w:color="auto" w:fill="auto"/>
        <w:ind w:firstLine="420"/>
        <w:jc w:val="both"/>
      </w:pPr>
      <w:r>
        <w:t>Zakázka není rozdělena na části. Nabídku je možno podat pouze na celý rozsah předmětu plnění dle zadávacích podmínek.</w:t>
      </w:r>
    </w:p>
    <w:p w14:paraId="01E64E04" w14:textId="77777777" w:rsidR="00052C28" w:rsidRDefault="00687AC4">
      <w:pPr>
        <w:pStyle w:val="Headerorfooter30"/>
        <w:framePr w:wrap="none" w:vAnchor="page" w:hAnchor="page" w:x="10730" w:y="15347"/>
        <w:shd w:val="clear" w:color="auto" w:fill="auto"/>
      </w:pPr>
      <w:r>
        <w:t>7</w:t>
      </w:r>
    </w:p>
    <w:p w14:paraId="01E64E05"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E06" w14:textId="77777777" w:rsidR="00052C28" w:rsidRDefault="00687AC4">
      <w:pPr>
        <w:pStyle w:val="Headerorfooter20"/>
        <w:framePr w:w="9446" w:h="383" w:hRule="exact" w:wrap="none" w:vAnchor="page" w:hAnchor="page" w:x="1528" w:y="896"/>
        <w:shd w:val="clear" w:color="auto" w:fill="auto"/>
        <w:spacing w:line="178" w:lineRule="exact"/>
      </w:pPr>
      <w:r>
        <w:lastRenderedPageBreak/>
        <w:t xml:space="preserve">Zadávací dokumentace </w:t>
      </w:r>
      <w:proofErr w:type="spellStart"/>
      <w:r>
        <w:t>podlimitnl</w:t>
      </w:r>
      <w:proofErr w:type="spellEnd"/>
      <w:r>
        <w:t xml:space="preserve"> veřejné zakázky na služby</w:t>
      </w:r>
    </w:p>
    <w:p w14:paraId="01E64E07" w14:textId="77777777" w:rsidR="00052C28" w:rsidRDefault="00687AC4">
      <w:pPr>
        <w:pStyle w:val="Headerorfooter0"/>
        <w:framePr w:w="9446" w:h="383" w:hRule="exact" w:wrap="none" w:vAnchor="page" w:hAnchor="page" w:x="1528" w:y="896"/>
        <w:shd w:val="clear" w:color="auto" w:fill="auto"/>
        <w:spacing w:line="178" w:lineRule="exact"/>
      </w:pPr>
      <w:r>
        <w:t>„Tiskařské</w:t>
      </w:r>
      <w:r>
        <w:rPr>
          <w:rStyle w:val="HeaderorfooterNotBoldNotItalic"/>
        </w:rPr>
        <w:t xml:space="preserve"> a </w:t>
      </w:r>
      <w:r>
        <w:t>distribuční služby pro Hudební divadlo v Karlině od r. 2021“</w:t>
      </w:r>
    </w:p>
    <w:p w14:paraId="01E64E08" w14:textId="77777777" w:rsidR="00052C28" w:rsidRDefault="00687AC4">
      <w:pPr>
        <w:pStyle w:val="Heading40"/>
        <w:framePr w:w="9446" w:h="13694" w:hRule="exact" w:wrap="none" w:vAnchor="page" w:hAnchor="page" w:x="1528" w:y="1610"/>
        <w:numPr>
          <w:ilvl w:val="0"/>
          <w:numId w:val="3"/>
        </w:numPr>
        <w:shd w:val="clear" w:color="auto" w:fill="auto"/>
        <w:tabs>
          <w:tab w:val="left" w:pos="843"/>
        </w:tabs>
        <w:spacing w:line="221" w:lineRule="exact"/>
        <w:ind w:firstLine="480"/>
        <w:jc w:val="both"/>
      </w:pPr>
      <w:bookmarkStart w:id="12" w:name="bookmark12"/>
      <w:r>
        <w:t>Požadavky na způsob zpracování nabídkové ceny</w:t>
      </w:r>
      <w:bookmarkEnd w:id="12"/>
    </w:p>
    <w:p w14:paraId="01E64E09" w14:textId="77777777" w:rsidR="00052C28" w:rsidRDefault="00687AC4">
      <w:pPr>
        <w:pStyle w:val="Bodytext20"/>
        <w:framePr w:w="9446" w:h="13694" w:hRule="exact" w:wrap="none" w:vAnchor="page" w:hAnchor="page" w:x="1528" w:y="1610"/>
        <w:shd w:val="clear" w:color="auto" w:fill="auto"/>
        <w:spacing w:after="224" w:line="221" w:lineRule="exact"/>
        <w:ind w:firstLine="480"/>
        <w:jc w:val="both"/>
      </w:pPr>
      <w:r>
        <w:t>Nabídkovou cenou se pro účely zadávacího řízení rozumí celková cena služeb a s nimi spojených dodávek za 4 roky plnění veřejné zakázky. Podrobná, úplná a závazná specifikace požadavků na způsob zpracování nabídkové ceny je obsažena ve Formuláři nabídkové ceny a v legendě k tomuto formuláři v příloze č. 28.2 této zadávací dokumentace.</w:t>
      </w:r>
    </w:p>
    <w:p w14:paraId="01E64E0A" w14:textId="77777777" w:rsidR="00052C28" w:rsidRDefault="00687AC4">
      <w:pPr>
        <w:pStyle w:val="Heading40"/>
        <w:framePr w:w="9446" w:h="13694" w:hRule="exact" w:wrap="none" w:vAnchor="page" w:hAnchor="page" w:x="1528" w:y="1610"/>
        <w:numPr>
          <w:ilvl w:val="0"/>
          <w:numId w:val="3"/>
        </w:numPr>
        <w:shd w:val="clear" w:color="auto" w:fill="auto"/>
        <w:tabs>
          <w:tab w:val="left" w:pos="846"/>
        </w:tabs>
        <w:ind w:firstLine="480"/>
        <w:jc w:val="both"/>
      </w:pPr>
      <w:bookmarkStart w:id="13" w:name="bookmark13"/>
      <w:r>
        <w:t>Podmínky sestavení a podání nabídek, doporučený způsob zpracování nabídky</w:t>
      </w:r>
      <w:bookmarkEnd w:id="13"/>
    </w:p>
    <w:p w14:paraId="01E64E0B" w14:textId="77777777" w:rsidR="00052C28" w:rsidRDefault="00687AC4">
      <w:pPr>
        <w:pStyle w:val="Bodytext20"/>
        <w:framePr w:w="9446" w:h="13694" w:hRule="exact" w:wrap="none" w:vAnchor="page" w:hAnchor="page" w:x="1528" w:y="1610"/>
        <w:numPr>
          <w:ilvl w:val="1"/>
          <w:numId w:val="3"/>
        </w:numPr>
        <w:shd w:val="clear" w:color="auto" w:fill="auto"/>
        <w:tabs>
          <w:tab w:val="left" w:pos="1450"/>
        </w:tabs>
        <w:ind w:firstLine="480"/>
        <w:jc w:val="both"/>
      </w:pPr>
      <w:r>
        <w:t>Podmínky sestavení nabídek:</w:t>
      </w:r>
    </w:p>
    <w:p w14:paraId="01E64E0C" w14:textId="77777777" w:rsidR="00052C28" w:rsidRDefault="00687AC4">
      <w:pPr>
        <w:pStyle w:val="Bodytext20"/>
        <w:framePr w:w="9446" w:h="13694" w:hRule="exact" w:wrap="none" w:vAnchor="page" w:hAnchor="page" w:x="1528" w:y="1610"/>
        <w:shd w:val="clear" w:color="auto" w:fill="auto"/>
        <w:ind w:firstLine="480"/>
        <w:jc w:val="both"/>
      </w:pPr>
      <w:r>
        <w:t>Nabídka bude obsahovat:</w:t>
      </w:r>
    </w:p>
    <w:p w14:paraId="01E64E0D"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firstLine="0"/>
        <w:jc w:val="both"/>
      </w:pPr>
      <w:r>
        <w:t>Obsah celé nabídky s odkazy na čísla stránek jednotlivých částí nabídky.</w:t>
      </w:r>
    </w:p>
    <w:p w14:paraId="01E64E0E"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firstLine="0"/>
        <w:jc w:val="both"/>
      </w:pPr>
      <w:r>
        <w:t>Krycí list nabídky (vyplněný).</w:t>
      </w:r>
    </w:p>
    <w:p w14:paraId="01E64E0F"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firstLine="0"/>
        <w:jc w:val="both"/>
      </w:pPr>
      <w:r>
        <w:t>Formulář nabídkové ceny (vyplněný)</w:t>
      </w:r>
    </w:p>
    <w:p w14:paraId="01E64E10"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left="480"/>
        <w:jc w:val="both"/>
      </w:pPr>
      <w:r>
        <w:t>Případnou plnou moc osoby zmocněné statutárním orgánem účastníka řízení k jednání a podepisování jménem účastníka řízení (pouze ve vhodném případě)</w:t>
      </w:r>
    </w:p>
    <w:p w14:paraId="01E64E11"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left="480"/>
        <w:jc w:val="both"/>
      </w:pPr>
      <w:r>
        <w:t xml:space="preserve">Případnou smlouvu a pověření dle či 12.4 této zadávací dokumentace pouze v případě společné účasti dodavatelů v nabídce dle </w:t>
      </w:r>
      <w:r>
        <w:rPr>
          <w:rStyle w:val="Bodytext2Spacing1pt"/>
          <w:i/>
          <w:iCs/>
        </w:rPr>
        <w:t>§103</w:t>
      </w:r>
      <w:r>
        <w:t xml:space="preserve"> odst. 1 písm. f) zákona</w:t>
      </w:r>
    </w:p>
    <w:p w14:paraId="01E64E12"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left="480"/>
        <w:jc w:val="both"/>
      </w:pPr>
      <w:r>
        <w:t>Prohlášení dodavatele o tom, že současně s podáním nabídky bere na vědomí, že v případě uzavření smlouvy k plnění této veřejné zakázky se stává účastník řízení v souladu s ustanovením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nebo z veřejné finanční podpory.</w:t>
      </w:r>
    </w:p>
    <w:p w14:paraId="01E64E13"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left="480"/>
        <w:jc w:val="both"/>
      </w:pPr>
      <w:r>
        <w:t>Seznam částí veřejné zakázky, které účastník řízení hodlá plnit prostřednictvím poddodavatelů a seznam poddodavatelů, pokud jsou účastníkovi zadávacího řízení známi, s uvedením, kterou část veřejné zakázky bude každý z poddodavatelů plnit (§ 105 odst. 1 zákona). Nebude-li veřejná zakázka plněna prostřednictvím poddodavatelů, uvede účastník řízení tuto skutečnost místo požadovaných seznamů.</w:t>
      </w:r>
    </w:p>
    <w:p w14:paraId="01E64E14"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ind w:left="480"/>
        <w:jc w:val="both"/>
      </w:pPr>
      <w:r>
        <w:t>Kopie dokladů nebo čestné prohlášení dodavatele nebo jednotné evropské osvědčení pro veřejné zakázky podle § 87 zákona k prokázání splnění základní způsobilosti v rozsahu dle § 74 odst. 1 písm. a) až e) zákona, profesní způsobilosti v rozsahu dle § 77 odst. 1 zákona a technické kvalifikace podle § 79 odst. 2 písm. b) zákona.</w:t>
      </w:r>
    </w:p>
    <w:p w14:paraId="01E64E15" w14:textId="77777777" w:rsidR="00052C28" w:rsidRDefault="00687AC4">
      <w:pPr>
        <w:pStyle w:val="Bodytext20"/>
        <w:framePr w:w="9446" w:h="13694" w:hRule="exact" w:wrap="none" w:vAnchor="page" w:hAnchor="page" w:x="1528" w:y="1610"/>
        <w:numPr>
          <w:ilvl w:val="0"/>
          <w:numId w:val="15"/>
        </w:numPr>
        <w:shd w:val="clear" w:color="auto" w:fill="auto"/>
        <w:tabs>
          <w:tab w:val="left" w:pos="404"/>
        </w:tabs>
        <w:spacing w:after="220"/>
        <w:ind w:left="480"/>
        <w:jc w:val="both"/>
      </w:pPr>
      <w:r>
        <w:t>Návrh smlouvy příkazní na veřejnou zakázku „Tiskařské a distribuční služby pro Hudební divadlo v Karlině od r. 2021“ dle předlohy textu návrhu smlouvy příkazní, která je jednotně poskytována</w:t>
      </w:r>
      <w:r>
        <w:rPr>
          <w:rStyle w:val="Bodytext2NotItalic"/>
        </w:rPr>
        <w:t xml:space="preserve"> v </w:t>
      </w:r>
      <w:r>
        <w:t>příloze č. 28.3 této zadávací dokumentace jako Obchodní podmínky. Návrh smlouvy bude podepsán osobou oprávněnou jednat jménem či za účastníka řízení.</w:t>
      </w:r>
    </w:p>
    <w:p w14:paraId="01E64E16" w14:textId="77777777" w:rsidR="00052C28" w:rsidRDefault="00687AC4">
      <w:pPr>
        <w:pStyle w:val="Bodytext20"/>
        <w:framePr w:w="9446" w:h="13694" w:hRule="exact" w:wrap="none" w:vAnchor="page" w:hAnchor="page" w:x="1528" w:y="1610"/>
        <w:numPr>
          <w:ilvl w:val="1"/>
          <w:numId w:val="3"/>
        </w:numPr>
        <w:shd w:val="clear" w:color="auto" w:fill="auto"/>
        <w:tabs>
          <w:tab w:val="left" w:pos="1450"/>
        </w:tabs>
        <w:ind w:firstLine="480"/>
        <w:jc w:val="both"/>
      </w:pPr>
      <w:r>
        <w:t>Forma a způsob podání nabídek:</w:t>
      </w:r>
    </w:p>
    <w:p w14:paraId="01E64E17" w14:textId="321AAAA8" w:rsidR="00052C28" w:rsidRDefault="00687AC4">
      <w:pPr>
        <w:pStyle w:val="Bodytext20"/>
        <w:framePr w:w="9446" w:h="13694" w:hRule="exact" w:wrap="none" w:vAnchor="page" w:hAnchor="page" w:x="1528" w:y="1610"/>
        <w:shd w:val="clear" w:color="auto" w:fill="auto"/>
        <w:ind w:firstLine="0"/>
        <w:jc w:val="both"/>
      </w:pPr>
      <w:r>
        <w:t xml:space="preserve">Zadavatel přijme nabídky podané elektronicky prostřednictvím elektronického nástroje TA, v němž je předmětná veřejná zakázka dostupná na internetové adrese: </w:t>
      </w:r>
      <w:r>
        <w:rPr>
          <w:rStyle w:val="Bodytext21"/>
          <w:i/>
          <w:iCs/>
        </w:rPr>
        <w:t>htt</w:t>
      </w:r>
      <w:r w:rsidR="00DB4466">
        <w:rPr>
          <w:rStyle w:val="Bodytext21"/>
          <w:i/>
          <w:iCs/>
        </w:rPr>
        <w:t>p</w:t>
      </w:r>
      <w:r>
        <w:rPr>
          <w:rStyle w:val="Bodytext21"/>
          <w:i/>
          <w:iCs/>
        </w:rPr>
        <w:t>s://tenderarena.cz/dodavatel/seznam-</w:t>
      </w:r>
      <w:r w:rsidR="00DB4466">
        <w:rPr>
          <w:rStyle w:val="Bodytext21"/>
          <w:i/>
          <w:iCs/>
        </w:rPr>
        <w:t>p</w:t>
      </w:r>
      <w:r>
        <w:rPr>
          <w:rStyle w:val="Bodytext21"/>
          <w:i/>
          <w:iCs/>
        </w:rPr>
        <w:t xml:space="preserve">rofilu- </w:t>
      </w:r>
      <w:proofErr w:type="spellStart"/>
      <w:r>
        <w:rPr>
          <w:rStyle w:val="Bodytext21"/>
          <w:i/>
          <w:iCs/>
        </w:rPr>
        <w:t>zadavatelu</w:t>
      </w:r>
      <w:proofErr w:type="spellEnd"/>
      <w:r>
        <w:rPr>
          <w:rStyle w:val="Bodytext21"/>
          <w:i/>
          <w:iCs/>
        </w:rPr>
        <w:t>/detail/Z0002287</w:t>
      </w:r>
      <w:r>
        <w:rPr>
          <w:rStyle w:val="Bodytext22"/>
          <w:i/>
          <w:iCs/>
        </w:rPr>
        <w:t xml:space="preserve"> </w:t>
      </w:r>
      <w:r>
        <w:t>(viz též čí 1 této zadávací dokumentace).</w:t>
      </w:r>
    </w:p>
    <w:p w14:paraId="01E64E18" w14:textId="77777777" w:rsidR="00052C28" w:rsidRDefault="00687AC4">
      <w:pPr>
        <w:pStyle w:val="Bodytext20"/>
        <w:framePr w:w="9446" w:h="13694" w:hRule="exact" w:wrap="none" w:vAnchor="page" w:hAnchor="page" w:x="1528" w:y="1610"/>
        <w:shd w:val="clear" w:color="auto" w:fill="auto"/>
        <w:ind w:firstLine="0"/>
        <w:jc w:val="both"/>
      </w:pPr>
      <w:r>
        <w:t xml:space="preserve">Nabídka musí být podána v českém jazyce. Podání nabídky upravuje ustanovení </w:t>
      </w:r>
      <w:r>
        <w:rPr>
          <w:rStyle w:val="Bodytext2Spacing1pt"/>
          <w:i/>
          <w:iCs/>
        </w:rPr>
        <w:t>§107</w:t>
      </w:r>
      <w:r>
        <w:t xml:space="preserve"> zákona v návaznosti na § 211 odst. 3 zákona. Nabídka musí být podána v českém jazyce. Zadavatel přijme nabídky podané elektronicky prostřednictvím elektronického nástroje TA, v němž je předmětná veřejná zakázka dostupná na internetové adrese</w:t>
      </w:r>
    </w:p>
    <w:p w14:paraId="01E64E19" w14:textId="0987A804" w:rsidR="00052C28" w:rsidRDefault="00687AC4">
      <w:pPr>
        <w:pStyle w:val="Bodytext20"/>
        <w:framePr w:w="9446" w:h="13694" w:hRule="exact" w:wrap="none" w:vAnchor="page" w:hAnchor="page" w:x="1528" w:y="1610"/>
        <w:shd w:val="clear" w:color="auto" w:fill="auto"/>
        <w:spacing w:after="220"/>
        <w:ind w:firstLine="0"/>
        <w:jc w:val="both"/>
      </w:pPr>
      <w:r>
        <w:rPr>
          <w:rStyle w:val="Bodytext21"/>
          <w:i/>
          <w:iCs/>
        </w:rPr>
        <w:t>htt</w:t>
      </w:r>
      <w:r w:rsidR="00DB4466">
        <w:rPr>
          <w:rStyle w:val="Bodytext21"/>
          <w:i/>
          <w:iCs/>
        </w:rPr>
        <w:t>p</w:t>
      </w:r>
      <w:r>
        <w:rPr>
          <w:rStyle w:val="Bodytext21"/>
          <w:i/>
          <w:iCs/>
        </w:rPr>
        <w:t>s://tenderarena.cz/dodavatel/seznam-profilu-zadavatelu/detail/Z0000726</w:t>
      </w:r>
      <w:r>
        <w:rPr>
          <w:rStyle w:val="Bodytext22"/>
          <w:i/>
          <w:iCs/>
        </w:rPr>
        <w:t xml:space="preserve">. </w:t>
      </w:r>
      <w:r>
        <w:t xml:space="preserve">Podání nabídky upravuje ustanovení § 107 zákona v návaznosti na § 211 odst. 3 zákona. Dodavatel může podat v zadávacím řízení jen jednu nabídku na jednu z částí veřejné zakázky. Dodavatel, který podal nabídku v zadávacím řízení jednu z částí veřejné zakázky, nesmí být současně osobou, jejímž prostřednictvím jiný dodavatel v zadávacím řízení na tutéž část veřejné zakázky prokazuje kvalifikaci. Zadavatel vyloučí účastníka zadávacího řízení, který podal více nabídek samostatně nebo společně s jinými dodavateli, nebo podal nabídku na jednu z částí veřejné zakázky a současně je osobou, jejímž prostřednictvím jiný účastník zadávacího řízení v zadávacím řízení na tutéž část veřejné zakázky prokazuje kvalifikaci. Nabídky se podávají v elektronické podobě prostřednictvím elektronického nástroje Tender </w:t>
      </w:r>
      <w:r>
        <w:rPr>
          <w:lang w:val="en-US" w:eastAsia="en-US" w:bidi="en-US"/>
        </w:rPr>
        <w:t xml:space="preserve">arena. </w:t>
      </w:r>
      <w:r>
        <w:t xml:space="preserve">Dodavatel podává nabídku ve stanovené lhůtě. Nabídka v elektronické podobě musí být podána v souladu s požadavky stanovenými v této zadávací dokumentaci a se zákonem. Pokud nebude nabídka dodavatelem podána písemně v elektronické podobě prostřednictvím zadavatelem stanoveného certifikovaného elektronického nástroje Tender </w:t>
      </w:r>
      <w:r>
        <w:rPr>
          <w:lang w:val="en-US" w:eastAsia="en-US" w:bidi="en-US"/>
        </w:rPr>
        <w:t xml:space="preserve">arena </w:t>
      </w:r>
      <w:r>
        <w:t>nebo nebude zadavateli doručena ve lhůtě pro podání nabídek dle čí 15. této zadávací dokumentace, nepovažuje se za podanou a v průběhu zadávacího řízení se k ní nepřihlíží (§ 28 odst. 2 zákona).</w:t>
      </w:r>
    </w:p>
    <w:p w14:paraId="01E64E1A" w14:textId="77777777" w:rsidR="00052C28" w:rsidRDefault="00687AC4">
      <w:pPr>
        <w:pStyle w:val="Bodytext20"/>
        <w:framePr w:w="9446" w:h="13694" w:hRule="exact" w:wrap="none" w:vAnchor="page" w:hAnchor="page" w:x="1528" w:y="1610"/>
        <w:numPr>
          <w:ilvl w:val="1"/>
          <w:numId w:val="3"/>
        </w:numPr>
        <w:shd w:val="clear" w:color="auto" w:fill="auto"/>
        <w:tabs>
          <w:tab w:val="left" w:pos="1450"/>
        </w:tabs>
        <w:ind w:firstLine="480"/>
        <w:jc w:val="both"/>
      </w:pPr>
      <w:r>
        <w:t>Doporučený způsob zpracování nabídky - § 103 odst. 2 zákona:</w:t>
      </w:r>
    </w:p>
    <w:p w14:paraId="01E64E1B" w14:textId="77777777" w:rsidR="00052C28" w:rsidRDefault="00687AC4">
      <w:pPr>
        <w:pStyle w:val="Bodytext20"/>
        <w:framePr w:w="9446" w:h="13694" w:hRule="exact" w:wrap="none" w:vAnchor="page" w:hAnchor="page" w:x="1528" w:y="1610"/>
        <w:shd w:val="clear" w:color="auto" w:fill="auto"/>
        <w:ind w:firstLine="0"/>
        <w:jc w:val="both"/>
      </w:pPr>
      <w:r>
        <w:t>Nabídka musí být zpracována a podána pouze v českém jazyce a podepsána osobou oprávněnou jednat jménem či za účastníka zadávacího řízení. Jednotlivé části nabídky doporučuje zadavatel naskenovat do formátu PDF. Pro právní jistotu obou stran zadavatel dále doporučuje očíslování jednotlivých listů nabídky pořadovými čísly vzestupné nepřerušované číselné řady.</w:t>
      </w:r>
    </w:p>
    <w:p w14:paraId="01E64E1C" w14:textId="77777777" w:rsidR="00052C28" w:rsidRDefault="00687AC4">
      <w:pPr>
        <w:pStyle w:val="Headerorfooter30"/>
        <w:framePr w:wrap="none" w:vAnchor="page" w:hAnchor="page" w:x="10744" w:y="15294"/>
        <w:shd w:val="clear" w:color="auto" w:fill="auto"/>
      </w:pPr>
      <w:r>
        <w:t>8</w:t>
      </w:r>
    </w:p>
    <w:p w14:paraId="01E64E1D"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E1E" w14:textId="613732E2" w:rsidR="00052C28" w:rsidRDefault="00687AC4">
      <w:pPr>
        <w:pStyle w:val="Headerorfooter20"/>
        <w:framePr w:w="5424" w:h="412" w:hRule="exact" w:wrap="none" w:vAnchor="page" w:hAnchor="page" w:x="5568" w:y="953"/>
        <w:shd w:val="clear" w:color="auto" w:fill="auto"/>
        <w:spacing w:line="178" w:lineRule="exact"/>
      </w:pPr>
      <w:r>
        <w:lastRenderedPageBreak/>
        <w:t>Zadávací dokumentace podlim</w:t>
      </w:r>
      <w:r w:rsidR="00DB4466">
        <w:t>i</w:t>
      </w:r>
      <w:r>
        <w:t>tní veřejné zakázky na služby</w:t>
      </w:r>
    </w:p>
    <w:p w14:paraId="01E64E1F" w14:textId="77777777" w:rsidR="00052C28" w:rsidRDefault="00687AC4">
      <w:pPr>
        <w:pStyle w:val="Headerorfooter0"/>
        <w:framePr w:w="5424" w:h="412" w:hRule="exact" w:wrap="none" w:vAnchor="page" w:hAnchor="page" w:x="5568" w:y="953"/>
        <w:shd w:val="clear" w:color="auto" w:fill="auto"/>
        <w:spacing w:line="178" w:lineRule="exact"/>
      </w:pPr>
      <w:r>
        <w:t>„Tiskařské a distribuční služby pro Hudební divadlo v Karlině od r. 2021</w:t>
      </w:r>
      <w:r>
        <w:rPr>
          <w:rStyle w:val="HeaderorfooterNotBoldNotItalic"/>
        </w:rPr>
        <w:t>“</w:t>
      </w:r>
    </w:p>
    <w:p w14:paraId="01E64E20" w14:textId="77777777" w:rsidR="00052C28" w:rsidRDefault="00687AC4">
      <w:pPr>
        <w:pStyle w:val="Bodytext20"/>
        <w:framePr w:w="9451" w:h="13751" w:hRule="exact" w:wrap="none" w:vAnchor="page" w:hAnchor="page" w:x="1526" w:y="1629"/>
        <w:shd w:val="clear" w:color="auto" w:fill="auto"/>
        <w:spacing w:line="221" w:lineRule="exact"/>
        <w:ind w:firstLine="0"/>
        <w:jc w:val="both"/>
      </w:pPr>
      <w:r>
        <w:t>Tam, kde je v zadávacích podmínkách nebo v zákoně uvedeno, že nabídku (tj. listinu tvořící obsah nabídky) podepisuje osoba oprávněná jednat jménem účastníka zadávacího řízení, bude příslušná listina podepsána přesně v souladu se způsobem jednání jménem účastníka zadávacího řízení zapsaným</w:t>
      </w:r>
      <w:r>
        <w:rPr>
          <w:rStyle w:val="Bodytext2NotItalic"/>
        </w:rPr>
        <w:t xml:space="preserve"> v </w:t>
      </w:r>
      <w:r>
        <w:t xml:space="preserve">obchodním rejstříku, pokud je v tomto rejstříku zapsán. Bude-li nabídku podepisovat nebo jiné úkony v zadávacím řízení za účastníka zadávacího řízení činit zástupce, musí být vždy doložena plná moc podepsaná osobou oprávněnou jednat jménem účastníka zadávacího řízení způsobem zapsaným v obchodním rejstříku, je-li v něm zapsán. Jestliže za účastníka zadávacího řízení bude podepisovat nabídku zaměstnanec (člen) právnické osoby, musí být vždy doloženo pověření ad </w:t>
      </w:r>
      <w:r>
        <w:rPr>
          <w:lang w:val="en-US" w:eastAsia="en-US" w:bidi="en-US"/>
        </w:rPr>
        <w:t xml:space="preserve">hoc, </w:t>
      </w:r>
      <w:r>
        <w:t>udělené statutárním orgánem právnické osoby.</w:t>
      </w:r>
    </w:p>
    <w:p w14:paraId="01E64E21" w14:textId="77777777" w:rsidR="00052C28" w:rsidRDefault="00687AC4">
      <w:pPr>
        <w:pStyle w:val="Bodytext20"/>
        <w:framePr w:w="9451" w:h="13751" w:hRule="exact" w:wrap="none" w:vAnchor="page" w:hAnchor="page" w:x="1526" w:y="1629"/>
        <w:shd w:val="clear" w:color="auto" w:fill="auto"/>
        <w:spacing w:after="224" w:line="221" w:lineRule="exact"/>
        <w:ind w:firstLine="0"/>
        <w:jc w:val="both"/>
      </w:pPr>
      <w:r>
        <w:t>Plná moc nebo pověření pro všechny úkony, k nimž je účastník zadávacího řízení oprávněn či povinen v zadávacím řízení, bude vždy připojena za krycím listem nabídky, v případě, že zmocněnec bude oprávněn k některému (některým) úkonu (úkonům) v zadávacím řízení, bude připojena k dokumentu obsahujícímu příslušný úkon. Požadavky zadavatele na formální podobu nabídky mají pouze doporučující charakter.</w:t>
      </w:r>
    </w:p>
    <w:p w14:paraId="01E64E22" w14:textId="77777777" w:rsidR="00052C28" w:rsidRDefault="00687AC4">
      <w:pPr>
        <w:pStyle w:val="Bodytext20"/>
        <w:framePr w:w="9451" w:h="13751" w:hRule="exact" w:wrap="none" w:vAnchor="page" w:hAnchor="page" w:x="1526" w:y="1629"/>
        <w:numPr>
          <w:ilvl w:val="1"/>
          <w:numId w:val="3"/>
        </w:numPr>
        <w:shd w:val="clear" w:color="auto" w:fill="auto"/>
        <w:tabs>
          <w:tab w:val="left" w:pos="1426"/>
        </w:tabs>
        <w:ind w:left="440" w:firstLine="0"/>
        <w:jc w:val="left"/>
      </w:pPr>
      <w:r>
        <w:t>Společná účast dodavatelů v nabídce:</w:t>
      </w:r>
    </w:p>
    <w:p w14:paraId="01E64E23" w14:textId="77777777" w:rsidR="00052C28" w:rsidRDefault="00687AC4">
      <w:pPr>
        <w:pStyle w:val="Bodytext20"/>
        <w:framePr w:w="9451" w:h="13751" w:hRule="exact" w:wrap="none" w:vAnchor="page" w:hAnchor="page" w:x="1526" w:y="1629"/>
        <w:shd w:val="clear" w:color="auto" w:fill="auto"/>
        <w:ind w:firstLine="0"/>
        <w:jc w:val="both"/>
      </w:pPr>
      <w:r>
        <w:t>Společnou účastí dodavatelů v nabídce se rozumí nabídka, kterou podalo více dodavatelů společně. V takovém případě se dodavatelé podávající společnou nabídku považují za jednoho účastníka zadávacího řízení. Zadavatel podle § 103 odst. 1 písm. f) zákona požaduje, aby</w:t>
      </w:r>
      <w:r>
        <w:rPr>
          <w:rStyle w:val="Bodytext2NotItalic"/>
        </w:rPr>
        <w:t xml:space="preserve"> v </w:t>
      </w:r>
      <w:r>
        <w:t xml:space="preserve">případě společné účasti dodavatelů </w:t>
      </w:r>
      <w:r>
        <w:rPr>
          <w:rStyle w:val="Bodytext2NotItalic"/>
        </w:rPr>
        <w:t xml:space="preserve">v </w:t>
      </w:r>
      <w:r>
        <w:t>nabídce doložili rozdělení odpovědnost za plnění veřejné zakázky tak, že všichni dodavatelé, podávající společnou nabídku, ponesou odpovědnost za plnění veřejné zakázky společně a nerozdílně. Společnou a nerozdílnou odpovědnost za plnění veřejné zakázky všech dodavatelů podávající společnou nabídku je v nabídce nejlépe doložit písemným závazkem, že všichni tito dodavatelé budou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aby dodavatelé byli zavázáni společně a nerozdílně, platí, pokud zvláštní právní předpis nebo zadavatel nestanoví jinak. Zadavatel doporučuje v tomto písemném závazku současně určit jednoho pověřeného dodavatele (vedoucího účastníka závazku), způsob jeho jednání, rozsah jeho oprávnění jednat za ostatní dodavatele, kteří podávají společnou nabídku, kontaktní adresu pro doručování, a to i</w:t>
      </w:r>
      <w:r>
        <w:rPr>
          <w:rStyle w:val="Bodytext2NotItalic"/>
        </w:rPr>
        <w:t xml:space="preserve"> i/ </w:t>
      </w:r>
      <w:r>
        <w:t>případě, že tato adresa bude shodná se sídlem pověřeného dodavatele (vedoucího účastníka závazku) a kontaktní fyzickou osobu včetně telefonického a e-mailového spojení. Pověření dle předchozí věty musí být v nabídce doloženo řádnou plnou mocí. Výše uvedený závazek a pověření budou v nabídce předloženy (zařazeny) dle čí 12 odst. 1 této zadávací dokumentace.</w:t>
      </w:r>
    </w:p>
    <w:p w14:paraId="01E64E24" w14:textId="77777777" w:rsidR="00052C28" w:rsidRDefault="00687AC4">
      <w:pPr>
        <w:pStyle w:val="Bodytext20"/>
        <w:framePr w:w="9451" w:h="13751" w:hRule="exact" w:wrap="none" w:vAnchor="page" w:hAnchor="page" w:x="1526" w:y="1629"/>
        <w:shd w:val="clear" w:color="auto" w:fill="auto"/>
        <w:ind w:firstLine="0"/>
        <w:jc w:val="both"/>
      </w:pPr>
      <w:r>
        <w:t>K problematice podepisování společných nabídek zadavatel dále uvádí výkladové stanovisko expertní MMR k novému zákonu o zadávání veřejných zakázek ze dne 19. 12. 2018 (citace modrým písmem).</w:t>
      </w:r>
    </w:p>
    <w:p w14:paraId="01E64E25" w14:textId="77777777" w:rsidR="00052C28" w:rsidRDefault="00687AC4">
      <w:pPr>
        <w:pStyle w:val="Bodytext20"/>
        <w:framePr w:w="9451" w:h="13751" w:hRule="exact" w:wrap="none" w:vAnchor="page" w:hAnchor="page" w:x="1526" w:y="1629"/>
        <w:shd w:val="clear" w:color="auto" w:fill="auto"/>
        <w:ind w:firstLine="0"/>
        <w:jc w:val="both"/>
      </w:pPr>
      <w:r>
        <w:rPr>
          <w:rStyle w:val="Bodytext24"/>
          <w:i/>
          <w:iCs/>
        </w:rPr>
        <w:t>„Nabídky podávané dvěma a více osobami (dále jen „společné nabídky“) jsou společným právním jednáním dvou nebo více osob a jako takové by měly být z obecného pohledu (§ 561 občanského zákoníku) podepsány těmito sobami. Pokud však osoby podávající společnou nabídku mezi sebou uzavřou dohodu, z níž bude vyplývat způsob jednání ve vztahu k podání společné nabídky (např. bude jeden ze společníků zmocněn jednat vůči třetím osobám za všechny), bude se postupovat podle této dohody. Tato dohoda může být součástí nabídky, ale dodavatelé nemají povinnost ji do nabídek vkládat.</w:t>
      </w:r>
    </w:p>
    <w:p w14:paraId="01E64E26" w14:textId="77777777" w:rsidR="00052C28" w:rsidRDefault="00687AC4">
      <w:pPr>
        <w:pStyle w:val="Bodytext20"/>
        <w:framePr w:w="9451" w:h="13751" w:hRule="exact" w:wrap="none" w:vAnchor="page" w:hAnchor="page" w:x="1526" w:y="1629"/>
        <w:shd w:val="clear" w:color="auto" w:fill="auto"/>
        <w:ind w:firstLine="0"/>
        <w:jc w:val="both"/>
      </w:pPr>
      <w:r>
        <w:rPr>
          <w:rStyle w:val="Bodytext24"/>
          <w:i/>
          <w:iCs/>
        </w:rPr>
        <w:t>Pokud se jedná o společnost ve smyslu § 2716 a násl. občanského zákoníku, uplatní se fikce uvedená v</w:t>
      </w:r>
      <w:r>
        <w:rPr>
          <w:rStyle w:val="Bodytext2NotItalic0"/>
        </w:rPr>
        <w:t xml:space="preserve"> § </w:t>
      </w:r>
      <w:r>
        <w:rPr>
          <w:rStyle w:val="Bodytext24"/>
          <w:i/>
          <w:iCs/>
        </w:rPr>
        <w:t>2737 odst. 1 občanského zákoníku, podle kterého „jedná-li společník ve společné záležitosti s třetí osobou, považuje se za příkazníka všech společníků. Ujednají-li si společníci něco jiného, nelze to namítnout vůči třetí osobě, která jedná</w:t>
      </w:r>
      <w:r>
        <w:rPr>
          <w:rStyle w:val="Bodytext2NotItalic0"/>
        </w:rPr>
        <w:t xml:space="preserve"> v </w:t>
      </w:r>
      <w:r>
        <w:rPr>
          <w:rStyle w:val="Bodytext24"/>
          <w:i/>
          <w:iCs/>
        </w:rPr>
        <w:t>dobré víře.</w:t>
      </w:r>
      <w:r>
        <w:rPr>
          <w:rStyle w:val="Bodytext2NotItalic0"/>
        </w:rPr>
        <w:t xml:space="preserve"> “ </w:t>
      </w:r>
      <w:r>
        <w:rPr>
          <w:rStyle w:val="Bodytext24"/>
          <w:i/>
          <w:iCs/>
        </w:rPr>
        <w:t>Pokud tedy z nabídky podané takovou společností vyplývá, že jí podává jeden ze společníků, postačí podpis pouze jednoho z nich, ledaže by zadavateli bylo známo (například pokud by to vyplývalo přímo z nabídky), že ujednání mezi společníky takový postup vylučuje.</w:t>
      </w:r>
    </w:p>
    <w:p w14:paraId="01E64E27" w14:textId="77777777" w:rsidR="00052C28" w:rsidRDefault="00687AC4">
      <w:pPr>
        <w:pStyle w:val="Bodytext20"/>
        <w:framePr w:w="9451" w:h="13751" w:hRule="exact" w:wrap="none" w:vAnchor="page" w:hAnchor="page" w:x="1526" w:y="1629"/>
        <w:shd w:val="clear" w:color="auto" w:fill="auto"/>
        <w:ind w:firstLine="0"/>
        <w:jc w:val="both"/>
      </w:pPr>
      <w:r>
        <w:rPr>
          <w:rStyle w:val="Bodytext24"/>
          <w:i/>
          <w:iCs/>
        </w:rPr>
        <w:t>Zadavatel přitom vždy může v případě pochybností či chybějících podpisů požádat o objasnění nebo doplnění nabídky podle § 46 zákona o zadávání veřejných zakázek. Na základě této žádosti může dodavatel vysvětlit, kdo je oprávněn za osoby podávající společnou nabídku jednat (např. doložit dohodu mezi těmito osobami, nebo plnou moc), popřípadě chybějící podpisy doplnit.</w:t>
      </w:r>
    </w:p>
    <w:p w14:paraId="01E64E28" w14:textId="2BB2155B" w:rsidR="00052C28" w:rsidRDefault="00687AC4">
      <w:pPr>
        <w:pStyle w:val="Bodytext20"/>
        <w:framePr w:w="9451" w:h="13751" w:hRule="exact" w:wrap="none" w:vAnchor="page" w:hAnchor="page" w:x="1526" w:y="1629"/>
        <w:shd w:val="clear" w:color="auto" w:fill="auto"/>
        <w:spacing w:after="223"/>
        <w:ind w:firstLine="0"/>
        <w:jc w:val="both"/>
      </w:pPr>
      <w:r>
        <w:rPr>
          <w:rStyle w:val="Bodytext24"/>
          <w:i/>
          <w:iCs/>
        </w:rPr>
        <w:t>Zároveň platí, že podpis nemusí být v nabídce vždy, neboť ve vztahu k elektronické komunikaci uskutečňované prostřednictvím elektronického nástroje platí, že datová zpráva nemusí být podepsána, pokud umožňuje určení jednající osoby, což bude v případě nabídek řádně zasílaných elektronickým nástrojem splněno</w:t>
      </w:r>
      <w:r w:rsidR="00DB4466">
        <w:rPr>
          <w:rStyle w:val="Bodytext24"/>
          <w:i/>
          <w:iCs/>
        </w:rPr>
        <w:t>.“</w:t>
      </w:r>
    </w:p>
    <w:p w14:paraId="01E64E29" w14:textId="77777777" w:rsidR="00052C28" w:rsidRDefault="00687AC4">
      <w:pPr>
        <w:pStyle w:val="Heading40"/>
        <w:framePr w:w="9451" w:h="13751" w:hRule="exact" w:wrap="none" w:vAnchor="page" w:hAnchor="page" w:x="1526" w:y="1629"/>
        <w:numPr>
          <w:ilvl w:val="0"/>
          <w:numId w:val="3"/>
        </w:numPr>
        <w:shd w:val="clear" w:color="auto" w:fill="auto"/>
        <w:tabs>
          <w:tab w:val="left" w:pos="810"/>
        </w:tabs>
        <w:spacing w:line="212" w:lineRule="exact"/>
        <w:ind w:left="440" w:firstLine="0"/>
      </w:pPr>
      <w:bookmarkStart w:id="14" w:name="bookmark14"/>
      <w:r>
        <w:t>Jistota</w:t>
      </w:r>
      <w:bookmarkEnd w:id="14"/>
    </w:p>
    <w:p w14:paraId="01E64E2A" w14:textId="77777777" w:rsidR="00052C28" w:rsidRDefault="00687AC4">
      <w:pPr>
        <w:pStyle w:val="Bodytext20"/>
        <w:framePr w:w="9451" w:h="13751" w:hRule="exact" w:wrap="none" w:vAnchor="page" w:hAnchor="page" w:x="1526" w:y="1629"/>
        <w:shd w:val="clear" w:color="auto" w:fill="auto"/>
        <w:spacing w:after="217" w:line="212" w:lineRule="exact"/>
        <w:ind w:firstLine="0"/>
        <w:jc w:val="both"/>
      </w:pPr>
      <w:r>
        <w:t>Zadavatel nepožaduje, aby účastník zadávacího řízení poskytl ve lhůtě pro podání nabídek jistotu.</w:t>
      </w:r>
    </w:p>
    <w:p w14:paraId="01E64E2B" w14:textId="77777777" w:rsidR="00052C28" w:rsidRDefault="00687AC4">
      <w:pPr>
        <w:pStyle w:val="Heading40"/>
        <w:framePr w:w="9451" w:h="13751" w:hRule="exact" w:wrap="none" w:vAnchor="page" w:hAnchor="page" w:x="1526" w:y="1629"/>
        <w:numPr>
          <w:ilvl w:val="0"/>
          <w:numId w:val="3"/>
        </w:numPr>
        <w:shd w:val="clear" w:color="auto" w:fill="auto"/>
        <w:tabs>
          <w:tab w:val="left" w:pos="810"/>
        </w:tabs>
        <w:ind w:left="440" w:firstLine="0"/>
      </w:pPr>
      <w:bookmarkStart w:id="15" w:name="bookmark15"/>
      <w:r>
        <w:t>Dostupnost a vysvětlení zadávací dokumentace, prohlídka místa plnění</w:t>
      </w:r>
      <w:bookmarkEnd w:id="15"/>
    </w:p>
    <w:p w14:paraId="01E64E2C" w14:textId="77777777" w:rsidR="00052C28" w:rsidRDefault="00687AC4">
      <w:pPr>
        <w:pStyle w:val="Bodytext20"/>
        <w:framePr w:w="9451" w:h="13751" w:hRule="exact" w:wrap="none" w:vAnchor="page" w:hAnchor="page" w:x="1526" w:y="1629"/>
        <w:numPr>
          <w:ilvl w:val="1"/>
          <w:numId w:val="3"/>
        </w:numPr>
        <w:shd w:val="clear" w:color="auto" w:fill="auto"/>
        <w:tabs>
          <w:tab w:val="left" w:pos="1426"/>
        </w:tabs>
        <w:ind w:left="440" w:firstLine="0"/>
        <w:jc w:val="left"/>
      </w:pPr>
      <w:r>
        <w:t>Dostupnost zadávací dokumentace:</w:t>
      </w:r>
    </w:p>
    <w:p w14:paraId="01E64E2D" w14:textId="77777777" w:rsidR="00052C28" w:rsidRDefault="00687AC4">
      <w:pPr>
        <w:pStyle w:val="Bodytext20"/>
        <w:framePr w:w="9451" w:h="13751" w:hRule="exact" w:wrap="none" w:vAnchor="page" w:hAnchor="page" w:x="1526" w:y="1629"/>
        <w:shd w:val="clear" w:color="auto" w:fill="auto"/>
        <w:ind w:firstLine="0"/>
        <w:jc w:val="both"/>
      </w:pPr>
      <w:r>
        <w:t>Zadavatel uveřejní kompletní zadávací dokumentaci včetně příloh (výjimkou formulářů podle § 212 zákona) na profilu zadavatele ode dne uveřejnění výzvy k podání nabídek. Zadávací dokumentace je tak neomezeně přístupná na adrese profilu zadavatele Hudební divadlo v Karlině</w:t>
      </w:r>
    </w:p>
    <w:p w14:paraId="01E64E2E" w14:textId="3943C209" w:rsidR="00052C28" w:rsidRDefault="00687AC4">
      <w:pPr>
        <w:pStyle w:val="Bodytext20"/>
        <w:framePr w:w="9451" w:h="13751" w:hRule="exact" w:wrap="none" w:vAnchor="page" w:hAnchor="page" w:x="1526" w:y="1629"/>
        <w:shd w:val="clear" w:color="auto" w:fill="auto"/>
        <w:ind w:firstLine="0"/>
        <w:jc w:val="both"/>
      </w:pPr>
      <w:r>
        <w:rPr>
          <w:rStyle w:val="Bodytext21"/>
          <w:i/>
          <w:iCs/>
        </w:rPr>
        <w:t>htt</w:t>
      </w:r>
      <w:r w:rsidR="00071510">
        <w:rPr>
          <w:rStyle w:val="Bodytext21"/>
          <w:i/>
          <w:iCs/>
        </w:rPr>
        <w:t>p</w:t>
      </w:r>
      <w:r>
        <w:rPr>
          <w:rStyle w:val="Bodytext21"/>
          <w:i/>
          <w:iCs/>
        </w:rPr>
        <w:t>s://tenderarena.cz/dodavatel/seznam-Drofilu-zadavatelu/detail/Z0002287</w:t>
      </w:r>
      <w:r>
        <w:rPr>
          <w:rStyle w:val="Bodytext22"/>
          <w:i/>
          <w:iCs/>
        </w:rPr>
        <w:t>.</w:t>
      </w:r>
    </w:p>
    <w:p w14:paraId="01E64E2F" w14:textId="77777777" w:rsidR="00052C28" w:rsidRDefault="00687AC4">
      <w:pPr>
        <w:pStyle w:val="Headerorfooter30"/>
        <w:framePr w:wrap="none" w:vAnchor="page" w:hAnchor="page" w:x="10732" w:y="15351"/>
        <w:shd w:val="clear" w:color="auto" w:fill="auto"/>
      </w:pPr>
      <w:r>
        <w:t>9</w:t>
      </w:r>
    </w:p>
    <w:p w14:paraId="01E64E30"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E31" w14:textId="77777777" w:rsidR="00052C28" w:rsidRDefault="00687AC4">
      <w:pPr>
        <w:pStyle w:val="Headerorfooter20"/>
        <w:framePr w:w="5338" w:h="412" w:hRule="exact" w:wrap="none" w:vAnchor="page" w:hAnchor="page" w:x="5637" w:y="958"/>
        <w:shd w:val="clear" w:color="auto" w:fill="auto"/>
        <w:spacing w:line="178" w:lineRule="exact"/>
      </w:pPr>
      <w:r>
        <w:lastRenderedPageBreak/>
        <w:t>Zadávací dokumentace podlimitní veřejné zakázky na služby</w:t>
      </w:r>
    </w:p>
    <w:p w14:paraId="01E64E32" w14:textId="77777777" w:rsidR="00052C28" w:rsidRDefault="00687AC4">
      <w:pPr>
        <w:pStyle w:val="Headerorfooter0"/>
        <w:framePr w:w="5338" w:h="412" w:hRule="exact" w:wrap="none" w:vAnchor="page" w:hAnchor="page" w:x="5637" w:y="958"/>
        <w:shd w:val="clear" w:color="auto" w:fill="auto"/>
        <w:spacing w:line="178" w:lineRule="exact"/>
      </w:pPr>
      <w:r>
        <w:t>Tiskařské a distribuční služby pro Hudební divadlo v Karlině od r. 2021“</w:t>
      </w:r>
    </w:p>
    <w:p w14:paraId="01E64E33" w14:textId="77777777" w:rsidR="00052C28" w:rsidRDefault="00687AC4">
      <w:pPr>
        <w:pStyle w:val="Bodytext20"/>
        <w:framePr w:w="9427" w:h="13329" w:hRule="exact" w:wrap="none" w:vAnchor="page" w:hAnchor="page" w:x="1538" w:y="1633"/>
        <w:numPr>
          <w:ilvl w:val="1"/>
          <w:numId w:val="3"/>
        </w:numPr>
        <w:shd w:val="clear" w:color="auto" w:fill="auto"/>
        <w:tabs>
          <w:tab w:val="left" w:pos="1460"/>
        </w:tabs>
        <w:spacing w:line="221" w:lineRule="exact"/>
        <w:ind w:left="440" w:firstLine="0"/>
        <w:jc w:val="left"/>
      </w:pPr>
      <w:r>
        <w:t>Komunikace mezi zadavatelem a dodavatelem:</w:t>
      </w:r>
    </w:p>
    <w:p w14:paraId="01E64E34" w14:textId="56EA3D10" w:rsidR="00052C28" w:rsidRDefault="00687AC4">
      <w:pPr>
        <w:pStyle w:val="Bodytext20"/>
        <w:framePr w:w="9427" w:h="13329" w:hRule="exact" w:wrap="none" w:vAnchor="page" w:hAnchor="page" w:x="1538" w:y="1633"/>
        <w:shd w:val="clear" w:color="auto" w:fill="auto"/>
        <w:spacing w:after="220" w:line="221" w:lineRule="exact"/>
        <w:ind w:firstLine="0"/>
        <w:jc w:val="left"/>
      </w:pPr>
      <w:r>
        <w:t xml:space="preserve">Veškerá komunikace mezi zadavatelem a dodavatelem podle </w:t>
      </w:r>
      <w:r>
        <w:rPr>
          <w:rStyle w:val="Bodytext2Spacing1pt"/>
          <w:i/>
          <w:iCs/>
        </w:rPr>
        <w:t>§211</w:t>
      </w:r>
      <w:r>
        <w:t xml:space="preserve"> odst. 3 zákona probíhá elektronicky prostřednictvím elektronického nástroje TA nebo také prostřednictvím datových schránek zadavatele nebo zástupce zadavatele a dodavatelů nebo písemně jinou elektronickou komunikací</w:t>
      </w:r>
      <w:r>
        <w:rPr>
          <w:rStyle w:val="Bodytext2NotItalic"/>
        </w:rPr>
        <w:t xml:space="preserve"> v </w:t>
      </w:r>
      <w:r>
        <w:t xml:space="preserve">souladu s § 211 zákona. Veřejná zakázka je v elektronickém nástroji TA dostupná na internetové adrese </w:t>
      </w:r>
      <w:r>
        <w:rPr>
          <w:rStyle w:val="Bodytext21"/>
          <w:i/>
          <w:iCs/>
        </w:rPr>
        <w:t>htt</w:t>
      </w:r>
      <w:r w:rsidR="00071510">
        <w:rPr>
          <w:rStyle w:val="Bodytext21"/>
          <w:i/>
          <w:iCs/>
        </w:rPr>
        <w:t>p</w:t>
      </w:r>
      <w:r>
        <w:rPr>
          <w:rStyle w:val="Bodytext21"/>
          <w:i/>
          <w:iCs/>
        </w:rPr>
        <w:t>s://tenderarena.cz/dodavatel/seznam-</w:t>
      </w:r>
      <w:r w:rsidR="00071510">
        <w:rPr>
          <w:rStyle w:val="Bodytext21"/>
          <w:i/>
          <w:iCs/>
        </w:rPr>
        <w:t>p</w:t>
      </w:r>
      <w:r>
        <w:rPr>
          <w:rStyle w:val="Bodytext21"/>
          <w:i/>
          <w:iCs/>
        </w:rPr>
        <w:t>rofilu-zadavatelu/detail/Z0002287</w:t>
      </w:r>
      <w:r>
        <w:rPr>
          <w:rStyle w:val="Bodytext22"/>
          <w:i/>
          <w:iCs/>
        </w:rPr>
        <w:t>.</w:t>
      </w:r>
    </w:p>
    <w:p w14:paraId="01E64E35" w14:textId="77777777" w:rsidR="00052C28" w:rsidRDefault="00687AC4">
      <w:pPr>
        <w:pStyle w:val="Bodytext20"/>
        <w:framePr w:w="9427" w:h="13329" w:hRule="exact" w:wrap="none" w:vAnchor="page" w:hAnchor="page" w:x="1538" w:y="1633"/>
        <w:numPr>
          <w:ilvl w:val="1"/>
          <w:numId w:val="3"/>
        </w:numPr>
        <w:shd w:val="clear" w:color="auto" w:fill="auto"/>
        <w:tabs>
          <w:tab w:val="left" w:pos="1460"/>
        </w:tabs>
        <w:spacing w:line="221" w:lineRule="exact"/>
        <w:ind w:left="440" w:firstLine="0"/>
        <w:jc w:val="left"/>
      </w:pPr>
      <w:r>
        <w:t>Registrace v TA:</w:t>
      </w:r>
    </w:p>
    <w:p w14:paraId="01E64E36" w14:textId="77777777" w:rsidR="00052C28" w:rsidRDefault="00687AC4">
      <w:pPr>
        <w:pStyle w:val="Bodytext20"/>
        <w:framePr w:w="9427" w:h="13329" w:hRule="exact" w:wrap="none" w:vAnchor="page" w:hAnchor="page" w:x="1538" w:y="1633"/>
        <w:shd w:val="clear" w:color="auto" w:fill="auto"/>
        <w:spacing w:after="220" w:line="221" w:lineRule="exact"/>
        <w:ind w:firstLine="0"/>
        <w:jc w:val="both"/>
      </w:pPr>
      <w:r>
        <w:t>Před podáním žádosti o vysvětlení zadávací dokumentace a jiné elektronické komunikace dodavatele (účastníka zadávacího řízení) se zadavatelem prostřednictvím TA je bezpodmínečně nutné, aby dodavatel měl dokončenou registraci a ověření uživatelského účtu v certifikovaném nástroji TA a nastavenou kompatibilitu zařízení počítače. Ověření kompatibility počítače musí být provedeno podle podmínek provozovatele certifikovaného elektronického nástroje TA. Podrobnější informace poskytuje provozovatel TA.</w:t>
      </w:r>
    </w:p>
    <w:p w14:paraId="01E64E37" w14:textId="77777777" w:rsidR="00052C28" w:rsidRDefault="00687AC4">
      <w:pPr>
        <w:pStyle w:val="Bodytext20"/>
        <w:framePr w:w="9427" w:h="13329" w:hRule="exact" w:wrap="none" w:vAnchor="page" w:hAnchor="page" w:x="1538" w:y="1633"/>
        <w:numPr>
          <w:ilvl w:val="1"/>
          <w:numId w:val="3"/>
        </w:numPr>
        <w:shd w:val="clear" w:color="auto" w:fill="auto"/>
        <w:tabs>
          <w:tab w:val="left" w:pos="1460"/>
        </w:tabs>
        <w:spacing w:line="221" w:lineRule="exact"/>
        <w:ind w:left="440" w:firstLine="0"/>
        <w:jc w:val="left"/>
      </w:pPr>
      <w:r>
        <w:t>Vysvětlení zadávací dokumentace:</w:t>
      </w:r>
    </w:p>
    <w:p w14:paraId="01E64E38" w14:textId="77777777" w:rsidR="00052C28" w:rsidRDefault="00687AC4">
      <w:pPr>
        <w:pStyle w:val="Bodytext20"/>
        <w:framePr w:w="9427" w:h="13329" w:hRule="exact" w:wrap="none" w:vAnchor="page" w:hAnchor="page" w:x="1538" w:y="1633"/>
        <w:shd w:val="clear" w:color="auto" w:fill="auto"/>
        <w:spacing w:line="221" w:lineRule="exact"/>
        <w:ind w:firstLine="0"/>
        <w:jc w:val="left"/>
      </w:pPr>
      <w:r>
        <w:t>Zadavatel může zadávací dokumentaci vysvětlit, pokud takové vysvětlení, případně související dokumenty, uveřejní na profilu zadavatele nejméně 4 pracovní dny před skončením lhůty pro podání nabídek.</w:t>
      </w:r>
    </w:p>
    <w:p w14:paraId="01E64E39" w14:textId="77777777" w:rsidR="00052C28" w:rsidRDefault="00687AC4">
      <w:pPr>
        <w:pStyle w:val="Bodytext20"/>
        <w:framePr w:w="9427" w:h="13329" w:hRule="exact" w:wrap="none" w:vAnchor="page" w:hAnchor="page" w:x="1538" w:y="1633"/>
        <w:shd w:val="clear" w:color="auto" w:fill="auto"/>
        <w:spacing w:line="221" w:lineRule="exact"/>
        <w:ind w:firstLine="0"/>
        <w:jc w:val="left"/>
      </w:pPr>
      <w:r>
        <w:t>Pokud o písemné vysvětlení zadávací dokumentace písemně požádá dodavatel, zadavatel vysvětlení uveřejní, odešle nebo předá včetně přesného znění žádosti bez identifikace tohoto dodavatele.</w:t>
      </w:r>
    </w:p>
    <w:p w14:paraId="01E64E3A" w14:textId="77777777" w:rsidR="00052C28" w:rsidRDefault="00687AC4">
      <w:pPr>
        <w:pStyle w:val="Bodytext20"/>
        <w:framePr w:w="9427" w:h="13329" w:hRule="exact" w:wrap="none" w:vAnchor="page" w:hAnchor="page" w:x="1538" w:y="1633"/>
        <w:shd w:val="clear" w:color="auto" w:fill="auto"/>
        <w:spacing w:line="221" w:lineRule="exact"/>
        <w:ind w:firstLine="0"/>
        <w:jc w:val="left"/>
      </w:pPr>
      <w:r>
        <w:t>Zadavatel není povinen vysvětlení poskytnout, pokud není žádost o vysvětlení doručena včas, a to alespoň 3 pracovní dny před uplynutím lhůty dle prvního odstavce tohoto článku 14.4 zadávací dokumentace.</w:t>
      </w:r>
    </w:p>
    <w:p w14:paraId="01E64E3B" w14:textId="77777777" w:rsidR="00052C28" w:rsidRDefault="00687AC4">
      <w:pPr>
        <w:pStyle w:val="Bodytext20"/>
        <w:framePr w:w="9427" w:h="13329" w:hRule="exact" w:wrap="none" w:vAnchor="page" w:hAnchor="page" w:x="1538" w:y="1633"/>
        <w:shd w:val="clear" w:color="auto" w:fill="auto"/>
        <w:spacing w:line="221" w:lineRule="exact"/>
        <w:ind w:firstLine="0"/>
        <w:jc w:val="left"/>
      </w:pPr>
      <w:r>
        <w:t>Pokud zadavatel na žádost o vysvětlení, která není doručena včas, vysvětlení poskytne, nemusí dodržet lhůtu podle prvního odstavce tohoto článku 14.4 zadávací dokumentace.</w:t>
      </w:r>
    </w:p>
    <w:p w14:paraId="01E64E3C" w14:textId="77777777" w:rsidR="00052C28" w:rsidRDefault="00687AC4">
      <w:pPr>
        <w:pStyle w:val="Bodytext20"/>
        <w:framePr w:w="9427" w:h="13329" w:hRule="exact" w:wrap="none" w:vAnchor="page" w:hAnchor="page" w:x="1538" w:y="1633"/>
        <w:shd w:val="clear" w:color="auto" w:fill="auto"/>
        <w:spacing w:line="221" w:lineRule="exact"/>
        <w:ind w:firstLine="0"/>
        <w:jc w:val="both"/>
      </w:pPr>
      <w:r>
        <w:t>Pokud je žádost o vysvětlení zadávací dokumentace doručena zadavateli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01E64E3D" w14:textId="77777777" w:rsidR="00052C28" w:rsidRDefault="00687AC4">
      <w:pPr>
        <w:pStyle w:val="Bodytext20"/>
        <w:framePr w:w="9427" w:h="13329" w:hRule="exact" w:wrap="none" w:vAnchor="page" w:hAnchor="page" w:x="1538" w:y="1633"/>
        <w:shd w:val="clear" w:color="auto" w:fill="auto"/>
        <w:spacing w:after="220" w:line="221" w:lineRule="exact"/>
        <w:ind w:firstLine="0"/>
        <w:jc w:val="left"/>
      </w:pPr>
      <w:r>
        <w:t>Pokud by spolu s vysvětlením zadávací dokumentace zadavatel provedl i změnu zadávacích podmínek, postupuje podle § 99 zákona.</w:t>
      </w:r>
    </w:p>
    <w:p w14:paraId="01E64E3E" w14:textId="77777777" w:rsidR="00052C28" w:rsidRDefault="00687AC4">
      <w:pPr>
        <w:pStyle w:val="Bodytext20"/>
        <w:framePr w:w="9427" w:h="13329" w:hRule="exact" w:wrap="none" w:vAnchor="page" w:hAnchor="page" w:x="1538" w:y="1633"/>
        <w:numPr>
          <w:ilvl w:val="1"/>
          <w:numId w:val="3"/>
        </w:numPr>
        <w:shd w:val="clear" w:color="auto" w:fill="auto"/>
        <w:tabs>
          <w:tab w:val="left" w:pos="1460"/>
        </w:tabs>
        <w:spacing w:line="221" w:lineRule="exact"/>
        <w:ind w:left="440" w:firstLine="0"/>
        <w:jc w:val="left"/>
      </w:pPr>
      <w:r>
        <w:t>Prohlídka místa plnění veřejné zakázky:</w:t>
      </w:r>
    </w:p>
    <w:p w14:paraId="01E64E3F" w14:textId="77777777" w:rsidR="00052C28" w:rsidRDefault="00687AC4">
      <w:pPr>
        <w:pStyle w:val="Bodytext20"/>
        <w:framePr w:w="9427" w:h="13329" w:hRule="exact" w:wrap="none" w:vAnchor="page" w:hAnchor="page" w:x="1538" w:y="1633"/>
        <w:shd w:val="clear" w:color="auto" w:fill="auto"/>
        <w:spacing w:after="220" w:line="221" w:lineRule="exact"/>
        <w:ind w:firstLine="0"/>
        <w:jc w:val="left"/>
      </w:pPr>
      <w:r>
        <w:t>Zadavatel prohlídku místa budoucího plnění veřejné zakázky nepředpokládá, protože pro zpracování nabídky to není nezbytné.</w:t>
      </w:r>
    </w:p>
    <w:p w14:paraId="01E64E40" w14:textId="77777777" w:rsidR="00052C28" w:rsidRDefault="00687AC4">
      <w:pPr>
        <w:pStyle w:val="Heading40"/>
        <w:framePr w:w="9427" w:h="13329" w:hRule="exact" w:wrap="none" w:vAnchor="page" w:hAnchor="page" w:x="1538" w:y="1633"/>
        <w:numPr>
          <w:ilvl w:val="0"/>
          <w:numId w:val="3"/>
        </w:numPr>
        <w:shd w:val="clear" w:color="auto" w:fill="auto"/>
        <w:tabs>
          <w:tab w:val="left" w:pos="810"/>
        </w:tabs>
        <w:spacing w:line="221" w:lineRule="exact"/>
        <w:ind w:left="440" w:firstLine="0"/>
      </w:pPr>
      <w:bookmarkStart w:id="16" w:name="bookmark16"/>
      <w:r>
        <w:t>Lhůta a místo pro podání nabídek, otevírání obálek</w:t>
      </w:r>
      <w:bookmarkEnd w:id="16"/>
    </w:p>
    <w:p w14:paraId="01E64E41" w14:textId="507A4272" w:rsidR="00052C28" w:rsidRDefault="00687AC4">
      <w:pPr>
        <w:pStyle w:val="Bodytext20"/>
        <w:framePr w:w="9427" w:h="13329" w:hRule="exact" w:wrap="none" w:vAnchor="page" w:hAnchor="page" w:x="1538" w:y="1633"/>
        <w:shd w:val="clear" w:color="auto" w:fill="auto"/>
        <w:spacing w:line="221" w:lineRule="exact"/>
        <w:ind w:firstLine="0"/>
        <w:jc w:val="both"/>
      </w:pPr>
      <w:r>
        <w:t xml:space="preserve">Lhůta pro podání nabídek končí v </w:t>
      </w:r>
      <w:r>
        <w:rPr>
          <w:rStyle w:val="Bodytext2Bold"/>
          <w:i/>
          <w:iCs/>
        </w:rPr>
        <w:t xml:space="preserve">12:00 hod. dne 05. srpna 2021. </w:t>
      </w:r>
      <w:r>
        <w:t xml:space="preserve">Nabídku je možno doručit pouze </w:t>
      </w:r>
      <w:r>
        <w:rPr>
          <w:rStyle w:val="Bodytext2NotItalic"/>
        </w:rPr>
        <w:t xml:space="preserve">i/ </w:t>
      </w:r>
      <w:r>
        <w:t>elektronické podobě prostřednictvím elektronického nástroje TA,</w:t>
      </w:r>
      <w:r>
        <w:rPr>
          <w:rStyle w:val="Bodytext2NotItalic"/>
        </w:rPr>
        <w:t xml:space="preserve"> </w:t>
      </w:r>
      <w:r w:rsidR="00071510">
        <w:rPr>
          <w:rStyle w:val="Bodytext2NotItalic"/>
        </w:rPr>
        <w:t>v</w:t>
      </w:r>
      <w:r>
        <w:rPr>
          <w:rStyle w:val="Bodytext2NotItalic"/>
        </w:rPr>
        <w:t xml:space="preserve"> </w:t>
      </w:r>
      <w:r>
        <w:t xml:space="preserve">němž je předmětná veřejná zakázka dostupná na internetové adrese </w:t>
      </w:r>
      <w:hyperlink r:id="rId11" w:history="1">
        <w:r w:rsidR="00071510" w:rsidRPr="00E67CF0">
          <w:rPr>
            <w:rStyle w:val="Hypertextovodkaz"/>
          </w:rPr>
          <w:t>https://tenderarena.cz/dodavatel/seznam-profilu-zadavatelu/detail/Z0002287</w:t>
        </w:r>
      </w:hyperlink>
      <w:r w:rsidR="00071510">
        <w:rPr>
          <w:rStyle w:val="Bodytext21"/>
          <w:i/>
          <w:iCs/>
        </w:rPr>
        <w:t xml:space="preserve">, </w:t>
      </w:r>
      <w:r>
        <w:t>a to ve lhůtě podle věty první tohoto článku zadávací dokumentace.</w:t>
      </w:r>
    </w:p>
    <w:p w14:paraId="01E64E42" w14:textId="77777777" w:rsidR="00052C28" w:rsidRDefault="00687AC4">
      <w:pPr>
        <w:pStyle w:val="Bodytext20"/>
        <w:framePr w:w="9427" w:h="13329" w:hRule="exact" w:wrap="none" w:vAnchor="page" w:hAnchor="page" w:x="1538" w:y="1633"/>
        <w:shd w:val="clear" w:color="auto" w:fill="auto"/>
        <w:spacing w:after="224" w:line="221" w:lineRule="exact"/>
        <w:ind w:firstLine="0"/>
        <w:jc w:val="both"/>
      </w:pPr>
      <w:r>
        <w:t>Otevřením nabídky v elektronické podobě se rozumí zpřístupnění jejího obsahu zadavateli. Nabídky v elektronické podobě otevírá zadavatel po uplynutí lhůty pro podání nabídek. Zadavatel kontroluje při otevírání nabídek v elektronické podobě, zda nabídka byla doručena ve stanovené lhůtě, zda je autentická a zda s datovou zprávou obsahující nabídku nebylo před jejím otevřením manipulováno.</w:t>
      </w:r>
    </w:p>
    <w:p w14:paraId="01E64E43" w14:textId="77777777" w:rsidR="00052C28" w:rsidRDefault="00687AC4">
      <w:pPr>
        <w:pStyle w:val="Heading40"/>
        <w:framePr w:w="9427" w:h="13329" w:hRule="exact" w:wrap="none" w:vAnchor="page" w:hAnchor="page" w:x="1538" w:y="1633"/>
        <w:numPr>
          <w:ilvl w:val="0"/>
          <w:numId w:val="3"/>
        </w:numPr>
        <w:shd w:val="clear" w:color="auto" w:fill="auto"/>
        <w:tabs>
          <w:tab w:val="left" w:pos="810"/>
        </w:tabs>
        <w:ind w:left="440" w:firstLine="0"/>
      </w:pPr>
      <w:bookmarkStart w:id="17" w:name="bookmark17"/>
      <w:r>
        <w:t>Zadávací lhůta dle § 40 zákona</w:t>
      </w:r>
      <w:bookmarkEnd w:id="17"/>
    </w:p>
    <w:p w14:paraId="01E64E44" w14:textId="77777777" w:rsidR="00052C28" w:rsidRDefault="00687AC4">
      <w:pPr>
        <w:pStyle w:val="Bodytext20"/>
        <w:framePr w:w="9427" w:h="13329" w:hRule="exact" w:wrap="none" w:vAnchor="page" w:hAnchor="page" w:x="1538" w:y="1633"/>
        <w:shd w:val="clear" w:color="auto" w:fill="auto"/>
        <w:spacing w:after="220"/>
        <w:ind w:firstLine="0"/>
        <w:jc w:val="both"/>
      </w:pPr>
      <w:r>
        <w:t>Zadávací lhůta je stanovena v délce 5 měsíců od konce lhůty pro podání nabídek. Zadávací lhůtou dle § 40 zákona se rozumí lhůta, po kterou účastníci zadávacího řízení nesmí ze zadávacího řízení odstoupit. Počátkem zadávací lhůty je konec lhůty pro podání nabídek. Zadávací lhůta neběží po dobu, ve které zadavatel nesmí uzavřít smlouvu podle § 246 zákona.</w:t>
      </w:r>
    </w:p>
    <w:p w14:paraId="01E64E45" w14:textId="77777777" w:rsidR="00052C28" w:rsidRDefault="00687AC4">
      <w:pPr>
        <w:pStyle w:val="Heading40"/>
        <w:framePr w:w="9427" w:h="13329" w:hRule="exact" w:wrap="none" w:vAnchor="page" w:hAnchor="page" w:x="1538" w:y="1633"/>
        <w:numPr>
          <w:ilvl w:val="0"/>
          <w:numId w:val="3"/>
        </w:numPr>
        <w:shd w:val="clear" w:color="auto" w:fill="auto"/>
        <w:tabs>
          <w:tab w:val="left" w:pos="810"/>
        </w:tabs>
        <w:ind w:left="440" w:firstLine="0"/>
      </w:pPr>
      <w:bookmarkStart w:id="18" w:name="bookmark18"/>
      <w:r>
        <w:t>Pravidla pro hodnocení nabídek</w:t>
      </w:r>
      <w:bookmarkEnd w:id="18"/>
    </w:p>
    <w:p w14:paraId="01E64E46" w14:textId="77777777" w:rsidR="00052C28" w:rsidRDefault="00687AC4">
      <w:pPr>
        <w:pStyle w:val="Bodytext20"/>
        <w:framePr w:w="9427" w:h="13329" w:hRule="exact" w:wrap="none" w:vAnchor="page" w:hAnchor="page" w:x="1538" w:y="1633"/>
        <w:shd w:val="clear" w:color="auto" w:fill="auto"/>
        <w:ind w:firstLine="0"/>
        <w:jc w:val="both"/>
      </w:pPr>
      <w:r>
        <w:t>Nabídky budou hodnoceny podle ekonomické výhodnosti pouze na základě nejnižší nabídkové ceny. Pověřená komise stanoví pořadí úspěšnosti jednotlivých nabídek tak, že jako nejúspěšnější (1. v pořadí) bude vyhodnocena nabídka s nejnižší nabídkovou cenou bez DPH. To znamená, že jediné hodnotící kritérium nejnižší nabídková cena má váhu 100 %.</w:t>
      </w:r>
    </w:p>
    <w:p w14:paraId="01E64E47" w14:textId="77777777" w:rsidR="00052C28" w:rsidRDefault="00687AC4">
      <w:pPr>
        <w:pStyle w:val="Bodytext20"/>
        <w:framePr w:w="9427" w:h="13329" w:hRule="exact" w:wrap="none" w:vAnchor="page" w:hAnchor="page" w:x="1538" w:y="1633"/>
        <w:shd w:val="clear" w:color="auto" w:fill="auto"/>
        <w:ind w:firstLine="0"/>
        <w:jc w:val="both"/>
      </w:pPr>
      <w:r>
        <w:t>Nabídky budou nejdříve vyhodnoceny podle ekonomické výhodnosti pouze na základě nejnižší nabídkové ceny. Posouzení splnění podmínek účasti v zadávacím řízení pak bude následně provedeno</w:t>
      </w:r>
      <w:r>
        <w:rPr>
          <w:rStyle w:val="Bodytext2NotItalic"/>
        </w:rPr>
        <w:t xml:space="preserve"> u </w:t>
      </w:r>
      <w:r>
        <w:t>souladu s § 39 odst. 4 zákona u první nabídky v pořadí (u první ekonomicky nejvýhodnější nabídky).</w:t>
      </w:r>
    </w:p>
    <w:p w14:paraId="01E64E48" w14:textId="77777777" w:rsidR="00052C28" w:rsidRDefault="00687AC4">
      <w:pPr>
        <w:pStyle w:val="Bodytext20"/>
        <w:framePr w:w="9427" w:h="13329" w:hRule="exact" w:wrap="none" w:vAnchor="page" w:hAnchor="page" w:x="1538" w:y="1633"/>
        <w:shd w:val="clear" w:color="auto" w:fill="auto"/>
        <w:ind w:firstLine="0"/>
        <w:jc w:val="left"/>
      </w:pPr>
      <w:r>
        <w:t>V případě, že nabídková cena, která je předmětem hodnocení, bude u dvou nebo více účastníků zadávacího řízení shodná, bude pro určení pořadí těchto nabídek se shodnou nabídkovou cenu rozhodující datum a čas</w:t>
      </w:r>
    </w:p>
    <w:p w14:paraId="01E64E49" w14:textId="77777777" w:rsidR="00052C28" w:rsidRDefault="00687AC4">
      <w:pPr>
        <w:pStyle w:val="Headerorfooter30"/>
        <w:framePr w:wrap="none" w:vAnchor="page" w:hAnchor="page" w:x="10653" w:y="15356"/>
        <w:shd w:val="clear" w:color="auto" w:fill="auto"/>
      </w:pPr>
      <w:r>
        <w:t>10</w:t>
      </w:r>
    </w:p>
    <w:p w14:paraId="01E64E4A"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E4B" w14:textId="77777777" w:rsidR="00052C28" w:rsidRDefault="00687AC4">
      <w:pPr>
        <w:pStyle w:val="Headerorfooter20"/>
        <w:framePr w:w="5328" w:h="412" w:hRule="exact" w:wrap="none" w:vAnchor="page" w:hAnchor="page" w:x="5642" w:y="901"/>
        <w:shd w:val="clear" w:color="auto" w:fill="auto"/>
        <w:spacing w:line="178" w:lineRule="exact"/>
      </w:pPr>
      <w:r>
        <w:lastRenderedPageBreak/>
        <w:t>Zadávací dokumentace podlimitní veřejné zakázky na služby</w:t>
      </w:r>
    </w:p>
    <w:p w14:paraId="01E64E4C" w14:textId="77777777" w:rsidR="00052C28" w:rsidRDefault="00687AC4">
      <w:pPr>
        <w:pStyle w:val="Headerorfooter0"/>
        <w:framePr w:w="5328" w:h="412" w:hRule="exact" w:wrap="none" w:vAnchor="page" w:hAnchor="page" w:x="5642" w:y="901"/>
        <w:shd w:val="clear" w:color="auto" w:fill="auto"/>
        <w:spacing w:line="178" w:lineRule="exact"/>
      </w:pPr>
      <w:r>
        <w:t>Tiskařské a distribuční služby pro Hudební divadlo v Karlině od r. 2021“</w:t>
      </w:r>
    </w:p>
    <w:p w14:paraId="01E64E4D" w14:textId="77777777" w:rsidR="00052C28" w:rsidRDefault="00687AC4">
      <w:pPr>
        <w:pStyle w:val="Bodytext20"/>
        <w:framePr w:w="9418" w:h="13718" w:hRule="exact" w:wrap="none" w:vAnchor="page" w:hAnchor="page" w:x="1543" w:y="1586"/>
        <w:shd w:val="clear" w:color="auto" w:fill="auto"/>
        <w:ind w:firstLine="0"/>
        <w:jc w:val="both"/>
      </w:pPr>
      <w:r>
        <w:t>podání těchto nabídek, kdy dříve podaná nabídka bude</w:t>
      </w:r>
      <w:r>
        <w:rPr>
          <w:rStyle w:val="Bodytext2NotItalic"/>
        </w:rPr>
        <w:t xml:space="preserve"> i/ </w:t>
      </w:r>
      <w:r>
        <w:t>pořadí úspěšnosti nabídek předřazena později podané nabídce.</w:t>
      </w:r>
    </w:p>
    <w:p w14:paraId="01E64E4E" w14:textId="77777777" w:rsidR="00052C28" w:rsidRDefault="00687AC4">
      <w:pPr>
        <w:pStyle w:val="Bodytext20"/>
        <w:framePr w:w="9418" w:h="13718" w:hRule="exact" w:wrap="none" w:vAnchor="page" w:hAnchor="page" w:x="1543" w:y="1586"/>
        <w:shd w:val="clear" w:color="auto" w:fill="auto"/>
        <w:spacing w:after="216"/>
        <w:ind w:firstLine="0"/>
        <w:jc w:val="both"/>
      </w:pPr>
      <w:r>
        <w:t>Účastník zadávacího řízení není oprávněn podmínit navrženou výši nabídkové ceny další podmínkou. Podmínění nebo uvedení rozdílných hodnot výše nabídkové ceny v různých částech nabídky nebo variant nabídkové ceny je důvodem pro vyloučení účastníka zadávacího řízení dle § 48 odst. 2 zákona. Obdobně bude zadavatel postupovat v případě, že dojde k uvedení výše nabídkové ceny v jiné veličině či formě než absolutní částkou v Kč.</w:t>
      </w:r>
    </w:p>
    <w:p w14:paraId="01E64E4F" w14:textId="77777777" w:rsidR="00052C28" w:rsidRDefault="00687AC4">
      <w:pPr>
        <w:pStyle w:val="Heading40"/>
        <w:framePr w:w="9418" w:h="13718" w:hRule="exact" w:wrap="none" w:vAnchor="page" w:hAnchor="page" w:x="1543" w:y="1586"/>
        <w:numPr>
          <w:ilvl w:val="0"/>
          <w:numId w:val="3"/>
        </w:numPr>
        <w:shd w:val="clear" w:color="auto" w:fill="auto"/>
        <w:tabs>
          <w:tab w:val="left" w:pos="801"/>
        </w:tabs>
        <w:spacing w:line="221" w:lineRule="exact"/>
        <w:ind w:left="760" w:hanging="340"/>
      </w:pPr>
      <w:bookmarkStart w:id="19" w:name="bookmark19"/>
      <w:r>
        <w:t>Poskytování zadávací dokumentace</w:t>
      </w:r>
      <w:bookmarkEnd w:id="19"/>
    </w:p>
    <w:p w14:paraId="01E64E50" w14:textId="5F3F3DD9" w:rsidR="00052C28" w:rsidRDefault="00687AC4">
      <w:pPr>
        <w:pStyle w:val="Bodytext20"/>
        <w:framePr w:w="9418" w:h="13718" w:hRule="exact" w:wrap="none" w:vAnchor="page" w:hAnchor="page" w:x="1543" w:y="1586"/>
        <w:shd w:val="clear" w:color="auto" w:fill="auto"/>
        <w:spacing w:after="224" w:line="221" w:lineRule="exact"/>
        <w:ind w:firstLine="0"/>
        <w:jc w:val="both"/>
      </w:pPr>
      <w:r>
        <w:t>Kompletní zadávací dokumentace včetně příloh je v souladu s § 53 odst. 3 zákona neomezeně dálkově přístupná na adrese profilu zadavatele Hudební divadlo</w:t>
      </w:r>
      <w:r>
        <w:rPr>
          <w:rStyle w:val="Bodytext2NotItalic"/>
        </w:rPr>
        <w:t xml:space="preserve"> v </w:t>
      </w:r>
      <w:r>
        <w:t xml:space="preserve">Karlině </w:t>
      </w:r>
      <w:hyperlink r:id="rId12" w:history="1">
        <w:r w:rsidR="00071510" w:rsidRPr="00E67CF0">
          <w:rPr>
            <w:rStyle w:val="Hypertextovodkaz"/>
            <w:lang w:val="en-US" w:eastAsia="en-US" w:bidi="en-US"/>
          </w:rPr>
          <w:t>https://tenderarena.cz/dodavatel/seznam- p</w:t>
        </w:r>
        <w:proofErr w:type="spellStart"/>
        <w:r w:rsidR="00071510" w:rsidRPr="00E67CF0">
          <w:rPr>
            <w:rStyle w:val="Hypertextovodkaz"/>
          </w:rPr>
          <w:t>rofilu-zadavatelu</w:t>
        </w:r>
        <w:proofErr w:type="spellEnd"/>
        <w:r w:rsidR="00071510" w:rsidRPr="00E67CF0">
          <w:rPr>
            <w:rStyle w:val="Hypertextovodkaz"/>
          </w:rPr>
          <w:t>/detail/Z0002287</w:t>
        </w:r>
      </w:hyperlink>
      <w:r>
        <w:rPr>
          <w:rStyle w:val="Bodytext22"/>
          <w:i/>
          <w:iCs/>
        </w:rPr>
        <w:t>.</w:t>
      </w:r>
    </w:p>
    <w:p w14:paraId="01E64E51" w14:textId="77777777" w:rsidR="00052C28" w:rsidRDefault="00687AC4">
      <w:pPr>
        <w:pStyle w:val="Heading40"/>
        <w:framePr w:w="9418" w:h="13718" w:hRule="exact" w:wrap="none" w:vAnchor="page" w:hAnchor="page" w:x="1543" w:y="1586"/>
        <w:numPr>
          <w:ilvl w:val="0"/>
          <w:numId w:val="3"/>
        </w:numPr>
        <w:shd w:val="clear" w:color="auto" w:fill="auto"/>
        <w:tabs>
          <w:tab w:val="left" w:pos="801"/>
        </w:tabs>
        <w:ind w:left="760" w:hanging="340"/>
      </w:pPr>
      <w:bookmarkStart w:id="20" w:name="bookmark20"/>
      <w:r>
        <w:t>Podmínky účasti v zadávacím řízení</w:t>
      </w:r>
      <w:bookmarkEnd w:id="20"/>
    </w:p>
    <w:p w14:paraId="01E64E52" w14:textId="77777777" w:rsidR="00052C28" w:rsidRDefault="00687AC4">
      <w:pPr>
        <w:pStyle w:val="Bodytext20"/>
        <w:framePr w:w="9418" w:h="13718" w:hRule="exact" w:wrap="none" w:vAnchor="page" w:hAnchor="page" w:x="1543" w:y="1586"/>
        <w:shd w:val="clear" w:color="auto" w:fill="auto"/>
        <w:ind w:firstLine="0"/>
        <w:jc w:val="both"/>
      </w:pPr>
      <w:r>
        <w:t>Zadavatel v tomto zjednodušeném podlimitním řízení posoudí splnění podmínek účasti v zadávacím řízení stanovených v rozsahu:</w:t>
      </w:r>
    </w:p>
    <w:p w14:paraId="01E64E53" w14:textId="77777777" w:rsidR="00052C28" w:rsidRDefault="00687AC4">
      <w:pPr>
        <w:pStyle w:val="Bodytext20"/>
        <w:framePr w:w="9418" w:h="13718" w:hRule="exact" w:wrap="none" w:vAnchor="page" w:hAnchor="page" w:x="1543" w:y="1586"/>
        <w:numPr>
          <w:ilvl w:val="0"/>
          <w:numId w:val="16"/>
        </w:numPr>
        <w:shd w:val="clear" w:color="auto" w:fill="auto"/>
        <w:tabs>
          <w:tab w:val="left" w:pos="782"/>
        </w:tabs>
        <w:ind w:left="760" w:hanging="340"/>
        <w:jc w:val="left"/>
      </w:pPr>
      <w:r>
        <w:t>podmínek kvalifikace dle či 5 této zadávací dokumentace,</w:t>
      </w:r>
    </w:p>
    <w:p w14:paraId="01E64E54" w14:textId="77777777" w:rsidR="00052C28" w:rsidRDefault="00687AC4">
      <w:pPr>
        <w:pStyle w:val="Bodytext20"/>
        <w:framePr w:w="9418" w:h="13718" w:hRule="exact" w:wrap="none" w:vAnchor="page" w:hAnchor="page" w:x="1543" w:y="1586"/>
        <w:numPr>
          <w:ilvl w:val="0"/>
          <w:numId w:val="16"/>
        </w:numPr>
        <w:shd w:val="clear" w:color="auto" w:fill="auto"/>
        <w:tabs>
          <w:tab w:val="left" w:pos="782"/>
        </w:tabs>
        <w:ind w:left="760" w:hanging="340"/>
        <w:jc w:val="left"/>
      </w:pPr>
      <w:r>
        <w:t>obchodních vztahujících se k předmětu zakázky (zde návrhu smlouvy příkazní dle jednotné předlohy v příloze č. 28.3 zadávací dokumentace)</w:t>
      </w:r>
    </w:p>
    <w:p w14:paraId="01E64E55" w14:textId="77777777" w:rsidR="00052C28" w:rsidRDefault="00687AC4">
      <w:pPr>
        <w:pStyle w:val="Bodytext20"/>
        <w:framePr w:w="9418" w:h="13718" w:hRule="exact" w:wrap="none" w:vAnchor="page" w:hAnchor="page" w:x="1543" w:y="1586"/>
        <w:numPr>
          <w:ilvl w:val="0"/>
          <w:numId w:val="16"/>
        </w:numPr>
        <w:shd w:val="clear" w:color="auto" w:fill="auto"/>
        <w:tabs>
          <w:tab w:val="left" w:pos="782"/>
        </w:tabs>
        <w:ind w:left="760" w:hanging="340"/>
        <w:jc w:val="left"/>
      </w:pPr>
      <w:r>
        <w:t>technických podmínek dle čl. 8 této zadávací dokumentace a</w:t>
      </w:r>
    </w:p>
    <w:p w14:paraId="01E64E56" w14:textId="77777777" w:rsidR="00052C28" w:rsidRDefault="00687AC4">
      <w:pPr>
        <w:pStyle w:val="Bodytext20"/>
        <w:framePr w:w="9418" w:h="13718" w:hRule="exact" w:wrap="none" w:vAnchor="page" w:hAnchor="page" w:x="1543" w:y="1586"/>
        <w:numPr>
          <w:ilvl w:val="0"/>
          <w:numId w:val="16"/>
        </w:numPr>
        <w:shd w:val="clear" w:color="auto" w:fill="auto"/>
        <w:tabs>
          <w:tab w:val="left" w:pos="782"/>
        </w:tabs>
        <w:spacing w:after="223"/>
        <w:ind w:left="760" w:hanging="340"/>
        <w:jc w:val="left"/>
      </w:pPr>
      <w:r>
        <w:t>požadavků na obsah, formu a způsob podání nabídek dle čl. 12 této zadávací dokumentace.</w:t>
      </w:r>
    </w:p>
    <w:p w14:paraId="01E64E57" w14:textId="77777777" w:rsidR="00052C28" w:rsidRDefault="00687AC4">
      <w:pPr>
        <w:pStyle w:val="Heading40"/>
        <w:framePr w:w="9418" w:h="13718" w:hRule="exact" w:wrap="none" w:vAnchor="page" w:hAnchor="page" w:x="1543" w:y="1586"/>
        <w:numPr>
          <w:ilvl w:val="0"/>
          <w:numId w:val="3"/>
        </w:numPr>
        <w:shd w:val="clear" w:color="auto" w:fill="auto"/>
        <w:tabs>
          <w:tab w:val="left" w:pos="806"/>
        </w:tabs>
        <w:spacing w:line="212" w:lineRule="exact"/>
        <w:ind w:left="760" w:hanging="340"/>
      </w:pPr>
      <w:bookmarkStart w:id="21" w:name="bookmark21"/>
      <w:r>
        <w:t>Vyhrazené změny závazku</w:t>
      </w:r>
      <w:bookmarkEnd w:id="21"/>
    </w:p>
    <w:p w14:paraId="01E64E58" w14:textId="77777777" w:rsidR="00052C28" w:rsidRDefault="00687AC4">
      <w:pPr>
        <w:pStyle w:val="Bodytext20"/>
        <w:framePr w:w="9418" w:h="13718" w:hRule="exact" w:wrap="none" w:vAnchor="page" w:hAnchor="page" w:x="1543" w:y="1586"/>
        <w:shd w:val="clear" w:color="auto" w:fill="auto"/>
        <w:spacing w:after="213" w:line="212" w:lineRule="exact"/>
        <w:ind w:firstLine="0"/>
        <w:jc w:val="both"/>
      </w:pPr>
      <w:r>
        <w:t xml:space="preserve">Změny závazků dle </w:t>
      </w:r>
      <w:r>
        <w:rPr>
          <w:rStyle w:val="Bodytext2Spacing1pt"/>
          <w:i/>
          <w:iCs/>
        </w:rPr>
        <w:t>§100</w:t>
      </w:r>
      <w:r>
        <w:t xml:space="preserve"> zákona si zadavatel touto zadávací dokumentací nevyhrazuje.</w:t>
      </w:r>
    </w:p>
    <w:p w14:paraId="01E64E59" w14:textId="77777777" w:rsidR="00052C28" w:rsidRDefault="00687AC4">
      <w:pPr>
        <w:pStyle w:val="Heading40"/>
        <w:framePr w:w="9418" w:h="13718" w:hRule="exact" w:wrap="none" w:vAnchor="page" w:hAnchor="page" w:x="1543" w:y="1586"/>
        <w:numPr>
          <w:ilvl w:val="0"/>
          <w:numId w:val="3"/>
        </w:numPr>
        <w:shd w:val="clear" w:color="auto" w:fill="auto"/>
        <w:tabs>
          <w:tab w:val="left" w:pos="811"/>
        </w:tabs>
        <w:spacing w:line="221" w:lineRule="exact"/>
        <w:ind w:left="760" w:hanging="340"/>
      </w:pPr>
      <w:bookmarkStart w:id="22" w:name="bookmark22"/>
      <w:r>
        <w:t>Další podmínky pro uzavření smlouvy na veřejnou zakázku</w:t>
      </w:r>
      <w:bookmarkEnd w:id="22"/>
    </w:p>
    <w:p w14:paraId="01E64E5A" w14:textId="77777777" w:rsidR="00052C28" w:rsidRDefault="00687AC4">
      <w:pPr>
        <w:pStyle w:val="Bodytext20"/>
        <w:framePr w:w="9418" w:h="13718" w:hRule="exact" w:wrap="none" w:vAnchor="page" w:hAnchor="page" w:x="1543" w:y="1586"/>
        <w:numPr>
          <w:ilvl w:val="0"/>
          <w:numId w:val="17"/>
        </w:numPr>
        <w:shd w:val="clear" w:color="auto" w:fill="auto"/>
        <w:tabs>
          <w:tab w:val="left" w:pos="782"/>
        </w:tabs>
        <w:spacing w:line="221" w:lineRule="exact"/>
        <w:ind w:left="760" w:hanging="340"/>
        <w:jc w:val="left"/>
      </w:pPr>
      <w:r>
        <w:rPr>
          <w:rStyle w:val="Bodytext23"/>
          <w:i/>
          <w:iCs/>
        </w:rPr>
        <w:t xml:space="preserve">Další podmínky pro uzavření smlouvy na veřejnou zakázku podle </w:t>
      </w:r>
      <w:r>
        <w:rPr>
          <w:rStyle w:val="Bodytext2Spacing1pt0"/>
          <w:i/>
          <w:iCs/>
        </w:rPr>
        <w:t>§104</w:t>
      </w:r>
      <w:r>
        <w:rPr>
          <w:rStyle w:val="Bodytext23"/>
          <w:i/>
          <w:iCs/>
        </w:rPr>
        <w:t xml:space="preserve"> zákona</w:t>
      </w:r>
    </w:p>
    <w:p w14:paraId="01E64E5B" w14:textId="77777777" w:rsidR="00052C28" w:rsidRDefault="00687AC4">
      <w:pPr>
        <w:pStyle w:val="Bodytext20"/>
        <w:framePr w:w="9418" w:h="13718" w:hRule="exact" w:wrap="none" w:vAnchor="page" w:hAnchor="page" w:x="1543" w:y="1586"/>
        <w:shd w:val="clear" w:color="auto" w:fill="auto"/>
        <w:spacing w:after="224" w:line="221" w:lineRule="exact"/>
        <w:ind w:firstLine="0"/>
        <w:jc w:val="both"/>
      </w:pPr>
      <w:r>
        <w:t>Zadavatel další podmínky pro uzavření smlouvy na veřejnou zakázku podle § 104 odst. zákona nestanovil.</w:t>
      </w:r>
    </w:p>
    <w:p w14:paraId="01E64E5C" w14:textId="77777777" w:rsidR="00052C28" w:rsidRDefault="00687AC4">
      <w:pPr>
        <w:pStyle w:val="Bodytext20"/>
        <w:framePr w:w="9418" w:h="13718" w:hRule="exact" w:wrap="none" w:vAnchor="page" w:hAnchor="page" w:x="1543" w:y="1586"/>
        <w:numPr>
          <w:ilvl w:val="0"/>
          <w:numId w:val="17"/>
        </w:numPr>
        <w:shd w:val="clear" w:color="auto" w:fill="auto"/>
        <w:tabs>
          <w:tab w:val="left" w:pos="782"/>
        </w:tabs>
        <w:ind w:left="760" w:hanging="340"/>
        <w:jc w:val="left"/>
      </w:pPr>
      <w:r>
        <w:rPr>
          <w:rStyle w:val="Bodytext23"/>
          <w:i/>
          <w:iCs/>
        </w:rPr>
        <w:t xml:space="preserve">Další podmínky pro uzavření smlouvy na veřejnou zakázku podle </w:t>
      </w:r>
      <w:r>
        <w:rPr>
          <w:rStyle w:val="Bodytext2Spacing1pt0"/>
          <w:i/>
          <w:iCs/>
        </w:rPr>
        <w:t>§122</w:t>
      </w:r>
      <w:r>
        <w:rPr>
          <w:rStyle w:val="Bodytext23"/>
          <w:i/>
          <w:iCs/>
        </w:rPr>
        <w:t xml:space="preserve"> odst. 4 a 5 zákona</w:t>
      </w:r>
    </w:p>
    <w:p w14:paraId="01E64E5D" w14:textId="77777777" w:rsidR="00052C28" w:rsidRDefault="00687AC4">
      <w:pPr>
        <w:pStyle w:val="Bodytext20"/>
        <w:framePr w:w="9418" w:h="13718" w:hRule="exact" w:wrap="none" w:vAnchor="page" w:hAnchor="page" w:x="1543" w:y="1586"/>
        <w:shd w:val="clear" w:color="auto" w:fill="auto"/>
        <w:ind w:firstLine="0"/>
        <w:jc w:val="both"/>
      </w:pPr>
      <w:r>
        <w:rPr>
          <w:rStyle w:val="Bodytext2NotItalic"/>
        </w:rPr>
        <w:t xml:space="preserve">1/ </w:t>
      </w:r>
      <w:r>
        <w:t xml:space="preserve">případě, že vybraný dodavatel, který je právnickou osobou, nebude mít před podpisem smlouvy řádně zaevidovány své skutečné majitele (ve smyslu zákona č. 253/2008 Sb. o některých opatřeních proti legalizaci výnosů z trestné činnosti a financování terorismu) v Informačním systému skutečných majitelů (vlastní informační systém a další informace o něm viz též </w:t>
      </w:r>
      <w:hyperlink r:id="rId13" w:history="1">
        <w:r>
          <w:rPr>
            <w:lang w:val="en-US" w:eastAsia="en-US" w:bidi="en-US"/>
          </w:rPr>
          <w:t>https://issm.justice.cz/</w:t>
        </w:r>
      </w:hyperlink>
      <w:r>
        <w:rPr>
          <w:lang w:val="en-US" w:eastAsia="en-US" w:bidi="en-US"/>
        </w:rPr>
        <w:t xml:space="preserve">) </w:t>
      </w:r>
      <w:r>
        <w:t>nebo nebude-li možné údaje o skutečných majitelích zjistit, je takový dodavatel povinen před podpisem smlouvy předložit:</w:t>
      </w:r>
    </w:p>
    <w:p w14:paraId="01E64E5E" w14:textId="77777777" w:rsidR="00052C28" w:rsidRDefault="00687AC4">
      <w:pPr>
        <w:pStyle w:val="Bodytext20"/>
        <w:framePr w:w="9418" w:h="13718" w:hRule="exact" w:wrap="none" w:vAnchor="page" w:hAnchor="page" w:x="1543" w:y="1586"/>
        <w:numPr>
          <w:ilvl w:val="0"/>
          <w:numId w:val="18"/>
        </w:numPr>
        <w:shd w:val="clear" w:color="auto" w:fill="auto"/>
        <w:tabs>
          <w:tab w:val="left" w:pos="782"/>
        </w:tabs>
        <w:ind w:left="760" w:hanging="340"/>
        <w:jc w:val="left"/>
      </w:pPr>
      <w:r>
        <w:t>identifikační údaje všech osob, které jsou jeho skutečným majitelem podle zákona o některých opatřeních proti legalizaci výnosů z trestné činnosti a financování terorismu,</w:t>
      </w:r>
    </w:p>
    <w:p w14:paraId="3270C138" w14:textId="77777777" w:rsidR="00071510" w:rsidRDefault="00687AC4">
      <w:pPr>
        <w:pStyle w:val="Bodytext20"/>
        <w:framePr w:w="9418" w:h="13718" w:hRule="exact" w:wrap="none" w:vAnchor="page" w:hAnchor="page" w:x="1543" w:y="1586"/>
        <w:numPr>
          <w:ilvl w:val="0"/>
          <w:numId w:val="18"/>
        </w:numPr>
        <w:shd w:val="clear" w:color="auto" w:fill="auto"/>
        <w:tabs>
          <w:tab w:val="left" w:pos="782"/>
        </w:tabs>
        <w:ind w:left="420" w:firstLine="0"/>
        <w:jc w:val="both"/>
      </w:pPr>
      <w:r>
        <w:t xml:space="preserve">doklady, z nichž vyplývá vztah všech osob podle písmene a) k dodavateli; těmito doklady jsou zejména </w:t>
      </w:r>
    </w:p>
    <w:p w14:paraId="01E64E5F" w14:textId="183488CC" w:rsidR="00052C28" w:rsidRDefault="00687AC4" w:rsidP="00071510">
      <w:pPr>
        <w:pStyle w:val="Bodytext20"/>
        <w:framePr w:w="9418" w:h="13718" w:hRule="exact" w:wrap="none" w:vAnchor="page" w:hAnchor="page" w:x="1543" w:y="1586"/>
        <w:shd w:val="clear" w:color="auto" w:fill="auto"/>
        <w:tabs>
          <w:tab w:val="left" w:pos="782"/>
        </w:tabs>
        <w:ind w:left="420" w:firstLine="0"/>
        <w:jc w:val="both"/>
      </w:pPr>
      <w:r>
        <w:t>(i.) výpis z obchodního rejstříku nebo jiné obdobné evidence,</w:t>
      </w:r>
    </w:p>
    <w:p w14:paraId="01E64E60" w14:textId="77777777" w:rsidR="00052C28" w:rsidRDefault="00687AC4">
      <w:pPr>
        <w:pStyle w:val="Bodytext20"/>
        <w:framePr w:w="9418" w:h="13718" w:hRule="exact" w:wrap="none" w:vAnchor="page" w:hAnchor="page" w:x="1543" w:y="1586"/>
        <w:shd w:val="clear" w:color="auto" w:fill="auto"/>
        <w:ind w:left="760" w:hanging="340"/>
        <w:jc w:val="left"/>
      </w:pPr>
      <w:r>
        <w:t>(</w:t>
      </w:r>
      <w:proofErr w:type="spellStart"/>
      <w:r>
        <w:t>ii</w:t>
      </w:r>
      <w:proofErr w:type="spellEnd"/>
      <w:r>
        <w:t>.) seznam akcionářů,</w:t>
      </w:r>
    </w:p>
    <w:p w14:paraId="01E64E61" w14:textId="77777777" w:rsidR="00052C28" w:rsidRDefault="00687AC4">
      <w:pPr>
        <w:pStyle w:val="Bodytext20"/>
        <w:framePr w:w="9418" w:h="13718" w:hRule="exact" w:wrap="none" w:vAnchor="page" w:hAnchor="page" w:x="1543" w:y="1586"/>
        <w:shd w:val="clear" w:color="auto" w:fill="auto"/>
        <w:ind w:left="760" w:hanging="340"/>
        <w:jc w:val="left"/>
      </w:pPr>
      <w:r>
        <w:t>(</w:t>
      </w:r>
      <w:proofErr w:type="spellStart"/>
      <w:r>
        <w:t>iii</w:t>
      </w:r>
      <w:proofErr w:type="spellEnd"/>
      <w:r>
        <w:t>.) rozhodnutí statutárního orgánu o vyplacení podílu na zisku,</w:t>
      </w:r>
    </w:p>
    <w:p w14:paraId="01E64E62" w14:textId="77777777" w:rsidR="00052C28" w:rsidRDefault="00687AC4">
      <w:pPr>
        <w:pStyle w:val="Bodytext20"/>
        <w:framePr w:w="9418" w:h="13718" w:hRule="exact" w:wrap="none" w:vAnchor="page" w:hAnchor="page" w:x="1543" w:y="1586"/>
        <w:shd w:val="clear" w:color="auto" w:fill="auto"/>
        <w:spacing w:after="220"/>
        <w:ind w:left="760" w:hanging="340"/>
        <w:jc w:val="left"/>
      </w:pPr>
      <w:r>
        <w:t>(</w:t>
      </w:r>
      <w:proofErr w:type="spellStart"/>
      <w:r>
        <w:t>iv</w:t>
      </w:r>
      <w:proofErr w:type="spellEnd"/>
      <w:r>
        <w:t>.) společenská smlouva, zakladatelská listina nebo stanovy.</w:t>
      </w:r>
    </w:p>
    <w:p w14:paraId="01E64E63" w14:textId="77777777" w:rsidR="00052C28" w:rsidRDefault="00687AC4">
      <w:pPr>
        <w:pStyle w:val="Heading40"/>
        <w:framePr w:w="9418" w:h="13718" w:hRule="exact" w:wrap="none" w:vAnchor="page" w:hAnchor="page" w:x="1543" w:y="1586"/>
        <w:numPr>
          <w:ilvl w:val="0"/>
          <w:numId w:val="3"/>
        </w:numPr>
        <w:shd w:val="clear" w:color="auto" w:fill="auto"/>
        <w:tabs>
          <w:tab w:val="left" w:pos="811"/>
        </w:tabs>
        <w:ind w:left="760" w:hanging="340"/>
      </w:pPr>
      <w:bookmarkStart w:id="23" w:name="bookmark23"/>
      <w:r>
        <w:t>Jiné smluvní podmínky vztahující se k předmětu veřejné zakázky podle § 37 odst. 1 písm. c) zákona</w:t>
      </w:r>
      <w:bookmarkEnd w:id="23"/>
    </w:p>
    <w:p w14:paraId="01E64E64" w14:textId="77777777" w:rsidR="00052C28" w:rsidRDefault="00687AC4">
      <w:pPr>
        <w:pStyle w:val="Bodytext20"/>
        <w:framePr w:w="9418" w:h="13718" w:hRule="exact" w:wrap="none" w:vAnchor="page" w:hAnchor="page" w:x="1543" w:y="1586"/>
        <w:shd w:val="clear" w:color="auto" w:fill="auto"/>
        <w:spacing w:after="220"/>
        <w:ind w:firstLine="0"/>
        <w:jc w:val="both"/>
      </w:pPr>
      <w:r>
        <w:t>Vybraný dodavatel se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Dodavatel splnění této podmínky ve své nabídce bude deklarovat předložením čestného prohlášení a smluvním závazkem v návrhu smlouvy příkazní.</w:t>
      </w:r>
    </w:p>
    <w:p w14:paraId="01E64E65" w14:textId="77777777" w:rsidR="00052C28" w:rsidRDefault="00687AC4">
      <w:pPr>
        <w:pStyle w:val="Heading40"/>
        <w:framePr w:w="9418" w:h="13718" w:hRule="exact" w:wrap="none" w:vAnchor="page" w:hAnchor="page" w:x="1543" w:y="1586"/>
        <w:numPr>
          <w:ilvl w:val="0"/>
          <w:numId w:val="3"/>
        </w:numPr>
        <w:shd w:val="clear" w:color="auto" w:fill="auto"/>
        <w:tabs>
          <w:tab w:val="left" w:pos="811"/>
        </w:tabs>
        <w:ind w:left="760" w:hanging="340"/>
      </w:pPr>
      <w:bookmarkStart w:id="24" w:name="bookmark24"/>
      <w:r>
        <w:t>Využití poddodavatele</w:t>
      </w:r>
      <w:bookmarkEnd w:id="24"/>
    </w:p>
    <w:p w14:paraId="01E64E66" w14:textId="77777777" w:rsidR="00052C28" w:rsidRDefault="00687AC4">
      <w:pPr>
        <w:pStyle w:val="Bodytext20"/>
        <w:framePr w:w="9418" w:h="13718" w:hRule="exact" w:wrap="none" w:vAnchor="page" w:hAnchor="page" w:x="1543" w:y="1586"/>
        <w:shd w:val="clear" w:color="auto" w:fill="auto"/>
        <w:spacing w:after="220"/>
        <w:ind w:firstLine="0"/>
        <w:jc w:val="both"/>
      </w:pPr>
      <w:r>
        <w:t xml:space="preserve">Zadavatel požaduje v souladu s § 105 odst. 1 písm. a) zákona, aby účastník zadávacího řízení v nabídce určil části veřejné zakázky, které hodlá plnit prostřednictvím poddodavatelů a předložil seznam poddodavatelů, pokud jsou účastníkovi zadávacího řízení známi, s uvedením, kterou část veřejné zakázky bude každý z poddodavatelů plnit. Nebude-li veřejná zakázka plněna prostřednictvím poddodavatelů, uvede účastník řízení tuto skutečnost místo požadovaných </w:t>
      </w:r>
      <w:proofErr w:type="gramStart"/>
      <w:r>
        <w:t>seznamů - viz</w:t>
      </w:r>
      <w:proofErr w:type="gramEnd"/>
      <w:r>
        <w:t xml:space="preserve"> též čl. 12.1 písm. G) této zadávací dokumentace.</w:t>
      </w:r>
    </w:p>
    <w:p w14:paraId="01E64E67" w14:textId="77777777" w:rsidR="00052C28" w:rsidRDefault="00687AC4">
      <w:pPr>
        <w:pStyle w:val="Heading40"/>
        <w:framePr w:w="9418" w:h="13718" w:hRule="exact" w:wrap="none" w:vAnchor="page" w:hAnchor="page" w:x="1543" w:y="1586"/>
        <w:numPr>
          <w:ilvl w:val="0"/>
          <w:numId w:val="3"/>
        </w:numPr>
        <w:shd w:val="clear" w:color="auto" w:fill="auto"/>
        <w:tabs>
          <w:tab w:val="left" w:pos="811"/>
        </w:tabs>
        <w:ind w:left="760" w:hanging="340"/>
      </w:pPr>
      <w:bookmarkStart w:id="25" w:name="bookmark25"/>
      <w:r>
        <w:t>Změna nebo doplnění zadávací dokumentace</w:t>
      </w:r>
      <w:bookmarkEnd w:id="25"/>
    </w:p>
    <w:p w14:paraId="01E64E68" w14:textId="77777777" w:rsidR="00052C28" w:rsidRDefault="00687AC4">
      <w:pPr>
        <w:pStyle w:val="Bodytext20"/>
        <w:framePr w:w="9418" w:h="13718" w:hRule="exact" w:wrap="none" w:vAnchor="page" w:hAnchor="page" w:x="1543" w:y="1586"/>
        <w:shd w:val="clear" w:color="auto" w:fill="auto"/>
        <w:ind w:firstLine="0"/>
        <w:jc w:val="both"/>
      </w:pPr>
      <w:r>
        <w:t>Zadávací podmínky obsažení v zadávací dokumentaci může zadavatel v souladu s § 99 zákona změnit nebo doplnit před uplynutím lhůty pro podání nabídky. Změna nebo doplnění zadávací dokumentace musí být oznámena dodavateli stejným způsobem jako zadávací podmínka, která byla změněna nebo doplněna.</w:t>
      </w:r>
    </w:p>
    <w:p w14:paraId="01E64E69" w14:textId="77777777" w:rsidR="00052C28" w:rsidRDefault="00687AC4">
      <w:pPr>
        <w:pStyle w:val="Headerorfooter30"/>
        <w:framePr w:wrap="none" w:vAnchor="page" w:hAnchor="page" w:x="10653" w:y="15299"/>
        <w:shd w:val="clear" w:color="auto" w:fill="auto"/>
      </w:pPr>
      <w:r>
        <w:t>11</w:t>
      </w:r>
    </w:p>
    <w:p w14:paraId="01E64E6A" w14:textId="77777777" w:rsidR="00052C28" w:rsidRDefault="00052C28">
      <w:pPr>
        <w:rPr>
          <w:sz w:val="2"/>
          <w:szCs w:val="2"/>
        </w:rPr>
        <w:sectPr w:rsidR="00052C28">
          <w:pgSz w:w="11900" w:h="16840"/>
          <w:pgMar w:top="360" w:right="360" w:bottom="360" w:left="360" w:header="0" w:footer="3" w:gutter="0"/>
          <w:cols w:space="720"/>
          <w:noEndnote/>
          <w:docGrid w:linePitch="360"/>
        </w:sectPr>
      </w:pPr>
    </w:p>
    <w:p w14:paraId="01E64E6B" w14:textId="77777777" w:rsidR="00052C28" w:rsidRDefault="00687AC4">
      <w:pPr>
        <w:pStyle w:val="Headerorfooter20"/>
        <w:framePr w:w="5318" w:h="412" w:hRule="exact" w:wrap="none" w:vAnchor="page" w:hAnchor="page" w:x="5635" w:y="963"/>
        <w:shd w:val="clear" w:color="auto" w:fill="auto"/>
        <w:spacing w:line="178" w:lineRule="exact"/>
      </w:pPr>
      <w:r>
        <w:lastRenderedPageBreak/>
        <w:t>Zadávací dokumentace podlimitní veřejné zakázky na služby</w:t>
      </w:r>
    </w:p>
    <w:p w14:paraId="01E64E6C" w14:textId="77777777" w:rsidR="00052C28" w:rsidRDefault="00687AC4">
      <w:pPr>
        <w:pStyle w:val="Headerorfooter0"/>
        <w:framePr w:w="5318" w:h="412" w:hRule="exact" w:wrap="none" w:vAnchor="page" w:hAnchor="page" w:x="5635" w:y="963"/>
        <w:shd w:val="clear" w:color="auto" w:fill="auto"/>
        <w:spacing w:line="178" w:lineRule="exact"/>
      </w:pPr>
      <w:r>
        <w:t>Tiskařské a distribuční služby pro Hudební divadlo v Karlině od r. 2021"</w:t>
      </w:r>
    </w:p>
    <w:p w14:paraId="01E64E6D" w14:textId="77777777" w:rsidR="00052C28" w:rsidRDefault="00687AC4">
      <w:pPr>
        <w:pStyle w:val="Heading40"/>
        <w:framePr w:w="9374" w:h="6888" w:hRule="exact" w:wrap="none" w:vAnchor="page" w:hAnchor="page" w:x="1564" w:y="1652"/>
        <w:numPr>
          <w:ilvl w:val="0"/>
          <w:numId w:val="3"/>
        </w:numPr>
        <w:shd w:val="clear" w:color="auto" w:fill="auto"/>
        <w:tabs>
          <w:tab w:val="left" w:pos="806"/>
        </w:tabs>
        <w:ind w:left="400" w:firstLine="0"/>
      </w:pPr>
      <w:bookmarkStart w:id="26" w:name="bookmark26"/>
      <w:r>
        <w:t>Objasnění nebo doplnění údajů, dokladů, vzorků nebo modelů</w:t>
      </w:r>
      <w:bookmarkEnd w:id="26"/>
    </w:p>
    <w:p w14:paraId="01E64E6E" w14:textId="77777777" w:rsidR="00052C28" w:rsidRDefault="00687AC4">
      <w:pPr>
        <w:pStyle w:val="Bodytext20"/>
        <w:framePr w:w="9374" w:h="6888" w:hRule="exact" w:wrap="none" w:vAnchor="page" w:hAnchor="page" w:x="1564" w:y="1652"/>
        <w:shd w:val="clear" w:color="auto" w:fill="auto"/>
        <w:ind w:firstLine="0"/>
        <w:jc w:val="both"/>
      </w:pPr>
      <w:r>
        <w:t>Zadavatel může pro účely zajištění řádného průběhu zadávacího řízení požadovat v souladu s § 46 zákona,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01E64E6F" w14:textId="77777777" w:rsidR="00052C28" w:rsidRDefault="00687AC4">
      <w:pPr>
        <w:pStyle w:val="Bodytext20"/>
        <w:framePr w:w="9374" w:h="6888" w:hRule="exact" w:wrap="none" w:vAnchor="page" w:hAnchor="page" w:x="1564" w:y="1652"/>
        <w:shd w:val="clear" w:color="auto" w:fill="auto"/>
        <w:ind w:firstLine="0"/>
        <w:jc w:val="both"/>
      </w:pPr>
      <w:r>
        <w:t>Po uplynutí lhůty pro podání nabídek nemůže být nabídka měněna, nabídka však může být doplněna na základě žádosti zadavatele podle věty první tohoto článku zadávací dokumentace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w:t>
      </w:r>
    </w:p>
    <w:p w14:paraId="01E64E70" w14:textId="77777777" w:rsidR="00052C28" w:rsidRDefault="00687AC4">
      <w:pPr>
        <w:pStyle w:val="Bodytext20"/>
        <w:framePr w:w="9374" w:h="6888" w:hRule="exact" w:wrap="none" w:vAnchor="page" w:hAnchor="page" w:x="1564" w:y="1652"/>
        <w:shd w:val="clear" w:color="auto" w:fill="auto"/>
        <w:spacing w:after="216"/>
        <w:ind w:firstLine="0"/>
        <w:jc w:val="both"/>
      </w:pPr>
      <w:r>
        <w:t>Za objasnění se považuje i oprava položkového rozpočtu, pokud není dotčena celková nabídková cena nebo jiné kritérium hodnocení.</w:t>
      </w:r>
    </w:p>
    <w:p w14:paraId="01E64E71" w14:textId="77777777" w:rsidR="00052C28" w:rsidRDefault="00687AC4">
      <w:pPr>
        <w:pStyle w:val="Heading40"/>
        <w:framePr w:w="9374" w:h="6888" w:hRule="exact" w:wrap="none" w:vAnchor="page" w:hAnchor="page" w:x="1564" w:y="1652"/>
        <w:numPr>
          <w:ilvl w:val="0"/>
          <w:numId w:val="3"/>
        </w:numPr>
        <w:shd w:val="clear" w:color="auto" w:fill="auto"/>
        <w:tabs>
          <w:tab w:val="left" w:pos="811"/>
        </w:tabs>
        <w:spacing w:line="221" w:lineRule="exact"/>
        <w:ind w:left="400" w:firstLine="0"/>
      </w:pPr>
      <w:bookmarkStart w:id="27" w:name="bookmark27"/>
      <w:r>
        <w:t>Oznámeni o vyloučení účastníka zadávacího řízení a oznámení o výběru dodavatele</w:t>
      </w:r>
      <w:bookmarkEnd w:id="27"/>
    </w:p>
    <w:p w14:paraId="01E64E72" w14:textId="77777777" w:rsidR="00052C28" w:rsidRDefault="00687AC4">
      <w:pPr>
        <w:pStyle w:val="Bodytext20"/>
        <w:framePr w:w="9374" w:h="6888" w:hRule="exact" w:wrap="none" w:vAnchor="page" w:hAnchor="page" w:x="1564" w:y="1652"/>
        <w:shd w:val="clear" w:color="auto" w:fill="auto"/>
        <w:spacing w:line="221" w:lineRule="exact"/>
        <w:ind w:firstLine="0"/>
        <w:jc w:val="both"/>
      </w:pPr>
      <w:r>
        <w:t>Zadavatel v souladu s§ 53 odst. 5 zákona si tímto vyhrazuje, že oznámení o vyloučení účastníka zadávacího řízení nebo oznámení o výběru dodavatele může uveřejnit na profilu zadavatele Hudební divadlo v Karlině</w:t>
      </w:r>
    </w:p>
    <w:p w14:paraId="01E64E73" w14:textId="657D30C6" w:rsidR="00052C28" w:rsidRDefault="00235E05">
      <w:pPr>
        <w:pStyle w:val="Bodytext70"/>
        <w:framePr w:w="9374" w:h="6888" w:hRule="exact" w:wrap="none" w:vAnchor="page" w:hAnchor="page" w:x="1564" w:y="1652"/>
        <w:shd w:val="clear" w:color="auto" w:fill="auto"/>
        <w:spacing w:after="0" w:line="221" w:lineRule="exact"/>
        <w:jc w:val="both"/>
      </w:pPr>
      <w:hyperlink r:id="rId14" w:history="1">
        <w:r w:rsidR="00687AC4" w:rsidRPr="00E67CF0">
          <w:rPr>
            <w:rStyle w:val="Hypertextovodkaz"/>
          </w:rPr>
          <w:t>https://tenderarena.cz/dodavatel/seznam-profilu-zadavatelu/detail/Z0002287</w:t>
        </w:r>
      </w:hyperlink>
      <w:r w:rsidR="00687AC4">
        <w:rPr>
          <w:rStyle w:val="Bodytext72"/>
          <w:i/>
          <w:iCs/>
        </w:rPr>
        <w:t>.</w:t>
      </w:r>
    </w:p>
    <w:p w14:paraId="01E64E74" w14:textId="77777777" w:rsidR="00052C28" w:rsidRDefault="00687AC4">
      <w:pPr>
        <w:pStyle w:val="Bodytext20"/>
        <w:framePr w:w="9374" w:h="6888" w:hRule="exact" w:wrap="none" w:vAnchor="page" w:hAnchor="page" w:x="1564" w:y="1652"/>
        <w:shd w:val="clear" w:color="auto" w:fill="auto"/>
        <w:spacing w:after="220" w:line="221" w:lineRule="exact"/>
        <w:ind w:firstLine="0"/>
        <w:jc w:val="both"/>
      </w:pPr>
      <w:r>
        <w:t>V takovém případě se oznámení považují za doručená všem účastníkům zadávacího řízení okamžikem jejich uveřejnění.</w:t>
      </w:r>
    </w:p>
    <w:p w14:paraId="01E64E75" w14:textId="77777777" w:rsidR="00052C28" w:rsidRDefault="00687AC4">
      <w:pPr>
        <w:pStyle w:val="Heading40"/>
        <w:framePr w:w="9374" w:h="6888" w:hRule="exact" w:wrap="none" w:vAnchor="page" w:hAnchor="page" w:x="1564" w:y="1652"/>
        <w:numPr>
          <w:ilvl w:val="0"/>
          <w:numId w:val="3"/>
        </w:numPr>
        <w:shd w:val="clear" w:color="auto" w:fill="auto"/>
        <w:tabs>
          <w:tab w:val="left" w:pos="811"/>
        </w:tabs>
        <w:spacing w:line="221" w:lineRule="exact"/>
        <w:ind w:left="400" w:firstLine="0"/>
      </w:pPr>
      <w:bookmarkStart w:id="28" w:name="bookmark28"/>
      <w:r>
        <w:t>Ukončení zadávacího řízení</w:t>
      </w:r>
      <w:bookmarkEnd w:id="28"/>
    </w:p>
    <w:p w14:paraId="01E64E76" w14:textId="77777777" w:rsidR="00052C28" w:rsidRDefault="00687AC4">
      <w:pPr>
        <w:pStyle w:val="Bodytext20"/>
        <w:framePr w:w="9374" w:h="6888" w:hRule="exact" w:wrap="none" w:vAnchor="page" w:hAnchor="page" w:x="1564" w:y="1652"/>
        <w:shd w:val="clear" w:color="auto" w:fill="auto"/>
        <w:spacing w:after="220" w:line="221" w:lineRule="exact"/>
        <w:ind w:firstLine="0"/>
        <w:jc w:val="both"/>
      </w:pPr>
      <w:r>
        <w:t xml:space="preserve">Zadávací řízení je ukončeno uzavřením smlouvy nebo v případě zrušení zadávacího řízení v okamžiku uvedeném v § 51 odst. 2 zákona. K ukončení zadávacího řízení se taktéž vztahuje </w:t>
      </w:r>
      <w:proofErr w:type="spellStart"/>
      <w:r>
        <w:t>ust</w:t>
      </w:r>
      <w:proofErr w:type="spellEnd"/>
      <w:r>
        <w:t>. § 40 odst. 4 zákona s odkazem na § 40 odst. 3 zákona.</w:t>
      </w:r>
    </w:p>
    <w:p w14:paraId="01E64E77" w14:textId="77777777" w:rsidR="00052C28" w:rsidRDefault="00687AC4">
      <w:pPr>
        <w:pStyle w:val="Heading40"/>
        <w:framePr w:w="9374" w:h="6888" w:hRule="exact" w:wrap="none" w:vAnchor="page" w:hAnchor="page" w:x="1564" w:y="1652"/>
        <w:numPr>
          <w:ilvl w:val="0"/>
          <w:numId w:val="3"/>
        </w:numPr>
        <w:shd w:val="clear" w:color="auto" w:fill="auto"/>
        <w:tabs>
          <w:tab w:val="left" w:pos="811"/>
        </w:tabs>
        <w:spacing w:line="221" w:lineRule="exact"/>
        <w:ind w:left="400" w:firstLine="0"/>
      </w:pPr>
      <w:bookmarkStart w:id="29" w:name="bookmark29"/>
      <w:r>
        <w:t>Přílohy zadávací dokumentace</w:t>
      </w:r>
      <w:bookmarkEnd w:id="29"/>
    </w:p>
    <w:p w14:paraId="01E64E78" w14:textId="77777777" w:rsidR="00052C28" w:rsidRDefault="00687AC4">
      <w:pPr>
        <w:pStyle w:val="Bodytext20"/>
        <w:framePr w:w="9374" w:h="6888" w:hRule="exact" w:wrap="none" w:vAnchor="page" w:hAnchor="page" w:x="1564" w:y="1652"/>
        <w:numPr>
          <w:ilvl w:val="1"/>
          <w:numId w:val="3"/>
        </w:numPr>
        <w:shd w:val="clear" w:color="auto" w:fill="auto"/>
        <w:tabs>
          <w:tab w:val="left" w:pos="770"/>
        </w:tabs>
        <w:spacing w:line="221" w:lineRule="exact"/>
        <w:ind w:firstLine="0"/>
        <w:jc w:val="both"/>
      </w:pPr>
      <w:r>
        <w:t>Formulář krycího listu nabídky, uveřejněn na profilu zadavatele, 1 A4</w:t>
      </w:r>
    </w:p>
    <w:p w14:paraId="01E64E79" w14:textId="77777777" w:rsidR="00052C28" w:rsidRDefault="00687AC4">
      <w:pPr>
        <w:pStyle w:val="Bodytext20"/>
        <w:framePr w:w="9374" w:h="6888" w:hRule="exact" w:wrap="none" w:vAnchor="page" w:hAnchor="page" w:x="1564" w:y="1652"/>
        <w:numPr>
          <w:ilvl w:val="1"/>
          <w:numId w:val="3"/>
        </w:numPr>
        <w:shd w:val="clear" w:color="auto" w:fill="auto"/>
        <w:tabs>
          <w:tab w:val="left" w:pos="770"/>
        </w:tabs>
        <w:spacing w:line="221" w:lineRule="exact"/>
        <w:ind w:firstLine="0"/>
        <w:jc w:val="both"/>
      </w:pPr>
      <w:r>
        <w:t>Formulář nabídkové ceny, uveřejněn na profilu zadavatele, 2 A4</w:t>
      </w:r>
    </w:p>
    <w:p w14:paraId="01E64E7A" w14:textId="77777777" w:rsidR="00052C28" w:rsidRDefault="00687AC4">
      <w:pPr>
        <w:pStyle w:val="Bodytext20"/>
        <w:framePr w:w="9374" w:h="6888" w:hRule="exact" w:wrap="none" w:vAnchor="page" w:hAnchor="page" w:x="1564" w:y="1652"/>
        <w:numPr>
          <w:ilvl w:val="1"/>
          <w:numId w:val="3"/>
        </w:numPr>
        <w:shd w:val="clear" w:color="auto" w:fill="auto"/>
        <w:tabs>
          <w:tab w:val="left" w:pos="770"/>
        </w:tabs>
        <w:spacing w:line="221" w:lineRule="exact"/>
        <w:ind w:firstLine="0"/>
        <w:jc w:val="both"/>
      </w:pPr>
      <w:r>
        <w:t xml:space="preserve">Obchodní podmínky na veřejnou zakázku </w:t>
      </w:r>
      <w:proofErr w:type="gramStart"/>
      <w:r>
        <w:t>„ Tiskařské</w:t>
      </w:r>
      <w:proofErr w:type="gramEnd"/>
      <w:r>
        <w:t xml:space="preserve"> a distribuční služby pro Hudební divadlo</w:t>
      </w:r>
    </w:p>
    <w:p w14:paraId="01E64E7B" w14:textId="77777777" w:rsidR="00052C28" w:rsidRDefault="00687AC4">
      <w:pPr>
        <w:pStyle w:val="Bodytext20"/>
        <w:framePr w:w="9374" w:h="6888" w:hRule="exact" w:wrap="none" w:vAnchor="page" w:hAnchor="page" w:x="1564" w:y="1652"/>
        <w:shd w:val="clear" w:color="auto" w:fill="auto"/>
        <w:spacing w:line="221" w:lineRule="exact"/>
        <w:ind w:left="320" w:firstLine="0"/>
        <w:jc w:val="left"/>
      </w:pPr>
      <w:r>
        <w:t>v Karlině od r. 2021“ ve formě předlohy textu návrhu smlouvy příkazní, uveřejněny na profilu zadavatele, 9A4</w:t>
      </w:r>
    </w:p>
    <w:p w14:paraId="01E64E7C" w14:textId="77777777" w:rsidR="00052C28" w:rsidRDefault="00687AC4">
      <w:pPr>
        <w:pStyle w:val="Bodytext20"/>
        <w:framePr w:wrap="none" w:vAnchor="page" w:hAnchor="page" w:x="1564" w:y="8927"/>
        <w:shd w:val="clear" w:color="auto" w:fill="auto"/>
        <w:spacing w:line="212" w:lineRule="exact"/>
        <w:ind w:firstLine="0"/>
        <w:jc w:val="both"/>
      </w:pPr>
      <w:r>
        <w:t>V Praze dne 15. července 2021</w:t>
      </w:r>
    </w:p>
    <w:p w14:paraId="01E64E80" w14:textId="347E5D37" w:rsidR="00052C28" w:rsidRDefault="00687AC4" w:rsidP="00687AC4">
      <w:pPr>
        <w:pStyle w:val="Bodytext20"/>
        <w:framePr w:w="9676" w:h="1313" w:hRule="exact" w:wrap="none" w:vAnchor="page" w:hAnchor="page" w:x="1621" w:y="9841"/>
        <w:shd w:val="clear" w:color="auto" w:fill="auto"/>
        <w:spacing w:line="206" w:lineRule="exact"/>
        <w:ind w:left="5400" w:right="1060" w:firstLine="0"/>
      </w:pPr>
      <w:r>
        <w:t xml:space="preserve">Ing. Jan </w:t>
      </w:r>
      <w:proofErr w:type="spellStart"/>
      <w:r>
        <w:rPr>
          <w:rStyle w:val="Bodytext2Spacing2pt"/>
          <w:i/>
          <w:iCs/>
        </w:rPr>
        <w:t>Hárovník</w:t>
      </w:r>
      <w:proofErr w:type="spellEnd"/>
      <w:r>
        <w:rPr>
          <w:rStyle w:val="Bodytext2Spacing2pt"/>
          <w:i/>
          <w:iCs/>
        </w:rPr>
        <w:br/>
      </w:r>
      <w:r>
        <w:t>zástupce zadavatele dle § 43 zákona</w:t>
      </w:r>
    </w:p>
    <w:p w14:paraId="01E64E81" w14:textId="77777777" w:rsidR="00052C28" w:rsidRDefault="00687AC4">
      <w:pPr>
        <w:pStyle w:val="Headerorfooter30"/>
        <w:framePr w:wrap="none" w:vAnchor="page" w:hAnchor="page" w:x="10651" w:y="15356"/>
        <w:shd w:val="clear" w:color="auto" w:fill="auto"/>
      </w:pPr>
      <w:r>
        <w:t>12</w:t>
      </w:r>
    </w:p>
    <w:p w14:paraId="01E64E82" w14:textId="77777777" w:rsidR="00052C28" w:rsidRDefault="00052C28">
      <w:pPr>
        <w:rPr>
          <w:sz w:val="2"/>
          <w:szCs w:val="2"/>
        </w:rPr>
      </w:pPr>
    </w:p>
    <w:sectPr w:rsidR="00052C2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FFC0" w14:textId="77777777" w:rsidR="00235E05" w:rsidRDefault="00235E05">
      <w:r>
        <w:separator/>
      </w:r>
    </w:p>
  </w:endnote>
  <w:endnote w:type="continuationSeparator" w:id="0">
    <w:p w14:paraId="40970D4E" w14:textId="77777777" w:rsidR="00235E05" w:rsidRDefault="0023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lyUPC">
    <w:altName w:val="Times New Roman"/>
    <w:charset w:val="DE"/>
    <w:family w:val="swiss"/>
    <w:pitch w:val="variable"/>
    <w:sig w:usb0="81000003" w:usb1="00000000" w:usb2="00000000" w:usb3="00000000" w:csb0="00010001" w:csb1="00000000"/>
  </w:font>
  <w:font w:name="Tunga">
    <w:panose1 w:val="00000400000000000000"/>
    <w:charset w:val="00"/>
    <w:family w:val="swiss"/>
    <w:pitch w:val="variable"/>
    <w:sig w:usb0="00400003" w:usb1="00000000" w:usb2="00000000" w:usb3="00000000" w:csb0="00000001" w:csb1="00000000"/>
  </w:font>
  <w:font w:name="Latha">
    <w:panose1 w:val="02000400000000000000"/>
    <w:charset w:val="01"/>
    <w:family w:val="roman"/>
    <w:pitch w:val="variable"/>
    <w:sig w:usb0="0004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44B4" w14:textId="77777777" w:rsidR="00235E05" w:rsidRDefault="00235E05"/>
  </w:footnote>
  <w:footnote w:type="continuationSeparator" w:id="0">
    <w:p w14:paraId="45832C3C" w14:textId="77777777" w:rsidR="00235E05" w:rsidRDefault="00235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202"/>
    <w:multiLevelType w:val="multilevel"/>
    <w:tmpl w:val="8466D13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F683E"/>
    <w:multiLevelType w:val="multilevel"/>
    <w:tmpl w:val="D42AF6C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203A0"/>
    <w:multiLevelType w:val="multilevel"/>
    <w:tmpl w:val="7BA4B29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00860"/>
    <w:multiLevelType w:val="multilevel"/>
    <w:tmpl w:val="E8A6DDDC"/>
    <w:lvl w:ilvl="0">
      <w:start w:val="1"/>
      <w:numFmt w:val="upp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B5EA1"/>
    <w:multiLevelType w:val="multilevel"/>
    <w:tmpl w:val="31E223A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F02F1"/>
    <w:multiLevelType w:val="multilevel"/>
    <w:tmpl w:val="043A86D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627273"/>
    <w:multiLevelType w:val="multilevel"/>
    <w:tmpl w:val="FA10DCF4"/>
    <w:lvl w:ilvl="0">
      <w:start w:val="1"/>
      <w:numFmt w:val="upp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88501C"/>
    <w:multiLevelType w:val="multilevel"/>
    <w:tmpl w:val="31F4E40A"/>
    <w:lvl w:ilvl="0">
      <w:numFmt w:val="decimal"/>
      <w:lvlText w:val="5.%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B6C70"/>
    <w:multiLevelType w:val="multilevel"/>
    <w:tmpl w:val="966C30D0"/>
    <w:lvl w:ilvl="0">
      <w:start w:val="25"/>
      <w:numFmt w:val="decimal"/>
      <w:lvlText w:val="%1.0"/>
      <w:lvlJc w:val="left"/>
      <w:pPr>
        <w:ind w:left="690" w:hanging="585"/>
      </w:pPr>
      <w:rPr>
        <w:rFonts w:hint="default"/>
      </w:rPr>
    </w:lvl>
    <w:lvl w:ilvl="1">
      <w:start w:val="1"/>
      <w:numFmt w:val="decimalZero"/>
      <w:lvlText w:val="%1.%2"/>
      <w:lvlJc w:val="left"/>
      <w:pPr>
        <w:ind w:left="1398" w:hanging="585"/>
      </w:pPr>
      <w:rPr>
        <w:rFonts w:hint="default"/>
      </w:rPr>
    </w:lvl>
    <w:lvl w:ilvl="2">
      <w:start w:val="1"/>
      <w:numFmt w:val="upperLetter"/>
      <w:lvlText w:val="%1.%2.%3"/>
      <w:lvlJc w:val="left"/>
      <w:pPr>
        <w:ind w:left="2241"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17"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433" w:hanging="108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09" w:hanging="1440"/>
      </w:pPr>
      <w:rPr>
        <w:rFonts w:hint="default"/>
      </w:rPr>
    </w:lvl>
  </w:abstractNum>
  <w:abstractNum w:abstractNumId="9" w15:restartNumberingAfterBreak="0">
    <w:nsid w:val="477E5DE8"/>
    <w:multiLevelType w:val="multilevel"/>
    <w:tmpl w:val="CCE29AF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C62886"/>
    <w:multiLevelType w:val="multilevel"/>
    <w:tmpl w:val="BE2672E4"/>
    <w:lvl w:ilvl="0">
      <w:numFmt w:val="decimal"/>
      <w:lvlText w:val="180.%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3E4452"/>
    <w:multiLevelType w:val="multilevel"/>
    <w:tmpl w:val="5AD27DC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0D5086"/>
    <w:multiLevelType w:val="multilevel"/>
    <w:tmpl w:val="E3D60A82"/>
    <w:lvl w:ilvl="0">
      <w:start w:val="180"/>
      <w:numFmt w:val="decimal"/>
      <w:lvlText w:val="%1.0"/>
      <w:lvlJc w:val="left"/>
      <w:pPr>
        <w:ind w:left="690" w:hanging="690"/>
      </w:pPr>
      <w:rPr>
        <w:rFonts w:hint="default"/>
      </w:rPr>
    </w:lvl>
    <w:lvl w:ilvl="1">
      <w:start w:val="1"/>
      <w:numFmt w:val="decimalZero"/>
      <w:lvlText w:val="%1.%2"/>
      <w:lvlJc w:val="left"/>
      <w:pPr>
        <w:ind w:left="1398" w:hanging="690"/>
      </w:pPr>
      <w:rPr>
        <w:rFonts w:hint="default"/>
      </w:rPr>
    </w:lvl>
    <w:lvl w:ilvl="2">
      <w:start w:val="1"/>
      <w:numFmt w:val="upperLetter"/>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60FC61AA"/>
    <w:multiLevelType w:val="multilevel"/>
    <w:tmpl w:val="1B7A596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5C3EA0"/>
    <w:multiLevelType w:val="multilevel"/>
    <w:tmpl w:val="70DE962E"/>
    <w:lvl w:ilvl="0">
      <w:start w:val="1"/>
      <w:numFmt w:val="decimal"/>
      <w:lvlText w:val="28.%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D61CF5"/>
    <w:multiLevelType w:val="multilevel"/>
    <w:tmpl w:val="49BC255E"/>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0230D7"/>
    <w:multiLevelType w:val="multilevel"/>
    <w:tmpl w:val="C98EE81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2F06D0"/>
    <w:multiLevelType w:val="multilevel"/>
    <w:tmpl w:val="FE7CA5EC"/>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427DCC"/>
    <w:multiLevelType w:val="multilevel"/>
    <w:tmpl w:val="85CC7FAC"/>
    <w:lvl w:ilvl="0">
      <w:numFmt w:val="decimal"/>
      <w:lvlText w:val="25.%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8439EE"/>
    <w:multiLevelType w:val="multilevel"/>
    <w:tmpl w:val="29646664"/>
    <w:lvl w:ilvl="0">
      <w:start w:val="1"/>
      <w:numFmt w:val="upperRoman"/>
      <w:lvlText w:val="S.%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15"/>
  </w:num>
  <w:num w:numId="4">
    <w:abstractNumId w:val="16"/>
  </w:num>
  <w:num w:numId="5">
    <w:abstractNumId w:val="19"/>
  </w:num>
  <w:num w:numId="6">
    <w:abstractNumId w:val="10"/>
  </w:num>
  <w:num w:numId="7">
    <w:abstractNumId w:val="18"/>
  </w:num>
  <w:num w:numId="8">
    <w:abstractNumId w:val="7"/>
  </w:num>
  <w:num w:numId="9">
    <w:abstractNumId w:val="1"/>
  </w:num>
  <w:num w:numId="10">
    <w:abstractNumId w:val="5"/>
  </w:num>
  <w:num w:numId="11">
    <w:abstractNumId w:val="2"/>
  </w:num>
  <w:num w:numId="12">
    <w:abstractNumId w:val="11"/>
  </w:num>
  <w:num w:numId="13">
    <w:abstractNumId w:val="0"/>
  </w:num>
  <w:num w:numId="14">
    <w:abstractNumId w:val="9"/>
  </w:num>
  <w:num w:numId="15">
    <w:abstractNumId w:val="3"/>
  </w:num>
  <w:num w:numId="16">
    <w:abstractNumId w:val="13"/>
  </w:num>
  <w:num w:numId="17">
    <w:abstractNumId w:val="6"/>
  </w:num>
  <w:num w:numId="18">
    <w:abstractNumId w:val="4"/>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52C28"/>
    <w:rsid w:val="00052C28"/>
    <w:rsid w:val="00071510"/>
    <w:rsid w:val="000803DE"/>
    <w:rsid w:val="00235E05"/>
    <w:rsid w:val="00687AC4"/>
    <w:rsid w:val="00BE49CC"/>
    <w:rsid w:val="00C2660C"/>
    <w:rsid w:val="00C96D36"/>
    <w:rsid w:val="00DB4466"/>
    <w:rsid w:val="00DD27B4"/>
    <w:rsid w:val="00FB1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4D4E"/>
  <w15:docId w15:val="{BB143C3E-7620-4728-8F55-45BA7A2B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Arial" w:eastAsia="Arial" w:hAnsi="Arial" w:cs="Arial"/>
      <w:b w:val="0"/>
      <w:bCs w:val="0"/>
      <w:i w:val="0"/>
      <w:iCs w:val="0"/>
      <w:smallCaps w:val="0"/>
      <w:strike w:val="0"/>
      <w:sz w:val="34"/>
      <w:szCs w:val="34"/>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8"/>
      <w:szCs w:val="18"/>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5">
    <w:name w:val="Body text (5)_"/>
    <w:basedOn w:val="Standardnpsmoodstavce"/>
    <w:link w:val="Bodytext50"/>
    <w:rPr>
      <w:rFonts w:ascii="LilyUPC" w:eastAsia="LilyUPC" w:hAnsi="LilyUPC" w:cs="LilyUPC"/>
      <w:b/>
      <w:bCs/>
      <w:i w:val="0"/>
      <w:iCs w:val="0"/>
      <w:smallCaps w:val="0"/>
      <w:strike w:val="0"/>
      <w:sz w:val="44"/>
      <w:szCs w:val="44"/>
      <w:u w:val="none"/>
    </w:rPr>
  </w:style>
  <w:style w:type="character" w:customStyle="1" w:styleId="Bodytext51">
    <w:name w:val="Body text (5)"/>
    <w:basedOn w:val="Bodytext5"/>
    <w:rPr>
      <w:rFonts w:ascii="LilyUPC" w:eastAsia="LilyUPC" w:hAnsi="LilyUPC" w:cs="LilyUPC"/>
      <w:b/>
      <w:bCs/>
      <w:i w:val="0"/>
      <w:iCs w:val="0"/>
      <w:smallCaps w:val="0"/>
      <w:strike w:val="0"/>
      <w:color w:val="F85078"/>
      <w:spacing w:val="0"/>
      <w:w w:val="100"/>
      <w:position w:val="0"/>
      <w:sz w:val="44"/>
      <w:szCs w:val="44"/>
      <w:u w:val="none"/>
      <w:lang w:val="cs-CZ" w:eastAsia="cs-CZ" w:bidi="cs-CZ"/>
    </w:rPr>
  </w:style>
  <w:style w:type="character" w:customStyle="1" w:styleId="Heading1">
    <w:name w:val="Heading #1_"/>
    <w:basedOn w:val="Standardnpsmoodstavce"/>
    <w:link w:val="Heading10"/>
    <w:rPr>
      <w:rFonts w:ascii="LilyUPC" w:eastAsia="LilyUPC" w:hAnsi="LilyUPC" w:cs="LilyUPC"/>
      <w:b/>
      <w:bCs/>
      <w:i w:val="0"/>
      <w:iCs w:val="0"/>
      <w:smallCaps w:val="0"/>
      <w:strike w:val="0"/>
      <w:sz w:val="120"/>
      <w:szCs w:val="120"/>
      <w:u w:val="none"/>
    </w:rPr>
  </w:style>
  <w:style w:type="character" w:customStyle="1" w:styleId="Heading11">
    <w:name w:val="Heading #1"/>
    <w:basedOn w:val="Heading1"/>
    <w:rPr>
      <w:rFonts w:ascii="LilyUPC" w:eastAsia="LilyUPC" w:hAnsi="LilyUPC" w:cs="LilyUPC"/>
      <w:b/>
      <w:bCs/>
      <w:i w:val="0"/>
      <w:iCs w:val="0"/>
      <w:smallCaps w:val="0"/>
      <w:strike w:val="0"/>
      <w:color w:val="F85078"/>
      <w:spacing w:val="0"/>
      <w:w w:val="100"/>
      <w:position w:val="0"/>
      <w:sz w:val="120"/>
      <w:szCs w:val="120"/>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9"/>
      <w:szCs w:val="9"/>
      <w:u w:val="none"/>
    </w:rPr>
  </w:style>
  <w:style w:type="character" w:customStyle="1" w:styleId="Headerorfooter2">
    <w:name w:val="Header or footer (2)_"/>
    <w:basedOn w:val="Standardnpsmoodstavce"/>
    <w:link w:val="Headerorfooter20"/>
    <w:rPr>
      <w:rFonts w:ascii="Arial" w:eastAsia="Arial" w:hAnsi="Arial" w:cs="Arial"/>
      <w:b w:val="0"/>
      <w:bCs w:val="0"/>
      <w:i/>
      <w:iCs/>
      <w:smallCaps w:val="0"/>
      <w:strike w:val="0"/>
      <w:sz w:val="15"/>
      <w:szCs w:val="15"/>
      <w:u w:val="none"/>
    </w:rPr>
  </w:style>
  <w:style w:type="character" w:customStyle="1" w:styleId="Headerorfooter">
    <w:name w:val="Header or footer_"/>
    <w:basedOn w:val="Standardnpsmoodstavce"/>
    <w:link w:val="Headerorfooter0"/>
    <w:rPr>
      <w:rFonts w:ascii="Arial" w:eastAsia="Arial" w:hAnsi="Arial" w:cs="Arial"/>
      <w:b/>
      <w:bCs/>
      <w:i/>
      <w:iCs/>
      <w:smallCaps w:val="0"/>
      <w:strike w:val="0"/>
      <w:sz w:val="15"/>
      <w:szCs w:val="15"/>
      <w:u w:val="none"/>
    </w:rPr>
  </w:style>
  <w:style w:type="character" w:customStyle="1" w:styleId="Bodytext6">
    <w:name w:val="Body text (6)_"/>
    <w:basedOn w:val="Standardnpsmoodstavce"/>
    <w:link w:val="Bodytext60"/>
    <w:rPr>
      <w:rFonts w:ascii="Arial" w:eastAsia="Arial" w:hAnsi="Arial" w:cs="Arial"/>
      <w:b/>
      <w:bCs/>
      <w:i/>
      <w:iCs/>
      <w:smallCaps w:val="0"/>
      <w:strike w:val="0"/>
      <w:sz w:val="19"/>
      <w:szCs w:val="19"/>
      <w:u w:val="none"/>
    </w:rPr>
  </w:style>
  <w:style w:type="character" w:customStyle="1" w:styleId="Bodytext61">
    <w:name w:val="Body text (6)"/>
    <w:basedOn w:val="Bodytext6"/>
    <w:rPr>
      <w:rFonts w:ascii="Arial" w:eastAsia="Arial" w:hAnsi="Arial" w:cs="Arial"/>
      <w:b/>
      <w:bCs/>
      <w:i/>
      <w:iCs/>
      <w:smallCaps w:val="0"/>
      <w:strike w:val="0"/>
      <w:color w:val="000000"/>
      <w:spacing w:val="0"/>
      <w:w w:val="100"/>
      <w:position w:val="0"/>
      <w:sz w:val="19"/>
      <w:szCs w:val="19"/>
      <w:u w:val="single"/>
      <w:lang w:val="cs-CZ" w:eastAsia="cs-CZ" w:bidi="cs-CZ"/>
    </w:rPr>
  </w:style>
  <w:style w:type="character" w:customStyle="1" w:styleId="Obsah2Char">
    <w:name w:val="Obsah 2 Char"/>
    <w:basedOn w:val="Standardnpsmoodstavce"/>
    <w:link w:val="Obsah2"/>
    <w:rPr>
      <w:rFonts w:ascii="Arial" w:eastAsia="Arial" w:hAnsi="Arial" w:cs="Arial"/>
      <w:b/>
      <w:bCs/>
      <w:i/>
      <w:iCs/>
      <w:smallCaps w:val="0"/>
      <w:strike w:val="0"/>
      <w:sz w:val="19"/>
      <w:szCs w:val="19"/>
      <w:u w:val="none"/>
    </w:rPr>
  </w:style>
  <w:style w:type="character" w:customStyle="1" w:styleId="TableofcontentsNotBoldNotItalic">
    <w:name w:val="Table of contents + Not Bold;Not Italic"/>
    <w:basedOn w:val="Obsah2Char"/>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TableofcontentsNotBoldNotItalic0">
    <w:name w:val="Table of contents + Not Bold;Not Italic"/>
    <w:basedOn w:val="Obsah2Char"/>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5"/>
      <w:szCs w:val="15"/>
      <w:u w:val="none"/>
    </w:rPr>
  </w:style>
  <w:style w:type="character" w:customStyle="1" w:styleId="HeaderorfooterNotBoldNotItalic">
    <w:name w:val="Header or footer + Not Bold;Not Italic"/>
    <w:basedOn w:val="Headerorfooter"/>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iCs/>
      <w:smallCaps w:val="0"/>
      <w:strike w:val="0"/>
      <w:sz w:val="19"/>
      <w:szCs w:val="19"/>
      <w:u w:val="none"/>
    </w:rPr>
  </w:style>
  <w:style w:type="character" w:customStyle="1" w:styleId="Heading4">
    <w:name w:val="Heading #4_"/>
    <w:basedOn w:val="Standardnpsmoodstavce"/>
    <w:link w:val="Heading40"/>
    <w:rPr>
      <w:rFonts w:ascii="Arial" w:eastAsia="Arial" w:hAnsi="Arial" w:cs="Arial"/>
      <w:b/>
      <w:bCs/>
      <w:i/>
      <w:iCs/>
      <w:smallCaps w:val="0"/>
      <w:strike w:val="0"/>
      <w:sz w:val="19"/>
      <w:szCs w:val="19"/>
      <w:u w:val="none"/>
    </w:rPr>
  </w:style>
  <w:style w:type="character" w:customStyle="1" w:styleId="Bodytext21">
    <w:name w:val="Body text (2)"/>
    <w:basedOn w:val="Bodytext2"/>
    <w:rPr>
      <w:rFonts w:ascii="Arial" w:eastAsia="Arial" w:hAnsi="Arial" w:cs="Arial"/>
      <w:b w:val="0"/>
      <w:bCs w:val="0"/>
      <w:i/>
      <w:iCs/>
      <w:smallCaps w:val="0"/>
      <w:strike w:val="0"/>
      <w:color w:val="1D67B4"/>
      <w:spacing w:val="0"/>
      <w:w w:val="100"/>
      <w:position w:val="0"/>
      <w:sz w:val="19"/>
      <w:szCs w:val="19"/>
      <w:u w:val="single"/>
      <w:lang w:val="cs-CZ" w:eastAsia="cs-CZ" w:bidi="cs-CZ"/>
    </w:rPr>
  </w:style>
  <w:style w:type="character" w:customStyle="1" w:styleId="Bodytext7">
    <w:name w:val="Body text (7)_"/>
    <w:basedOn w:val="Standardnpsmoodstavce"/>
    <w:link w:val="Bodytext70"/>
    <w:rPr>
      <w:rFonts w:ascii="Arial" w:eastAsia="Arial" w:hAnsi="Arial" w:cs="Arial"/>
      <w:b w:val="0"/>
      <w:bCs w:val="0"/>
      <w:i/>
      <w:iCs/>
      <w:smallCaps w:val="0"/>
      <w:strike w:val="0"/>
      <w:sz w:val="19"/>
      <w:szCs w:val="19"/>
      <w:u w:val="none"/>
      <w:lang w:val="en-US" w:eastAsia="en-US" w:bidi="en-US"/>
    </w:rPr>
  </w:style>
  <w:style w:type="character" w:customStyle="1" w:styleId="Bodytext71">
    <w:name w:val="Body text (7)"/>
    <w:basedOn w:val="Bodytext7"/>
    <w:rPr>
      <w:rFonts w:ascii="Arial" w:eastAsia="Arial" w:hAnsi="Arial" w:cs="Arial"/>
      <w:b w:val="0"/>
      <w:bCs w:val="0"/>
      <w:i/>
      <w:iCs/>
      <w:smallCaps w:val="0"/>
      <w:strike w:val="0"/>
      <w:color w:val="1D67B4"/>
      <w:spacing w:val="0"/>
      <w:w w:val="100"/>
      <w:position w:val="0"/>
      <w:sz w:val="19"/>
      <w:szCs w:val="19"/>
      <w:u w:val="single"/>
      <w:lang w:val="en-US" w:eastAsia="en-US" w:bidi="en-US"/>
    </w:rPr>
  </w:style>
  <w:style w:type="character" w:customStyle="1" w:styleId="Bodytext2Bold">
    <w:name w:val="Body text (2) + Bold"/>
    <w:basedOn w:val="Body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2">
    <w:name w:val="Body text (2)"/>
    <w:basedOn w:val="Bodytext2"/>
    <w:rPr>
      <w:rFonts w:ascii="Arial" w:eastAsia="Arial" w:hAnsi="Arial" w:cs="Arial"/>
      <w:b w:val="0"/>
      <w:bCs w:val="0"/>
      <w:i/>
      <w:iCs/>
      <w:smallCaps w:val="0"/>
      <w:strike w:val="0"/>
      <w:color w:val="1D67B4"/>
      <w:spacing w:val="0"/>
      <w:w w:val="100"/>
      <w:position w:val="0"/>
      <w:sz w:val="19"/>
      <w:szCs w:val="19"/>
      <w:u w:val="none"/>
      <w:lang w:val="cs-CZ" w:eastAsia="cs-CZ" w:bidi="cs-CZ"/>
    </w:rPr>
  </w:style>
  <w:style w:type="character" w:customStyle="1" w:styleId="Bodytext2NotItalic">
    <w:name w:val="Body text (2) + Not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ing4NotBold">
    <w:name w:val="Heading #4 + Not Bold"/>
    <w:basedOn w:val="Heading4"/>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2Spacing1pt">
    <w:name w:val="Body text (2) + Spacing 1 pt"/>
    <w:basedOn w:val="Bodytext2"/>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Bodytext23">
    <w:name w:val="Body text (2)"/>
    <w:basedOn w:val="Bodytext2"/>
    <w:rPr>
      <w:rFonts w:ascii="Arial" w:eastAsia="Arial" w:hAnsi="Arial" w:cs="Arial"/>
      <w:b w:val="0"/>
      <w:bCs w:val="0"/>
      <w:i/>
      <w:iCs/>
      <w:smallCaps w:val="0"/>
      <w:strike w:val="0"/>
      <w:color w:val="000000"/>
      <w:spacing w:val="0"/>
      <w:w w:val="100"/>
      <w:position w:val="0"/>
      <w:sz w:val="19"/>
      <w:szCs w:val="19"/>
      <w:u w:val="single"/>
      <w:lang w:val="cs-CZ" w:eastAsia="cs-CZ" w:bidi="cs-CZ"/>
    </w:rPr>
  </w:style>
  <w:style w:type="character" w:customStyle="1" w:styleId="Bodytext8">
    <w:name w:val="Body text (8)_"/>
    <w:basedOn w:val="Standardnpsmoodstavce"/>
    <w:link w:val="Bodytext80"/>
    <w:rPr>
      <w:rFonts w:ascii="Tunga" w:eastAsia="Tunga" w:hAnsi="Tunga" w:cs="Tunga"/>
      <w:b w:val="0"/>
      <w:bCs w:val="0"/>
      <w:i w:val="0"/>
      <w:iCs w:val="0"/>
      <w:smallCaps w:val="0"/>
      <w:strike w:val="0"/>
      <w:sz w:val="20"/>
      <w:szCs w:val="20"/>
      <w:u w:val="none"/>
    </w:rPr>
  </w:style>
  <w:style w:type="character" w:customStyle="1" w:styleId="Heading4Spacing1pt">
    <w:name w:val="Heading #4 + Spacing 1 pt"/>
    <w:basedOn w:val="Heading4"/>
    <w:rPr>
      <w:rFonts w:ascii="Arial" w:eastAsia="Arial" w:hAnsi="Arial" w:cs="Arial"/>
      <w:b/>
      <w:bCs/>
      <w:i/>
      <w:iCs/>
      <w:smallCaps w:val="0"/>
      <w:strike w:val="0"/>
      <w:color w:val="000000"/>
      <w:spacing w:val="20"/>
      <w:w w:val="100"/>
      <w:position w:val="0"/>
      <w:sz w:val="19"/>
      <w:szCs w:val="19"/>
      <w:u w:val="none"/>
      <w:lang w:val="cs-CZ" w:eastAsia="cs-CZ" w:bidi="cs-CZ"/>
    </w:rPr>
  </w:style>
  <w:style w:type="character" w:customStyle="1" w:styleId="Bodytext24">
    <w:name w:val="Body text (2)"/>
    <w:basedOn w:val="Bodytext2"/>
    <w:rPr>
      <w:rFonts w:ascii="Arial" w:eastAsia="Arial" w:hAnsi="Arial" w:cs="Arial"/>
      <w:b w:val="0"/>
      <w:bCs w:val="0"/>
      <w:i/>
      <w:iCs/>
      <w:smallCaps w:val="0"/>
      <w:strike w:val="0"/>
      <w:color w:val="127ED1"/>
      <w:spacing w:val="0"/>
      <w:w w:val="100"/>
      <w:position w:val="0"/>
      <w:sz w:val="19"/>
      <w:szCs w:val="19"/>
      <w:u w:val="none"/>
      <w:lang w:val="cs-CZ" w:eastAsia="cs-CZ" w:bidi="cs-CZ"/>
    </w:rPr>
  </w:style>
  <w:style w:type="character" w:customStyle="1" w:styleId="Bodytext2NotItalic0">
    <w:name w:val="Body text (2) + Not Italic"/>
    <w:basedOn w:val="Bodytext2"/>
    <w:rPr>
      <w:rFonts w:ascii="Arial" w:eastAsia="Arial" w:hAnsi="Arial" w:cs="Arial"/>
      <w:b w:val="0"/>
      <w:bCs w:val="0"/>
      <w:i/>
      <w:iCs/>
      <w:smallCaps w:val="0"/>
      <w:strike w:val="0"/>
      <w:color w:val="127ED1"/>
      <w:spacing w:val="0"/>
      <w:w w:val="100"/>
      <w:position w:val="0"/>
      <w:sz w:val="19"/>
      <w:szCs w:val="19"/>
      <w:u w:val="none"/>
      <w:lang w:val="cs-CZ" w:eastAsia="cs-CZ" w:bidi="cs-CZ"/>
    </w:rPr>
  </w:style>
  <w:style w:type="character" w:customStyle="1" w:styleId="Bodytext2Spacing1pt0">
    <w:name w:val="Body text (2) + Spacing 1 pt"/>
    <w:basedOn w:val="Bodytext2"/>
    <w:rPr>
      <w:rFonts w:ascii="Arial" w:eastAsia="Arial" w:hAnsi="Arial" w:cs="Arial"/>
      <w:b w:val="0"/>
      <w:bCs w:val="0"/>
      <w:i/>
      <w:iCs/>
      <w:smallCaps w:val="0"/>
      <w:strike w:val="0"/>
      <w:color w:val="000000"/>
      <w:spacing w:val="20"/>
      <w:w w:val="100"/>
      <w:position w:val="0"/>
      <w:sz w:val="19"/>
      <w:szCs w:val="19"/>
      <w:u w:val="single"/>
      <w:lang w:val="cs-CZ" w:eastAsia="cs-CZ" w:bidi="cs-CZ"/>
    </w:rPr>
  </w:style>
  <w:style w:type="character" w:customStyle="1" w:styleId="Bodytext72">
    <w:name w:val="Body text (7)"/>
    <w:basedOn w:val="Bodytext7"/>
    <w:rPr>
      <w:rFonts w:ascii="Arial" w:eastAsia="Arial" w:hAnsi="Arial" w:cs="Arial"/>
      <w:b w:val="0"/>
      <w:bCs w:val="0"/>
      <w:i/>
      <w:iCs/>
      <w:smallCaps w:val="0"/>
      <w:strike w:val="0"/>
      <w:color w:val="1D67B4"/>
      <w:spacing w:val="0"/>
      <w:w w:val="100"/>
      <w:position w:val="0"/>
      <w:sz w:val="19"/>
      <w:szCs w:val="19"/>
      <w:u w:val="none"/>
      <w:lang w:val="en-US" w:eastAsia="en-US" w:bidi="en-US"/>
    </w:rPr>
  </w:style>
  <w:style w:type="character" w:customStyle="1" w:styleId="Bodytext10">
    <w:name w:val="Body text (10)_"/>
    <w:basedOn w:val="Standardnpsmoodstavce"/>
    <w:link w:val="Bodytext100"/>
    <w:rPr>
      <w:rFonts w:ascii="Latha" w:eastAsia="Latha" w:hAnsi="Latha" w:cs="Latha"/>
      <w:b/>
      <w:bCs/>
      <w:i w:val="0"/>
      <w:iCs w:val="0"/>
      <w:smallCaps w:val="0"/>
      <w:strike w:val="0"/>
      <w:sz w:val="36"/>
      <w:szCs w:val="36"/>
      <w:u w:val="none"/>
    </w:rPr>
  </w:style>
  <w:style w:type="character" w:customStyle="1" w:styleId="Bodytext9">
    <w:name w:val="Body text (9)_"/>
    <w:basedOn w:val="Standardnpsmoodstavce"/>
    <w:link w:val="Bodytext90"/>
    <w:rPr>
      <w:rFonts w:ascii="Arial" w:eastAsia="Arial" w:hAnsi="Arial" w:cs="Arial"/>
      <w:b/>
      <w:bCs/>
      <w:i w:val="0"/>
      <w:iCs w:val="0"/>
      <w:smallCaps w:val="0"/>
      <w:strike w:val="0"/>
      <w:sz w:val="14"/>
      <w:szCs w:val="14"/>
      <w:u w:val="none"/>
    </w:rPr>
  </w:style>
  <w:style w:type="character" w:customStyle="1" w:styleId="Bodytext995ptItalicSpacing2pt">
    <w:name w:val="Body text (9) + 9.5 pt;Italic;Spacing 2 pt"/>
    <w:basedOn w:val="Bodytext9"/>
    <w:rPr>
      <w:rFonts w:ascii="Arial" w:eastAsia="Arial" w:hAnsi="Arial" w:cs="Arial"/>
      <w:b/>
      <w:bCs/>
      <w:i/>
      <w:iCs/>
      <w:smallCaps w:val="0"/>
      <w:strike w:val="0"/>
      <w:color w:val="000000"/>
      <w:spacing w:val="50"/>
      <w:w w:val="100"/>
      <w:position w:val="0"/>
      <w:sz w:val="19"/>
      <w:szCs w:val="19"/>
      <w:u w:val="none"/>
      <w:lang w:val="cs-CZ" w:eastAsia="cs-CZ" w:bidi="cs-CZ"/>
    </w:rPr>
  </w:style>
  <w:style w:type="character" w:customStyle="1" w:styleId="Bodytext995ptNotBold">
    <w:name w:val="Body text (9) + 9.5 pt;Not Bold"/>
    <w:basedOn w:val="Body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3">
    <w:name w:val="Heading #3_"/>
    <w:basedOn w:val="Standardnpsmoodstavce"/>
    <w:link w:val="Heading30"/>
    <w:rPr>
      <w:rFonts w:ascii="Latha" w:eastAsia="Latha" w:hAnsi="Latha" w:cs="Latha"/>
      <w:b/>
      <w:bCs/>
      <w:i w:val="0"/>
      <w:iCs w:val="0"/>
      <w:smallCaps w:val="0"/>
      <w:strike w:val="0"/>
      <w:sz w:val="36"/>
      <w:szCs w:val="36"/>
      <w:u w:val="none"/>
    </w:rPr>
  </w:style>
  <w:style w:type="character" w:customStyle="1" w:styleId="Bodytext2Spacing2pt">
    <w:name w:val="Body text (2) + Spacing 2 pt"/>
    <w:basedOn w:val="Bodytext2"/>
    <w:rPr>
      <w:rFonts w:ascii="Arial" w:eastAsia="Arial" w:hAnsi="Arial" w:cs="Arial"/>
      <w:b w:val="0"/>
      <w:bCs w:val="0"/>
      <w:i/>
      <w:iCs/>
      <w:smallCaps w:val="0"/>
      <w:strike w:val="0"/>
      <w:color w:val="000000"/>
      <w:spacing w:val="50"/>
      <w:w w:val="100"/>
      <w:position w:val="0"/>
      <w:sz w:val="19"/>
      <w:szCs w:val="19"/>
      <w:u w:val="none"/>
      <w:lang w:val="cs-CZ" w:eastAsia="cs-CZ" w:bidi="cs-CZ"/>
    </w:rPr>
  </w:style>
  <w:style w:type="paragraph" w:customStyle="1" w:styleId="Heading20">
    <w:name w:val="Heading #2"/>
    <w:basedOn w:val="Normln"/>
    <w:link w:val="Heading2"/>
    <w:pPr>
      <w:shd w:val="clear" w:color="auto" w:fill="FFFFFF"/>
      <w:spacing w:line="380" w:lineRule="exact"/>
      <w:jc w:val="center"/>
      <w:outlineLvl w:val="1"/>
    </w:pPr>
    <w:rPr>
      <w:rFonts w:ascii="Arial" w:eastAsia="Arial" w:hAnsi="Arial" w:cs="Arial"/>
      <w:sz w:val="34"/>
      <w:szCs w:val="34"/>
    </w:rPr>
  </w:style>
  <w:style w:type="paragraph" w:customStyle="1" w:styleId="Bodytext30">
    <w:name w:val="Body text (3)"/>
    <w:basedOn w:val="Normln"/>
    <w:link w:val="Bodytext3"/>
    <w:pPr>
      <w:shd w:val="clear" w:color="auto" w:fill="FFFFFF"/>
      <w:spacing w:after="320" w:line="200" w:lineRule="exact"/>
      <w:jc w:val="center"/>
    </w:pPr>
    <w:rPr>
      <w:rFonts w:ascii="Arial" w:eastAsia="Arial" w:hAnsi="Arial" w:cs="Arial"/>
      <w:sz w:val="18"/>
      <w:szCs w:val="18"/>
    </w:rPr>
  </w:style>
  <w:style w:type="paragraph" w:customStyle="1" w:styleId="Bodytext40">
    <w:name w:val="Body text (4)"/>
    <w:basedOn w:val="Normln"/>
    <w:link w:val="Bodytext4"/>
    <w:pPr>
      <w:shd w:val="clear" w:color="auto" w:fill="FFFFFF"/>
      <w:spacing w:before="320" w:line="264" w:lineRule="exact"/>
      <w:jc w:val="center"/>
    </w:pPr>
    <w:rPr>
      <w:rFonts w:ascii="Arial" w:eastAsia="Arial" w:hAnsi="Arial" w:cs="Arial"/>
      <w:b/>
      <w:bCs/>
      <w:sz w:val="19"/>
      <w:szCs w:val="19"/>
    </w:rPr>
  </w:style>
  <w:style w:type="paragraph" w:customStyle="1" w:styleId="Bodytext50">
    <w:name w:val="Body text (5)"/>
    <w:basedOn w:val="Normln"/>
    <w:link w:val="Bodytext5"/>
    <w:pPr>
      <w:shd w:val="clear" w:color="auto" w:fill="FFFFFF"/>
      <w:spacing w:after="220" w:line="418" w:lineRule="exact"/>
      <w:jc w:val="center"/>
    </w:pPr>
    <w:rPr>
      <w:rFonts w:ascii="LilyUPC" w:eastAsia="LilyUPC" w:hAnsi="LilyUPC" w:cs="LilyUPC"/>
      <w:b/>
      <w:bCs/>
      <w:sz w:val="44"/>
      <w:szCs w:val="44"/>
    </w:rPr>
  </w:style>
  <w:style w:type="paragraph" w:customStyle="1" w:styleId="Heading10">
    <w:name w:val="Heading #1"/>
    <w:basedOn w:val="Normln"/>
    <w:link w:val="Heading1"/>
    <w:pPr>
      <w:shd w:val="clear" w:color="auto" w:fill="FFFFFF"/>
      <w:spacing w:before="220" w:line="916" w:lineRule="exact"/>
      <w:jc w:val="center"/>
      <w:outlineLvl w:val="0"/>
    </w:pPr>
    <w:rPr>
      <w:rFonts w:ascii="LilyUPC" w:eastAsia="LilyUPC" w:hAnsi="LilyUPC" w:cs="LilyUPC"/>
      <w:b/>
      <w:bCs/>
      <w:sz w:val="120"/>
      <w:szCs w:val="120"/>
    </w:rPr>
  </w:style>
  <w:style w:type="paragraph" w:customStyle="1" w:styleId="Picturecaption0">
    <w:name w:val="Picture caption"/>
    <w:basedOn w:val="Normln"/>
    <w:link w:val="Picturecaption"/>
    <w:pPr>
      <w:shd w:val="clear" w:color="auto" w:fill="FFFFFF"/>
      <w:spacing w:line="100" w:lineRule="exact"/>
    </w:pPr>
    <w:rPr>
      <w:rFonts w:ascii="Arial" w:eastAsia="Arial" w:hAnsi="Arial" w:cs="Arial"/>
      <w:sz w:val="9"/>
      <w:szCs w:val="9"/>
    </w:rPr>
  </w:style>
  <w:style w:type="paragraph" w:customStyle="1" w:styleId="Headerorfooter20">
    <w:name w:val="Header or footer (2)"/>
    <w:basedOn w:val="Normln"/>
    <w:link w:val="Headerorfooter2"/>
    <w:pPr>
      <w:shd w:val="clear" w:color="auto" w:fill="FFFFFF"/>
      <w:spacing w:line="168" w:lineRule="exact"/>
      <w:jc w:val="right"/>
    </w:pPr>
    <w:rPr>
      <w:rFonts w:ascii="Arial" w:eastAsia="Arial" w:hAnsi="Arial" w:cs="Arial"/>
      <w:i/>
      <w:iCs/>
      <w:sz w:val="15"/>
      <w:szCs w:val="15"/>
    </w:rPr>
  </w:style>
  <w:style w:type="paragraph" w:customStyle="1" w:styleId="Headerorfooter0">
    <w:name w:val="Header or footer"/>
    <w:basedOn w:val="Normln"/>
    <w:link w:val="Headerorfooter"/>
    <w:pPr>
      <w:shd w:val="clear" w:color="auto" w:fill="FFFFFF"/>
      <w:spacing w:line="168" w:lineRule="exact"/>
      <w:jc w:val="right"/>
    </w:pPr>
    <w:rPr>
      <w:rFonts w:ascii="Arial" w:eastAsia="Arial" w:hAnsi="Arial" w:cs="Arial"/>
      <w:b/>
      <w:bCs/>
      <w:i/>
      <w:iCs/>
      <w:sz w:val="15"/>
      <w:szCs w:val="15"/>
    </w:rPr>
  </w:style>
  <w:style w:type="paragraph" w:customStyle="1" w:styleId="Bodytext60">
    <w:name w:val="Body text (6)"/>
    <w:basedOn w:val="Normln"/>
    <w:link w:val="Bodytext6"/>
    <w:pPr>
      <w:shd w:val="clear" w:color="auto" w:fill="FFFFFF"/>
      <w:spacing w:line="221" w:lineRule="exact"/>
      <w:jc w:val="center"/>
    </w:pPr>
    <w:rPr>
      <w:rFonts w:ascii="Arial" w:eastAsia="Arial" w:hAnsi="Arial" w:cs="Arial"/>
      <w:b/>
      <w:bCs/>
      <w:i/>
      <w:iCs/>
      <w:sz w:val="19"/>
      <w:szCs w:val="19"/>
    </w:rPr>
  </w:style>
  <w:style w:type="paragraph" w:styleId="Obsah2">
    <w:name w:val="toc 2"/>
    <w:basedOn w:val="Normln"/>
    <w:link w:val="Obsah2Char"/>
    <w:autoRedefine/>
    <w:pPr>
      <w:shd w:val="clear" w:color="auto" w:fill="FFFFFF"/>
      <w:spacing w:before="480" w:line="437" w:lineRule="exact"/>
      <w:jc w:val="both"/>
    </w:pPr>
    <w:rPr>
      <w:rFonts w:ascii="Arial" w:eastAsia="Arial" w:hAnsi="Arial" w:cs="Arial"/>
      <w:b/>
      <w:bCs/>
      <w:i/>
      <w:iCs/>
      <w:sz w:val="19"/>
      <w:szCs w:val="19"/>
    </w:rPr>
  </w:style>
  <w:style w:type="paragraph" w:customStyle="1" w:styleId="Headerorfooter30">
    <w:name w:val="Header or footer (3)"/>
    <w:basedOn w:val="Normln"/>
    <w:link w:val="Headerorfooter3"/>
    <w:pPr>
      <w:shd w:val="clear" w:color="auto" w:fill="FFFFFF"/>
      <w:spacing w:line="168" w:lineRule="exact"/>
    </w:pPr>
    <w:rPr>
      <w:rFonts w:ascii="Arial" w:eastAsia="Arial" w:hAnsi="Arial" w:cs="Arial"/>
      <w:sz w:val="15"/>
      <w:szCs w:val="15"/>
    </w:rPr>
  </w:style>
  <w:style w:type="paragraph" w:customStyle="1" w:styleId="Bodytext20">
    <w:name w:val="Body text (2)"/>
    <w:basedOn w:val="Normln"/>
    <w:link w:val="Bodytext2"/>
    <w:pPr>
      <w:shd w:val="clear" w:color="auto" w:fill="FFFFFF"/>
      <w:spacing w:line="216" w:lineRule="exact"/>
      <w:ind w:hanging="480"/>
      <w:jc w:val="center"/>
    </w:pPr>
    <w:rPr>
      <w:rFonts w:ascii="Arial" w:eastAsia="Arial" w:hAnsi="Arial" w:cs="Arial"/>
      <w:i/>
      <w:iCs/>
      <w:sz w:val="19"/>
      <w:szCs w:val="19"/>
    </w:rPr>
  </w:style>
  <w:style w:type="paragraph" w:customStyle="1" w:styleId="Heading40">
    <w:name w:val="Heading #4"/>
    <w:basedOn w:val="Normln"/>
    <w:link w:val="Heading4"/>
    <w:pPr>
      <w:shd w:val="clear" w:color="auto" w:fill="FFFFFF"/>
      <w:spacing w:line="216" w:lineRule="exact"/>
      <w:ind w:hanging="360"/>
      <w:outlineLvl w:val="3"/>
    </w:pPr>
    <w:rPr>
      <w:rFonts w:ascii="Arial" w:eastAsia="Arial" w:hAnsi="Arial" w:cs="Arial"/>
      <w:b/>
      <w:bCs/>
      <w:i/>
      <w:iCs/>
      <w:sz w:val="19"/>
      <w:szCs w:val="19"/>
    </w:rPr>
  </w:style>
  <w:style w:type="paragraph" w:customStyle="1" w:styleId="Bodytext70">
    <w:name w:val="Body text (7)"/>
    <w:basedOn w:val="Normln"/>
    <w:link w:val="Bodytext7"/>
    <w:pPr>
      <w:shd w:val="clear" w:color="auto" w:fill="FFFFFF"/>
      <w:spacing w:after="220" w:line="216" w:lineRule="exact"/>
    </w:pPr>
    <w:rPr>
      <w:rFonts w:ascii="Arial" w:eastAsia="Arial" w:hAnsi="Arial" w:cs="Arial"/>
      <w:i/>
      <w:iCs/>
      <w:sz w:val="19"/>
      <w:szCs w:val="19"/>
      <w:lang w:val="en-US" w:eastAsia="en-US" w:bidi="en-US"/>
    </w:rPr>
  </w:style>
  <w:style w:type="paragraph" w:customStyle="1" w:styleId="Bodytext80">
    <w:name w:val="Body text (8)"/>
    <w:basedOn w:val="Normln"/>
    <w:link w:val="Bodytext8"/>
    <w:pPr>
      <w:shd w:val="clear" w:color="auto" w:fill="FFFFFF"/>
      <w:spacing w:line="168" w:lineRule="exact"/>
      <w:jc w:val="right"/>
    </w:pPr>
    <w:rPr>
      <w:rFonts w:ascii="Tunga" w:eastAsia="Tunga" w:hAnsi="Tunga" w:cs="Tunga"/>
      <w:sz w:val="20"/>
      <w:szCs w:val="20"/>
    </w:rPr>
  </w:style>
  <w:style w:type="paragraph" w:customStyle="1" w:styleId="Bodytext100">
    <w:name w:val="Body text (10)"/>
    <w:basedOn w:val="Normln"/>
    <w:link w:val="Bodytext10"/>
    <w:pPr>
      <w:shd w:val="clear" w:color="auto" w:fill="FFFFFF"/>
      <w:spacing w:line="358" w:lineRule="exact"/>
    </w:pPr>
    <w:rPr>
      <w:rFonts w:ascii="Latha" w:eastAsia="Latha" w:hAnsi="Latha" w:cs="Latha"/>
      <w:b/>
      <w:bCs/>
      <w:sz w:val="36"/>
      <w:szCs w:val="36"/>
    </w:rPr>
  </w:style>
  <w:style w:type="paragraph" w:customStyle="1" w:styleId="Bodytext90">
    <w:name w:val="Body text (9)"/>
    <w:basedOn w:val="Normln"/>
    <w:link w:val="Bodytext9"/>
    <w:pPr>
      <w:shd w:val="clear" w:color="auto" w:fill="FFFFFF"/>
      <w:spacing w:before="220" w:after="220" w:line="192" w:lineRule="exact"/>
      <w:ind w:firstLine="320"/>
    </w:pPr>
    <w:rPr>
      <w:rFonts w:ascii="Arial" w:eastAsia="Arial" w:hAnsi="Arial" w:cs="Arial"/>
      <w:b/>
      <w:bCs/>
      <w:sz w:val="14"/>
      <w:szCs w:val="14"/>
    </w:rPr>
  </w:style>
  <w:style w:type="paragraph" w:customStyle="1" w:styleId="Heading30">
    <w:name w:val="Heading #3"/>
    <w:basedOn w:val="Normln"/>
    <w:link w:val="Heading3"/>
    <w:pPr>
      <w:shd w:val="clear" w:color="auto" w:fill="FFFFFF"/>
      <w:spacing w:before="220" w:line="358" w:lineRule="exact"/>
      <w:outlineLvl w:val="2"/>
    </w:pPr>
    <w:rPr>
      <w:rFonts w:ascii="Latha" w:eastAsia="Latha" w:hAnsi="Latha" w:cs="Latha"/>
      <w:b/>
      <w:bCs/>
      <w:sz w:val="36"/>
      <w:szCs w:val="36"/>
    </w:rPr>
  </w:style>
  <w:style w:type="paragraph" w:styleId="Obsah4">
    <w:name w:val="toc 4"/>
    <w:basedOn w:val="Normln"/>
    <w:autoRedefine/>
    <w:pPr>
      <w:shd w:val="clear" w:color="auto" w:fill="FFFFFF"/>
      <w:spacing w:before="480" w:line="437" w:lineRule="exact"/>
      <w:jc w:val="both"/>
    </w:pPr>
    <w:rPr>
      <w:rFonts w:ascii="Arial" w:eastAsia="Arial" w:hAnsi="Arial" w:cs="Arial"/>
      <w:b/>
      <w:bCs/>
      <w:i/>
      <w:iCs/>
      <w:sz w:val="19"/>
      <w:szCs w:val="19"/>
    </w:rPr>
  </w:style>
  <w:style w:type="character" w:styleId="Hypertextovodkaz">
    <w:name w:val="Hyperlink"/>
    <w:basedOn w:val="Standardnpsmoodstavce"/>
    <w:uiPriority w:val="99"/>
    <w:unhideWhenUsed/>
    <w:rsid w:val="00071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s://issm.justic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nderarena.cz/dodavatel/seznam-%20profilu-zadavatelu/detail/Z00022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nderarena.cz/dodavatel/seznam-profilu-zadavatelu/detail/Z00022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nderarena.cz/dodavatel/seznam-Drofilu-zadavatelu/detail/Z0002287" TargetMode="External"/><Relationship Id="rId4" Type="http://schemas.openxmlformats.org/officeDocument/2006/relationships/webSettings" Target="webSettings.xml"/><Relationship Id="rId9" Type="http://schemas.openxmlformats.org/officeDocument/2006/relationships/hyperlink" Target="https://tenderarena.cz/Drofilv/hdk" TargetMode="External"/><Relationship Id="rId14" Type="http://schemas.openxmlformats.org/officeDocument/2006/relationships/hyperlink" Target="https://tenderarena.cz/dodavatel/seznam-profilu-zadavatelu/detail/Z000228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6598</Words>
  <Characters>38934</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2021-11-15T14:46:00Z</dcterms:created>
  <dcterms:modified xsi:type="dcterms:W3CDTF">2021-11-16T11:05:00Z</dcterms:modified>
</cp:coreProperties>
</file>