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ACF2" w14:textId="230728DF" w:rsidR="00040DF9" w:rsidRDefault="006925B4">
      <w:pPr>
        <w:pStyle w:val="Bodytext20"/>
        <w:framePr w:w="8443" w:h="1771" w:hRule="exact" w:wrap="none" w:vAnchor="page" w:hAnchor="page" w:x="1691" w:y="1196"/>
        <w:shd w:val="clear" w:color="auto" w:fill="auto"/>
        <w:ind w:left="400"/>
      </w:pPr>
      <w:r>
        <w:t>Příloha č. 28</w:t>
      </w:r>
      <w:r w:rsidR="00913837">
        <w:t>.</w:t>
      </w:r>
      <w:r>
        <w:t>3 zadávací dokumentace</w:t>
      </w:r>
    </w:p>
    <w:p w14:paraId="32A1ACF3" w14:textId="16E158C6" w:rsidR="00040DF9" w:rsidRDefault="006925B4">
      <w:pPr>
        <w:pStyle w:val="Heading220"/>
        <w:framePr w:w="8443" w:h="1771" w:hRule="exact" w:wrap="none" w:vAnchor="page" w:hAnchor="page" w:x="1691" w:y="1196"/>
        <w:shd w:val="clear" w:color="auto" w:fill="auto"/>
      </w:pPr>
      <w:bookmarkStart w:id="0" w:name="bookmark0"/>
      <w:r>
        <w:t>SMLOUVA PŘÍKÁZNÍ</w:t>
      </w:r>
      <w:bookmarkEnd w:id="0"/>
    </w:p>
    <w:p w14:paraId="32A1ACF4" w14:textId="77777777" w:rsidR="00040DF9" w:rsidRDefault="006925B4">
      <w:pPr>
        <w:pStyle w:val="Bodytext30"/>
        <w:framePr w:w="8443" w:h="1771" w:hRule="exact" w:wrap="none" w:vAnchor="page" w:hAnchor="page" w:x="1691" w:y="1196"/>
        <w:shd w:val="clear" w:color="auto" w:fill="auto"/>
        <w:spacing w:after="0"/>
        <w:ind w:firstLine="0"/>
      </w:pPr>
      <w:r>
        <w:t>Níže uvedené smluvní strany:</w:t>
      </w:r>
    </w:p>
    <w:p w14:paraId="32A1ACF5" w14:textId="4FD1B909" w:rsidR="00040DF9" w:rsidRDefault="006925B4">
      <w:pPr>
        <w:pStyle w:val="Heading20"/>
        <w:framePr w:w="8443" w:h="1576" w:hRule="exact" w:wrap="none" w:vAnchor="page" w:hAnchor="page" w:x="1691" w:y="3381"/>
        <w:shd w:val="clear" w:color="auto" w:fill="auto"/>
        <w:spacing w:before="0"/>
        <w:ind w:left="400"/>
      </w:pPr>
      <w:bookmarkStart w:id="1" w:name="bookmark1"/>
      <w:r>
        <w:t>Hudební divadlo v Karl</w:t>
      </w:r>
      <w:r w:rsidR="00913837">
        <w:t>í</w:t>
      </w:r>
      <w:r>
        <w:t>ně, p.o.</w:t>
      </w:r>
      <w:bookmarkEnd w:id="1"/>
    </w:p>
    <w:p w14:paraId="32A1ACF6" w14:textId="77777777" w:rsidR="00040DF9" w:rsidRDefault="006925B4">
      <w:pPr>
        <w:pStyle w:val="Bodytext30"/>
        <w:framePr w:w="8443" w:h="1576" w:hRule="exact" w:wrap="none" w:vAnchor="page" w:hAnchor="page" w:x="1691" w:y="3381"/>
        <w:shd w:val="clear" w:color="auto" w:fill="auto"/>
        <w:spacing w:after="0" w:line="245" w:lineRule="exact"/>
        <w:ind w:left="400"/>
        <w:jc w:val="both"/>
      </w:pPr>
      <w:r>
        <w:t>Se sídlem: Křižíkova 10, 186 00 Praha 8</w:t>
      </w:r>
    </w:p>
    <w:p w14:paraId="32A1ACF7" w14:textId="77777777" w:rsidR="00040DF9" w:rsidRDefault="006925B4">
      <w:pPr>
        <w:pStyle w:val="Bodytext30"/>
        <w:framePr w:w="8443" w:h="1576" w:hRule="exact" w:wrap="none" w:vAnchor="page" w:hAnchor="page" w:x="1691" w:y="3381"/>
        <w:shd w:val="clear" w:color="auto" w:fill="auto"/>
        <w:spacing w:after="0" w:line="245" w:lineRule="exact"/>
        <w:ind w:left="400"/>
        <w:jc w:val="both"/>
      </w:pPr>
      <w:r>
        <w:t>IČ: 00064335, DIČ: CZ00064335</w:t>
      </w:r>
    </w:p>
    <w:p w14:paraId="32A1ACF8" w14:textId="77777777" w:rsidR="00040DF9" w:rsidRDefault="006925B4">
      <w:pPr>
        <w:pStyle w:val="Bodytext30"/>
        <w:framePr w:w="8443" w:h="1576" w:hRule="exact" w:wrap="none" w:vAnchor="page" w:hAnchor="page" w:x="1691" w:y="3381"/>
        <w:shd w:val="clear" w:color="auto" w:fill="auto"/>
        <w:spacing w:after="259" w:line="245" w:lineRule="exact"/>
        <w:ind w:left="400"/>
        <w:jc w:val="both"/>
      </w:pPr>
      <w:r>
        <w:t>Jejímž jménem jedná: Bc. Egon Kulhánek - ředitel</w:t>
      </w:r>
    </w:p>
    <w:p w14:paraId="32A1ACF9" w14:textId="77777777" w:rsidR="00040DF9" w:rsidRDefault="006925B4">
      <w:pPr>
        <w:pStyle w:val="Bodytext20"/>
        <w:framePr w:w="8443" w:h="1576" w:hRule="exact" w:wrap="none" w:vAnchor="page" w:hAnchor="page" w:x="1691" w:y="3381"/>
        <w:shd w:val="clear" w:color="auto" w:fill="auto"/>
        <w:spacing w:line="246" w:lineRule="exact"/>
        <w:ind w:left="400"/>
      </w:pPr>
      <w:r>
        <w:t xml:space="preserve">(dále jen: </w:t>
      </w:r>
      <w:r>
        <w:rPr>
          <w:rStyle w:val="Bodytext2Bold"/>
        </w:rPr>
        <w:t>Příkazce)</w:t>
      </w:r>
    </w:p>
    <w:p w14:paraId="32A1ACFA" w14:textId="77777777" w:rsidR="00040DF9" w:rsidRDefault="006925B4">
      <w:pPr>
        <w:pStyle w:val="Heading20"/>
        <w:framePr w:w="8443" w:h="2085" w:hRule="exact" w:wrap="none" w:vAnchor="page" w:hAnchor="page" w:x="1691" w:y="5248"/>
        <w:shd w:val="clear" w:color="auto" w:fill="auto"/>
        <w:spacing w:before="0" w:after="257" w:line="246" w:lineRule="exact"/>
        <w:ind w:left="400"/>
      </w:pPr>
      <w:bookmarkStart w:id="2" w:name="bookmark2"/>
      <w:r>
        <w:t>a</w:t>
      </w:r>
      <w:bookmarkEnd w:id="2"/>
    </w:p>
    <w:p w14:paraId="32A1ACFB" w14:textId="77777777" w:rsidR="00040DF9" w:rsidRDefault="006925B4">
      <w:pPr>
        <w:pStyle w:val="Heading20"/>
        <w:framePr w:w="8443" w:h="2085" w:hRule="exact" w:wrap="none" w:vAnchor="page" w:hAnchor="page" w:x="1691" w:y="5248"/>
        <w:shd w:val="clear" w:color="auto" w:fill="auto"/>
        <w:spacing w:before="0" w:line="250" w:lineRule="exact"/>
        <w:ind w:left="400"/>
      </w:pPr>
      <w:bookmarkStart w:id="3" w:name="bookmark3"/>
      <w:r>
        <w:rPr>
          <w:lang w:val="en-US" w:eastAsia="en-US" w:bidi="en-US"/>
        </w:rPr>
        <w:t xml:space="preserve">DM services, </w:t>
      </w:r>
      <w:r>
        <w:t>s.r.o.</w:t>
      </w:r>
      <w:bookmarkEnd w:id="3"/>
    </w:p>
    <w:p w14:paraId="32A1ACFC" w14:textId="77777777" w:rsidR="00040DF9" w:rsidRDefault="006925B4">
      <w:pPr>
        <w:pStyle w:val="Bodytext30"/>
        <w:framePr w:w="8443" w:h="2085" w:hRule="exact" w:wrap="none" w:vAnchor="page" w:hAnchor="page" w:x="1691" w:y="5248"/>
        <w:shd w:val="clear" w:color="auto" w:fill="auto"/>
        <w:spacing w:after="0" w:line="250" w:lineRule="exact"/>
        <w:ind w:left="400"/>
        <w:jc w:val="both"/>
      </w:pPr>
      <w:r>
        <w:t>Se sídlem: Smetanovo nábřeží 316, 517 54 Vamberk</w:t>
      </w:r>
    </w:p>
    <w:p w14:paraId="32A1ACFD" w14:textId="77777777" w:rsidR="00040DF9" w:rsidRDefault="006925B4">
      <w:pPr>
        <w:pStyle w:val="Bodytext30"/>
        <w:framePr w:w="8443" w:h="2085" w:hRule="exact" w:wrap="none" w:vAnchor="page" w:hAnchor="page" w:x="1691" w:y="5248"/>
        <w:shd w:val="clear" w:color="auto" w:fill="auto"/>
        <w:spacing w:after="0" w:line="250" w:lineRule="exact"/>
        <w:ind w:left="400"/>
        <w:jc w:val="both"/>
      </w:pPr>
      <w:r>
        <w:t>IČ: 28799747, DIČ: CZ28799747</w:t>
      </w:r>
    </w:p>
    <w:p w14:paraId="32A1ACFE" w14:textId="77777777" w:rsidR="00040DF9" w:rsidRDefault="006925B4">
      <w:pPr>
        <w:pStyle w:val="Bodytext30"/>
        <w:framePr w:w="8443" w:h="2085" w:hRule="exact" w:wrap="none" w:vAnchor="page" w:hAnchor="page" w:x="1691" w:y="5248"/>
        <w:shd w:val="clear" w:color="auto" w:fill="auto"/>
        <w:spacing w:after="263" w:line="250" w:lineRule="exact"/>
        <w:ind w:left="400"/>
        <w:jc w:val="both"/>
      </w:pPr>
      <w:r>
        <w:t>Jejímž jménem jedná: Ladislav Bouška - jednatel</w:t>
      </w:r>
    </w:p>
    <w:p w14:paraId="32A1ACFF" w14:textId="77777777" w:rsidR="00040DF9" w:rsidRDefault="006925B4">
      <w:pPr>
        <w:pStyle w:val="Bodytext20"/>
        <w:framePr w:w="8443" w:h="2085" w:hRule="exact" w:wrap="none" w:vAnchor="page" w:hAnchor="page" w:x="1691" w:y="5248"/>
        <w:shd w:val="clear" w:color="auto" w:fill="auto"/>
        <w:spacing w:line="246" w:lineRule="exact"/>
        <w:ind w:left="400"/>
      </w:pPr>
      <w:r>
        <w:t xml:space="preserve">(dále jen: </w:t>
      </w:r>
      <w:r>
        <w:rPr>
          <w:rStyle w:val="Bodytext2Bold"/>
        </w:rPr>
        <w:t>Příkazník)</w:t>
      </w:r>
    </w:p>
    <w:p w14:paraId="32A1AD00" w14:textId="77777777" w:rsidR="00040DF9" w:rsidRDefault="006925B4">
      <w:pPr>
        <w:pStyle w:val="Bodytext40"/>
        <w:framePr w:w="8443" w:h="3873" w:hRule="exact" w:wrap="none" w:vAnchor="page" w:hAnchor="page" w:x="1691" w:y="7870"/>
        <w:shd w:val="clear" w:color="auto" w:fill="auto"/>
        <w:spacing w:before="0"/>
        <w:ind w:left="3040"/>
      </w:pPr>
      <w:r>
        <w:rPr>
          <w:rStyle w:val="Bodytext4NotBold"/>
        </w:rPr>
        <w:t xml:space="preserve">uzavřely tuto </w:t>
      </w:r>
      <w:r>
        <w:t>Smlouvu příkazní</w:t>
      </w:r>
    </w:p>
    <w:p w14:paraId="32A1AD01" w14:textId="77777777" w:rsidR="00040DF9" w:rsidRDefault="006925B4">
      <w:pPr>
        <w:pStyle w:val="Bodytext20"/>
        <w:framePr w:w="8443" w:h="3873" w:hRule="exact" w:wrap="none" w:vAnchor="page" w:hAnchor="page" w:x="1691" w:y="7870"/>
        <w:shd w:val="clear" w:color="auto" w:fill="auto"/>
        <w:spacing w:line="269" w:lineRule="exact"/>
        <w:ind w:firstLine="0"/>
      </w:pPr>
      <w:r>
        <w:t>podle § 2430 a násl. zákona č. 89/2012 Sb., Občanský zákoník, k obstarání záležitosti Příkazce, spočívající v zajištění tiskařských a distribučních služeb pro Hudební divadlo</w:t>
      </w:r>
    </w:p>
    <w:p w14:paraId="32A1AD02" w14:textId="157EAB81" w:rsidR="00040DF9" w:rsidRDefault="006925B4">
      <w:pPr>
        <w:pStyle w:val="Bodytext20"/>
        <w:framePr w:w="8443" w:h="3873" w:hRule="exact" w:wrap="none" w:vAnchor="page" w:hAnchor="page" w:x="1691" w:y="7870"/>
        <w:shd w:val="clear" w:color="auto" w:fill="auto"/>
        <w:spacing w:line="269" w:lineRule="exact"/>
        <w:ind w:firstLine="0"/>
        <w:jc w:val="center"/>
      </w:pPr>
      <w:r>
        <w:t>v Karl</w:t>
      </w:r>
      <w:r w:rsidR="00913837">
        <w:t>í</w:t>
      </w:r>
      <w:r>
        <w:t>ně po r. 2021</w:t>
      </w:r>
    </w:p>
    <w:p w14:paraId="32A1AD03" w14:textId="77777777" w:rsidR="00040DF9" w:rsidRDefault="006925B4">
      <w:pPr>
        <w:pStyle w:val="Heading20"/>
        <w:framePr w:w="8443" w:h="3873" w:hRule="exact" w:wrap="none" w:vAnchor="page" w:hAnchor="page" w:x="1691" w:y="7870"/>
        <w:shd w:val="clear" w:color="auto" w:fill="auto"/>
        <w:spacing w:before="0" w:after="378" w:line="269" w:lineRule="exact"/>
        <w:ind w:left="3040" w:firstLine="0"/>
        <w:jc w:val="left"/>
      </w:pPr>
      <w:bookmarkStart w:id="4" w:name="bookmark4"/>
      <w:r>
        <w:t>(dále jen „smlouva")</w:t>
      </w:r>
      <w:bookmarkEnd w:id="4"/>
    </w:p>
    <w:p w14:paraId="32A1AD04" w14:textId="77777777" w:rsidR="00040DF9" w:rsidRDefault="006925B4">
      <w:pPr>
        <w:pStyle w:val="Heading20"/>
        <w:framePr w:w="8443" w:h="3873" w:hRule="exact" w:wrap="none" w:vAnchor="page" w:hAnchor="page" w:x="1691" w:y="7870"/>
        <w:shd w:val="clear" w:color="auto" w:fill="auto"/>
        <w:spacing w:before="0" w:after="246" w:line="246" w:lineRule="exact"/>
        <w:ind w:firstLine="0"/>
        <w:jc w:val="center"/>
      </w:pPr>
      <w:bookmarkStart w:id="5" w:name="bookmark5"/>
      <w:r>
        <w:rPr>
          <w:rStyle w:val="Heading21"/>
          <w:b/>
          <w:bCs/>
        </w:rPr>
        <w:t>Preambule</w:t>
      </w:r>
      <w:bookmarkEnd w:id="5"/>
    </w:p>
    <w:p w14:paraId="32A1AD05" w14:textId="77777777" w:rsidR="00040DF9" w:rsidRDefault="006925B4">
      <w:pPr>
        <w:pStyle w:val="Bodytext20"/>
        <w:framePr w:w="8443" w:h="3873" w:hRule="exact" w:wrap="none" w:vAnchor="page" w:hAnchor="page" w:x="1691" w:y="7870"/>
        <w:shd w:val="clear" w:color="auto" w:fill="auto"/>
        <w:spacing w:line="264" w:lineRule="exact"/>
        <w:ind w:right="40" w:firstLine="0"/>
        <w:jc w:val="center"/>
      </w:pPr>
      <w:r>
        <w:t>Tato smlouva na služby se uzavírá na základě výsledku podlimitní veřejné zakázky</w:t>
      </w:r>
      <w:r>
        <w:br/>
        <w:t>„Tiskařské a distribuční služby pro Hudební divadlo v Karlině od r. 2021",</w:t>
      </w:r>
      <w:r>
        <w:br/>
        <w:t>zadávané v souladu s § 26 odst. 2 a § 52 písm. a) zákona č. 134/2016 Sb.,</w:t>
      </w:r>
      <w:r>
        <w:br/>
        <w:t>o zadávání veřejných zakázek, ve znění pozdějších předpisů (dále jen „zákon"),</w:t>
      </w:r>
      <w:r>
        <w:br/>
        <w:t>ve zjednodušeném podlimitním řízení dle § 53 zákona na základě výzvy k podání</w:t>
      </w:r>
      <w:r>
        <w:br/>
        <w:t>nabídky a k prokázání splnění kvalifikace Čj. 601/21 ze dne 15. července 2021</w:t>
      </w:r>
    </w:p>
    <w:p w14:paraId="32A1AD06" w14:textId="77777777" w:rsidR="00040DF9" w:rsidRPr="00913837" w:rsidRDefault="006925B4" w:rsidP="00913837">
      <w:pPr>
        <w:pStyle w:val="Heading10"/>
        <w:framePr w:w="8443" w:h="2566" w:hRule="exact" w:wrap="none" w:vAnchor="page" w:hAnchor="page" w:x="1691" w:y="12016"/>
        <w:shd w:val="clear" w:color="auto" w:fill="auto"/>
        <w:spacing w:before="0" w:after="36"/>
        <w:rPr>
          <w:sz w:val="22"/>
          <w:szCs w:val="22"/>
        </w:rPr>
      </w:pPr>
      <w:bookmarkStart w:id="6" w:name="bookmark6"/>
      <w:r w:rsidRPr="00913837">
        <w:rPr>
          <w:sz w:val="22"/>
          <w:szCs w:val="22"/>
        </w:rPr>
        <w:t>I.</w:t>
      </w:r>
      <w:bookmarkEnd w:id="6"/>
    </w:p>
    <w:p w14:paraId="32A1AD07" w14:textId="77777777" w:rsidR="00040DF9" w:rsidRDefault="006925B4" w:rsidP="00913837">
      <w:pPr>
        <w:pStyle w:val="Heading20"/>
        <w:framePr w:w="8443" w:h="2566" w:hRule="exact" w:wrap="none" w:vAnchor="page" w:hAnchor="page" w:x="1691" w:y="12016"/>
        <w:shd w:val="clear" w:color="auto" w:fill="auto"/>
        <w:spacing w:before="0" w:after="246" w:line="246" w:lineRule="exact"/>
        <w:ind w:firstLine="0"/>
        <w:jc w:val="center"/>
      </w:pPr>
      <w:bookmarkStart w:id="7" w:name="bookmark7"/>
      <w:r>
        <w:t>Předmět smlouvy</w:t>
      </w:r>
      <w:bookmarkEnd w:id="7"/>
    </w:p>
    <w:p w14:paraId="32A1AD08" w14:textId="5DA5B856" w:rsidR="00040DF9" w:rsidRDefault="006925B4" w:rsidP="00913837">
      <w:pPr>
        <w:pStyle w:val="Bodytext20"/>
        <w:framePr w:w="8443" w:h="2566" w:hRule="exact" w:wrap="none" w:vAnchor="page" w:hAnchor="page" w:x="1691" w:y="12016"/>
        <w:numPr>
          <w:ilvl w:val="0"/>
          <w:numId w:val="1"/>
        </w:numPr>
        <w:shd w:val="clear" w:color="auto" w:fill="auto"/>
        <w:tabs>
          <w:tab w:val="left" w:pos="365"/>
        </w:tabs>
        <w:spacing w:after="284" w:line="264" w:lineRule="exact"/>
        <w:ind w:left="400"/>
      </w:pPr>
      <w:r>
        <w:t>Předmětem smlouvy je zajištění tiskařských služeb pro Hudební divadlo v Karlině včetně distribučních služeb, spočívajících v adresné distribuc</w:t>
      </w:r>
      <w:r w:rsidR="00913837">
        <w:t>i</w:t>
      </w:r>
      <w:r>
        <w:t xml:space="preserve"> tiskovin Hudebního divadla v Karlině dle přesné specifikace v této smlouvě a požadavků uvedených v objednávce Příkazce.</w:t>
      </w:r>
    </w:p>
    <w:p w14:paraId="32A1AD09" w14:textId="77777777" w:rsidR="00040DF9" w:rsidRDefault="006925B4" w:rsidP="00913837">
      <w:pPr>
        <w:pStyle w:val="Bodytext20"/>
        <w:framePr w:w="8443" w:h="2566" w:hRule="exact" w:wrap="none" w:vAnchor="page" w:hAnchor="page" w:x="1691" w:y="12016"/>
        <w:numPr>
          <w:ilvl w:val="0"/>
          <w:numId w:val="1"/>
        </w:numPr>
        <w:shd w:val="clear" w:color="auto" w:fill="auto"/>
        <w:tabs>
          <w:tab w:val="left" w:pos="365"/>
        </w:tabs>
        <w:spacing w:line="234" w:lineRule="exact"/>
        <w:ind w:left="400"/>
      </w:pPr>
      <w:r>
        <w:t>Místem plnění je Česká republika.</w:t>
      </w:r>
    </w:p>
    <w:p w14:paraId="32A1AD0A" w14:textId="77777777" w:rsidR="00040DF9" w:rsidRDefault="006925B4">
      <w:pPr>
        <w:pStyle w:val="Heading20"/>
        <w:framePr w:w="8443" w:h="577" w:hRule="exact" w:wrap="none" w:vAnchor="page" w:hAnchor="page" w:x="1691" w:y="14843"/>
        <w:shd w:val="clear" w:color="auto" w:fill="auto"/>
        <w:spacing w:before="0" w:line="246" w:lineRule="exact"/>
        <w:ind w:firstLine="0"/>
        <w:jc w:val="center"/>
      </w:pPr>
      <w:bookmarkStart w:id="8" w:name="bookmark8"/>
      <w:r>
        <w:t>II.</w:t>
      </w:r>
      <w:bookmarkEnd w:id="8"/>
    </w:p>
    <w:p w14:paraId="32A1AD0B" w14:textId="77777777" w:rsidR="00040DF9" w:rsidRDefault="006925B4">
      <w:pPr>
        <w:pStyle w:val="Heading20"/>
        <w:framePr w:w="8443" w:h="577" w:hRule="exact" w:wrap="none" w:vAnchor="page" w:hAnchor="page" w:x="1691" w:y="14843"/>
        <w:shd w:val="clear" w:color="auto" w:fill="auto"/>
        <w:spacing w:before="0" w:line="246" w:lineRule="exact"/>
        <w:ind w:firstLine="0"/>
        <w:jc w:val="center"/>
      </w:pPr>
      <w:bookmarkStart w:id="9" w:name="bookmark9"/>
      <w:r>
        <w:t>Práva a povinnosti smluvních stran</w:t>
      </w:r>
      <w:bookmarkEnd w:id="9"/>
    </w:p>
    <w:p w14:paraId="32A1AD0C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0D" w14:textId="77777777" w:rsidR="00040DF9" w:rsidRDefault="006925B4">
      <w:pPr>
        <w:pStyle w:val="Bodytext20"/>
        <w:framePr w:w="8400" w:h="4080" w:hRule="exact" w:wrap="none" w:vAnchor="page" w:hAnchor="page" w:x="1712" w:y="2271"/>
        <w:numPr>
          <w:ilvl w:val="0"/>
          <w:numId w:val="2"/>
        </w:numPr>
        <w:shd w:val="clear" w:color="auto" w:fill="auto"/>
        <w:tabs>
          <w:tab w:val="left" w:pos="346"/>
        </w:tabs>
        <w:spacing w:line="234" w:lineRule="exact"/>
        <w:ind w:firstLine="0"/>
        <w:jc w:val="left"/>
      </w:pPr>
      <w:r>
        <w:lastRenderedPageBreak/>
        <w:t>Příkazce se zavazuje:</w:t>
      </w:r>
    </w:p>
    <w:p w14:paraId="32A1AD0E" w14:textId="055C78DA" w:rsidR="00040DF9" w:rsidRDefault="006925B4" w:rsidP="00F31A5D">
      <w:pPr>
        <w:pStyle w:val="Bodytext20"/>
        <w:framePr w:w="8400" w:h="4080" w:hRule="exact" w:wrap="none" w:vAnchor="page" w:hAnchor="page" w:x="1712" w:y="2271"/>
        <w:numPr>
          <w:ilvl w:val="0"/>
          <w:numId w:val="17"/>
        </w:numPr>
        <w:shd w:val="clear" w:color="auto" w:fill="auto"/>
        <w:spacing w:line="264" w:lineRule="exact"/>
      </w:pPr>
      <w:r>
        <w:t>poskytnout Příkazníkovi takovou součinnost k provedení předmětu této smlouvy, aby Příkazník mohl splnit své závazky stanovené touto smlouvou, t</w:t>
      </w:r>
      <w:r w:rsidR="00F31A5D">
        <w:t>j.</w:t>
      </w:r>
      <w:r>
        <w:t xml:space="preserve"> zejména dodat Příkazníkovi odpovídající podklady a data</w:t>
      </w:r>
    </w:p>
    <w:p w14:paraId="32A1AD0F" w14:textId="6B4EDB72" w:rsidR="00040DF9" w:rsidRDefault="006925B4" w:rsidP="00F31A5D">
      <w:pPr>
        <w:pStyle w:val="Bodytext20"/>
        <w:framePr w:w="8400" w:h="4080" w:hRule="exact" w:wrap="none" w:vAnchor="page" w:hAnchor="page" w:x="1712" w:y="2271"/>
        <w:numPr>
          <w:ilvl w:val="0"/>
          <w:numId w:val="17"/>
        </w:numPr>
        <w:shd w:val="clear" w:color="auto" w:fill="auto"/>
        <w:spacing w:after="304" w:line="264" w:lineRule="exact"/>
      </w:pPr>
      <w:r>
        <w:t>splnit svůj závazek zaplacením ceny</w:t>
      </w:r>
    </w:p>
    <w:p w14:paraId="32A1AD10" w14:textId="77777777" w:rsidR="00040DF9" w:rsidRDefault="006925B4">
      <w:pPr>
        <w:pStyle w:val="Bodytext20"/>
        <w:framePr w:w="8400" w:h="4080" w:hRule="exact" w:wrap="none" w:vAnchor="page" w:hAnchor="page" w:x="1712" w:y="2271"/>
        <w:numPr>
          <w:ilvl w:val="0"/>
          <w:numId w:val="2"/>
        </w:numPr>
        <w:shd w:val="clear" w:color="auto" w:fill="auto"/>
        <w:tabs>
          <w:tab w:val="left" w:pos="354"/>
        </w:tabs>
        <w:spacing w:line="234" w:lineRule="exact"/>
        <w:ind w:firstLine="0"/>
        <w:jc w:val="left"/>
      </w:pPr>
      <w:r>
        <w:t>Příkazník se zavazuje:</w:t>
      </w:r>
    </w:p>
    <w:p w14:paraId="32A1AD11" w14:textId="5B0297D8" w:rsidR="00040DF9" w:rsidRDefault="006925B4" w:rsidP="00F31A5D">
      <w:pPr>
        <w:pStyle w:val="Bodytext20"/>
        <w:framePr w:w="8400" w:h="4080" w:hRule="exact" w:wrap="none" w:vAnchor="page" w:hAnchor="page" w:x="1712" w:y="2271"/>
        <w:numPr>
          <w:ilvl w:val="0"/>
          <w:numId w:val="17"/>
        </w:numPr>
        <w:shd w:val="clear" w:color="auto" w:fill="auto"/>
        <w:spacing w:line="264" w:lineRule="exact"/>
      </w:pPr>
      <w:r>
        <w:t>zajistit řádně a včas činnosti uvedené v předmětu smlouvy dle konkrétní objednávky Příkazce</w:t>
      </w:r>
    </w:p>
    <w:p w14:paraId="32A1AD12" w14:textId="77777777" w:rsidR="00040DF9" w:rsidRDefault="006925B4">
      <w:pPr>
        <w:pStyle w:val="Bodytext20"/>
        <w:framePr w:w="8400" w:h="4080" w:hRule="exact" w:wrap="none" w:vAnchor="page" w:hAnchor="page" w:x="1712" w:y="2271"/>
        <w:numPr>
          <w:ilvl w:val="0"/>
          <w:numId w:val="3"/>
        </w:numPr>
        <w:shd w:val="clear" w:color="auto" w:fill="auto"/>
        <w:tabs>
          <w:tab w:val="left" w:pos="887"/>
        </w:tabs>
        <w:spacing w:line="264" w:lineRule="exact"/>
        <w:ind w:left="860" w:hanging="340"/>
      </w:pPr>
      <w:r>
        <w:t>neprodleně informovat Příkazce o všech nenadálých situacích spojených s případným prodlením zakázky</w:t>
      </w:r>
    </w:p>
    <w:p w14:paraId="32A1AD13" w14:textId="6E98D247" w:rsidR="00040DF9" w:rsidRDefault="006925B4">
      <w:pPr>
        <w:pStyle w:val="Bodytext20"/>
        <w:framePr w:w="8400" w:h="4080" w:hRule="exact" w:wrap="none" w:vAnchor="page" w:hAnchor="page" w:x="1712" w:y="2271"/>
        <w:numPr>
          <w:ilvl w:val="0"/>
          <w:numId w:val="3"/>
        </w:numPr>
        <w:shd w:val="clear" w:color="auto" w:fill="auto"/>
        <w:tabs>
          <w:tab w:val="left" w:pos="887"/>
        </w:tabs>
        <w:spacing w:line="264" w:lineRule="exact"/>
        <w:ind w:left="860" w:hanging="340"/>
      </w:pPr>
      <w:r>
        <w:t>umožnit Příkazc</w:t>
      </w:r>
      <w:r w:rsidR="00F31A5D">
        <w:t>i</w:t>
      </w:r>
      <w:r>
        <w:t xml:space="preserve"> kontrolu realizace zakázky v místě zpracování a místě podání poštovnímu operátoroví</w:t>
      </w:r>
    </w:p>
    <w:p w14:paraId="32A1AD14" w14:textId="77777777" w:rsidR="00040DF9" w:rsidRDefault="006925B4">
      <w:pPr>
        <w:pStyle w:val="Bodytext20"/>
        <w:framePr w:w="8400" w:h="4080" w:hRule="exact" w:wrap="none" w:vAnchor="page" w:hAnchor="page" w:x="1712" w:y="2271"/>
        <w:numPr>
          <w:ilvl w:val="0"/>
          <w:numId w:val="3"/>
        </w:numPr>
        <w:shd w:val="clear" w:color="auto" w:fill="auto"/>
        <w:tabs>
          <w:tab w:val="left" w:pos="887"/>
        </w:tabs>
        <w:spacing w:line="264" w:lineRule="exact"/>
        <w:ind w:left="860" w:hanging="340"/>
      </w:pPr>
      <w:r>
        <w:t>realizovat kompletní zakázku do 48 hodin od oznámení Příkazce o místě a času vyzvednutí tiskovin</w:t>
      </w:r>
    </w:p>
    <w:p w14:paraId="32A1AD15" w14:textId="77777777" w:rsidR="00040DF9" w:rsidRPr="00F31A5D" w:rsidRDefault="006925B4">
      <w:pPr>
        <w:pStyle w:val="Bodytext20"/>
        <w:framePr w:w="8400" w:h="8313" w:hRule="exact" w:wrap="none" w:vAnchor="page" w:hAnchor="page" w:x="1712" w:y="6851"/>
        <w:shd w:val="clear" w:color="auto" w:fill="auto"/>
        <w:spacing w:line="234" w:lineRule="exact"/>
        <w:ind w:right="260" w:firstLine="0"/>
        <w:jc w:val="center"/>
        <w:rPr>
          <w:b/>
        </w:rPr>
      </w:pPr>
      <w:r w:rsidRPr="00F31A5D">
        <w:rPr>
          <w:b/>
        </w:rPr>
        <w:t>III.</w:t>
      </w:r>
    </w:p>
    <w:p w14:paraId="32A1AD16" w14:textId="77777777" w:rsidR="00040DF9" w:rsidRDefault="006925B4">
      <w:pPr>
        <w:pStyle w:val="Bodytext40"/>
        <w:framePr w:w="8400" w:h="8313" w:hRule="exact" w:wrap="none" w:vAnchor="page" w:hAnchor="page" w:x="1712" w:y="6851"/>
        <w:shd w:val="clear" w:color="auto" w:fill="auto"/>
        <w:spacing w:before="0" w:after="290" w:line="246" w:lineRule="exact"/>
        <w:jc w:val="center"/>
      </w:pPr>
      <w:r>
        <w:t>Specifikace předmětu smlouvy</w:t>
      </w:r>
    </w:p>
    <w:p w14:paraId="32A1AD17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4"/>
        </w:numPr>
        <w:shd w:val="clear" w:color="auto" w:fill="auto"/>
        <w:tabs>
          <w:tab w:val="left" w:pos="346"/>
        </w:tabs>
        <w:spacing w:after="256" w:line="234" w:lineRule="exact"/>
        <w:ind w:firstLine="0"/>
        <w:jc w:val="left"/>
      </w:pPr>
      <w:r>
        <w:t>Technické specifikace služeb a dodávek</w:t>
      </w:r>
    </w:p>
    <w:p w14:paraId="32A1AD18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5"/>
        </w:numPr>
        <w:shd w:val="clear" w:color="auto" w:fill="auto"/>
        <w:tabs>
          <w:tab w:val="left" w:pos="898"/>
        </w:tabs>
        <w:spacing w:line="264" w:lineRule="exact"/>
        <w:ind w:left="860" w:hanging="340"/>
      </w:pPr>
      <w:r>
        <w:t>Zpracování databáze dodané Příkazcem</w:t>
      </w:r>
    </w:p>
    <w:p w14:paraId="32A1AD19" w14:textId="075D1D67" w:rsidR="00040DF9" w:rsidRDefault="006925B4" w:rsidP="00F31A5D">
      <w:pPr>
        <w:pStyle w:val="Bodytext20"/>
        <w:framePr w:w="8400" w:h="8313" w:hRule="exact" w:wrap="none" w:vAnchor="page" w:hAnchor="page" w:x="1712" w:y="6851"/>
        <w:numPr>
          <w:ilvl w:val="0"/>
          <w:numId w:val="24"/>
        </w:numPr>
        <w:shd w:val="clear" w:color="auto" w:fill="auto"/>
        <w:spacing w:line="264" w:lineRule="exact"/>
        <w:jc w:val="left"/>
      </w:pPr>
      <w:r>
        <w:t>odstranění duplicitních záznamů a neúplných adres</w:t>
      </w:r>
    </w:p>
    <w:p w14:paraId="32A1AD1A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kontrola správnosti PSČ</w:t>
      </w:r>
    </w:p>
    <w:p w14:paraId="32A1AD1B" w14:textId="6A3C5958" w:rsidR="00040DF9" w:rsidRDefault="006925B4" w:rsidP="00F31A5D">
      <w:pPr>
        <w:pStyle w:val="Bodytext20"/>
        <w:framePr w:w="8400" w:h="8313" w:hRule="exact" w:wrap="none" w:vAnchor="page" w:hAnchor="page" w:x="1712" w:y="6851"/>
        <w:numPr>
          <w:ilvl w:val="0"/>
          <w:numId w:val="17"/>
        </w:numPr>
        <w:shd w:val="clear" w:color="auto" w:fill="auto"/>
        <w:spacing w:line="264" w:lineRule="exact"/>
        <w:jc w:val="left"/>
      </w:pPr>
      <w:r>
        <w:t>selekce dle domluvených sociodemografických charakteristik</w:t>
      </w:r>
    </w:p>
    <w:p w14:paraId="32A1AD1C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třídění vrácených zásilek a očištění stávající databáze</w:t>
      </w:r>
    </w:p>
    <w:p w14:paraId="32A1AD1D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5"/>
        </w:numPr>
        <w:shd w:val="clear" w:color="auto" w:fill="auto"/>
        <w:tabs>
          <w:tab w:val="left" w:pos="902"/>
        </w:tabs>
        <w:spacing w:line="264" w:lineRule="exact"/>
        <w:ind w:left="860" w:hanging="340"/>
      </w:pPr>
      <w:r>
        <w:t>Obálka</w:t>
      </w:r>
    </w:p>
    <w:p w14:paraId="32A1AD1E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požadovány obálky pro ruční kompletaci</w:t>
      </w:r>
    </w:p>
    <w:p w14:paraId="32A1AD1F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zajištění obálek Příkazníkem</w:t>
      </w:r>
    </w:p>
    <w:p w14:paraId="32A1AD20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rozměry DL 110 x 220mm</w:t>
      </w:r>
    </w:p>
    <w:p w14:paraId="32A1AD21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obálkový papír s gramáží 80 g</w:t>
      </w:r>
    </w:p>
    <w:p w14:paraId="32A1AD22" w14:textId="77777777" w:rsidR="00040DF9" w:rsidRDefault="006925B4">
      <w:pPr>
        <w:pStyle w:val="Bodytext3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after="0" w:line="264" w:lineRule="exact"/>
        <w:ind w:left="860" w:firstLine="0"/>
        <w:jc w:val="left"/>
      </w:pPr>
      <w:r>
        <w:t>vnitřní potisk</w:t>
      </w:r>
    </w:p>
    <w:p w14:paraId="32A1AD23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samolepící klopa</w:t>
      </w:r>
    </w:p>
    <w:p w14:paraId="32A1AD24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1180" w:hanging="320"/>
        <w:jc w:val="left"/>
      </w:pPr>
      <w:r>
        <w:t>ofsetový dotisk 2/0 - logo a kontaktní informace Příkazce, podací znaky Příkazníka</w:t>
      </w:r>
    </w:p>
    <w:p w14:paraId="32A1AD25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možnost tisku grafických mutací obálky v rámci jedné realizace</w:t>
      </w:r>
    </w:p>
    <w:p w14:paraId="32A1AD26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5"/>
        </w:numPr>
        <w:shd w:val="clear" w:color="auto" w:fill="auto"/>
        <w:tabs>
          <w:tab w:val="left" w:pos="902"/>
        </w:tabs>
        <w:spacing w:line="264" w:lineRule="exact"/>
        <w:ind w:left="860" w:hanging="340"/>
      </w:pPr>
      <w:r>
        <w:t>Adresná personifikace obálky DL 1/0 - využití tisku, nikoliv štítku</w:t>
      </w:r>
    </w:p>
    <w:p w14:paraId="32A1AD27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5"/>
        </w:numPr>
        <w:shd w:val="clear" w:color="auto" w:fill="auto"/>
        <w:tabs>
          <w:tab w:val="left" w:pos="907"/>
        </w:tabs>
        <w:spacing w:line="264" w:lineRule="exact"/>
        <w:ind w:left="860" w:hanging="340"/>
      </w:pPr>
      <w:r>
        <w:t>Ruční vklad předmětů do obálky</w:t>
      </w:r>
    </w:p>
    <w:p w14:paraId="32A1AD28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vklad 1 až 3 tiskovin do obálky</w:t>
      </w:r>
    </w:p>
    <w:p w14:paraId="32A1AD29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možnost vkladu 3D předmětů do obálek</w:t>
      </w:r>
    </w:p>
    <w:p w14:paraId="32A1AD2A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provedení dle daného pořadí a množství</w:t>
      </w:r>
    </w:p>
    <w:p w14:paraId="32A1AD2B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3"/>
        </w:numPr>
        <w:shd w:val="clear" w:color="auto" w:fill="auto"/>
        <w:tabs>
          <w:tab w:val="left" w:pos="1192"/>
        </w:tabs>
        <w:spacing w:line="264" w:lineRule="exact"/>
        <w:ind w:left="860" w:firstLine="0"/>
        <w:jc w:val="left"/>
      </w:pPr>
      <w:r>
        <w:t>možnost využití mutací dle zadání Příkazce</w:t>
      </w:r>
    </w:p>
    <w:p w14:paraId="32A1AD2C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5"/>
        </w:numPr>
        <w:shd w:val="clear" w:color="auto" w:fill="auto"/>
        <w:tabs>
          <w:tab w:val="left" w:pos="912"/>
        </w:tabs>
        <w:spacing w:line="264" w:lineRule="exact"/>
        <w:ind w:left="860" w:hanging="340"/>
      </w:pPr>
      <w:r>
        <w:t>Zalepení obálky pomocí samolepící klopy</w:t>
      </w:r>
    </w:p>
    <w:p w14:paraId="32A1AD2D" w14:textId="77777777" w:rsidR="00040DF9" w:rsidRDefault="006925B4">
      <w:pPr>
        <w:pStyle w:val="Bodytext20"/>
        <w:framePr w:w="8400" w:h="8313" w:hRule="exact" w:wrap="none" w:vAnchor="page" w:hAnchor="page" w:x="1712" w:y="6851"/>
        <w:numPr>
          <w:ilvl w:val="0"/>
          <w:numId w:val="5"/>
        </w:numPr>
        <w:shd w:val="clear" w:color="auto" w:fill="auto"/>
        <w:tabs>
          <w:tab w:val="left" w:pos="912"/>
        </w:tabs>
        <w:spacing w:line="264" w:lineRule="exact"/>
        <w:ind w:left="860" w:hanging="340"/>
      </w:pPr>
      <w:r>
        <w:t>Distribuční služby</w:t>
      </w:r>
    </w:p>
    <w:p w14:paraId="0A38DDDB" w14:textId="4AF7F5C9" w:rsidR="00F31A5D" w:rsidRDefault="006925B4" w:rsidP="00F31A5D">
      <w:pPr>
        <w:pStyle w:val="Bodytext20"/>
        <w:framePr w:w="8400" w:h="8313" w:hRule="exact" w:wrap="none" w:vAnchor="page" w:hAnchor="page" w:x="1712" w:y="6851"/>
        <w:numPr>
          <w:ilvl w:val="0"/>
          <w:numId w:val="21"/>
        </w:numPr>
        <w:shd w:val="clear" w:color="auto" w:fill="auto"/>
        <w:spacing w:line="264" w:lineRule="exact"/>
        <w:jc w:val="left"/>
      </w:pPr>
      <w:r>
        <w:t>Požadován roznos zásilek pouze prostřednictvím České pošty, s.</w:t>
      </w:r>
      <w:r w:rsidR="00F31A5D">
        <w:t>p</w:t>
      </w:r>
      <w:r>
        <w:t xml:space="preserve">.  </w:t>
      </w:r>
    </w:p>
    <w:p w14:paraId="32A1AD2E" w14:textId="15AC334D" w:rsidR="00040DF9" w:rsidRDefault="006925B4" w:rsidP="00F31A5D">
      <w:pPr>
        <w:pStyle w:val="Bodytext20"/>
        <w:framePr w:w="8400" w:h="8313" w:hRule="exact" w:wrap="none" w:vAnchor="page" w:hAnchor="page" w:x="1712" w:y="6851"/>
        <w:numPr>
          <w:ilvl w:val="0"/>
          <w:numId w:val="21"/>
        </w:numPr>
        <w:shd w:val="clear" w:color="auto" w:fill="auto"/>
        <w:spacing w:line="264" w:lineRule="exact"/>
        <w:jc w:val="left"/>
      </w:pPr>
      <w:r>
        <w:t>Technologická příprava pro poštovního operátora (tzv. vysvazkování) pro roznos zásilek klientům Příkazce</w:t>
      </w:r>
    </w:p>
    <w:p w14:paraId="32A1AD2F" w14:textId="77777777" w:rsidR="00040DF9" w:rsidRDefault="006925B4">
      <w:pPr>
        <w:pStyle w:val="Headerorfooter0"/>
        <w:framePr w:wrap="none" w:vAnchor="page" w:hAnchor="page" w:x="9920" w:y="15460"/>
        <w:shd w:val="clear" w:color="auto" w:fill="auto"/>
      </w:pPr>
      <w:r>
        <w:t>2</w:t>
      </w:r>
    </w:p>
    <w:p w14:paraId="32A1AD30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31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4"/>
        </w:numPr>
        <w:shd w:val="clear" w:color="auto" w:fill="auto"/>
        <w:tabs>
          <w:tab w:val="left" w:pos="351"/>
        </w:tabs>
        <w:spacing w:line="264" w:lineRule="exact"/>
        <w:ind w:firstLine="0"/>
        <w:jc w:val="left"/>
      </w:pPr>
      <w:r>
        <w:lastRenderedPageBreak/>
        <w:t>Procesní specifikace služeb</w:t>
      </w:r>
    </w:p>
    <w:p w14:paraId="32A1AD32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Příkazce poskytne Příkazníkovi databázi adres pro rozeslání tiskovin prostřednictvím zabezpečeného úložiště Příkazníka, grafické podklady potřebné pro realizaci a informaci o možnosti vyzvednutí potřebných materiálů,</w:t>
      </w:r>
    </w:p>
    <w:p w14:paraId="32A1AD33" w14:textId="57DF7621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 xml:space="preserve">Příkazník databázi zpracuje dle čl. III, bodu </w:t>
      </w:r>
      <w:r w:rsidR="00135900">
        <w:t>1</w:t>
      </w:r>
      <w:r>
        <w:t>.a této smlouvy a zašle ke kontrole Příkazci.</w:t>
      </w:r>
    </w:p>
    <w:p w14:paraId="32A1AD34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Příkazce na základě zpracované a zkontrolované databáze vytvoří objednávku služby a zašle ji Příkazníkovi. Příkazník má na realizaci zakázky 48 hodin. Tato lhůta počíná doručením objednávky Příkazníkovi elektronickou poštou na kontaktní e-mailovou adresu Příkazníka, na které se smluvní strany předem domluví.</w:t>
      </w:r>
    </w:p>
    <w:p w14:paraId="32A1AD35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Příkazník v rámci své režie vyzvedne tiskoviny v místě a čase určeném Příkazcem.</w:t>
      </w:r>
    </w:p>
    <w:p w14:paraId="32A1AD36" w14:textId="17BD1473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 xml:space="preserve">Příkazník připraví obálky dle čl. III, bodu </w:t>
      </w:r>
      <w:r w:rsidR="00135900">
        <w:t>1</w:t>
      </w:r>
      <w:r>
        <w:t>.b této smlouvy.</w:t>
      </w:r>
    </w:p>
    <w:p w14:paraId="32A1AD37" w14:textId="67B932DF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 xml:space="preserve">Příkazník adresně personifikuje obálky dle čl. III, bodu </w:t>
      </w:r>
      <w:r w:rsidR="00135900">
        <w:t>1</w:t>
      </w:r>
      <w:r>
        <w:t>.c této smlouvy</w:t>
      </w:r>
    </w:p>
    <w:p w14:paraId="32A1AD38" w14:textId="770B6D0B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 xml:space="preserve">Příkazník vloží tiskoviny, případně další vklady do obálek/neprůhledné folie dle čl. III, bodu </w:t>
      </w:r>
      <w:r w:rsidR="00135900">
        <w:t>1</w:t>
      </w:r>
      <w:r>
        <w:t>.c této smlouvy.</w:t>
      </w:r>
    </w:p>
    <w:p w14:paraId="32A1AD39" w14:textId="153E6A1E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 xml:space="preserve">Příkazník zalepí obálky dle čl. III bodu </w:t>
      </w:r>
      <w:r w:rsidR="00135900">
        <w:t>1</w:t>
      </w:r>
      <w:r>
        <w:t>.e této smlouvy.</w:t>
      </w:r>
    </w:p>
    <w:p w14:paraId="32A1AD3A" w14:textId="1D3273BF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Příkazník připraví zásilky k</w:t>
      </w:r>
      <w:r w:rsidR="00135900">
        <w:t> </w:t>
      </w:r>
      <w:r>
        <w:t>odes</w:t>
      </w:r>
      <w:r w:rsidR="00135900">
        <w:t>íl</w:t>
      </w:r>
      <w:r>
        <w:t>ání</w:t>
      </w:r>
      <w:r w:rsidR="00135900">
        <w:t xml:space="preserve"> </w:t>
      </w:r>
      <w:r>
        <w:t>dle požadavků České pošty s.p.</w:t>
      </w:r>
    </w:p>
    <w:p w14:paraId="32A1AD3B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Příkazník předá připravené zásilky České poště, s.p. k odeslání.</w:t>
      </w:r>
    </w:p>
    <w:p w14:paraId="32A1AD3C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6"/>
        </w:numPr>
        <w:shd w:val="clear" w:color="auto" w:fill="auto"/>
        <w:tabs>
          <w:tab w:val="left" w:pos="938"/>
        </w:tabs>
        <w:spacing w:line="264" w:lineRule="exact"/>
        <w:ind w:left="920" w:hanging="360"/>
        <w:jc w:val="left"/>
      </w:pPr>
      <w:r>
        <w:t>Příkazce má právo kontroly realizace zakázky, včetně kontroly dodržování GDPR. Příkazník je povinen tuto kontrolu v místě zpracování zakázky umožnit.</w:t>
      </w:r>
    </w:p>
    <w:p w14:paraId="32A1AD3D" w14:textId="77777777" w:rsidR="00040DF9" w:rsidRDefault="006925B4">
      <w:pPr>
        <w:pStyle w:val="Bodytext20"/>
        <w:framePr w:w="8443" w:h="13379" w:hRule="exact" w:wrap="none" w:vAnchor="page" w:hAnchor="page" w:x="1691" w:y="2008"/>
        <w:shd w:val="clear" w:color="auto" w:fill="auto"/>
        <w:spacing w:line="264" w:lineRule="exact"/>
        <w:ind w:left="920" w:hanging="360"/>
        <w:jc w:val="left"/>
      </w:pPr>
      <w:r>
        <w:t>i) Příkazce není povinen splnit realizace v přepokládaném objemu, uvedeném v Článku III, Odstavci 3. Kvantifikace služeb a dodávek. Příkazník je povinen dodržet smluvní cenu zásilek i v případě, že Příkazce nevyužije služby v předpokládaném objemu.</w:t>
      </w:r>
    </w:p>
    <w:p w14:paraId="32A1AD3E" w14:textId="338F2ADF" w:rsidR="00040DF9" w:rsidRDefault="006925B4">
      <w:pPr>
        <w:pStyle w:val="Bodytext20"/>
        <w:framePr w:w="8443" w:h="13379" w:hRule="exact" w:wrap="none" w:vAnchor="page" w:hAnchor="page" w:x="1691" w:y="2008"/>
        <w:shd w:val="clear" w:color="auto" w:fill="auto"/>
        <w:tabs>
          <w:tab w:val="left" w:pos="988"/>
        </w:tabs>
        <w:spacing w:line="264" w:lineRule="exact"/>
        <w:ind w:left="920" w:hanging="360"/>
      </w:pPr>
      <w:r>
        <w:t>m)</w:t>
      </w:r>
      <w:r>
        <w:tab/>
        <w:t>Prováděné realizace nemohou být považovány za tzv. Specifikovanou zakázku u České pošty, s.p. Příkazce si je vědom, že předpokládaný počet zásilek neplní požadavky České pošty, s.p. na tzv. Specifikovanou zakázku.</w:t>
      </w:r>
    </w:p>
    <w:p w14:paraId="32A1AD3F" w14:textId="77777777" w:rsidR="00040DF9" w:rsidRDefault="006925B4">
      <w:pPr>
        <w:pStyle w:val="Bodytext20"/>
        <w:framePr w:w="8443" w:h="13379" w:hRule="exact" w:wrap="none" w:vAnchor="page" w:hAnchor="page" w:x="1691" w:y="2008"/>
        <w:shd w:val="clear" w:color="auto" w:fill="auto"/>
        <w:tabs>
          <w:tab w:val="left" w:pos="988"/>
        </w:tabs>
        <w:spacing w:after="240" w:line="264" w:lineRule="exact"/>
        <w:ind w:left="920" w:hanging="360"/>
      </w:pPr>
      <w:r>
        <w:t>n)</w:t>
      </w:r>
      <w:r>
        <w:tab/>
        <w:t>Příkazce je povinen realizace zpracovat na území České republiky</w:t>
      </w:r>
    </w:p>
    <w:p w14:paraId="32A1AD40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4"/>
        </w:numPr>
        <w:shd w:val="clear" w:color="auto" w:fill="auto"/>
        <w:tabs>
          <w:tab w:val="left" w:pos="351"/>
        </w:tabs>
        <w:spacing w:line="264" w:lineRule="exact"/>
        <w:ind w:firstLine="0"/>
        <w:jc w:val="left"/>
      </w:pPr>
      <w:r>
        <w:t>Kvantifikace služeb a dodávek</w:t>
      </w:r>
    </w:p>
    <w:p w14:paraId="32A1AD41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7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Tiskařské a distribuční služby pro Hudební divadlo v Karlině bude Příkazník pro Příkazce zajišťovat průběžně pro jednotlivé divadelní, reklamní, marketingové a podobné akce Hudebního divadla v Karlině (dále jen „akce HDK") na základě dílčích objednávek Příkazce. V průběhu 1 kalendářního roku proběhne cca 5 takovýchto akcí HDK,</w:t>
      </w:r>
    </w:p>
    <w:p w14:paraId="32A1AD42" w14:textId="74114484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7"/>
        </w:numPr>
        <w:shd w:val="clear" w:color="auto" w:fill="auto"/>
        <w:tabs>
          <w:tab w:val="left" w:pos="938"/>
        </w:tabs>
        <w:spacing w:line="264" w:lineRule="exact"/>
        <w:ind w:left="920" w:hanging="360"/>
      </w:pPr>
      <w:r>
        <w:t>V rámci každé jednotlivé akce HDK bude Příkazníkem distribuováno 42.000 ks ob</w:t>
      </w:r>
      <w:r w:rsidR="00135900">
        <w:t>á</w:t>
      </w:r>
      <w:r>
        <w:t>lek/zásilek s tiskovinami Hudebního divadle v Karl</w:t>
      </w:r>
      <w:r w:rsidR="00135900">
        <w:t>í</w:t>
      </w:r>
      <w:r>
        <w:t>ně ve třech váhových kategoriích obálek s tiskovinami, a to:</w:t>
      </w:r>
    </w:p>
    <w:p w14:paraId="70A199F3" w14:textId="77777777" w:rsidR="00135900" w:rsidRDefault="006925B4">
      <w:pPr>
        <w:pStyle w:val="Bodytext20"/>
        <w:framePr w:w="8443" w:h="13379" w:hRule="exact" w:wrap="none" w:vAnchor="page" w:hAnchor="page" w:x="1691" w:y="2008"/>
        <w:shd w:val="clear" w:color="auto" w:fill="auto"/>
        <w:spacing w:line="259" w:lineRule="exact"/>
        <w:ind w:left="920" w:right="560" w:firstLine="0"/>
        <w:jc w:val="left"/>
      </w:pPr>
      <w:r>
        <w:t xml:space="preserve">• obálky s tiskovinami od váhy 50 gramů do váhy 100 gramů včetně, </w:t>
      </w:r>
    </w:p>
    <w:p w14:paraId="34BD0C75" w14:textId="77777777" w:rsidR="00135900" w:rsidRDefault="006925B4" w:rsidP="006925B4">
      <w:pPr>
        <w:pStyle w:val="Bodytext20"/>
        <w:framePr w:w="8443" w:h="13379" w:hRule="exact" w:wrap="none" w:vAnchor="page" w:hAnchor="page" w:x="1691" w:y="2008"/>
        <w:numPr>
          <w:ilvl w:val="0"/>
          <w:numId w:val="27"/>
        </w:numPr>
        <w:shd w:val="clear" w:color="auto" w:fill="auto"/>
        <w:spacing w:line="259" w:lineRule="exact"/>
        <w:ind w:left="880" w:right="560" w:hanging="360"/>
        <w:jc w:val="left"/>
      </w:pPr>
      <w:r>
        <w:t xml:space="preserve">obálky s tiskovinami od váhy 101 gramů do váhy 200 gramů včetně, </w:t>
      </w:r>
    </w:p>
    <w:p w14:paraId="32A1AD43" w14:textId="544D4E2E" w:rsidR="00040DF9" w:rsidRDefault="006925B4" w:rsidP="006925B4">
      <w:pPr>
        <w:pStyle w:val="Bodytext20"/>
        <w:framePr w:w="8443" w:h="13379" w:hRule="exact" w:wrap="none" w:vAnchor="page" w:hAnchor="page" w:x="1691" w:y="2008"/>
        <w:numPr>
          <w:ilvl w:val="0"/>
          <w:numId w:val="27"/>
        </w:numPr>
        <w:shd w:val="clear" w:color="auto" w:fill="auto"/>
        <w:spacing w:line="259" w:lineRule="exact"/>
        <w:ind w:left="920" w:right="560" w:firstLine="0"/>
        <w:jc w:val="left"/>
      </w:pPr>
      <w:r>
        <w:t>zásilky s tiskovinami v neprůhledné folii do 200 gramů včetně.</w:t>
      </w:r>
    </w:p>
    <w:p w14:paraId="32A1AD44" w14:textId="77777777" w:rsidR="00040DF9" w:rsidRDefault="006925B4">
      <w:pPr>
        <w:pStyle w:val="Bodytext20"/>
        <w:framePr w:w="8443" w:h="13379" w:hRule="exact" w:wrap="none" w:vAnchor="page" w:hAnchor="page" w:x="1691" w:y="2008"/>
        <w:numPr>
          <w:ilvl w:val="0"/>
          <w:numId w:val="7"/>
        </w:numPr>
        <w:shd w:val="clear" w:color="auto" w:fill="auto"/>
        <w:tabs>
          <w:tab w:val="left" w:pos="938"/>
        </w:tabs>
        <w:spacing w:line="259" w:lineRule="exact"/>
        <w:ind w:left="920" w:hanging="360"/>
      </w:pPr>
      <w:r>
        <w:t>Za 1 kalendářní rok tak bude Příkazníkem distribuováno:</w:t>
      </w:r>
    </w:p>
    <w:p w14:paraId="32A1AD45" w14:textId="617DFA24" w:rsidR="00040DF9" w:rsidRDefault="006925B4" w:rsidP="006925B4">
      <w:pPr>
        <w:pStyle w:val="Bodytext20"/>
        <w:framePr w:w="8443" w:h="13379" w:hRule="exact" w:wrap="none" w:vAnchor="page" w:hAnchor="page" w:x="1691" w:y="2008"/>
        <w:numPr>
          <w:ilvl w:val="0"/>
          <w:numId w:val="30"/>
        </w:numPr>
        <w:shd w:val="clear" w:color="auto" w:fill="auto"/>
        <w:spacing w:line="259" w:lineRule="exact"/>
        <w:ind w:left="1220" w:hanging="300"/>
        <w:jc w:val="left"/>
      </w:pPr>
      <w:r>
        <w:t>180.000 ks obálek s tiskovinami od váhy 50 gramů do váhy 100 gramů včetně,</w:t>
      </w:r>
    </w:p>
    <w:p w14:paraId="32A1AD46" w14:textId="6E720306" w:rsidR="00040DF9" w:rsidRDefault="006925B4" w:rsidP="006925B4">
      <w:pPr>
        <w:pStyle w:val="Bodytext20"/>
        <w:framePr w:w="8443" w:h="13379" w:hRule="exact" w:wrap="none" w:vAnchor="page" w:hAnchor="page" w:x="1691" w:y="2008"/>
        <w:numPr>
          <w:ilvl w:val="0"/>
          <w:numId w:val="30"/>
        </w:numPr>
        <w:shd w:val="clear" w:color="auto" w:fill="auto"/>
        <w:spacing w:line="245" w:lineRule="exact"/>
        <w:ind w:left="1220" w:hanging="300"/>
        <w:jc w:val="left"/>
      </w:pPr>
      <w:r>
        <w:t>25.000 ks obálek s tiskovinami od váhy 101 gramů do váhy 200 gramů včetně,</w:t>
      </w:r>
    </w:p>
    <w:p w14:paraId="32A1AD47" w14:textId="77777777" w:rsidR="00040DF9" w:rsidRDefault="006925B4">
      <w:pPr>
        <w:pStyle w:val="Headerorfooter0"/>
        <w:framePr w:wrap="none" w:vAnchor="page" w:hAnchor="page" w:x="9976" w:y="15499"/>
        <w:shd w:val="clear" w:color="auto" w:fill="auto"/>
      </w:pPr>
      <w:r>
        <w:t>3</w:t>
      </w:r>
    </w:p>
    <w:p w14:paraId="32A1AD48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49" w14:textId="37C60AC1" w:rsidR="00040DF9" w:rsidRDefault="006925B4" w:rsidP="006925B4">
      <w:pPr>
        <w:pStyle w:val="Bodytext20"/>
        <w:framePr w:w="8424" w:h="2991" w:hRule="exact" w:wrap="none" w:vAnchor="page" w:hAnchor="page" w:x="1700" w:y="2002"/>
        <w:numPr>
          <w:ilvl w:val="0"/>
          <w:numId w:val="31"/>
        </w:numPr>
        <w:shd w:val="clear" w:color="auto" w:fill="auto"/>
        <w:spacing w:line="264" w:lineRule="exact"/>
        <w:ind w:right="300" w:firstLine="0"/>
      </w:pPr>
      <w:r>
        <w:lastRenderedPageBreak/>
        <w:t>5.000 ks zásilek s tiskovinami v neprůhledné folii do 200 gramů včetně.</w:t>
      </w:r>
    </w:p>
    <w:p w14:paraId="32A1AD4A" w14:textId="063BF4F7" w:rsidR="00040DF9" w:rsidRDefault="006925B4">
      <w:pPr>
        <w:pStyle w:val="Bodytext20"/>
        <w:framePr w:w="8424" w:h="2991" w:hRule="exact" w:wrap="none" w:vAnchor="page" w:hAnchor="page" w:x="1700" w:y="2002"/>
        <w:numPr>
          <w:ilvl w:val="0"/>
          <w:numId w:val="7"/>
        </w:numPr>
        <w:shd w:val="clear" w:color="auto" w:fill="auto"/>
        <w:tabs>
          <w:tab w:val="left" w:pos="892"/>
        </w:tabs>
        <w:spacing w:line="264" w:lineRule="exact"/>
        <w:ind w:left="900" w:hanging="340"/>
      </w:pPr>
      <w:r>
        <w:t>Za 1 kalendářní rok tak bude Příkazníkem distribuováno 210.000 ks obálek/zásilek s tiskovinami Hudebního divadle v Karl</w:t>
      </w:r>
      <w:r w:rsidR="00135900">
        <w:t>í</w:t>
      </w:r>
      <w:r>
        <w:t>ně ve třech výše uvedených váhových kategoriích obálek s tiskovinami.</w:t>
      </w:r>
    </w:p>
    <w:p w14:paraId="32A1AD4B" w14:textId="77777777" w:rsidR="00040DF9" w:rsidRDefault="006925B4">
      <w:pPr>
        <w:pStyle w:val="Bodytext20"/>
        <w:framePr w:w="8424" w:h="2991" w:hRule="exact" w:wrap="none" w:vAnchor="page" w:hAnchor="page" w:x="1700" w:y="2002"/>
        <w:numPr>
          <w:ilvl w:val="0"/>
          <w:numId w:val="7"/>
        </w:numPr>
        <w:shd w:val="clear" w:color="auto" w:fill="auto"/>
        <w:tabs>
          <w:tab w:val="left" w:pos="892"/>
        </w:tabs>
        <w:spacing w:line="264" w:lineRule="exact"/>
        <w:ind w:left="900" w:hanging="340"/>
      </w:pPr>
      <w:r>
        <w:t xml:space="preserve">Kvantifikace počtu ks obálek-zásilek s tiskovinami za 1 kalendářní rok zajišťování tiskařských a distribučních služeb dle čl. III. odst. 3. bod d) této smlouvy je pouze předpokládaná. Příkazce má proto vyhrazeno právo změnit tuto předpokládanou roční kvantifikaci dle svých aktuálních potřeb a možností v rozsahu </w:t>
      </w:r>
      <w:r>
        <w:rPr>
          <w:rStyle w:val="Bodytext210ptBoldItalic"/>
        </w:rPr>
        <w:t>±</w:t>
      </w:r>
      <w:r>
        <w:t xml:space="preserve"> 30 % oproti předpokládanému počtu 210.000 ks obálek-zásilek/1 kalendářní rok bez jakékoliv změny smluvních jednotkových cen dle čl. VI. odst. 5. této smlouvy.</w:t>
      </w:r>
    </w:p>
    <w:p w14:paraId="32A1AD4C" w14:textId="77777777" w:rsidR="00040DF9" w:rsidRDefault="006925B4">
      <w:pPr>
        <w:pStyle w:val="Heading20"/>
        <w:framePr w:w="8424" w:h="9394" w:hRule="exact" w:wrap="none" w:vAnchor="page" w:hAnchor="page" w:x="1700" w:y="5472"/>
        <w:shd w:val="clear" w:color="auto" w:fill="auto"/>
        <w:spacing w:before="0" w:line="246" w:lineRule="exact"/>
        <w:ind w:left="4020" w:firstLine="0"/>
        <w:jc w:val="left"/>
      </w:pPr>
      <w:bookmarkStart w:id="10" w:name="bookmark10"/>
      <w:r>
        <w:t>IV.</w:t>
      </w:r>
      <w:bookmarkEnd w:id="10"/>
    </w:p>
    <w:p w14:paraId="32A1AD4D" w14:textId="77777777" w:rsidR="00040DF9" w:rsidRDefault="006925B4">
      <w:pPr>
        <w:pStyle w:val="Heading20"/>
        <w:framePr w:w="8424" w:h="9394" w:hRule="exact" w:wrap="none" w:vAnchor="page" w:hAnchor="page" w:x="1700" w:y="5472"/>
        <w:shd w:val="clear" w:color="auto" w:fill="auto"/>
        <w:spacing w:before="0" w:after="270" w:line="246" w:lineRule="exact"/>
        <w:ind w:left="20" w:firstLine="0"/>
        <w:jc w:val="center"/>
      </w:pPr>
      <w:bookmarkStart w:id="11" w:name="bookmark11"/>
      <w:r>
        <w:t>Ochrana osobních údajů</w:t>
      </w:r>
      <w:bookmarkEnd w:id="11"/>
    </w:p>
    <w:p w14:paraId="32A1AD4E" w14:textId="77777777" w:rsidR="00040DF9" w:rsidRDefault="006925B4">
      <w:pPr>
        <w:pStyle w:val="Bodytext20"/>
        <w:framePr w:w="8424" w:h="9394" w:hRule="exact" w:wrap="none" w:vAnchor="page" w:hAnchor="page" w:x="1700" w:y="5472"/>
        <w:numPr>
          <w:ilvl w:val="0"/>
          <w:numId w:val="8"/>
        </w:numPr>
        <w:shd w:val="clear" w:color="auto" w:fill="auto"/>
        <w:tabs>
          <w:tab w:val="left" w:pos="329"/>
        </w:tabs>
        <w:spacing w:after="276" w:line="259" w:lineRule="exact"/>
        <w:ind w:left="360" w:hanging="360"/>
      </w:pPr>
      <w:r>
        <w:t>Příkazník se zavazuje neposkytnout ani jinak nezneužít data poskytnutá Příkazcem ke splnění této smlouvy o dílo ve prospěch třetí osoby.</w:t>
      </w:r>
    </w:p>
    <w:p w14:paraId="32A1AD4F" w14:textId="77777777" w:rsidR="00040DF9" w:rsidRDefault="006925B4">
      <w:pPr>
        <w:pStyle w:val="Bodytext20"/>
        <w:framePr w:w="8424" w:h="9394" w:hRule="exact" w:wrap="none" w:vAnchor="page" w:hAnchor="page" w:x="1700" w:y="5472"/>
        <w:numPr>
          <w:ilvl w:val="0"/>
          <w:numId w:val="8"/>
        </w:numPr>
        <w:shd w:val="clear" w:color="auto" w:fill="auto"/>
        <w:tabs>
          <w:tab w:val="left" w:pos="329"/>
        </w:tabs>
        <w:spacing w:after="280" w:line="264" w:lineRule="exact"/>
        <w:ind w:left="360" w:hanging="360"/>
      </w:pPr>
      <w:r>
        <w:t>Příkazník se zavazuje, že data poskytnutá Příkazcem budou použita výhradně pro rozeslání reklamních materiálů na základě této smlouvy příkazní.</w:t>
      </w:r>
    </w:p>
    <w:p w14:paraId="32A1AD50" w14:textId="77777777" w:rsidR="00040DF9" w:rsidRDefault="006925B4">
      <w:pPr>
        <w:pStyle w:val="Bodytext20"/>
        <w:framePr w:w="8424" w:h="9394" w:hRule="exact" w:wrap="none" w:vAnchor="page" w:hAnchor="page" w:x="1700" w:y="5472"/>
        <w:numPr>
          <w:ilvl w:val="0"/>
          <w:numId w:val="8"/>
        </w:numPr>
        <w:shd w:val="clear" w:color="auto" w:fill="auto"/>
        <w:tabs>
          <w:tab w:val="left" w:pos="329"/>
        </w:tabs>
        <w:spacing w:after="280" w:line="264" w:lineRule="exact"/>
        <w:ind w:left="360" w:hanging="360"/>
      </w:pPr>
      <w:r>
        <w:t>Příkazník, jakožto zpracovatel osobních údajů, které na základě této smlouvy obdržel Či obdrží, se zavazuje, že bude veškeré osobní údaje zpracovávat za účelem naplnění této smlouvy, po dobu její platnosti, v souladu s právními předpisy, zejména s čl. 28. odst. 3 Nařízení Evropského parlamentu a Rady (EU) 2016/679 za dne 27. dubna 2016 o ochraně fyzických osob v souvislosti se zpracováním osobních údajů a o volném pohybu těchto údajů a o zrušení směrnice 95/46/ES (dále jen „nařízení').</w:t>
      </w:r>
    </w:p>
    <w:p w14:paraId="32A1AD51" w14:textId="77777777" w:rsidR="00040DF9" w:rsidRDefault="006925B4">
      <w:pPr>
        <w:pStyle w:val="Bodytext20"/>
        <w:framePr w:w="8424" w:h="9394" w:hRule="exact" w:wrap="none" w:vAnchor="page" w:hAnchor="page" w:x="1700" w:y="5472"/>
        <w:numPr>
          <w:ilvl w:val="0"/>
          <w:numId w:val="8"/>
        </w:numPr>
        <w:shd w:val="clear" w:color="auto" w:fill="auto"/>
        <w:tabs>
          <w:tab w:val="left" w:pos="329"/>
        </w:tabs>
        <w:spacing w:after="280" w:line="264" w:lineRule="exact"/>
        <w:ind w:left="360" w:hanging="360"/>
      </w:pPr>
      <w:r>
        <w:t>Osobní údaje bude Příkazník zpracovávat po dobu platnosti této smlouvy a po jejím skončení s nimi bude naloženo dle platné právní úpravy, zejm. zákona č. 134/2016 Sb. (zákon o zadávání veřejných zakázek, ve znění pozdějších předpisů), zákona č. 499/2004 Sb. (zákon o archivní a spisové službě a o změně některých zákonů) a v souladu s nařízením.</w:t>
      </w:r>
    </w:p>
    <w:p w14:paraId="32A1AD52" w14:textId="77777777" w:rsidR="00040DF9" w:rsidRDefault="006925B4">
      <w:pPr>
        <w:pStyle w:val="Bodytext20"/>
        <w:framePr w:w="8424" w:h="9394" w:hRule="exact" w:wrap="none" w:vAnchor="page" w:hAnchor="page" w:x="1700" w:y="5472"/>
        <w:numPr>
          <w:ilvl w:val="0"/>
          <w:numId w:val="8"/>
        </w:numPr>
        <w:shd w:val="clear" w:color="auto" w:fill="auto"/>
        <w:tabs>
          <w:tab w:val="left" w:pos="329"/>
        </w:tabs>
        <w:spacing w:line="264" w:lineRule="exact"/>
        <w:ind w:left="360" w:hanging="360"/>
      </w:pPr>
      <w:r>
        <w:t>Příkazce, jako správce osobních údajů dle zákona č. 101/2000 Sb., o ochraně osobních údajů a o změně některých zákonů, ve znění pozdějších předpisů a platného nařízení (EU) 2016/679 (GDPR), tímto informuje Příkazníka, že jeho údaje uvedené v této smlouvě zpracovává pro účely realizace, výkonu práv a povinností dle této smlouvy. Zhotovitel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č. 499/2004 Sb. o archívnictví a spisové službě a o změně některých zákonů, ve znění pozdějších předpisů.</w:t>
      </w:r>
    </w:p>
    <w:p w14:paraId="32A1AD53" w14:textId="77777777" w:rsidR="00040DF9" w:rsidRDefault="006925B4">
      <w:pPr>
        <w:pStyle w:val="Headerorfooter0"/>
        <w:framePr w:wrap="none" w:vAnchor="page" w:hAnchor="page" w:x="9937" w:y="15450"/>
        <w:shd w:val="clear" w:color="auto" w:fill="auto"/>
      </w:pPr>
      <w:r>
        <w:t>4</w:t>
      </w:r>
    </w:p>
    <w:p w14:paraId="32A1AD54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55" w14:textId="77777777" w:rsidR="00040DF9" w:rsidRDefault="006925B4">
      <w:pPr>
        <w:pStyle w:val="Bodytext20"/>
        <w:framePr w:w="8438" w:h="4616" w:hRule="exact" w:wrap="none" w:vAnchor="page" w:hAnchor="page" w:x="1693" w:y="1976"/>
        <w:numPr>
          <w:ilvl w:val="0"/>
          <w:numId w:val="8"/>
        </w:numPr>
        <w:shd w:val="clear" w:color="auto" w:fill="auto"/>
        <w:tabs>
          <w:tab w:val="left" w:pos="331"/>
        </w:tabs>
        <w:spacing w:after="264" w:line="269" w:lineRule="exact"/>
        <w:ind w:left="360" w:hanging="360"/>
      </w:pPr>
      <w:r>
        <w:lastRenderedPageBreak/>
        <w:t>Příkazník se zavazuje, že bude se svěřenými daty nakládat v souladu se zákonem č.101/2000 Sb., o ochraně osobních údajů.</w:t>
      </w:r>
    </w:p>
    <w:p w14:paraId="32A1AD56" w14:textId="42B9D22E" w:rsidR="00040DF9" w:rsidRDefault="00135900">
      <w:pPr>
        <w:pStyle w:val="Bodytext20"/>
        <w:framePr w:w="8438" w:h="4616" w:hRule="exact" w:wrap="none" w:vAnchor="page" w:hAnchor="page" w:x="1693" w:y="1976"/>
        <w:numPr>
          <w:ilvl w:val="0"/>
          <w:numId w:val="8"/>
        </w:numPr>
        <w:shd w:val="clear" w:color="auto" w:fill="auto"/>
        <w:tabs>
          <w:tab w:val="left" w:pos="331"/>
        </w:tabs>
        <w:spacing w:after="260" w:line="264" w:lineRule="exact"/>
        <w:ind w:left="360" w:hanging="360"/>
      </w:pPr>
      <w:r>
        <w:t>Př</w:t>
      </w:r>
      <w:r w:rsidR="006925B4">
        <w:t>íkazník i Příkazce tímto prohlašují, že jsou zcela schopni zajistit technické a organizační zabezpečení ochrany osobních údajů a přijmout taková opatření, aby nemohlo dojít k neoprávněnému nebo nahodilému přístupu k osobním údajům, k jejich změně, zničení či ztrátě, jakož i k jejich jinému zneužití. Mezi taková opatření patří zejména pravidla pro práci s danými informačními systémy, nakládání s osobními údaji pouze určenými pracovníky, zajištění místností a počítačů s databázemi proti vniknutí třetích osob a mlčenlivost osob zabývajících se u Příkazce a Příkazníka zpracováním osobních údajů.</w:t>
      </w:r>
    </w:p>
    <w:p w14:paraId="32A1AD57" w14:textId="77777777" w:rsidR="00040DF9" w:rsidRDefault="006925B4">
      <w:pPr>
        <w:pStyle w:val="Bodytext20"/>
        <w:framePr w:w="8438" w:h="4616" w:hRule="exact" w:wrap="none" w:vAnchor="page" w:hAnchor="page" w:x="1693" w:y="1976"/>
        <w:numPr>
          <w:ilvl w:val="0"/>
          <w:numId w:val="8"/>
        </w:numPr>
        <w:shd w:val="clear" w:color="auto" w:fill="auto"/>
        <w:tabs>
          <w:tab w:val="left" w:pos="331"/>
        </w:tabs>
        <w:spacing w:line="264" w:lineRule="exact"/>
        <w:ind w:left="360" w:hanging="360"/>
      </w:pPr>
      <w:r>
        <w:t>Příkazník i Příkazce se zavazují, že bude-li to třeba, poskytnou druhé straně veškerou součinnost při styku a jednáních s Úřadem pro ochranu osobních údajů a se subjekty údajů, či jinými subjekty, kterých se zpracování osobních údajů týká. Oznamovací povinnost dle zákona je povinen ve vztahu k databázím osobních údajů zpracovávaných dle této smlouvy plnit Příkazce.</w:t>
      </w:r>
    </w:p>
    <w:p w14:paraId="32A1AD58" w14:textId="77777777" w:rsidR="00040DF9" w:rsidRDefault="006925B4">
      <w:pPr>
        <w:pStyle w:val="Heading20"/>
        <w:framePr w:w="8438" w:h="6389" w:hRule="exact" w:wrap="none" w:vAnchor="page" w:hAnchor="page" w:x="1693" w:y="7091"/>
        <w:shd w:val="clear" w:color="auto" w:fill="auto"/>
        <w:spacing w:before="0" w:line="246" w:lineRule="exact"/>
        <w:ind w:left="4060" w:firstLine="0"/>
        <w:jc w:val="left"/>
      </w:pPr>
      <w:bookmarkStart w:id="12" w:name="bookmark12"/>
      <w:r>
        <w:t>V.</w:t>
      </w:r>
      <w:bookmarkEnd w:id="12"/>
    </w:p>
    <w:p w14:paraId="32A1AD59" w14:textId="77777777" w:rsidR="00040DF9" w:rsidRDefault="006925B4">
      <w:pPr>
        <w:pStyle w:val="Heading20"/>
        <w:framePr w:w="8438" w:h="6389" w:hRule="exact" w:wrap="none" w:vAnchor="page" w:hAnchor="page" w:x="1693" w:y="7091"/>
        <w:shd w:val="clear" w:color="auto" w:fill="auto"/>
        <w:spacing w:before="0" w:after="246" w:line="246" w:lineRule="exact"/>
        <w:ind w:left="20" w:firstLine="0"/>
        <w:jc w:val="center"/>
      </w:pPr>
      <w:bookmarkStart w:id="13" w:name="bookmark13"/>
      <w:r>
        <w:t>Reklamační řízení</w:t>
      </w:r>
      <w:bookmarkEnd w:id="13"/>
    </w:p>
    <w:p w14:paraId="32A1AD5A" w14:textId="5C7A9603" w:rsidR="00040DF9" w:rsidRDefault="006925B4">
      <w:pPr>
        <w:pStyle w:val="Bodytext20"/>
        <w:framePr w:w="8438" w:h="6389" w:hRule="exact" w:wrap="none" w:vAnchor="page" w:hAnchor="page" w:x="1693" w:y="7091"/>
        <w:numPr>
          <w:ilvl w:val="0"/>
          <w:numId w:val="9"/>
        </w:numPr>
        <w:shd w:val="clear" w:color="auto" w:fill="auto"/>
        <w:tabs>
          <w:tab w:val="left" w:pos="331"/>
        </w:tabs>
        <w:spacing w:after="260" w:line="264" w:lineRule="exact"/>
        <w:ind w:left="360" w:hanging="360"/>
      </w:pPr>
      <w:r>
        <w:t>P</w:t>
      </w:r>
      <w:r w:rsidR="00135900">
        <w:t>řík</w:t>
      </w:r>
      <w:r>
        <w:t>azník se zavazuje poskytovat tiskařské a distribuční služby v provedení a kvalitě obvyklé dané technologii zpracování, použitými materiály. Takové plnění se považuje za řádné.</w:t>
      </w:r>
    </w:p>
    <w:p w14:paraId="32A1AD5B" w14:textId="77777777" w:rsidR="00040DF9" w:rsidRDefault="006925B4">
      <w:pPr>
        <w:pStyle w:val="Bodytext20"/>
        <w:framePr w:w="8438" w:h="6389" w:hRule="exact" w:wrap="none" w:vAnchor="page" w:hAnchor="page" w:x="1693" w:y="7091"/>
        <w:numPr>
          <w:ilvl w:val="0"/>
          <w:numId w:val="9"/>
        </w:numPr>
        <w:shd w:val="clear" w:color="auto" w:fill="auto"/>
        <w:tabs>
          <w:tab w:val="left" w:pos="331"/>
        </w:tabs>
        <w:spacing w:after="268" w:line="264" w:lineRule="exact"/>
        <w:ind w:left="360" w:hanging="360"/>
      </w:pPr>
      <w:r>
        <w:t>Ve sporných případech obě strany prohlašují, že budou akceptovat nestranný posudek organizace mající oprávnění k provádění posudků v této oblasti. Ve sporných případech u distribučního procesu obě^ strany prohlašují, že budou akceptovat výsledky kontrolního mechanismu České pošty, s.p. dle jejich obchodních podmínek.</w:t>
      </w:r>
    </w:p>
    <w:p w14:paraId="32A1AD5C" w14:textId="79F7E400" w:rsidR="00040DF9" w:rsidRDefault="006925B4">
      <w:pPr>
        <w:pStyle w:val="Bodytext20"/>
        <w:framePr w:w="8438" w:h="6389" w:hRule="exact" w:wrap="none" w:vAnchor="page" w:hAnchor="page" w:x="1693" w:y="7091"/>
        <w:numPr>
          <w:ilvl w:val="0"/>
          <w:numId w:val="9"/>
        </w:numPr>
        <w:shd w:val="clear" w:color="auto" w:fill="auto"/>
        <w:tabs>
          <w:tab w:val="left" w:pos="331"/>
        </w:tabs>
        <w:spacing w:after="252" w:line="254" w:lineRule="exact"/>
        <w:ind w:left="360" w:hanging="360"/>
      </w:pPr>
      <w:r>
        <w:t>V případě změny technologie balení je P</w:t>
      </w:r>
      <w:r w:rsidR="00135900">
        <w:t>ř</w:t>
      </w:r>
      <w:r>
        <w:t>íkazník povinen projednat tuto skutečnost s Příkazcem.</w:t>
      </w:r>
    </w:p>
    <w:p w14:paraId="32A1AD5D" w14:textId="77777777" w:rsidR="00040DF9" w:rsidRDefault="006925B4">
      <w:pPr>
        <w:pStyle w:val="Bodytext20"/>
        <w:framePr w:w="8438" w:h="6389" w:hRule="exact" w:wrap="none" w:vAnchor="page" w:hAnchor="page" w:x="1693" w:y="7091"/>
        <w:numPr>
          <w:ilvl w:val="0"/>
          <w:numId w:val="9"/>
        </w:numPr>
        <w:shd w:val="clear" w:color="auto" w:fill="auto"/>
        <w:tabs>
          <w:tab w:val="left" w:pos="331"/>
        </w:tabs>
        <w:spacing w:after="260" w:line="264" w:lineRule="exact"/>
        <w:ind w:left="360" w:hanging="360"/>
      </w:pPr>
      <w:r>
        <w:t>Příkazník je povinen oznámit Příkazci bez odkladu nepředvídané objektivní překážky, které znemožňují splnění služby či dodávky ve sjednaném termínu (vyšší moc). V takovém případě obě strany neprodleně dohodnou nový termín služby či dodávky.</w:t>
      </w:r>
    </w:p>
    <w:p w14:paraId="32A1AD5E" w14:textId="77777777" w:rsidR="00040DF9" w:rsidRDefault="006925B4">
      <w:pPr>
        <w:pStyle w:val="Bodytext20"/>
        <w:framePr w:w="8438" w:h="6389" w:hRule="exact" w:wrap="none" w:vAnchor="page" w:hAnchor="page" w:x="1693" w:y="7091"/>
        <w:numPr>
          <w:ilvl w:val="0"/>
          <w:numId w:val="9"/>
        </w:numPr>
        <w:shd w:val="clear" w:color="auto" w:fill="auto"/>
        <w:tabs>
          <w:tab w:val="left" w:pos="331"/>
        </w:tabs>
        <w:spacing w:line="264" w:lineRule="exact"/>
        <w:ind w:left="360" w:hanging="360"/>
      </w:pPr>
      <w:r>
        <w:t>Příkazník je povinen po každé provedené adresné distribuci tiskovin zaslat zadavateli ke kontrole písemné potvrzení o odeslání zásilek vydané Českou poštou, s.p., na kterém bude uveden počet odeslaných zásilek.</w:t>
      </w:r>
    </w:p>
    <w:p w14:paraId="32A1AD5F" w14:textId="77777777" w:rsidR="00040DF9" w:rsidRDefault="006925B4">
      <w:pPr>
        <w:pStyle w:val="Heading20"/>
        <w:framePr w:w="8438" w:h="577" w:hRule="exact" w:wrap="none" w:vAnchor="page" w:hAnchor="page" w:x="1693" w:y="14511"/>
        <w:shd w:val="clear" w:color="auto" w:fill="auto"/>
        <w:spacing w:before="0" w:line="246" w:lineRule="exact"/>
        <w:ind w:left="4060" w:firstLine="0"/>
        <w:jc w:val="left"/>
      </w:pPr>
      <w:bookmarkStart w:id="14" w:name="bookmark14"/>
      <w:r>
        <w:t>VI.</w:t>
      </w:r>
      <w:bookmarkEnd w:id="14"/>
    </w:p>
    <w:p w14:paraId="32A1AD60" w14:textId="77777777" w:rsidR="00040DF9" w:rsidRDefault="006925B4">
      <w:pPr>
        <w:pStyle w:val="Heading20"/>
        <w:framePr w:w="8438" w:h="577" w:hRule="exact" w:wrap="none" w:vAnchor="page" w:hAnchor="page" w:x="1693" w:y="14511"/>
        <w:shd w:val="clear" w:color="auto" w:fill="auto"/>
        <w:spacing w:before="0" w:line="246" w:lineRule="exact"/>
        <w:ind w:left="20" w:firstLine="0"/>
        <w:jc w:val="center"/>
      </w:pPr>
      <w:bookmarkStart w:id="15" w:name="bookmark15"/>
      <w:r>
        <w:t>Odměna a platební podmínky</w:t>
      </w:r>
      <w:bookmarkEnd w:id="15"/>
    </w:p>
    <w:p w14:paraId="32A1AD61" w14:textId="77777777" w:rsidR="00040DF9" w:rsidRDefault="006925B4">
      <w:pPr>
        <w:pStyle w:val="Headerorfooter0"/>
        <w:framePr w:wrap="none" w:vAnchor="page" w:hAnchor="page" w:x="9964" w:y="15480"/>
        <w:shd w:val="clear" w:color="auto" w:fill="auto"/>
      </w:pPr>
      <w:r>
        <w:t>5</w:t>
      </w:r>
    </w:p>
    <w:p w14:paraId="32A1AD62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63" w14:textId="17E2D1E9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0"/>
        </w:numPr>
        <w:shd w:val="clear" w:color="auto" w:fill="auto"/>
        <w:tabs>
          <w:tab w:val="left" w:pos="321"/>
        </w:tabs>
        <w:spacing w:after="264" w:line="269" w:lineRule="exact"/>
        <w:ind w:left="360" w:hanging="360"/>
      </w:pPr>
      <w:r>
        <w:lastRenderedPageBreak/>
        <w:t>Platba za zajištění tiskařských a distribučních služeb pro Hudební divadlo v Karlině, které jsou předmětem plnění této smlouvy, bude hrazena průběžně za každou jednotlivou akci HDK dle čl. III. odst. 3. bod a) této smlouvy, a to v Kč. Předmět plnění za každou jednotlivou akci HDK dle čl. čl. III. odst. 3. bod a) této smlouvy bude vyúčtován ke dn</w:t>
      </w:r>
      <w:r w:rsidR="00135900">
        <w:t>i</w:t>
      </w:r>
      <w:r>
        <w:t xml:space="preserve"> ukončení distribuce v rámci každé jednotlivé akce HDK formou faktury - daňového dokladu, (zálohu Příkazník nebude vyžadovat). Splatnost faktury je 14 dnů od jejího doručení Příkazci. Samotná platba bude provedena bezhotovostním platebním stykem a den odepsání finančních prostředků z účtu Příkazce je považován za den úhrady faktur.</w:t>
      </w:r>
    </w:p>
    <w:p w14:paraId="32A1AD64" w14:textId="60270B7C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0"/>
        </w:numPr>
        <w:shd w:val="clear" w:color="auto" w:fill="auto"/>
        <w:tabs>
          <w:tab w:val="left" w:pos="321"/>
        </w:tabs>
        <w:spacing w:after="260" w:line="264" w:lineRule="exact"/>
        <w:ind w:left="360" w:hanging="360"/>
      </w:pPr>
      <w:r>
        <w:t>Mezi Příkazníkem a Příkazcem se sjednávají pro případ prodlení s úhradou plateb za poskytnuté služby úroky z prodlení podle nař. v</w:t>
      </w:r>
      <w:r w:rsidR="00135900">
        <w:t>l</w:t>
      </w:r>
      <w:r>
        <w:t xml:space="preserve">. </w:t>
      </w:r>
      <w:r w:rsidR="00135900">
        <w:t>č</w:t>
      </w:r>
      <w:r>
        <w:t>. 351/2013 Sb. v roční výši řepo sazby stanovené Českou národní bankou pro první den kalendářního pololetí, v němž došlo k prodlení, zvýšené o 8 procentních bodů. Maximální výše úroku z prodlení, kterou může Příkazník oprávněně požadovat za pozdní úhradu své faktury Příkazcem, je 0,05 % z dlužné částky za každý i započatý den prodlení.</w:t>
      </w:r>
    </w:p>
    <w:p w14:paraId="32A1AD65" w14:textId="77777777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0"/>
        </w:numPr>
        <w:shd w:val="clear" w:color="auto" w:fill="auto"/>
        <w:tabs>
          <w:tab w:val="left" w:pos="321"/>
        </w:tabs>
        <w:spacing w:line="264" w:lineRule="exact"/>
        <w:ind w:left="360" w:hanging="360"/>
      </w:pPr>
      <w:r>
        <w:t>V případě prodlení Příkazníka s termíny uvedenými k plnění dle obsahu této smlouvy je Příkazník povinen uhradit Příkazci započitatelnou smluvní pokutu ve výší 1000,- Kč (slovy: tisíc korun českých) za každý i započatý den prodlení.</w:t>
      </w:r>
    </w:p>
    <w:p w14:paraId="32A1AD66" w14:textId="77777777" w:rsidR="00040DF9" w:rsidRDefault="006925B4">
      <w:pPr>
        <w:pStyle w:val="Bodytext20"/>
        <w:framePr w:w="8419" w:h="13382" w:hRule="exact" w:wrap="none" w:vAnchor="page" w:hAnchor="page" w:x="1703" w:y="2008"/>
        <w:shd w:val="clear" w:color="auto" w:fill="auto"/>
        <w:spacing w:after="260" w:line="264" w:lineRule="exact"/>
        <w:ind w:left="360" w:firstLine="0"/>
      </w:pPr>
      <w:r>
        <w:t>V případě prodlení Příkazce se zaplacením faktury je tento povinen zaplatit Příkazníkovi - krom úroku z prodlení - i smluvní pokutu ve výši 100,- Kč (slovy: sto korun českých) za každý i započatý den prodlení. Úhrada smluvní pokuty nemá vliv na nárok Příkazce a povinnost Příkazníka nahradit také případnou škodu vzniklou porušením povinnosti, k níž se smluvní pokuta vztahuje.</w:t>
      </w:r>
    </w:p>
    <w:p w14:paraId="32A1AD67" w14:textId="77777777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0"/>
        </w:numPr>
        <w:shd w:val="clear" w:color="auto" w:fill="auto"/>
        <w:tabs>
          <w:tab w:val="left" w:pos="321"/>
        </w:tabs>
        <w:spacing w:after="249" w:line="264" w:lineRule="exact"/>
        <w:ind w:left="360" w:hanging="360"/>
      </w:pPr>
      <w:r>
        <w:t>Veškeré účetní doklady budou obsahovat náležitosti daňového dokladu podle zákona č. 235/2004 Sb., o dani z přidané hodnoty, ve znění pozdějších předpisů, a náležitosti účetního dokladu podle zákona č. 563/1991 Sb., o účetnictví, ve znění pozdějších předpisů; v případě, že účetní doklady nebudou mít odpovídající náležitosti, je Příkazce oprávněn zaslat je ve lhůtě splatnosti zpět Příkazníkovi k doplnění či opravě, aniž se tak dostane do prodlení se splatností; lhůta splatnosti počíná běžet znovu od opětovného zaslání náležitě doplněných čl opravených dokladů.</w:t>
      </w:r>
    </w:p>
    <w:p w14:paraId="32A1AD68" w14:textId="0E67CFD2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0"/>
        </w:numPr>
        <w:shd w:val="clear" w:color="auto" w:fill="auto"/>
        <w:tabs>
          <w:tab w:val="left" w:pos="321"/>
        </w:tabs>
        <w:spacing w:line="278" w:lineRule="exact"/>
        <w:ind w:left="360" w:hanging="360"/>
      </w:pPr>
      <w:r>
        <w:t>Jednotkové ceny ke stanovení odměny Příkazníka jsou oběma smluvní</w:t>
      </w:r>
      <w:r w:rsidR="00135900">
        <w:t>mi</w:t>
      </w:r>
      <w:r>
        <w:t xml:space="preserve"> stranami dohodnuty v následně uvedené výši:</w:t>
      </w:r>
    </w:p>
    <w:p w14:paraId="32A1AD69" w14:textId="77777777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1"/>
        </w:numPr>
        <w:shd w:val="clear" w:color="auto" w:fill="auto"/>
        <w:tabs>
          <w:tab w:val="left" w:pos="684"/>
        </w:tabs>
        <w:spacing w:line="264" w:lineRule="exact"/>
        <w:ind w:left="680" w:hanging="320"/>
        <w:jc w:val="left"/>
      </w:pPr>
      <w:r>
        <w:rPr>
          <w:rStyle w:val="Bodytext2Bold"/>
        </w:rPr>
        <w:t>5,90</w:t>
      </w:r>
      <w:r>
        <w:t xml:space="preserve"> Kč bez DPH/l ks obálky s tiskovinami od váhy 50 gramů do váhy 100 gramů včetně,</w:t>
      </w:r>
    </w:p>
    <w:p w14:paraId="32A1AD6A" w14:textId="77777777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1"/>
        </w:numPr>
        <w:shd w:val="clear" w:color="auto" w:fill="auto"/>
        <w:tabs>
          <w:tab w:val="left" w:pos="687"/>
        </w:tabs>
        <w:spacing w:line="264" w:lineRule="exact"/>
        <w:ind w:left="680" w:hanging="320"/>
        <w:jc w:val="left"/>
      </w:pPr>
      <w:r>
        <w:rPr>
          <w:rStyle w:val="Bodytext2Bold"/>
        </w:rPr>
        <w:t>6,00</w:t>
      </w:r>
      <w:r>
        <w:t xml:space="preserve"> KČ bez DPH /1 ks obálky s tiskovinami od váhy 101 gramů do váhy 200 gramů včetně a</w:t>
      </w:r>
    </w:p>
    <w:p w14:paraId="32A1AD6B" w14:textId="77777777" w:rsidR="00040DF9" w:rsidRDefault="006925B4">
      <w:pPr>
        <w:pStyle w:val="Bodytext20"/>
        <w:framePr w:w="8419" w:h="13382" w:hRule="exact" w:wrap="none" w:vAnchor="page" w:hAnchor="page" w:x="1703" w:y="2008"/>
        <w:numPr>
          <w:ilvl w:val="0"/>
          <w:numId w:val="11"/>
        </w:numPr>
        <w:shd w:val="clear" w:color="auto" w:fill="auto"/>
        <w:tabs>
          <w:tab w:val="left" w:pos="687"/>
        </w:tabs>
        <w:spacing w:line="264" w:lineRule="exact"/>
        <w:ind w:left="680" w:hanging="320"/>
        <w:jc w:val="left"/>
      </w:pPr>
      <w:r>
        <w:rPr>
          <w:rStyle w:val="Bodytext2Bold"/>
        </w:rPr>
        <w:t>6,00</w:t>
      </w:r>
      <w:r>
        <w:t xml:space="preserve"> Kč bez DPH/l ks zásilky s tiskovinami v neprůhledné folii do 200 gramů včetně.</w:t>
      </w:r>
    </w:p>
    <w:p w14:paraId="32A1AD6C" w14:textId="77777777" w:rsidR="00040DF9" w:rsidRDefault="006925B4">
      <w:pPr>
        <w:pStyle w:val="Bodytext20"/>
        <w:framePr w:w="8419" w:h="13382" w:hRule="exact" w:wrap="none" w:vAnchor="page" w:hAnchor="page" w:x="1703" w:y="2008"/>
        <w:shd w:val="clear" w:color="auto" w:fill="auto"/>
        <w:spacing w:line="264" w:lineRule="exact"/>
        <w:ind w:left="360" w:firstLine="0"/>
      </w:pPr>
      <w:r>
        <w:t>Tyto jednotkové ceny jsou dány cenovou nabídkou Příkazníka ze zadávacího řízení na veřejnou zakázku „Tiskařské a distribuční služby pro Hudební divadlo v Karlině od r. 2021". Tato cenová nabídka je uvedena ve Formuláři nabídkové ceny v Příloze č. 1 této smlouvy. Jednotkové ceny obsahují veškeré náklady Příkazníka nutné ke zdárnému a úplnému plnění této smlouvy, včetně vedlejších a ostatních účelně vynaložených nákladů Příkazníka při plnění této smlouvy tak, že jsou cenami nejvýše přípustnými, které je možno překročit pouze za podmínek</w:t>
      </w:r>
    </w:p>
    <w:p w14:paraId="32A1AD6D" w14:textId="77777777" w:rsidR="00040DF9" w:rsidRDefault="006925B4">
      <w:pPr>
        <w:pStyle w:val="Headerorfooter0"/>
        <w:framePr w:wrap="none" w:vAnchor="page" w:hAnchor="page" w:x="9940" w:y="15455"/>
        <w:shd w:val="clear" w:color="auto" w:fill="auto"/>
      </w:pPr>
      <w:r>
        <w:t>6</w:t>
      </w:r>
    </w:p>
    <w:p w14:paraId="32A1AD6E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6F" w14:textId="0826570E" w:rsidR="00040DF9" w:rsidRDefault="006925B4">
      <w:pPr>
        <w:pStyle w:val="Bodytext20"/>
        <w:framePr w:w="8429" w:h="13411" w:hRule="exact" w:wrap="none" w:vAnchor="page" w:hAnchor="page" w:x="1698" w:y="1940"/>
        <w:shd w:val="clear" w:color="auto" w:fill="auto"/>
        <w:spacing w:after="260" w:line="264" w:lineRule="exact"/>
        <w:ind w:left="360" w:firstLine="0"/>
      </w:pPr>
      <w:r>
        <w:lastRenderedPageBreak/>
        <w:t>stanovených v čl. VI. odst. 7 této smlouvy. Smluvními stranami je výslovně dohodnuto, že jednotkové ceny obsahují mimo jiné i náklady na poštovné v cenách České pošty, s.p</w:t>
      </w:r>
      <w:r w:rsidR="00357883">
        <w:t>.,</w:t>
      </w:r>
      <w:r>
        <w:t xml:space="preserve"> aktuálně platných k datu podání nabídky Příkazn</w:t>
      </w:r>
      <w:r w:rsidR="00357883">
        <w:t>í</w:t>
      </w:r>
      <w:r>
        <w:t>ka do zadávacího řízení na veřejnou zakázku „Tiskařské a distribuční služby pro Hudební divadlo v Karl</w:t>
      </w:r>
      <w:r w:rsidR="00357883">
        <w:t>í</w:t>
      </w:r>
      <w:r>
        <w:t>ně".</w:t>
      </w:r>
    </w:p>
    <w:p w14:paraId="32A1AD70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0"/>
        </w:numPr>
        <w:shd w:val="clear" w:color="auto" w:fill="auto"/>
        <w:tabs>
          <w:tab w:val="left" w:pos="351"/>
        </w:tabs>
        <w:spacing w:after="256" w:line="264" w:lineRule="exact"/>
        <w:ind w:left="360" w:hanging="360"/>
      </w:pPr>
      <w:r>
        <w:t xml:space="preserve">Jednotkové ceny dle čl. VI. odst. 5 této smlouvy </w:t>
      </w:r>
      <w:r>
        <w:rPr>
          <w:rStyle w:val="Bodytext2Bold"/>
        </w:rPr>
        <w:t xml:space="preserve">jsou platné </w:t>
      </w:r>
      <w:r>
        <w:t>i v případě změny počtu ks obálek s tiskovinami za 1 kalendářní rok plnění této smlouvy v rozsahu ± 30 % oproti předpokládanému počtu 210.000 ks obálek/l kalendářní rok dle kvantifikace služeb a dodávek v čl. III. odst. 3. bod c) a d) této smlouvy.</w:t>
      </w:r>
    </w:p>
    <w:p w14:paraId="32A1AD71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0"/>
        </w:numPr>
        <w:shd w:val="clear" w:color="auto" w:fill="auto"/>
        <w:tabs>
          <w:tab w:val="left" w:pos="351"/>
        </w:tabs>
        <w:spacing w:line="269" w:lineRule="exact"/>
        <w:ind w:left="360" w:hanging="360"/>
      </w:pPr>
      <w:r>
        <w:t>Jednotkové ceny dle čl. VI. odst. 4 této smlouvy, jako ceny nejvýše přípustné, je možno překročit pouze za předpokladu, že v průběhu plnění této smlouvy dojde</w:t>
      </w:r>
    </w:p>
    <w:p w14:paraId="32A1AD72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2"/>
        </w:numPr>
        <w:shd w:val="clear" w:color="auto" w:fill="auto"/>
        <w:tabs>
          <w:tab w:val="left" w:pos="682"/>
        </w:tabs>
        <w:spacing w:line="269" w:lineRule="exact"/>
        <w:ind w:left="700" w:hanging="340"/>
        <w:jc w:val="left"/>
      </w:pPr>
      <w:r>
        <w:t>ke změnám obecně závazných právních předpisů, majících vliv na nárůst jednotkové ceny.</w:t>
      </w:r>
    </w:p>
    <w:p w14:paraId="32A1AD73" w14:textId="6D1E3C8B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2"/>
        </w:numPr>
        <w:shd w:val="clear" w:color="auto" w:fill="auto"/>
        <w:tabs>
          <w:tab w:val="left" w:pos="682"/>
        </w:tabs>
        <w:spacing w:line="269" w:lineRule="exact"/>
        <w:ind w:left="700" w:hanging="340"/>
        <w:jc w:val="left"/>
      </w:pPr>
      <w:r>
        <w:t>ke zvýšení poštovného u České pošty, s.p. o více jak 20 % oproti cenám platným k datu podání nabídky Příkazníka do zadávacího řízení na veřejnou zakázku „Tiskařské a distribuční služby pro Hudební divadlo v Karl</w:t>
      </w:r>
      <w:r w:rsidR="00357883">
        <w:t>í</w:t>
      </w:r>
      <w:r>
        <w:t>ně od</w:t>
      </w:r>
    </w:p>
    <w:p w14:paraId="32A1AD74" w14:textId="77777777" w:rsidR="00040DF9" w:rsidRDefault="006925B4">
      <w:pPr>
        <w:pStyle w:val="Bodytext20"/>
        <w:framePr w:w="8429" w:h="13411" w:hRule="exact" w:wrap="none" w:vAnchor="page" w:hAnchor="page" w:x="1698" w:y="1940"/>
        <w:shd w:val="clear" w:color="auto" w:fill="auto"/>
        <w:spacing w:line="269" w:lineRule="exact"/>
        <w:ind w:left="700" w:firstLine="0"/>
        <w:jc w:val="left"/>
      </w:pPr>
      <w:r>
        <w:t>r. 2021".</w:t>
      </w:r>
    </w:p>
    <w:p w14:paraId="32A1AD75" w14:textId="77777777" w:rsidR="00040DF9" w:rsidRDefault="006925B4">
      <w:pPr>
        <w:pStyle w:val="Bodytext20"/>
        <w:framePr w:w="8429" w:h="13411" w:hRule="exact" w:wrap="none" w:vAnchor="page" w:hAnchor="page" w:x="1698" w:y="1940"/>
        <w:shd w:val="clear" w:color="auto" w:fill="auto"/>
        <w:spacing w:after="268" w:line="264" w:lineRule="exact"/>
        <w:ind w:left="360" w:firstLine="0"/>
      </w:pPr>
      <w:r>
        <w:t>Překročení jednotkových cen bude připuštěno pouze ve výši odpovídající nárůstu cen za dotčené části předmětu plnění této smlouvy, který byl způsoben změnou obecně závazných právních předpisů nebo zvýšením poštovného u České pošty, s.p. o více jak 20 % oproti cenám platným k datu podání nabídky Příkazníka. Uvedené překročení jednotkových cen musí být předem odsouhlaseno Příkazcem formou dodatku k této smlouvě. Jiné podmínky pro překročení jednotkových cen není přípustné. Jednotkové ceny nelze zvyšovat z důvodu inflace české koruny a z důvodu změny devizového kurzu české koruny vyhlašovaného ČNB (změna oproti kurzu Kč k datu podání nabídky Příkazníka do zadávacího řízení). V případě přechodu na evropskou měnu euro budou jednotkové ceny v Kč přepočteny kurzem české koruny stanoveným ke konverzi na euro k datu přechodu měny.</w:t>
      </w:r>
    </w:p>
    <w:p w14:paraId="32A1AD76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0"/>
        </w:numPr>
        <w:shd w:val="clear" w:color="auto" w:fill="auto"/>
        <w:tabs>
          <w:tab w:val="left" w:pos="351"/>
        </w:tabs>
        <w:spacing w:after="276" w:line="254" w:lineRule="exact"/>
        <w:ind w:left="360" w:hanging="360"/>
      </w:pPr>
      <w:r>
        <w:t>K jednotlivým jednotkovým cenám bude účtována DPH podle aktuálně platných sazeb, které se Příkazce zavazuje akceptovat.</w:t>
      </w:r>
    </w:p>
    <w:p w14:paraId="32A1AD77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0"/>
        </w:numPr>
        <w:shd w:val="clear" w:color="auto" w:fill="auto"/>
        <w:tabs>
          <w:tab w:val="left" w:pos="351"/>
        </w:tabs>
        <w:spacing w:after="228" w:line="234" w:lineRule="exact"/>
        <w:ind w:left="360" w:hanging="360"/>
      </w:pPr>
      <w:r>
        <w:t>Uvedené jednotkové ceny za 1 zásilku zahrnují;</w:t>
      </w:r>
    </w:p>
    <w:p w14:paraId="32A1AD78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3"/>
        </w:numPr>
        <w:shd w:val="clear" w:color="auto" w:fill="auto"/>
        <w:tabs>
          <w:tab w:val="left" w:pos="677"/>
        </w:tabs>
        <w:spacing w:line="274" w:lineRule="exact"/>
        <w:ind w:left="360" w:firstLine="0"/>
      </w:pPr>
      <w:r>
        <w:t>obálku velikosti DL</w:t>
      </w:r>
    </w:p>
    <w:p w14:paraId="32A1AD79" w14:textId="72FA2B0A" w:rsidR="00040DF9" w:rsidRDefault="006925B4" w:rsidP="00357883">
      <w:pPr>
        <w:pStyle w:val="Bodytext20"/>
        <w:framePr w:w="8429" w:h="13411" w:hRule="exact" w:wrap="none" w:vAnchor="page" w:hAnchor="page" w:x="1698" w:y="1940"/>
        <w:numPr>
          <w:ilvl w:val="0"/>
          <w:numId w:val="3"/>
        </w:numPr>
        <w:shd w:val="clear" w:color="auto" w:fill="auto"/>
        <w:spacing w:line="274" w:lineRule="exact"/>
        <w:ind w:left="360" w:firstLine="0"/>
      </w:pPr>
      <w:r>
        <w:t xml:space="preserve">technologické provedení dle článku </w:t>
      </w:r>
      <w:r>
        <w:rPr>
          <w:lang w:val="en-US" w:eastAsia="en-US" w:bidi="en-US"/>
        </w:rPr>
        <w:t xml:space="preserve">III. </w:t>
      </w:r>
      <w:r>
        <w:t>odst. 1. této smlouvy,</w:t>
      </w:r>
    </w:p>
    <w:p w14:paraId="32A1AD7A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3"/>
        </w:numPr>
        <w:shd w:val="clear" w:color="auto" w:fill="auto"/>
        <w:tabs>
          <w:tab w:val="left" w:pos="677"/>
        </w:tabs>
        <w:spacing w:line="274" w:lineRule="exact"/>
        <w:ind w:left="360" w:firstLine="0"/>
      </w:pPr>
      <w:r>
        <w:t>procesní provedení dle článku III. odst. 2, této smlouvy,</w:t>
      </w:r>
    </w:p>
    <w:p w14:paraId="32A1AD7B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3"/>
        </w:numPr>
        <w:shd w:val="clear" w:color="auto" w:fill="auto"/>
        <w:tabs>
          <w:tab w:val="left" w:pos="677"/>
        </w:tabs>
        <w:spacing w:after="276" w:line="274" w:lineRule="exact"/>
        <w:ind w:left="360" w:firstLine="0"/>
      </w:pPr>
      <w:r>
        <w:t>doručení zásilek adresátovi prostřednictvím České pošty, s.p.</w:t>
      </w:r>
    </w:p>
    <w:p w14:paraId="32A1AD7C" w14:textId="77777777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0"/>
        </w:numPr>
        <w:shd w:val="clear" w:color="auto" w:fill="auto"/>
        <w:tabs>
          <w:tab w:val="left" w:pos="404"/>
        </w:tabs>
        <w:spacing w:after="256" w:line="254" w:lineRule="exact"/>
        <w:ind w:left="360" w:hanging="360"/>
      </w:pPr>
      <w:r>
        <w:t>Případné další vícepráce může Příkazník účtovat, pokud byly předem odsouhlaseny zadavatelem.</w:t>
      </w:r>
    </w:p>
    <w:p w14:paraId="32A1AD7D" w14:textId="3341A3CC" w:rsidR="00040DF9" w:rsidRDefault="006925B4">
      <w:pPr>
        <w:pStyle w:val="Bodytext20"/>
        <w:framePr w:w="8429" w:h="13411" w:hRule="exact" w:wrap="none" w:vAnchor="page" w:hAnchor="page" w:x="1698" w:y="1940"/>
        <w:numPr>
          <w:ilvl w:val="0"/>
          <w:numId w:val="10"/>
        </w:numPr>
        <w:shd w:val="clear" w:color="auto" w:fill="auto"/>
        <w:tabs>
          <w:tab w:val="left" w:pos="404"/>
        </w:tabs>
        <w:spacing w:line="259" w:lineRule="exact"/>
        <w:ind w:left="360" w:hanging="360"/>
      </w:pPr>
      <w:r>
        <w:t>Celková odměna Příkazníka za plnění této smlouvy a za případné dodatečné s</w:t>
      </w:r>
      <w:r w:rsidR="00357883">
        <w:t>l</w:t>
      </w:r>
      <w:r>
        <w:t>užby dle § 222 odst. 5 zákona za 48 po sobě jdoucích kalendářních měsíců nesmí dosáhnout částky 5.494.000,- Kč bez DPH. V případě, že za 48 po sobě jdoucích kalendářních měsíců plnění této smlouvy ve znění případných dodatků dosáhne celková odměna Příkazníka výše 5.493.999,- Kč bez DPH, končí platnost této smlouvy.</w:t>
      </w:r>
    </w:p>
    <w:p w14:paraId="32A1AD7E" w14:textId="77777777" w:rsidR="00040DF9" w:rsidRDefault="006925B4">
      <w:pPr>
        <w:pStyle w:val="Headerorfooter0"/>
        <w:framePr w:wrap="none" w:vAnchor="page" w:hAnchor="page" w:x="9968" w:y="15465"/>
        <w:shd w:val="clear" w:color="auto" w:fill="auto"/>
      </w:pPr>
      <w:r>
        <w:t>7</w:t>
      </w:r>
    </w:p>
    <w:p w14:paraId="32A1AD7F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80" w14:textId="6BEF10C3" w:rsidR="00040DF9" w:rsidRPr="00AA190B" w:rsidRDefault="006925B4">
      <w:pPr>
        <w:pStyle w:val="Bodytext50"/>
        <w:framePr w:w="8400" w:h="3523" w:hRule="exact" w:wrap="none" w:vAnchor="page" w:hAnchor="page" w:x="1712" w:y="2546"/>
        <w:shd w:val="clear" w:color="auto" w:fill="auto"/>
        <w:ind w:left="20"/>
        <w:rPr>
          <w:rFonts w:ascii="Tahoma" w:hAnsi="Tahoma" w:cs="Tahoma"/>
        </w:rPr>
      </w:pPr>
      <w:r w:rsidRPr="00AA190B">
        <w:rPr>
          <w:rFonts w:ascii="Tahoma" w:hAnsi="Tahoma" w:cs="Tahoma"/>
        </w:rPr>
        <w:lastRenderedPageBreak/>
        <w:t>VI</w:t>
      </w:r>
      <w:r w:rsidR="00357883" w:rsidRPr="00AA190B">
        <w:rPr>
          <w:rFonts w:ascii="Tahoma" w:hAnsi="Tahoma" w:cs="Tahoma"/>
        </w:rPr>
        <w:t>I.</w:t>
      </w:r>
    </w:p>
    <w:p w14:paraId="32A1AD81" w14:textId="77777777" w:rsidR="00040DF9" w:rsidRPr="00357883" w:rsidRDefault="006925B4">
      <w:pPr>
        <w:pStyle w:val="Bodytext60"/>
        <w:framePr w:w="8400" w:h="3523" w:hRule="exact" w:wrap="none" w:vAnchor="page" w:hAnchor="page" w:x="1712" w:y="2546"/>
        <w:shd w:val="clear" w:color="auto" w:fill="auto"/>
        <w:spacing w:after="274"/>
        <w:ind w:left="20"/>
        <w:rPr>
          <w:b/>
        </w:rPr>
      </w:pPr>
      <w:r>
        <w:rPr>
          <w:rStyle w:val="Bodytext6Tahoma11ptBold"/>
        </w:rPr>
        <w:t xml:space="preserve">Změna </w:t>
      </w:r>
      <w:r w:rsidRPr="00357883">
        <w:rPr>
          <w:b/>
        </w:rPr>
        <w:t>smlouvy</w:t>
      </w:r>
    </w:p>
    <w:p w14:paraId="32A1AD82" w14:textId="77777777" w:rsidR="00040DF9" w:rsidRDefault="006925B4">
      <w:pPr>
        <w:pStyle w:val="Bodytext20"/>
        <w:framePr w:w="8400" w:h="3523" w:hRule="exact" w:wrap="none" w:vAnchor="page" w:hAnchor="page" w:x="1712" w:y="2546"/>
        <w:numPr>
          <w:ilvl w:val="0"/>
          <w:numId w:val="13"/>
        </w:numPr>
        <w:shd w:val="clear" w:color="auto" w:fill="auto"/>
        <w:tabs>
          <w:tab w:val="left" w:pos="324"/>
        </w:tabs>
        <w:spacing w:after="276" w:line="264" w:lineRule="exact"/>
        <w:ind w:left="360" w:hanging="360"/>
      </w:pPr>
      <w:r>
        <w:t>Jakákoliv změna smlouvy musí mít písemnou formu a musí být podepsána osobami oprávněnými za Příkazce a Příkazníka jednat a podepisovat nebo osobami jimi zmocněnými.</w:t>
      </w:r>
    </w:p>
    <w:p w14:paraId="32A1AD83" w14:textId="77777777" w:rsidR="00040DF9" w:rsidRDefault="006925B4">
      <w:pPr>
        <w:pStyle w:val="Bodytext20"/>
        <w:framePr w:w="8400" w:h="3523" w:hRule="exact" w:wrap="none" w:vAnchor="page" w:hAnchor="page" w:x="1712" w:y="2546"/>
        <w:numPr>
          <w:ilvl w:val="0"/>
          <w:numId w:val="13"/>
        </w:numPr>
        <w:shd w:val="clear" w:color="auto" w:fill="auto"/>
        <w:tabs>
          <w:tab w:val="left" w:pos="326"/>
        </w:tabs>
        <w:spacing w:after="280" w:line="269" w:lineRule="exact"/>
        <w:ind w:left="360" w:hanging="360"/>
      </w:pPr>
      <w:r>
        <w:t>Změny smlouvy se sjednávají jako dodatek ke smlouvě s číselným označením podle pořadového čísla příslušné změny smlouvy.</w:t>
      </w:r>
    </w:p>
    <w:p w14:paraId="32A1AD84" w14:textId="57318B7D" w:rsidR="00040DF9" w:rsidRDefault="006925B4">
      <w:pPr>
        <w:pStyle w:val="Bodytext20"/>
        <w:framePr w:w="8400" w:h="3523" w:hRule="exact" w:wrap="none" w:vAnchor="page" w:hAnchor="page" w:x="1712" w:y="2546"/>
        <w:numPr>
          <w:ilvl w:val="0"/>
          <w:numId w:val="13"/>
        </w:numPr>
        <w:shd w:val="clear" w:color="auto" w:fill="auto"/>
        <w:tabs>
          <w:tab w:val="left" w:pos="326"/>
        </w:tabs>
        <w:spacing w:line="269" w:lineRule="exact"/>
        <w:ind w:left="360" w:hanging="360"/>
      </w:pPr>
      <w:r>
        <w:t>Předloží-li některá ze smluvních stran návrh na změnu formou písemného dodatku ke smlouvě, je druhá smluvní strana povinna se k návrhu vyjádřit nejpozděj</w:t>
      </w:r>
      <w:r w:rsidR="00357883">
        <w:t>i</w:t>
      </w:r>
      <w:r>
        <w:t xml:space="preserve"> do 10 kalendářních dnů ode dne následujícího po doručení návrhu dodatku.</w:t>
      </w:r>
    </w:p>
    <w:p w14:paraId="32A1AD85" w14:textId="77777777" w:rsidR="00040DF9" w:rsidRPr="00AA190B" w:rsidRDefault="006925B4">
      <w:pPr>
        <w:pStyle w:val="Bodytext20"/>
        <w:framePr w:w="8400" w:h="4560" w:hRule="exact" w:wrap="none" w:vAnchor="page" w:hAnchor="page" w:x="1712" w:y="6572"/>
        <w:shd w:val="clear" w:color="auto" w:fill="auto"/>
        <w:spacing w:line="234" w:lineRule="exact"/>
        <w:ind w:left="20" w:firstLine="0"/>
        <w:jc w:val="center"/>
        <w:rPr>
          <w:b/>
        </w:rPr>
      </w:pPr>
      <w:r w:rsidRPr="00AA190B">
        <w:rPr>
          <w:b/>
        </w:rPr>
        <w:t>VIII.</w:t>
      </w:r>
    </w:p>
    <w:p w14:paraId="32A1AD86" w14:textId="77777777" w:rsidR="00040DF9" w:rsidRDefault="006925B4">
      <w:pPr>
        <w:pStyle w:val="Heading20"/>
        <w:framePr w:w="8400" w:h="4560" w:hRule="exact" w:wrap="none" w:vAnchor="page" w:hAnchor="page" w:x="1712" w:y="6572"/>
        <w:shd w:val="clear" w:color="auto" w:fill="auto"/>
        <w:spacing w:before="0" w:after="266" w:line="246" w:lineRule="exact"/>
        <w:ind w:left="20" w:firstLine="0"/>
        <w:jc w:val="center"/>
      </w:pPr>
      <w:bookmarkStart w:id="16" w:name="bookmark16"/>
      <w:r>
        <w:t>Odstoupení od smlouvy</w:t>
      </w:r>
      <w:bookmarkEnd w:id="16"/>
    </w:p>
    <w:p w14:paraId="32A1AD87" w14:textId="77777777" w:rsidR="00040DF9" w:rsidRDefault="006925B4">
      <w:pPr>
        <w:pStyle w:val="Bodytext20"/>
        <w:framePr w:w="8400" w:h="4560" w:hRule="exact" w:wrap="none" w:vAnchor="page" w:hAnchor="page" w:x="1712" w:y="6572"/>
        <w:numPr>
          <w:ilvl w:val="0"/>
          <w:numId w:val="14"/>
        </w:numPr>
        <w:shd w:val="clear" w:color="auto" w:fill="auto"/>
        <w:tabs>
          <w:tab w:val="left" w:pos="324"/>
        </w:tabs>
        <w:spacing w:after="276" w:line="264" w:lineRule="exact"/>
        <w:ind w:left="360" w:hanging="360"/>
      </w:pPr>
      <w:r>
        <w:t>Důvodem opravňujícím smluvní strany k odstoupení od smlouvy mohou být skutečnosti bránící řádnému plnění smlouvy některé ze smluvních stran. Nastanou-li u některé ze smluvních stran skutečnosti bránící řádnému plnění smlouvy, je povinna to ihned bez zbytečného odkladu oznámit druhé straně a vyvolat jednání zástupců oprávněných k podpisu smlouvy.</w:t>
      </w:r>
    </w:p>
    <w:p w14:paraId="32A1AD88" w14:textId="1E26FE18" w:rsidR="00040DF9" w:rsidRDefault="006925B4">
      <w:pPr>
        <w:pStyle w:val="Bodytext20"/>
        <w:framePr w:w="8400" w:h="4560" w:hRule="exact" w:wrap="none" w:vAnchor="page" w:hAnchor="page" w:x="1712" w:y="6572"/>
        <w:numPr>
          <w:ilvl w:val="0"/>
          <w:numId w:val="14"/>
        </w:numPr>
        <w:shd w:val="clear" w:color="auto" w:fill="auto"/>
        <w:tabs>
          <w:tab w:val="left" w:pos="326"/>
        </w:tabs>
        <w:spacing w:after="284" w:line="269" w:lineRule="exact"/>
        <w:ind w:left="360" w:hanging="360"/>
      </w:pPr>
      <w:r>
        <w:t>Příkazník může smlouvu vypovědět nejdříve ke konci měsíce, následujícího po měsíci, v němž byla výpověď doručena Příkaz</w:t>
      </w:r>
      <w:r w:rsidR="00AA190B">
        <w:t>ci</w:t>
      </w:r>
      <w:r>
        <w:t>. Pro tento případ platí ust. § 2440 odst. 2 zákona č. 89/2012 Sb., Občanský zákoník, obdobně.</w:t>
      </w:r>
    </w:p>
    <w:p w14:paraId="32A1AD89" w14:textId="77777777" w:rsidR="00040DF9" w:rsidRDefault="006925B4">
      <w:pPr>
        <w:pStyle w:val="Bodytext20"/>
        <w:framePr w:w="8400" w:h="4560" w:hRule="exact" w:wrap="none" w:vAnchor="page" w:hAnchor="page" w:x="1712" w:y="6572"/>
        <w:numPr>
          <w:ilvl w:val="0"/>
          <w:numId w:val="14"/>
        </w:numPr>
        <w:shd w:val="clear" w:color="auto" w:fill="auto"/>
        <w:tabs>
          <w:tab w:val="left" w:pos="326"/>
        </w:tabs>
        <w:spacing w:line="264" w:lineRule="exact"/>
        <w:ind w:left="360" w:hanging="360"/>
      </w:pPr>
      <w:r>
        <w:t>Příkazce může smlouvu kdykoli částečně nebo v celém rozsahu vypovědět. Za činnost řádně uskutečněnou do účinnosti výpovědi má Příkazník nárok na přiměřenou část odměny. Pro tento případ platí ust. § 2443 zákona č. 89/2012 Sb., Občanský zákoník, obdobně.</w:t>
      </w:r>
    </w:p>
    <w:p w14:paraId="32A1AD8A" w14:textId="77777777" w:rsidR="00040DF9" w:rsidRPr="00AA190B" w:rsidRDefault="006925B4">
      <w:pPr>
        <w:pStyle w:val="Bodytext20"/>
        <w:framePr w:w="8400" w:h="3499" w:hRule="exact" w:wrap="none" w:vAnchor="page" w:hAnchor="page" w:x="1712" w:y="11627"/>
        <w:shd w:val="clear" w:color="auto" w:fill="auto"/>
        <w:spacing w:line="234" w:lineRule="exact"/>
        <w:ind w:left="20" w:firstLine="0"/>
        <w:jc w:val="center"/>
        <w:rPr>
          <w:b/>
        </w:rPr>
      </w:pPr>
      <w:r w:rsidRPr="00AA190B">
        <w:rPr>
          <w:b/>
        </w:rPr>
        <w:t>IX.</w:t>
      </w:r>
    </w:p>
    <w:p w14:paraId="32A1AD8B" w14:textId="77777777" w:rsidR="00040DF9" w:rsidRDefault="006925B4">
      <w:pPr>
        <w:pStyle w:val="Bodytext40"/>
        <w:framePr w:w="8400" w:h="3499" w:hRule="exact" w:wrap="none" w:vAnchor="page" w:hAnchor="page" w:x="1712" w:y="11627"/>
        <w:shd w:val="clear" w:color="auto" w:fill="auto"/>
        <w:spacing w:before="0" w:after="262" w:line="246" w:lineRule="exact"/>
        <w:ind w:left="20"/>
        <w:jc w:val="center"/>
      </w:pPr>
      <w:r>
        <w:t>Obecná ustanovení</w:t>
      </w:r>
    </w:p>
    <w:p w14:paraId="32A1AD8C" w14:textId="77777777" w:rsidR="00040DF9" w:rsidRDefault="006925B4">
      <w:pPr>
        <w:pStyle w:val="Bodytext20"/>
        <w:framePr w:w="8400" w:h="3499" w:hRule="exact" w:wrap="none" w:vAnchor="page" w:hAnchor="page" w:x="1712" w:y="11627"/>
        <w:numPr>
          <w:ilvl w:val="0"/>
          <w:numId w:val="15"/>
        </w:numPr>
        <w:shd w:val="clear" w:color="auto" w:fill="auto"/>
        <w:tabs>
          <w:tab w:val="left" w:pos="324"/>
        </w:tabs>
        <w:spacing w:after="284" w:line="269" w:lineRule="exact"/>
        <w:ind w:left="360" w:hanging="360"/>
      </w:pPr>
      <w:r>
        <w:t>Tato smlouva nabývá platnosti dnem podpisu oběma smluvními stranami a účinnosti dnem jejího zveřejnění v registru smluv. Smlouva se uzavírá ve 3 vyhotoveních, z nichž Příkazce obdrží 2 vyhotovení a Příkazník obdrží 1 vyhotovení,</w:t>
      </w:r>
    </w:p>
    <w:p w14:paraId="32A1AD8D" w14:textId="77777777" w:rsidR="00040DF9" w:rsidRDefault="006925B4">
      <w:pPr>
        <w:pStyle w:val="Bodytext20"/>
        <w:framePr w:w="8400" w:h="3499" w:hRule="exact" w:wrap="none" w:vAnchor="page" w:hAnchor="page" w:x="1712" w:y="11627"/>
        <w:numPr>
          <w:ilvl w:val="0"/>
          <w:numId w:val="15"/>
        </w:numPr>
        <w:shd w:val="clear" w:color="auto" w:fill="auto"/>
        <w:tabs>
          <w:tab w:val="left" w:pos="331"/>
        </w:tabs>
        <w:spacing w:after="280" w:line="264" w:lineRule="exact"/>
        <w:ind w:left="360" w:hanging="360"/>
      </w:pPr>
      <w:r>
        <w:t xml:space="preserve">Tato smlouva se uzavírá na dobu </w:t>
      </w:r>
      <w:r>
        <w:rPr>
          <w:rStyle w:val="Bodytext2Bold"/>
        </w:rPr>
        <w:t xml:space="preserve">neurčitou. </w:t>
      </w:r>
      <w:r>
        <w:t>Uzavřením této smlouvy zanikají všechna práva a povinnosti plynoucí z podpisu smluv předchozích.</w:t>
      </w:r>
    </w:p>
    <w:p w14:paraId="32A1AD8E" w14:textId="77777777" w:rsidR="00040DF9" w:rsidRDefault="006925B4">
      <w:pPr>
        <w:pStyle w:val="Bodytext20"/>
        <w:framePr w:w="8400" w:h="3499" w:hRule="exact" w:wrap="none" w:vAnchor="page" w:hAnchor="page" w:x="1712" w:y="11627"/>
        <w:numPr>
          <w:ilvl w:val="0"/>
          <w:numId w:val="15"/>
        </w:numPr>
        <w:shd w:val="clear" w:color="auto" w:fill="auto"/>
        <w:tabs>
          <w:tab w:val="left" w:pos="331"/>
        </w:tabs>
        <w:spacing w:line="264" w:lineRule="exact"/>
        <w:ind w:left="360" w:hanging="360"/>
      </w:pPr>
      <w:r>
        <w:t>Změny a doplňky této smlouvy lze činit jen písemnou formou na základě dohody obou smluvních stran.</w:t>
      </w:r>
    </w:p>
    <w:p w14:paraId="32A1AD8F" w14:textId="77777777" w:rsidR="00040DF9" w:rsidRDefault="006925B4">
      <w:pPr>
        <w:pStyle w:val="Headerorfooter0"/>
        <w:framePr w:wrap="none" w:vAnchor="page" w:hAnchor="page" w:x="9935" w:y="15450"/>
        <w:shd w:val="clear" w:color="auto" w:fill="auto"/>
      </w:pPr>
      <w:r>
        <w:t>8</w:t>
      </w:r>
    </w:p>
    <w:p w14:paraId="32A1AD90" w14:textId="77777777" w:rsidR="00040DF9" w:rsidRDefault="00040DF9">
      <w:pPr>
        <w:rPr>
          <w:sz w:val="2"/>
          <w:szCs w:val="2"/>
        </w:rPr>
        <w:sectPr w:rsidR="00040D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A1AD91" w14:textId="77777777" w:rsidR="00040DF9" w:rsidRDefault="006925B4">
      <w:pPr>
        <w:pStyle w:val="Bodytext20"/>
        <w:framePr w:w="8438" w:h="7564" w:hRule="exact" w:wrap="none" w:vAnchor="page" w:hAnchor="page" w:x="1693" w:y="1960"/>
        <w:numPr>
          <w:ilvl w:val="0"/>
          <w:numId w:val="15"/>
        </w:numPr>
        <w:shd w:val="clear" w:color="auto" w:fill="auto"/>
        <w:tabs>
          <w:tab w:val="left" w:pos="340"/>
        </w:tabs>
        <w:spacing w:after="264" w:line="269" w:lineRule="exact"/>
        <w:ind w:left="385" w:hanging="380"/>
      </w:pPr>
      <w:r>
        <w:lastRenderedPageBreak/>
        <w:t>Od Příkazcových pokynů se může Příkazník odchýlit, pokud to je nezbytné</w:t>
      </w:r>
      <w:r>
        <w:br/>
        <w:t>v zájmu Příkazce a pokud nemůže včas obdržet jeho souhlas, Obdrží-li Příkazník</w:t>
      </w:r>
      <w:r>
        <w:br/>
        <w:t>od Příkazce pokyn zřejmě nesprávný, upozorní ho na to a splní takový pokyn jen</w:t>
      </w:r>
      <w:r>
        <w:br/>
        <w:t>tehdy, když na něm Příkazce trvá.</w:t>
      </w:r>
    </w:p>
    <w:p w14:paraId="32A1AD92" w14:textId="77777777" w:rsidR="00040DF9" w:rsidRDefault="006925B4">
      <w:pPr>
        <w:pStyle w:val="Bodytext20"/>
        <w:framePr w:w="8438" w:h="7564" w:hRule="exact" w:wrap="none" w:vAnchor="page" w:hAnchor="page" w:x="1693" w:y="1960"/>
        <w:numPr>
          <w:ilvl w:val="0"/>
          <w:numId w:val="15"/>
        </w:numPr>
        <w:shd w:val="clear" w:color="auto" w:fill="auto"/>
        <w:tabs>
          <w:tab w:val="left" w:pos="340"/>
        </w:tabs>
        <w:spacing w:after="256" w:line="264" w:lineRule="exact"/>
        <w:ind w:left="385" w:hanging="380"/>
      </w:pPr>
      <w:r>
        <w:t>Příkazník provede příkaz osobně, čímž není dotčena možnost Příkazníka provést</w:t>
      </w:r>
      <w:r>
        <w:br/>
        <w:t>příkaz prostřednictvím poddodavatele. Svěří-li provedení příkazu poddodavateli,</w:t>
      </w:r>
      <w:r>
        <w:br/>
        <w:t>odpovídá, jako by příkaz prováděl sám.</w:t>
      </w:r>
    </w:p>
    <w:p w14:paraId="32A1AD93" w14:textId="77777777" w:rsidR="00040DF9" w:rsidRDefault="006925B4">
      <w:pPr>
        <w:pStyle w:val="Bodytext20"/>
        <w:framePr w:w="8438" w:h="7564" w:hRule="exact" w:wrap="none" w:vAnchor="page" w:hAnchor="page" w:x="1693" w:y="1960"/>
        <w:numPr>
          <w:ilvl w:val="0"/>
          <w:numId w:val="15"/>
        </w:numPr>
        <w:shd w:val="clear" w:color="auto" w:fill="auto"/>
        <w:tabs>
          <w:tab w:val="left" w:pos="340"/>
        </w:tabs>
        <w:spacing w:after="264" w:line="269" w:lineRule="exact"/>
        <w:ind w:left="385" w:hanging="380"/>
      </w:pPr>
      <w:r>
        <w:t>Příkazník a jeho případní poddodavatelé se uzavřením této smlouvy stávají, v</w:t>
      </w:r>
      <w:r>
        <w:br/>
        <w:t>souladu s ustanovením § 2 písm. e) zákona č. 320/2001 Sb., o finanční kontrole</w:t>
      </w:r>
      <w:r>
        <w:br/>
        <w:t>ve veřejné správě a o změně některých zákonů, ve znění pozdějších předpisů,</w:t>
      </w:r>
      <w:r>
        <w:br/>
        <w:t>osobami povinnými spolupůsobit při výkonu finanční kontroly prováděné v</w:t>
      </w:r>
      <w:r>
        <w:br/>
        <w:t>souvislosti s úhradou zboží nebo služeb z veřejných výdajů nebo z veřejné</w:t>
      </w:r>
      <w:r>
        <w:br/>
        <w:t>finanční podpory.</w:t>
      </w:r>
    </w:p>
    <w:p w14:paraId="32A1AD94" w14:textId="77777777" w:rsidR="00040DF9" w:rsidRDefault="006925B4">
      <w:pPr>
        <w:pStyle w:val="Bodytext20"/>
        <w:framePr w:w="8438" w:h="7564" w:hRule="exact" w:wrap="none" w:vAnchor="page" w:hAnchor="page" w:x="1693" w:y="1960"/>
        <w:numPr>
          <w:ilvl w:val="0"/>
          <w:numId w:val="15"/>
        </w:numPr>
        <w:shd w:val="clear" w:color="auto" w:fill="auto"/>
        <w:tabs>
          <w:tab w:val="left" w:pos="340"/>
        </w:tabs>
        <w:spacing w:after="256" w:line="264" w:lineRule="exact"/>
        <w:ind w:left="385" w:hanging="380"/>
      </w:pPr>
      <w:r>
        <w:t>Ve věcech, v této smlouvě výslovně neuvedených, se smluvní strany budou řídit</w:t>
      </w:r>
      <w:r>
        <w:br/>
        <w:t>ustanoveními zákona č. 89/2012 Sb., Občanský zákoník a ostatních obecně</w:t>
      </w:r>
      <w:r>
        <w:br/>
        <w:t>platných právních předpisů.</w:t>
      </w:r>
    </w:p>
    <w:p w14:paraId="32A1AD95" w14:textId="77777777" w:rsidR="00040DF9" w:rsidRDefault="006925B4">
      <w:pPr>
        <w:pStyle w:val="Bodytext20"/>
        <w:framePr w:w="8438" w:h="7564" w:hRule="exact" w:wrap="none" w:vAnchor="page" w:hAnchor="page" w:x="1693" w:y="1960"/>
        <w:numPr>
          <w:ilvl w:val="0"/>
          <w:numId w:val="15"/>
        </w:numPr>
        <w:shd w:val="clear" w:color="auto" w:fill="auto"/>
        <w:tabs>
          <w:tab w:val="left" w:pos="340"/>
        </w:tabs>
        <w:spacing w:after="264" w:line="269" w:lineRule="exact"/>
        <w:ind w:left="385" w:hanging="380"/>
      </w:pPr>
      <w:r>
        <w:t>Oba účastníci této smlouvy prohlašují, že si smlouvu přečetli, jejímu obsahu</w:t>
      </w:r>
      <w:r>
        <w:br/>
        <w:t>porozuměli, že ji podepisují a tím potvrzují její obsah a závaznost pro sebe</w:t>
      </w:r>
      <w:r>
        <w:br/>
        <w:t>navzájem. To vše činí svobodně a vážně, nikoliv v tísni, za nápadně nevýhodných</w:t>
      </w:r>
      <w:r>
        <w:br/>
        <w:t>podmínek, na základě skutečné znalosti věci, bez možnosti omylu a v dobré víře.</w:t>
      </w:r>
    </w:p>
    <w:p w14:paraId="32A1AD96" w14:textId="77777777" w:rsidR="00040DF9" w:rsidRDefault="006925B4">
      <w:pPr>
        <w:pStyle w:val="Bodytext20"/>
        <w:framePr w:w="8438" w:h="7564" w:hRule="exact" w:wrap="none" w:vAnchor="page" w:hAnchor="page" w:x="1693" w:y="1960"/>
        <w:numPr>
          <w:ilvl w:val="0"/>
          <w:numId w:val="15"/>
        </w:numPr>
        <w:shd w:val="clear" w:color="auto" w:fill="auto"/>
        <w:tabs>
          <w:tab w:val="left" w:pos="340"/>
        </w:tabs>
        <w:spacing w:line="264" w:lineRule="exact"/>
        <w:ind w:left="5" w:firstLine="0"/>
      </w:pPr>
      <w:r>
        <w:t>Přílohy smlouvy v elektronické podobě (na vhodném nosiči):</w:t>
      </w:r>
    </w:p>
    <w:p w14:paraId="32A1AD97" w14:textId="77777777" w:rsidR="00040DF9" w:rsidRDefault="006925B4">
      <w:pPr>
        <w:pStyle w:val="Bodytext20"/>
        <w:framePr w:w="8438" w:h="7564" w:hRule="exact" w:wrap="none" w:vAnchor="page" w:hAnchor="page" w:x="1693" w:y="1960"/>
        <w:shd w:val="clear" w:color="auto" w:fill="auto"/>
        <w:spacing w:line="264" w:lineRule="exact"/>
        <w:ind w:left="5" w:firstLine="0"/>
      </w:pPr>
      <w:r>
        <w:t>Příloha č. 1 - Formulář nabídkové ceny předložený Příkazníkem v zadávacím řízení na</w:t>
      </w:r>
    </w:p>
    <w:p w14:paraId="32A1AD98" w14:textId="21B3E372" w:rsidR="00040DF9" w:rsidRDefault="006925B4">
      <w:pPr>
        <w:pStyle w:val="Bodytext20"/>
        <w:framePr w:w="8438" w:h="7564" w:hRule="exact" w:wrap="none" w:vAnchor="page" w:hAnchor="page" w:x="1693" w:y="1960"/>
        <w:shd w:val="clear" w:color="auto" w:fill="auto"/>
        <w:spacing w:line="264" w:lineRule="exact"/>
        <w:ind w:left="5" w:firstLine="0"/>
      </w:pPr>
      <w:r>
        <w:t>veřejnou zakázku „Tiskařské a distribuční služby pro Hudební divadlo v Karl</w:t>
      </w:r>
      <w:r w:rsidR="00810A51">
        <w:t>í</w:t>
      </w:r>
      <w:r>
        <w:t>ně od</w:t>
      </w:r>
    </w:p>
    <w:p w14:paraId="32A1AD99" w14:textId="77777777" w:rsidR="00040DF9" w:rsidRDefault="006925B4">
      <w:pPr>
        <w:pStyle w:val="Bodytext20"/>
        <w:framePr w:w="8438" w:h="854" w:hRule="exact" w:wrap="none" w:vAnchor="page" w:hAnchor="page" w:x="1693" w:y="9740"/>
        <w:shd w:val="clear" w:color="auto" w:fill="auto"/>
        <w:spacing w:line="264" w:lineRule="exact"/>
        <w:ind w:firstLine="0"/>
      </w:pPr>
      <w:r>
        <w:t>Příloha č. 2 - Zadávací dokumentace veřejné zakázky „Tiskařské a distribuční služby pro Hudební divadlo v Karlině od r. 2021" ze dne 15. 07. 2021,</w:t>
      </w:r>
    </w:p>
    <w:p w14:paraId="32A1AD9A" w14:textId="77777777" w:rsidR="00040DF9" w:rsidRDefault="006925B4">
      <w:pPr>
        <w:pStyle w:val="Bodytext20"/>
        <w:framePr w:w="8438" w:h="854" w:hRule="exact" w:wrap="none" w:vAnchor="page" w:hAnchor="page" w:x="1693" w:y="9740"/>
        <w:shd w:val="clear" w:color="auto" w:fill="auto"/>
        <w:spacing w:line="264" w:lineRule="exact"/>
        <w:ind w:firstLine="0"/>
      </w:pPr>
      <w:r>
        <w:t>Příloha č. 3 - Nabídka Příkazníka do zadávacího řízení.</w:t>
      </w:r>
    </w:p>
    <w:p w14:paraId="32A1AD9B" w14:textId="77777777" w:rsidR="00040DF9" w:rsidRDefault="006925B4">
      <w:pPr>
        <w:pStyle w:val="Bodytext20"/>
        <w:framePr w:wrap="none" w:vAnchor="page" w:hAnchor="page" w:x="1693" w:y="11440"/>
        <w:shd w:val="clear" w:color="auto" w:fill="auto"/>
        <w:spacing w:line="234" w:lineRule="exact"/>
        <w:ind w:firstLine="0"/>
      </w:pPr>
      <w:r>
        <w:t>V Praze dne 1.11.2021</w:t>
      </w:r>
    </w:p>
    <w:p w14:paraId="32A1AD9C" w14:textId="77777777" w:rsidR="00040DF9" w:rsidRDefault="006925B4">
      <w:pPr>
        <w:pStyle w:val="Bodytext20"/>
        <w:framePr w:wrap="none" w:vAnchor="page" w:hAnchor="page" w:x="1708" w:y="9486"/>
        <w:shd w:val="clear" w:color="auto" w:fill="auto"/>
        <w:spacing w:line="234" w:lineRule="exact"/>
        <w:ind w:firstLine="0"/>
        <w:jc w:val="left"/>
      </w:pPr>
      <w:r>
        <w:t>r. 2021".</w:t>
      </w:r>
    </w:p>
    <w:p w14:paraId="32A1AD9E" w14:textId="77777777" w:rsidR="00040DF9" w:rsidRDefault="006925B4">
      <w:pPr>
        <w:pStyle w:val="Bodytext20"/>
        <w:framePr w:w="3245" w:h="537" w:hRule="exact" w:wrap="none" w:vAnchor="page" w:hAnchor="page" w:x="1708" w:y="13133"/>
        <w:shd w:val="clear" w:color="auto" w:fill="auto"/>
        <w:spacing w:line="234" w:lineRule="exact"/>
        <w:ind w:firstLine="0"/>
        <w:jc w:val="left"/>
      </w:pPr>
      <w:r>
        <w:t>Příkazce</w:t>
      </w:r>
    </w:p>
    <w:p w14:paraId="32A1AD9F" w14:textId="77777777" w:rsidR="00040DF9" w:rsidRDefault="006925B4">
      <w:pPr>
        <w:pStyle w:val="Bodytext20"/>
        <w:framePr w:w="3245" w:h="537" w:hRule="exact" w:wrap="none" w:vAnchor="page" w:hAnchor="page" w:x="1708" w:y="13133"/>
        <w:shd w:val="clear" w:color="auto" w:fill="auto"/>
        <w:spacing w:line="234" w:lineRule="exact"/>
        <w:ind w:firstLine="0"/>
        <w:jc w:val="left"/>
      </w:pPr>
      <w:r>
        <w:t>Bc. Egon Kulhánek - ředitel HDK</w:t>
      </w:r>
    </w:p>
    <w:p w14:paraId="32A1ADA0" w14:textId="77777777" w:rsidR="00040DF9" w:rsidRDefault="006925B4">
      <w:pPr>
        <w:pStyle w:val="Bodytext20"/>
        <w:framePr w:w="8438" w:h="566" w:hRule="exact" w:wrap="none" w:vAnchor="page" w:hAnchor="page" w:x="1693" w:y="13124"/>
        <w:shd w:val="clear" w:color="auto" w:fill="auto"/>
        <w:spacing w:line="234" w:lineRule="exact"/>
        <w:ind w:left="4421" w:firstLine="0"/>
        <w:jc w:val="left"/>
      </w:pPr>
      <w:r>
        <w:t>Příkazník</w:t>
      </w:r>
    </w:p>
    <w:p w14:paraId="32A1ADA1" w14:textId="77777777" w:rsidR="00040DF9" w:rsidRDefault="006925B4">
      <w:pPr>
        <w:pStyle w:val="Bodytext20"/>
        <w:framePr w:w="8438" w:h="566" w:hRule="exact" w:wrap="none" w:vAnchor="page" w:hAnchor="page" w:x="1693" w:y="13124"/>
        <w:shd w:val="clear" w:color="auto" w:fill="auto"/>
        <w:spacing w:line="234" w:lineRule="exact"/>
        <w:ind w:left="4421" w:firstLine="0"/>
        <w:jc w:val="left"/>
      </w:pPr>
      <w:r>
        <w:t>Ladislav Bouška - jednatel DM Services</w:t>
      </w:r>
    </w:p>
    <w:p w14:paraId="32A1ADA5" w14:textId="77777777" w:rsidR="00040DF9" w:rsidRDefault="006925B4">
      <w:pPr>
        <w:pStyle w:val="Headerorfooter0"/>
        <w:framePr w:wrap="none" w:vAnchor="page" w:hAnchor="page" w:x="9964" w:y="15455"/>
        <w:shd w:val="clear" w:color="auto" w:fill="auto"/>
      </w:pPr>
      <w:r>
        <w:t>9</w:t>
      </w:r>
    </w:p>
    <w:p w14:paraId="32A1ADA6" w14:textId="77777777" w:rsidR="00040DF9" w:rsidRDefault="00040DF9">
      <w:pPr>
        <w:rPr>
          <w:sz w:val="2"/>
          <w:szCs w:val="2"/>
        </w:rPr>
      </w:pPr>
    </w:p>
    <w:sectPr w:rsidR="00040D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847F" w14:textId="77777777" w:rsidR="00792441" w:rsidRDefault="00792441">
      <w:r>
        <w:separator/>
      </w:r>
    </w:p>
  </w:endnote>
  <w:endnote w:type="continuationSeparator" w:id="0">
    <w:p w14:paraId="6288D81B" w14:textId="77777777" w:rsidR="00792441" w:rsidRDefault="0079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0DB3" w14:textId="77777777" w:rsidR="00792441" w:rsidRDefault="00792441"/>
  </w:footnote>
  <w:footnote w:type="continuationSeparator" w:id="0">
    <w:p w14:paraId="7EEAF1AE" w14:textId="77777777" w:rsidR="00792441" w:rsidRDefault="007924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C5A"/>
    <w:multiLevelType w:val="multilevel"/>
    <w:tmpl w:val="7798838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204A9"/>
    <w:multiLevelType w:val="multilevel"/>
    <w:tmpl w:val="EEB056F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8178A"/>
    <w:multiLevelType w:val="hybridMultilevel"/>
    <w:tmpl w:val="9CFA881E"/>
    <w:lvl w:ilvl="0" w:tplc="0405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1A816E83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2299064B"/>
    <w:multiLevelType w:val="multilevel"/>
    <w:tmpl w:val="2802584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26AEA"/>
    <w:multiLevelType w:val="multilevel"/>
    <w:tmpl w:val="E21E261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639AD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6EA1FB6"/>
    <w:multiLevelType w:val="multilevel"/>
    <w:tmpl w:val="2802584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75195"/>
    <w:multiLevelType w:val="multilevel"/>
    <w:tmpl w:val="297270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8610A7"/>
    <w:multiLevelType w:val="hybridMultilevel"/>
    <w:tmpl w:val="EF8C915C"/>
    <w:lvl w:ilvl="0" w:tplc="DCAE86B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373072C7"/>
    <w:multiLevelType w:val="multilevel"/>
    <w:tmpl w:val="18BE707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34C57"/>
    <w:multiLevelType w:val="multilevel"/>
    <w:tmpl w:val="C7EC645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A405C"/>
    <w:multiLevelType w:val="multilevel"/>
    <w:tmpl w:val="A1DE37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4C276F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424772F2"/>
    <w:multiLevelType w:val="multilevel"/>
    <w:tmpl w:val="2802584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A320ED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43962059"/>
    <w:multiLevelType w:val="multilevel"/>
    <w:tmpl w:val="2802584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943896"/>
    <w:multiLevelType w:val="hybridMultilevel"/>
    <w:tmpl w:val="2F1A88FC"/>
    <w:lvl w:ilvl="0" w:tplc="DCAE86B0">
      <w:numFmt w:val="bullet"/>
      <w:lvlText w:val=""/>
      <w:lvlJc w:val="left"/>
      <w:pPr>
        <w:ind w:left="1400" w:hanging="360"/>
      </w:pPr>
      <w:rPr>
        <w:rFonts w:ascii="Symbol" w:eastAsia="Tahoma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515F6A24"/>
    <w:multiLevelType w:val="multilevel"/>
    <w:tmpl w:val="6088D4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964FE5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95B414A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5AF65445"/>
    <w:multiLevelType w:val="multilevel"/>
    <w:tmpl w:val="2954BF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5B7303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73251849"/>
    <w:multiLevelType w:val="multilevel"/>
    <w:tmpl w:val="B244831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213B5A"/>
    <w:multiLevelType w:val="multilevel"/>
    <w:tmpl w:val="2802584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C6DDC"/>
    <w:multiLevelType w:val="multilevel"/>
    <w:tmpl w:val="CDE2109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344162"/>
    <w:multiLevelType w:val="multilevel"/>
    <w:tmpl w:val="0B56643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B40C0F"/>
    <w:multiLevelType w:val="multilevel"/>
    <w:tmpl w:val="A79A6E0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7337C0"/>
    <w:multiLevelType w:val="multilevel"/>
    <w:tmpl w:val="035A160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C90927"/>
    <w:multiLevelType w:val="multilevel"/>
    <w:tmpl w:val="2802584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D027B8"/>
    <w:multiLevelType w:val="multilevel"/>
    <w:tmpl w:val="EF8C915C"/>
    <w:lvl w:ilvl="0">
      <w:numFmt w:val="bullet"/>
      <w:lvlText w:val=""/>
      <w:lvlJc w:val="left"/>
      <w:pPr>
        <w:ind w:left="880" w:hanging="360"/>
      </w:pPr>
      <w:rPr>
        <w:rFonts w:ascii="Symbol" w:eastAsia="Tahoma" w:hAnsi="Symbol" w:cs="Tahoma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4"/>
  </w:num>
  <w:num w:numId="4">
    <w:abstractNumId w:val="23"/>
  </w:num>
  <w:num w:numId="5">
    <w:abstractNumId w:val="26"/>
  </w:num>
  <w:num w:numId="6">
    <w:abstractNumId w:val="27"/>
  </w:num>
  <w:num w:numId="7">
    <w:abstractNumId w:val="10"/>
  </w:num>
  <w:num w:numId="8">
    <w:abstractNumId w:val="18"/>
  </w:num>
  <w:num w:numId="9">
    <w:abstractNumId w:val="11"/>
  </w:num>
  <w:num w:numId="10">
    <w:abstractNumId w:val="8"/>
  </w:num>
  <w:num w:numId="11">
    <w:abstractNumId w:val="1"/>
  </w:num>
  <w:num w:numId="12">
    <w:abstractNumId w:val="25"/>
  </w:num>
  <w:num w:numId="13">
    <w:abstractNumId w:val="21"/>
  </w:num>
  <w:num w:numId="14">
    <w:abstractNumId w:val="12"/>
  </w:num>
  <w:num w:numId="15">
    <w:abstractNumId w:val="0"/>
  </w:num>
  <w:num w:numId="16">
    <w:abstractNumId w:val="2"/>
  </w:num>
  <w:num w:numId="17">
    <w:abstractNumId w:val="9"/>
  </w:num>
  <w:num w:numId="18">
    <w:abstractNumId w:val="17"/>
  </w:num>
  <w:num w:numId="19">
    <w:abstractNumId w:val="6"/>
  </w:num>
  <w:num w:numId="20">
    <w:abstractNumId w:val="3"/>
  </w:num>
  <w:num w:numId="21">
    <w:abstractNumId w:val="30"/>
  </w:num>
  <w:num w:numId="22">
    <w:abstractNumId w:val="15"/>
  </w:num>
  <w:num w:numId="23">
    <w:abstractNumId w:val="20"/>
  </w:num>
  <w:num w:numId="24">
    <w:abstractNumId w:val="13"/>
  </w:num>
  <w:num w:numId="25">
    <w:abstractNumId w:val="22"/>
  </w:num>
  <w:num w:numId="26">
    <w:abstractNumId w:val="19"/>
  </w:num>
  <w:num w:numId="27">
    <w:abstractNumId w:val="29"/>
  </w:num>
  <w:num w:numId="28">
    <w:abstractNumId w:val="7"/>
  </w:num>
  <w:num w:numId="29">
    <w:abstractNumId w:val="16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F9"/>
    <w:rsid w:val="00040DF9"/>
    <w:rsid w:val="00135900"/>
    <w:rsid w:val="00357883"/>
    <w:rsid w:val="006925B4"/>
    <w:rsid w:val="00792441"/>
    <w:rsid w:val="00810A51"/>
    <w:rsid w:val="008D053D"/>
    <w:rsid w:val="00913837"/>
    <w:rsid w:val="00961FEE"/>
    <w:rsid w:val="00AA190B"/>
    <w:rsid w:val="00C07E9D"/>
    <w:rsid w:val="00F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ACF2"/>
  <w15:docId w15:val="{A1590788-E43A-4664-A388-DC038CD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Italic">
    <w:name w:val="Body text (2) + 10 pt;Bold;Italic"/>
    <w:basedOn w:val="Bodytext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Tahoma11ptBold">
    <w:name w:val="Body text (6) + Tahoma;11 pt;Bold"/>
    <w:basedOn w:val="Body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71" w:lineRule="exact"/>
      <w:ind w:hanging="400"/>
      <w:jc w:val="both"/>
    </w:pPr>
    <w:rPr>
      <w:rFonts w:ascii="Tahoma" w:eastAsia="Tahoma" w:hAnsi="Tahoma" w:cs="Tahoma"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571" w:lineRule="exact"/>
      <w:jc w:val="center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 w:line="571" w:lineRule="exact"/>
      <w:ind w:hanging="400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5" w:lineRule="exact"/>
      <w:ind w:hanging="400"/>
      <w:jc w:val="both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0" w:line="269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80" w:after="100" w:line="166" w:lineRule="exact"/>
      <w:jc w:val="center"/>
      <w:outlineLvl w:val="0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Tahoma" w:eastAsia="Tahoma" w:hAnsi="Tahoma" w:cs="Tahoma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80" w:line="256" w:lineRule="exact"/>
      <w:jc w:val="center"/>
    </w:pPr>
    <w:rPr>
      <w:rFonts w:ascii="Trebuchet MS" w:eastAsia="Trebuchet MS" w:hAnsi="Trebuchet MS" w:cs="Trebuchet MS"/>
      <w:sz w:val="23"/>
      <w:szCs w:val="2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00" w:lineRule="exac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3018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2021-11-15T14:00:00Z</dcterms:created>
  <dcterms:modified xsi:type="dcterms:W3CDTF">2021-11-16T11:00:00Z</dcterms:modified>
</cp:coreProperties>
</file>