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CF" w:rsidRDefault="00BD0777">
      <w:pPr>
        <w:pStyle w:val="Heading50"/>
        <w:keepNext/>
        <w:keepLines/>
        <w:shd w:val="clear" w:color="auto" w:fill="auto"/>
        <w:ind w:right="80"/>
      </w:pPr>
      <w:bookmarkStart w:id="0" w:name="bookmark5"/>
      <w:bookmarkStart w:id="1" w:name="_GoBack"/>
      <w:bookmarkEnd w:id="1"/>
      <w:r>
        <w:t>PRIKAZNI SMLOUVA</w:t>
      </w:r>
      <w:bookmarkEnd w:id="0"/>
    </w:p>
    <w:p w:rsidR="008417CF" w:rsidRDefault="00BD0777">
      <w:pPr>
        <w:pStyle w:val="Bodytext30"/>
        <w:shd w:val="clear" w:color="auto" w:fill="auto"/>
        <w:ind w:left="280"/>
      </w:pPr>
      <w:r>
        <w:t>o výkonu zadavatelské činnosti a poradenské činnosti k zákonu o zadávání veřejných</w:t>
      </w:r>
    </w:p>
    <w:p w:rsidR="008417CF" w:rsidRDefault="00BD0777">
      <w:pPr>
        <w:pStyle w:val="Bodytext30"/>
        <w:shd w:val="clear" w:color="auto" w:fill="auto"/>
        <w:ind w:right="8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8pt;margin-top:12.5pt;width:132pt;height:14.4pt;z-index:-251661824;mso-wrap-distance-left:5pt;mso-wrap-distance-right:5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Bodytext4"/>
                    <w:shd w:val="clear" w:color="auto" w:fill="auto"/>
                    <w:spacing w:line="210" w:lineRule="exact"/>
                  </w:pPr>
                  <w:r>
                    <w:t xml:space="preserve">. i &lt;/$siáno e ko </w:t>
                  </w:r>
                  <w:r>
                    <w:rPr>
                      <w:rStyle w:val="Bodytext4Impact8ptExact"/>
                      <w:b w:val="0"/>
                      <w:bCs w:val="0"/>
                    </w:rPr>
                    <w:t xml:space="preserve">n.útv.dne^, </w:t>
                  </w:r>
                  <w:r>
                    <w:t xml:space="preserve">/A </w:t>
                  </w:r>
                  <w:r>
                    <w:rPr>
                      <w:rStyle w:val="Bodytext4Verdana105ptItalicSpacing2ptExact"/>
                    </w:rPr>
                    <w:t>J/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20.05pt;margin-top:37.8pt;width:252.95pt;height:52.05pt;z-index:-251660800;mso-wrap-distance-left:18.7pt;mso-wrap-distance-right:120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Heading6"/>
                    <w:keepNext/>
                    <w:keepLines/>
                    <w:shd w:val="clear" w:color="auto" w:fill="auto"/>
                    <w:spacing w:after="0" w:line="220" w:lineRule="exact"/>
                    <w:ind w:left="4200"/>
                  </w:pPr>
                  <w:bookmarkStart w:id="2" w:name="bookmark0"/>
                  <w:r>
                    <w:t>I.</w:t>
                  </w:r>
                  <w:bookmarkEnd w:id="2"/>
                </w:p>
                <w:p w:rsidR="008417CF" w:rsidRDefault="00BD0777">
                  <w:pPr>
                    <w:pStyle w:val="Bodytext30"/>
                    <w:shd w:val="clear" w:color="auto" w:fill="auto"/>
                    <w:spacing w:after="243" w:line="220" w:lineRule="exact"/>
                    <w:jc w:val="right"/>
                  </w:pPr>
                  <w:r>
                    <w:rPr>
                      <w:rStyle w:val="Bodytext3Exact"/>
                      <w:b/>
                      <w:bCs/>
                    </w:rPr>
                    <w:t>Smluvní strany</w:t>
                  </w:r>
                </w:p>
                <w:p w:rsidR="008417CF" w:rsidRDefault="00BD0777">
                  <w:pPr>
                    <w:pStyle w:val="Heading70"/>
                    <w:keepNext/>
                    <w:keepLines/>
                    <w:shd w:val="clear" w:color="auto" w:fill="auto"/>
                    <w:spacing w:before="0" w:line="220" w:lineRule="exact"/>
                  </w:pPr>
                  <w:bookmarkStart w:id="3" w:name="bookmark1"/>
                  <w:r>
                    <w:rPr>
                      <w:rStyle w:val="Heading7Exact"/>
                      <w:b/>
                      <w:bCs/>
                    </w:rPr>
                    <w:t>1. Nemocnice Třinec, příspěvková organizace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417.5pt;margin-top:24.95pt;width:41.75pt;height:36.1pt;z-index:-251658752;mso-wrap-distance-left:5pt;mso-wrap-distance-right:5pt;mso-wrap-distance-bottom:184.2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Bodytext5"/>
                    <w:shd w:val="clear" w:color="auto" w:fill="auto"/>
                    <w:spacing w:line="300" w:lineRule="exact"/>
                  </w:pPr>
                  <w:r>
                    <w:rPr>
                      <w:rStyle w:val="Bodytext5Exact0"/>
                      <w:b/>
                      <w:bCs/>
                      <w:i/>
                      <w:iCs/>
                    </w:rPr>
                    <w:t>A? .'O</w:t>
                  </w:r>
                  <w:r>
                    <w:rPr>
                      <w:rStyle w:val="Bodytext515ptNotBoldNotItalicSpacing0ptExact"/>
                    </w:rPr>
                    <w:t xml:space="preserve"> A</w:t>
                  </w:r>
                </w:p>
                <w:p w:rsidR="008417CF" w:rsidRDefault="00BD0777">
                  <w:pPr>
                    <w:pStyle w:val="Heading1"/>
                    <w:keepNext/>
                    <w:keepLines/>
                    <w:shd w:val="clear" w:color="auto" w:fill="auto"/>
                    <w:spacing w:line="300" w:lineRule="exact"/>
                  </w:pPr>
                  <w:bookmarkStart w:id="4" w:name="bookmark2"/>
                  <w:r>
                    <w:t>mZi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452.05pt;margin-top:41.75pt;width:28.8pt;height:13.95pt;z-index:-251657728;mso-wrap-distance-left:5pt;mso-wrap-distance-right:5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Heading4"/>
                    <w:keepNext/>
                    <w:keepLines/>
                    <w:shd w:val="clear" w:color="auto" w:fill="auto"/>
                    <w:spacing w:line="220" w:lineRule="exact"/>
                  </w:pPr>
                  <w:bookmarkStart w:id="5" w:name="bookmark3"/>
                  <w:r>
                    <w:rPr>
                      <w:rStyle w:val="Heading4Spacing-2ptExact"/>
                      <w:i/>
                      <w:iCs/>
                    </w:rPr>
                    <w:t>ort:</w:t>
                  </w:r>
                  <w:bookmarkEnd w:id="5"/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17.65pt;margin-top:89.6pt;width:123.85pt;height:156.3pt;z-index:-251656704;mso-wrap-distance-left:16.3pt;mso-wrap-distance-right:36.5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Bodytext20"/>
                    <w:shd w:val="clear" w:color="auto" w:fill="auto"/>
                    <w:spacing w:after="210" w:line="220" w:lineRule="exact"/>
                    <w:ind w:firstLine="0"/>
                  </w:pPr>
                  <w:r>
                    <w:rPr>
                      <w:rStyle w:val="Bodytext2Exact"/>
                    </w:rPr>
                    <w:t>OR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0" w:lineRule="exact"/>
                    <w:ind w:firstLine="0"/>
                  </w:pPr>
                  <w:r>
                    <w:rPr>
                      <w:rStyle w:val="Bodytext2Exact"/>
                    </w:rPr>
                    <w:t>Se sídlem: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0" w:lineRule="exact"/>
                    <w:ind w:firstLine="0"/>
                  </w:pPr>
                  <w:r>
                    <w:rPr>
                      <w:rStyle w:val="Bodytext2Exact"/>
                    </w:rPr>
                    <w:t>Zastoupena: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0" w:lineRule="exact"/>
                    <w:ind w:firstLine="0"/>
                  </w:pPr>
                  <w:r>
                    <w:rPr>
                      <w:rStyle w:val="Bodytext2Exact"/>
                    </w:rPr>
                    <w:t>Osoba pověřena k jednání ve věcech této smlouvy:</w:t>
                  </w:r>
                </w:p>
                <w:p w:rsidR="008417CF" w:rsidRDefault="00BD0777">
                  <w:pPr>
                    <w:pStyle w:val="Bodytext6"/>
                    <w:shd w:val="clear" w:color="auto" w:fill="auto"/>
                  </w:pPr>
                  <w:r>
                    <w:t>IČ:</w:t>
                  </w:r>
                </w:p>
                <w:p w:rsidR="008417CF" w:rsidRDefault="00BD0777">
                  <w:pPr>
                    <w:pStyle w:val="Heading70"/>
                    <w:keepNext/>
                    <w:keepLines/>
                    <w:shd w:val="clear" w:color="auto" w:fill="auto"/>
                    <w:spacing w:before="0" w:line="254" w:lineRule="exact"/>
                  </w:pPr>
                  <w:bookmarkStart w:id="6" w:name="bookmark4"/>
                  <w:r>
                    <w:rPr>
                      <w:rStyle w:val="Heading7Exact"/>
                      <w:b/>
                      <w:bCs/>
                    </w:rPr>
                    <w:t>DIČ:</w:t>
                  </w:r>
                  <w:bookmarkEnd w:id="6"/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Tel.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Číslo účtu: email: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177.95pt;margin-top:87.65pt;width:203.5pt;height:157.6pt;z-index:-251655680;mso-wrap-distance-left:5pt;mso-wrap-distance-right:79.7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Bodytext20"/>
                    <w:shd w:val="clear" w:color="auto" w:fill="auto"/>
                    <w:spacing w:after="204" w:line="250" w:lineRule="exact"/>
                    <w:ind w:firstLine="0"/>
                  </w:pPr>
                  <w:r>
                    <w:rPr>
                      <w:rStyle w:val="Bodytext2Exact"/>
                    </w:rPr>
                    <w:t>vedený Krajským soudem v Ostravě, spisová značka Pr 908 Kaštanová 268, Dolní Líštná, 739 61 Třinec Ing. Jiřím Veverkou, ředitelem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31" w:line="220" w:lineRule="exact"/>
                    <w:ind w:firstLine="0"/>
                  </w:pPr>
                  <w:r>
                    <w:rPr>
                      <w:rStyle w:val="Bodytext2Exact"/>
                    </w:rPr>
                    <w:t xml:space="preserve">Ing. Lucie </w:t>
                  </w:r>
                  <w:r>
                    <w:rPr>
                      <w:rStyle w:val="Bodytext2Exact"/>
                    </w:rPr>
                    <w:t>Bujáková, administrace VZ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00534242 CZ00534242 + 420 558 309 105 Komerční banka, a.s.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29034781/0100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</w:pP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lucie.bujakova@nemtr.cz</w:t>
                    </w:r>
                  </w:hyperlink>
                </w:p>
              </w:txbxContent>
            </v:textbox>
            <w10:wrap type="topAndBottom" anchorx="margin"/>
          </v:shape>
        </w:pict>
      </w:r>
      <w:r>
        <w:t>zakázek</w:t>
      </w:r>
    </w:p>
    <w:p w:rsidR="008417CF" w:rsidRDefault="00BD0777">
      <w:pPr>
        <w:pStyle w:val="Bodytext70"/>
        <w:shd w:val="clear" w:color="auto" w:fill="auto"/>
        <w:spacing w:after="474" w:line="220" w:lineRule="exact"/>
        <w:ind w:left="760"/>
      </w:pPr>
      <w:r>
        <w:t>dále jen příkazce</w:t>
      </w:r>
    </w:p>
    <w:p w:rsidR="008417CF" w:rsidRDefault="00BD0777">
      <w:pPr>
        <w:pStyle w:val="Heading70"/>
        <w:keepNext/>
        <w:keepLines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51" w:line="220" w:lineRule="exact"/>
        <w:ind w:left="400"/>
        <w:jc w:val="both"/>
      </w:pPr>
      <w:bookmarkStart w:id="7" w:name="bookmark6"/>
      <w:r>
        <w:t>JUDr. Rita Kubicová, advokátka</w:t>
      </w:r>
      <w:bookmarkEnd w:id="7"/>
    </w:p>
    <w:p w:rsidR="008417CF" w:rsidRDefault="00BD0777">
      <w:pPr>
        <w:pStyle w:val="Bodytext20"/>
        <w:shd w:val="clear" w:color="auto" w:fill="auto"/>
        <w:tabs>
          <w:tab w:val="left" w:pos="3582"/>
        </w:tabs>
        <w:spacing w:after="0" w:line="220" w:lineRule="exact"/>
        <w:ind w:left="400" w:firstLine="0"/>
        <w:jc w:val="both"/>
      </w:pPr>
      <w:r>
        <w:t>Se sídlem:</w:t>
      </w:r>
      <w:r>
        <w:tab/>
        <w:t xml:space="preserve">Ostrava - Moravská </w:t>
      </w:r>
      <w:r>
        <w:t>Ostrava, ul. Veleslavínova 1022/4, PSČ</w:t>
      </w:r>
    </w:p>
    <w:p w:rsidR="008417CF" w:rsidRDefault="00BD0777">
      <w:pPr>
        <w:pStyle w:val="Bodytext20"/>
        <w:shd w:val="clear" w:color="auto" w:fill="auto"/>
        <w:spacing w:after="0" w:line="254" w:lineRule="exact"/>
        <w:ind w:right="2620" w:firstLine="0"/>
      </w:pPr>
      <w:r>
        <w:pict>
          <v:shape id="_x0000_s1033" type="#_x0000_t202" style="position:absolute;margin-left:20.05pt;margin-top:9.3pt;width:22.3pt;height:41pt;z-index:-251654656;mso-wrap-distance-left:5pt;mso-wrap-distance-top:6.8pt;mso-wrap-distance-right:138.95pt;mso-wrap-distance-bottom:35.6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Bodytext8"/>
                    <w:shd w:val="clear" w:color="auto" w:fill="auto"/>
                  </w:pPr>
                  <w:r>
                    <w:t>1Č:</w:t>
                  </w:r>
                </w:p>
                <w:p w:rsidR="008417CF" w:rsidRDefault="00BD0777">
                  <w:pPr>
                    <w:pStyle w:val="Bodytext9"/>
                    <w:shd w:val="clear" w:color="auto" w:fill="auto"/>
                  </w:pPr>
                  <w:r>
                    <w:t>DIČ:</w:t>
                  </w:r>
                </w:p>
                <w:p w:rsidR="008417CF" w:rsidRDefault="00BD0777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Tel.: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4" type="#_x0000_t202" style="position:absolute;margin-left:19.1pt;margin-top:47.45pt;width:82.8pt;height:28.05pt;z-index:-251653632;mso-wrap-distance-left:5pt;mso-wrap-distance-top:44.9pt;mso-wrap-distance-right:79.45pt;mso-wrap-distance-bottom:10.45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Bodytext20"/>
                    <w:shd w:val="clear" w:color="auto" w:fill="auto"/>
                    <w:spacing w:after="0" w:line="25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5" type="#_x0000_t202" style="position:absolute;margin-left:20.05pt;margin-top:73.8pt;width:29.3pt;height:14.1pt;z-index:-251652608;mso-wrap-distance-left:5pt;mso-wrap-distance-top:71.25pt;mso-wrap-distance-right:132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Bodytext20"/>
                    <w:shd w:val="clear" w:color="auto" w:fill="auto"/>
                    <w:spacing w:after="0" w:line="220" w:lineRule="exact"/>
                    <w:ind w:firstLine="0"/>
                  </w:pPr>
                  <w:r>
                    <w:rPr>
                      <w:rStyle w:val="Bodytext2Exact"/>
                    </w:rPr>
                    <w:t>email:</w:t>
                  </w:r>
                </w:p>
              </w:txbxContent>
            </v:textbox>
            <w10:wrap type="square" side="right" anchorx="margin"/>
          </v:shape>
        </w:pict>
      </w:r>
      <w:r>
        <w:t>70200 71332529 CZ7357026457 +420 608 831 124 Česká spořitelna, a.s. 1658309359/0800</w:t>
      </w:r>
    </w:p>
    <w:p w:rsidR="008417CF" w:rsidRDefault="00BD0777">
      <w:pPr>
        <w:pStyle w:val="Bodytext20"/>
        <w:shd w:val="clear" w:color="auto" w:fill="auto"/>
        <w:spacing w:after="238" w:line="220" w:lineRule="exact"/>
        <w:ind w:left="400"/>
      </w:pPr>
      <w:hyperlink r:id="rId8" w:history="1">
        <w:r>
          <w:rPr>
            <w:rStyle w:val="Hypertextovodkaz"/>
          </w:rPr>
          <w:t>kubicova@advokatkakubicova.eu</w:t>
        </w:r>
      </w:hyperlink>
    </w:p>
    <w:p w:rsidR="008417CF" w:rsidRDefault="00BD0777">
      <w:pPr>
        <w:pStyle w:val="Bodytext70"/>
        <w:shd w:val="clear" w:color="auto" w:fill="auto"/>
        <w:spacing w:after="398" w:line="220" w:lineRule="exact"/>
        <w:ind w:left="760"/>
      </w:pPr>
      <w:r>
        <w:t>dále jen příkazník</w:t>
      </w:r>
    </w:p>
    <w:p w:rsidR="008417CF" w:rsidRDefault="00BD0777">
      <w:pPr>
        <w:pStyle w:val="Heading30"/>
        <w:keepNext/>
        <w:keepLines/>
        <w:shd w:val="clear" w:color="auto" w:fill="auto"/>
        <w:spacing w:before="0" w:after="0" w:line="320" w:lineRule="exact"/>
        <w:ind w:left="20"/>
      </w:pPr>
      <w:bookmarkStart w:id="8" w:name="bookmark7"/>
      <w:r>
        <w:t>n.</w:t>
      </w:r>
      <w:bookmarkEnd w:id="8"/>
    </w:p>
    <w:p w:rsidR="008417CF" w:rsidRDefault="00BD0777">
      <w:pPr>
        <w:pStyle w:val="Bodytext30"/>
        <w:shd w:val="clear" w:color="auto" w:fill="auto"/>
        <w:spacing w:after="101" w:line="220" w:lineRule="exact"/>
        <w:ind w:left="20"/>
        <w:jc w:val="center"/>
      </w:pPr>
      <w:r>
        <w:t>Základní ustanovení</w:t>
      </w:r>
    </w:p>
    <w:p w:rsidR="008417CF" w:rsidRDefault="00BD0777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60" w:line="254" w:lineRule="exact"/>
        <w:ind w:left="400"/>
        <w:jc w:val="both"/>
      </w:pPr>
      <w:r>
        <w:t xml:space="preserve">Smluvní strany uzavírají tuto smlouvu v souladu ust. § 43 zákona č. 134/2016 Sb. o zadávání veřejných zakázek, ve znění pozdějších předpisů (dále jen „ZZVZ“) a ust. § 2430 a násl. </w:t>
      </w:r>
      <w:r>
        <w:t>zákona č. 89/2012 Sb., občanského zákoníku, ve znění pozdějších předpisů, jako smlouvu příkazní.</w:t>
      </w:r>
    </w:p>
    <w:p w:rsidR="008417CF" w:rsidRDefault="00BD0777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64" w:line="254" w:lineRule="exact"/>
        <w:ind w:left="400"/>
      </w:pPr>
      <w:r>
        <w:t>Smluvní strany prohlašují, že údaje uvedené v čl. I smlouvy jsou v souladu s právní skutečností v době uzavření smlouvy.</w:t>
      </w:r>
    </w:p>
    <w:p w:rsidR="008417CF" w:rsidRDefault="00BD0777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53" w:line="250" w:lineRule="exact"/>
        <w:ind w:left="400"/>
      </w:pPr>
      <w:r>
        <w:t xml:space="preserve">Příkazník prohlašuje, že je držitelem </w:t>
      </w:r>
      <w:r>
        <w:t>platného oprávnění k podnikání, které jej opravňuje k realizaci předmětu smlouvy.</w:t>
      </w:r>
    </w:p>
    <w:p w:rsidR="008417CF" w:rsidRDefault="00BD0777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0" w:line="259" w:lineRule="exact"/>
        <w:ind w:left="400"/>
      </w:pPr>
      <w:r>
        <w:t>Smluvní strany se zavazují, že změny údajů uvedených v této příkazní smlouvě oznámí bez prodlení druhé smluvní straně.</w:t>
      </w:r>
      <w:r>
        <w:br w:type="page"/>
      </w:r>
    </w:p>
    <w:p w:rsidR="008417CF" w:rsidRDefault="00BD0777">
      <w:pPr>
        <w:pStyle w:val="Heading20"/>
        <w:keepNext/>
        <w:keepLines/>
        <w:shd w:val="clear" w:color="auto" w:fill="auto"/>
        <w:spacing w:after="0" w:line="320" w:lineRule="exact"/>
        <w:ind w:right="60"/>
      </w:pPr>
      <w:bookmarkStart w:id="9" w:name="bookmark8"/>
      <w:r>
        <w:lastRenderedPageBreak/>
        <w:t>m.</w:t>
      </w:r>
      <w:bookmarkEnd w:id="9"/>
    </w:p>
    <w:p w:rsidR="008417CF" w:rsidRDefault="00BD0777">
      <w:pPr>
        <w:pStyle w:val="Heading70"/>
        <w:keepNext/>
        <w:keepLines/>
        <w:shd w:val="clear" w:color="auto" w:fill="auto"/>
        <w:spacing w:before="0" w:line="504" w:lineRule="exact"/>
        <w:ind w:right="60"/>
        <w:jc w:val="center"/>
      </w:pPr>
      <w:bookmarkStart w:id="10" w:name="bookmark9"/>
      <w:r>
        <w:t>Předmět smlouvy</w:t>
      </w:r>
      <w:bookmarkEnd w:id="10"/>
    </w:p>
    <w:p w:rsidR="008417CF" w:rsidRDefault="00BD0777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</w:tabs>
        <w:spacing w:after="0" w:line="504" w:lineRule="exact"/>
        <w:ind w:firstLine="0"/>
        <w:jc w:val="both"/>
      </w:pPr>
      <w:r>
        <w:t xml:space="preserve">Příkazník se touto smlouvou </w:t>
      </w:r>
      <w:r>
        <w:t>zavazuje pro příkazce jeho jménem provést:</w:t>
      </w:r>
    </w:p>
    <w:p w:rsidR="008417CF" w:rsidRDefault="00BD0777">
      <w:pPr>
        <w:pStyle w:val="Bodytext20"/>
        <w:numPr>
          <w:ilvl w:val="1"/>
          <w:numId w:val="3"/>
        </w:numPr>
        <w:shd w:val="clear" w:color="auto" w:fill="auto"/>
        <w:tabs>
          <w:tab w:val="left" w:pos="421"/>
        </w:tabs>
        <w:spacing w:after="0" w:line="504" w:lineRule="exact"/>
        <w:ind w:firstLine="0"/>
        <w:jc w:val="both"/>
      </w:pPr>
      <w:r>
        <w:t>Poradenskou a konzultační činnost k problematice veřejných zakázek dle ZZVZ.</w:t>
      </w:r>
    </w:p>
    <w:p w:rsidR="008417CF" w:rsidRDefault="00BD0777">
      <w:pPr>
        <w:pStyle w:val="Bodytext20"/>
        <w:numPr>
          <w:ilvl w:val="1"/>
          <w:numId w:val="3"/>
        </w:numPr>
        <w:shd w:val="clear" w:color="auto" w:fill="auto"/>
        <w:tabs>
          <w:tab w:val="left" w:pos="469"/>
        </w:tabs>
        <w:spacing w:after="0" w:line="250" w:lineRule="exact"/>
        <w:ind w:firstLine="0"/>
        <w:jc w:val="both"/>
      </w:pPr>
      <w:r>
        <w:t>Zadavatelskou činnost k zakázce týkající se výběru dodavatele pod názvem: „Fyzická ostraha osob a majetku v nemocnici Třinec, p.o.“ zadá</w:t>
      </w:r>
      <w:r>
        <w:t>vané příkazcem jako veřejná zakázka dle ZZVZ, tj. v jeho rozsahu a v souladu s ním. Příkazník je povinen provést zejména následující činnosti: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9" w:lineRule="exact"/>
        <w:ind w:left="420" w:firstLine="0"/>
        <w:jc w:val="both"/>
      </w:pPr>
      <w:r>
        <w:t>zpracování zadávací dokumentace na základě podkladů příkazce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9" w:lineRule="exact"/>
        <w:ind w:left="420" w:firstLine="0"/>
        <w:jc w:val="both"/>
      </w:pPr>
      <w:r>
        <w:t xml:space="preserve">zveřejnění oznámení o zahájení zadávacího řízení ve </w:t>
      </w:r>
      <w:r>
        <w:t>ISVZ a v Úředním věstníku Evropské unie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9" w:lineRule="exact"/>
        <w:ind w:left="420" w:firstLine="0"/>
        <w:jc w:val="both"/>
      </w:pPr>
      <w:r>
        <w:t>zveřejnění zahájení zadávacího řízení a zadávací dokumentace na profilu zadavatele příkazce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9" w:lineRule="exact"/>
        <w:ind w:left="420" w:firstLine="0"/>
        <w:jc w:val="both"/>
      </w:pPr>
      <w:r>
        <w:t>komunikace prostřednictvím elektronického nástroje systému EZAK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620" w:hanging="200"/>
      </w:pPr>
      <w:r>
        <w:t xml:space="preserve">zpracování odpovědí na žádosti o vysvětlení zadávací </w:t>
      </w:r>
      <w:r>
        <w:t>dokumentace včetně zaslání odpovědí tazatelům a jejich zveřejnění v anonymizované podobě na profilu zadavatele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9" w:lineRule="exact"/>
        <w:ind w:left="420" w:firstLine="0"/>
        <w:jc w:val="both"/>
      </w:pPr>
      <w:r>
        <w:t>otevření elektronických nabídek včetně zpracování protokolu o otevření elektronických nabídek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9" w:lineRule="exact"/>
        <w:ind w:left="420" w:firstLine="0"/>
        <w:jc w:val="both"/>
      </w:pPr>
      <w:r>
        <w:t>organizační zajištění zasedání hodnotící komise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9" w:lineRule="exact"/>
        <w:ind w:left="420" w:firstLine="0"/>
        <w:jc w:val="both"/>
      </w:pPr>
      <w:r>
        <w:t>příprava podkladů pro hodnotící komisi pro posouzení a hodnocení nabídek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9" w:lineRule="exact"/>
        <w:ind w:left="420" w:firstLine="0"/>
        <w:jc w:val="both"/>
      </w:pPr>
      <w:r>
        <w:t>úěast najednání hodnotící komise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9" w:lineRule="exact"/>
        <w:ind w:left="420" w:firstLine="0"/>
        <w:jc w:val="both"/>
      </w:pPr>
      <w:r>
        <w:t>zpracování protokolů zjednání komise pro posouzení a hodnocení nabídek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60" w:line="259" w:lineRule="exact"/>
        <w:ind w:left="620" w:hanging="200"/>
      </w:pPr>
      <w:r>
        <w:t>zpracování případných žádostí o objasnění anebo doplnění nabídky podle § 46 ZZV</w:t>
      </w:r>
      <w:r>
        <w:t>Z a zaslání žádostí účastníkům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9" w:lineRule="exact"/>
        <w:ind w:left="620" w:hanging="200"/>
      </w:pPr>
      <w:r>
        <w:t>písemné vyhotovení rozhodovacích listin na základě podkladů od příkazce, jejich zveřejnění a zaslání účastníkům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4" w:lineRule="exact"/>
        <w:ind w:left="420" w:firstLine="0"/>
        <w:jc w:val="both"/>
      </w:pPr>
      <w:r>
        <w:t>konzultace s vybraným dodavatelem v průběhu kontraktačního procesu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4" w:lineRule="exact"/>
        <w:ind w:left="420" w:firstLine="0"/>
        <w:jc w:val="both"/>
      </w:pPr>
      <w:r>
        <w:t>zpracování písemné zprávy zadavatele o veřejné</w:t>
      </w:r>
      <w:r>
        <w:t xml:space="preserve"> zakázce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4" w:lineRule="exact"/>
        <w:ind w:left="420" w:firstLine="0"/>
        <w:jc w:val="both"/>
      </w:pPr>
      <w:r>
        <w:t>zveřejnění oznámení výsledku zadávacího řízení ve ISVZ a v Úředním věstníku Evropské unie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4" w:lineRule="exact"/>
        <w:ind w:left="420" w:firstLine="0"/>
        <w:jc w:val="both"/>
      </w:pPr>
      <w:r>
        <w:t>kompletace archivní dokumentace o průběhu zadání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84" w:lineRule="exact"/>
        <w:ind w:left="420" w:firstLine="0"/>
        <w:jc w:val="both"/>
      </w:pPr>
      <w:r>
        <w:t>vypracování veškeré dokumentace pro řešení případných námitek účastníků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60" w:line="254" w:lineRule="exact"/>
        <w:ind w:left="620" w:hanging="200"/>
      </w:pPr>
      <w:r>
        <w:t xml:space="preserve">zpracování případného stanoviska </w:t>
      </w:r>
      <w:r>
        <w:t>zadavatele pro Úřad pro ochranu hospodářské soutěže či jiný orgán dohledu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60" w:line="254" w:lineRule="exact"/>
        <w:ind w:left="620" w:hanging="200"/>
      </w:pPr>
      <w:r>
        <w:t>předání dokumentace o zadání zakázky včetně zastupování zadavatele na Úřadu pro ochranu hospodářské soutěže či jiný orgán dohledu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88" w:line="254" w:lineRule="exact"/>
        <w:ind w:left="620" w:hanging="200"/>
      </w:pPr>
      <w:r>
        <w:t>ukončení zadávacího řízení po rozhodnutí Úřadu pro o</w:t>
      </w:r>
      <w:r>
        <w:t>chranu hospodářské soutěže, či jiného orgánu dohledu, o návrhu účastníka</w:t>
      </w:r>
    </w:p>
    <w:p w:rsidR="008417CF" w:rsidRDefault="00BD0777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after="211" w:line="220" w:lineRule="exact"/>
        <w:ind w:left="420" w:firstLine="0"/>
        <w:jc w:val="both"/>
      </w:pPr>
      <w:r>
        <w:t>kompletace a předání veškeré dokumentace k veřejné zakázce příkazci</w:t>
      </w:r>
    </w:p>
    <w:p w:rsidR="008417CF" w:rsidRDefault="00BD0777">
      <w:pPr>
        <w:pStyle w:val="Bodytext20"/>
        <w:shd w:val="clear" w:color="auto" w:fill="auto"/>
        <w:spacing w:after="176" w:line="254" w:lineRule="exact"/>
        <w:ind w:firstLine="0"/>
        <w:jc w:val="both"/>
      </w:pPr>
      <w:r>
        <w:t>Pokud v tomto démonstrativním výčtu dílčích činností některá není uvedena, pak vždy platí domněnka, že příkazník je</w:t>
      </w:r>
      <w:r>
        <w:t xml:space="preserve"> povinen připravit pro příkazce veškeré podklady, zorganizovat veškeré činnosti a odeslat veškeré doklady, vyplývající ze znění ZZVZ, tak, aby byl ZZVZ dodržen. V případě realizace zadávacího řízení dle jiné metodiky než výše uvedené, platí předchozí věta </w:t>
      </w:r>
      <w:r>
        <w:t>obdobně i pro tento případ.</w:t>
      </w:r>
    </w:p>
    <w:p w:rsidR="008417CF" w:rsidRDefault="00BD0777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after="511" w:line="259" w:lineRule="exact"/>
        <w:ind w:firstLine="0"/>
        <w:jc w:val="both"/>
      </w:pPr>
      <w:r>
        <w:t>Smluvní strany prohlašují, že předmět smlouvy není plněním nemožným a že dohodu uzavřely, po pečlivém zvážení všech možných důsledků.</w:t>
      </w:r>
    </w:p>
    <w:p w:rsidR="008417CF" w:rsidRDefault="00BD0777">
      <w:pPr>
        <w:pStyle w:val="Heading70"/>
        <w:keepNext/>
        <w:keepLines/>
        <w:shd w:val="clear" w:color="auto" w:fill="auto"/>
        <w:spacing w:before="0" w:line="220" w:lineRule="exact"/>
        <w:ind w:left="4480"/>
      </w:pPr>
      <w:bookmarkStart w:id="11" w:name="bookmark10"/>
      <w:r>
        <w:lastRenderedPageBreak/>
        <w:t>IV.</w:t>
      </w:r>
      <w:bookmarkEnd w:id="11"/>
    </w:p>
    <w:p w:rsidR="008417CF" w:rsidRDefault="00BD0777">
      <w:pPr>
        <w:pStyle w:val="Heading70"/>
        <w:keepNext/>
        <w:keepLines/>
        <w:shd w:val="clear" w:color="auto" w:fill="auto"/>
        <w:spacing w:before="0" w:after="97" w:line="220" w:lineRule="exact"/>
        <w:ind w:left="20"/>
        <w:jc w:val="center"/>
      </w:pPr>
      <w:bookmarkStart w:id="12" w:name="bookmark11"/>
      <w:r>
        <w:t>Doba plnění</w:t>
      </w:r>
      <w:bookmarkEnd w:id="12"/>
    </w:p>
    <w:p w:rsidR="008417CF" w:rsidRDefault="00BD0777">
      <w:pPr>
        <w:pStyle w:val="Bodytext20"/>
        <w:shd w:val="clear" w:color="auto" w:fill="auto"/>
        <w:spacing w:after="184" w:line="259" w:lineRule="exact"/>
        <w:ind w:firstLine="0"/>
        <w:jc w:val="both"/>
      </w:pPr>
      <w:r>
        <w:t xml:space="preserve">1.Smlouva se uzavírá na dobu určitou, a to ode dne účinnosti této smlouvy do </w:t>
      </w:r>
      <w:r>
        <w:t>provedení všech úkonů v rámci zadavatelských činností dle této smlouvy.</w:t>
      </w:r>
    </w:p>
    <w:p w:rsidR="008417CF" w:rsidRDefault="00BD0777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54" w:lineRule="exact"/>
        <w:ind w:firstLine="0"/>
        <w:jc w:val="both"/>
      </w:pPr>
      <w:r>
        <w:t>Práce na realizaci předmětu smlouvy budou započaty ihned po podpisu smlouvy, a to:</w:t>
      </w:r>
    </w:p>
    <w:p w:rsidR="008417CF" w:rsidRDefault="00BD0777">
      <w:pPr>
        <w:pStyle w:val="Bodytext20"/>
        <w:numPr>
          <w:ilvl w:val="0"/>
          <w:numId w:val="6"/>
        </w:numPr>
        <w:shd w:val="clear" w:color="auto" w:fill="auto"/>
        <w:tabs>
          <w:tab w:val="left" w:pos="262"/>
        </w:tabs>
        <w:spacing w:after="0" w:line="254" w:lineRule="exact"/>
        <w:ind w:firstLine="0"/>
        <w:jc w:val="both"/>
      </w:pPr>
      <w:r>
        <w:t>činnosti podle č. 111 odst. 1 bod 1.1 - průběžně během účinnosti této smlouvy.</w:t>
      </w:r>
    </w:p>
    <w:p w:rsidR="008417CF" w:rsidRDefault="00BD0777">
      <w:pPr>
        <w:pStyle w:val="Bodytext20"/>
        <w:numPr>
          <w:ilvl w:val="0"/>
          <w:numId w:val="6"/>
        </w:numPr>
        <w:shd w:val="clear" w:color="auto" w:fill="auto"/>
        <w:tabs>
          <w:tab w:val="left" w:pos="262"/>
        </w:tabs>
        <w:spacing w:after="508" w:line="254" w:lineRule="exact"/>
        <w:ind w:firstLine="0"/>
        <w:jc w:val="both"/>
      </w:pPr>
      <w:r>
        <w:t xml:space="preserve">činnosti podle č. III </w:t>
      </w:r>
      <w:r>
        <w:t>odst. 1 bod 1.2 - nejpozději do 7 pracovních dnů od oznámení příkazce o zahájení přípravy zadávacího řízení.</w:t>
      </w:r>
    </w:p>
    <w:p w:rsidR="008417CF" w:rsidRDefault="00BD0777">
      <w:pPr>
        <w:pStyle w:val="Heading70"/>
        <w:keepNext/>
        <w:keepLines/>
        <w:shd w:val="clear" w:color="auto" w:fill="auto"/>
        <w:spacing w:before="0" w:line="220" w:lineRule="exact"/>
        <w:ind w:left="4480"/>
      </w:pPr>
      <w:bookmarkStart w:id="13" w:name="bookmark12"/>
      <w:r>
        <w:t>V.</w:t>
      </w:r>
      <w:bookmarkEnd w:id="13"/>
    </w:p>
    <w:p w:rsidR="008417CF" w:rsidRDefault="00BD0777">
      <w:pPr>
        <w:pStyle w:val="Heading70"/>
        <w:keepNext/>
        <w:keepLines/>
        <w:shd w:val="clear" w:color="auto" w:fill="auto"/>
        <w:spacing w:before="0" w:after="217" w:line="220" w:lineRule="exact"/>
        <w:ind w:left="20"/>
        <w:jc w:val="center"/>
      </w:pPr>
      <w:bookmarkStart w:id="14" w:name="bookmark13"/>
      <w:r>
        <w:t>Místo plnění</w:t>
      </w:r>
      <w:bookmarkEnd w:id="14"/>
    </w:p>
    <w:p w:rsidR="008417CF" w:rsidRDefault="00BD0777">
      <w:pPr>
        <w:pStyle w:val="Bodytext20"/>
        <w:shd w:val="clear" w:color="auto" w:fill="auto"/>
        <w:spacing w:after="211" w:line="259" w:lineRule="exact"/>
        <w:ind w:firstLine="0"/>
        <w:jc w:val="both"/>
      </w:pPr>
      <w:r>
        <w:t xml:space="preserve">Místem plnění je sídlo příkazce, uvedené v čl. I této smlouvy. Dokumentace bude předávána v sídle příkazce na základě předávacího </w:t>
      </w:r>
      <w:r>
        <w:t>protokolu.</w:t>
      </w:r>
    </w:p>
    <w:p w:rsidR="008417CF" w:rsidRDefault="00BD0777">
      <w:pPr>
        <w:pStyle w:val="Heading70"/>
        <w:keepNext/>
        <w:keepLines/>
        <w:shd w:val="clear" w:color="auto" w:fill="auto"/>
        <w:spacing w:before="0" w:line="220" w:lineRule="exact"/>
        <w:ind w:left="4480"/>
      </w:pPr>
      <w:bookmarkStart w:id="15" w:name="bookmark14"/>
      <w:r>
        <w:t>VI.</w:t>
      </w:r>
      <w:bookmarkEnd w:id="15"/>
    </w:p>
    <w:p w:rsidR="008417CF" w:rsidRDefault="00BD0777">
      <w:pPr>
        <w:pStyle w:val="Heading70"/>
        <w:keepNext/>
        <w:keepLines/>
        <w:shd w:val="clear" w:color="auto" w:fill="auto"/>
        <w:spacing w:before="0" w:after="217" w:line="220" w:lineRule="exact"/>
        <w:ind w:left="20"/>
        <w:jc w:val="center"/>
      </w:pPr>
      <w:bookmarkStart w:id="16" w:name="bookmark15"/>
      <w:r>
        <w:t>Odměna</w:t>
      </w:r>
      <w:bookmarkEnd w:id="16"/>
    </w:p>
    <w:p w:rsidR="008417CF" w:rsidRDefault="00BD0777">
      <w:pPr>
        <w:pStyle w:val="Bodytext20"/>
        <w:numPr>
          <w:ilvl w:val="0"/>
          <w:numId w:val="7"/>
        </w:numPr>
        <w:shd w:val="clear" w:color="auto" w:fill="auto"/>
        <w:tabs>
          <w:tab w:val="left" w:pos="349"/>
        </w:tabs>
        <w:spacing w:after="0" w:line="259" w:lineRule="exact"/>
        <w:ind w:firstLine="0"/>
        <w:jc w:val="both"/>
      </w:pPr>
      <w:r>
        <w:t>Odměna za činnost dle této smlouvy je stanovena jako smluvní, maximálně přípustná a činí zajedno zadávací řízení</w:t>
      </w:r>
    </w:p>
    <w:p w:rsidR="008417CF" w:rsidRDefault="00BD0777">
      <w:pPr>
        <w:pStyle w:val="Tablecaption0"/>
        <w:framePr w:w="6235" w:wrap="notBeside" w:vAnchor="text" w:hAnchor="text" w:xAlign="center" w:y="1"/>
        <w:shd w:val="clear" w:color="auto" w:fill="auto"/>
        <w:spacing w:line="220" w:lineRule="exact"/>
      </w:pPr>
      <w:r>
        <w:t>Druh ZŘ - otevřené nadlimitní řízení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3014"/>
      </w:tblGrid>
      <w:tr w:rsidR="008417CF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7CF" w:rsidRDefault="00BD0777">
            <w:pPr>
              <w:pStyle w:val="Bodytext20"/>
              <w:framePr w:w="6235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Bodytext21"/>
              </w:rPr>
              <w:t>Cena bez DPH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7CF" w:rsidRDefault="00BD0777">
            <w:pPr>
              <w:pStyle w:val="Bodytext20"/>
              <w:framePr w:w="6235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Bodytext21"/>
              </w:rPr>
              <w:t>60.000,- Kč</w:t>
            </w:r>
          </w:p>
        </w:tc>
      </w:tr>
      <w:tr w:rsidR="008417C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7CF" w:rsidRDefault="00BD0777">
            <w:pPr>
              <w:pStyle w:val="Bodytext20"/>
              <w:framePr w:w="6235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Bodytext21"/>
              </w:rPr>
              <w:t>DPH 21%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7CF" w:rsidRDefault="00BD0777">
            <w:pPr>
              <w:pStyle w:val="Bodytext20"/>
              <w:framePr w:w="6235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Bodytext21"/>
              </w:rPr>
              <w:t>12.600,- Kč</w:t>
            </w:r>
          </w:p>
        </w:tc>
      </w:tr>
      <w:tr w:rsidR="008417CF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7CF" w:rsidRDefault="00BD0777">
            <w:pPr>
              <w:pStyle w:val="Bodytext20"/>
              <w:framePr w:w="6235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Bodytext21"/>
              </w:rPr>
              <w:t>Cena včetně DPH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CF" w:rsidRDefault="00BD0777">
            <w:pPr>
              <w:pStyle w:val="Bodytext20"/>
              <w:framePr w:w="6235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Bodytext21"/>
              </w:rPr>
              <w:t>72.600,- Kč</w:t>
            </w:r>
          </w:p>
        </w:tc>
      </w:tr>
    </w:tbl>
    <w:p w:rsidR="008417CF" w:rsidRDefault="008417CF">
      <w:pPr>
        <w:framePr w:w="6235" w:wrap="notBeside" w:vAnchor="text" w:hAnchor="text" w:xAlign="center" w:y="1"/>
        <w:rPr>
          <w:sz w:val="2"/>
          <w:szCs w:val="2"/>
        </w:rPr>
      </w:pPr>
    </w:p>
    <w:p w:rsidR="008417CF" w:rsidRDefault="008417CF">
      <w:pPr>
        <w:rPr>
          <w:sz w:val="2"/>
          <w:szCs w:val="2"/>
        </w:rPr>
      </w:pPr>
    </w:p>
    <w:p w:rsidR="008417CF" w:rsidRDefault="00BD0777">
      <w:pPr>
        <w:pStyle w:val="Bodytext20"/>
        <w:numPr>
          <w:ilvl w:val="0"/>
          <w:numId w:val="7"/>
        </w:numPr>
        <w:shd w:val="clear" w:color="auto" w:fill="auto"/>
        <w:tabs>
          <w:tab w:val="left" w:pos="349"/>
        </w:tabs>
        <w:spacing w:before="450" w:after="0" w:line="254" w:lineRule="exact"/>
        <w:ind w:firstLine="0"/>
        <w:jc w:val="both"/>
      </w:pPr>
      <w:r>
        <w:t>Smluvní strany se dohodly, že odměna zahrnuje veškeré hotové výdaje a účelně vynaložené náklady spojené s realizací předmětu této smlouvy, a to zejména poštovné, cestovné, uveřejnění podmínek zadávacího řízení v ISVZ, popř. v Úředním věstníku Evropské unie</w:t>
      </w:r>
      <w:r>
        <w:t>, je-li to dle ZZVZ potřeba.</w:t>
      </w:r>
    </w:p>
    <w:p w:rsidR="008417CF" w:rsidRDefault="00BD0777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484" w:line="254" w:lineRule="exact"/>
        <w:ind w:firstLine="0"/>
        <w:jc w:val="both"/>
      </w:pPr>
      <w:r>
        <w:t>Cena obsahuje i případně zvýšené náklady příkazníka spojené s vývojem cen, a to až do doby ukončení činnosti dle této smlouvy.</w:t>
      </w:r>
    </w:p>
    <w:p w:rsidR="008417CF" w:rsidRDefault="00BD0777">
      <w:pPr>
        <w:pStyle w:val="Heading70"/>
        <w:keepNext/>
        <w:keepLines/>
        <w:shd w:val="clear" w:color="auto" w:fill="auto"/>
        <w:spacing w:before="0" w:line="250" w:lineRule="exact"/>
        <w:ind w:left="4400"/>
      </w:pPr>
      <w:bookmarkStart w:id="17" w:name="bookmark16"/>
      <w:r>
        <w:t>VII.</w:t>
      </w:r>
      <w:bookmarkEnd w:id="17"/>
    </w:p>
    <w:p w:rsidR="008417CF" w:rsidRDefault="00BD0777">
      <w:pPr>
        <w:pStyle w:val="Heading70"/>
        <w:keepNext/>
        <w:keepLines/>
        <w:shd w:val="clear" w:color="auto" w:fill="auto"/>
        <w:spacing w:before="0" w:line="250" w:lineRule="exact"/>
        <w:ind w:left="20"/>
        <w:jc w:val="center"/>
      </w:pPr>
      <w:bookmarkStart w:id="18" w:name="bookmark17"/>
      <w:r>
        <w:t>Platební podmínky</w:t>
      </w:r>
      <w:bookmarkEnd w:id="18"/>
    </w:p>
    <w:p w:rsidR="008417CF" w:rsidRDefault="00BD0777">
      <w:pPr>
        <w:pStyle w:val="Bodytext20"/>
        <w:numPr>
          <w:ilvl w:val="0"/>
          <w:numId w:val="8"/>
        </w:numPr>
        <w:shd w:val="clear" w:color="auto" w:fill="auto"/>
        <w:tabs>
          <w:tab w:val="left" w:pos="344"/>
        </w:tabs>
        <w:spacing w:after="204" w:line="250" w:lineRule="exact"/>
        <w:ind w:firstLine="0"/>
        <w:jc w:val="both"/>
      </w:pPr>
      <w:r>
        <w:t xml:space="preserve">Za činnosti dle čl. III odst. 1 bod 1.1 a 1.2 je příkazník oprávněn vystavit </w:t>
      </w:r>
      <w:r>
        <w:t>fakturu po podpisu předávacího protokolu oběma smluvními stranami o převzetí veškeré dokumentace k veřejné zakázce přikazcem.</w:t>
      </w:r>
    </w:p>
    <w:p w:rsidR="008417CF" w:rsidRDefault="00BD0777">
      <w:pPr>
        <w:pStyle w:val="Bodytext20"/>
        <w:numPr>
          <w:ilvl w:val="0"/>
          <w:numId w:val="8"/>
        </w:numPr>
        <w:shd w:val="clear" w:color="auto" w:fill="auto"/>
        <w:tabs>
          <w:tab w:val="left" w:pos="344"/>
        </w:tabs>
        <w:spacing w:after="0" w:line="220" w:lineRule="exact"/>
        <w:ind w:firstLine="0"/>
        <w:jc w:val="both"/>
      </w:pPr>
      <w:r>
        <w:t>Faktura bude obsahovat přikazcem odsouhlasený soupis provedených prací.</w:t>
      </w:r>
    </w:p>
    <w:p w:rsidR="008417CF" w:rsidRDefault="00BD0777">
      <w:pPr>
        <w:pStyle w:val="Bodytext20"/>
        <w:numPr>
          <w:ilvl w:val="0"/>
          <w:numId w:val="8"/>
        </w:numPr>
        <w:shd w:val="clear" w:color="auto" w:fill="auto"/>
        <w:tabs>
          <w:tab w:val="left" w:pos="324"/>
        </w:tabs>
        <w:spacing w:after="184" w:line="254" w:lineRule="exact"/>
        <w:ind w:firstLine="0"/>
        <w:jc w:val="both"/>
      </w:pPr>
      <w:r>
        <w:t xml:space="preserve">Lhůta splatnosti faktury za činnosti příkazníka provedené </w:t>
      </w:r>
      <w:r>
        <w:t xml:space="preserve">dle této smlouvy činí 15 kalendářních dní od dne doručení příkazci. Faktura bude doručena prostřednictvím emailové adresy příkazce </w:t>
      </w:r>
      <w:hyperlink r:id="rId9" w:history="1">
        <w:r>
          <w:rPr>
            <w:rStyle w:val="Hypertextovodkaz"/>
            <w:lang w:val="en-US" w:eastAsia="en-US" w:bidi="en-US"/>
          </w:rPr>
          <w:t>faktuiy@nemtr.cz</w:t>
        </w:r>
      </w:hyperlink>
      <w:r>
        <w:rPr>
          <w:lang w:val="en-US" w:eastAsia="en-US" w:bidi="en-US"/>
        </w:rPr>
        <w:t xml:space="preserve"> </w:t>
      </w:r>
      <w:r>
        <w:t>.</w:t>
      </w:r>
    </w:p>
    <w:p w:rsidR="008417CF" w:rsidRDefault="00BD0777">
      <w:pPr>
        <w:pStyle w:val="Bodytext20"/>
        <w:numPr>
          <w:ilvl w:val="0"/>
          <w:numId w:val="8"/>
        </w:numPr>
        <w:shd w:val="clear" w:color="auto" w:fill="auto"/>
        <w:tabs>
          <w:tab w:val="left" w:pos="324"/>
        </w:tabs>
        <w:spacing w:after="204" w:line="250" w:lineRule="exact"/>
        <w:ind w:firstLine="0"/>
        <w:jc w:val="both"/>
      </w:pPr>
      <w:r>
        <w:t xml:space="preserve">Faktura musí obsahovat náležitosti daňového dokladu stanovené </w:t>
      </w:r>
      <w:r>
        <w:t>příslušným právním předpisem a náležitosti stanovené touto smlouvou. V případě, že faktura nebude obsahovat předepsané náležitosti nebo bude obsahovat nesprávné údaje, je příkazce oprávněn ji do data splatnosti vrátit s tím, že příkazník je poté povinen vy</w:t>
      </w:r>
      <w:r>
        <w:t>stavit novou fakturu s novým termínem splatnosti. V takovém případě není příkazce v prodlení s úhradou faktury.</w:t>
      </w:r>
    </w:p>
    <w:p w:rsidR="008417CF" w:rsidRDefault="00BD0777">
      <w:pPr>
        <w:pStyle w:val="Bodytext20"/>
        <w:numPr>
          <w:ilvl w:val="0"/>
          <w:numId w:val="8"/>
        </w:numPr>
        <w:shd w:val="clear" w:color="auto" w:fill="auto"/>
        <w:tabs>
          <w:tab w:val="left" w:pos="324"/>
        </w:tabs>
        <w:spacing w:after="243" w:line="220" w:lineRule="exact"/>
        <w:ind w:firstLine="0"/>
        <w:jc w:val="both"/>
      </w:pPr>
      <w:r>
        <w:t>Povinnost zaplatit je splněna dnem odepsání příslušné částky z účtu příkazce.</w:t>
      </w:r>
    </w:p>
    <w:p w:rsidR="008417CF" w:rsidRDefault="00BD0777">
      <w:pPr>
        <w:pStyle w:val="Bodytext20"/>
        <w:numPr>
          <w:ilvl w:val="0"/>
          <w:numId w:val="8"/>
        </w:numPr>
        <w:shd w:val="clear" w:color="auto" w:fill="auto"/>
        <w:tabs>
          <w:tab w:val="left" w:pos="324"/>
        </w:tabs>
        <w:spacing w:after="534" w:line="220" w:lineRule="exact"/>
        <w:ind w:firstLine="0"/>
        <w:jc w:val="both"/>
      </w:pPr>
      <w:r>
        <w:lastRenderedPageBreak/>
        <w:t xml:space="preserve">Smluvní strany se dohodly, že příkazník nemá nárok na poskytnutí </w:t>
      </w:r>
      <w:r>
        <w:t>zálohy.</w:t>
      </w:r>
    </w:p>
    <w:p w:rsidR="008417CF" w:rsidRDefault="00BD0777">
      <w:pPr>
        <w:pStyle w:val="Heading70"/>
        <w:keepNext/>
        <w:keepLines/>
        <w:shd w:val="clear" w:color="auto" w:fill="auto"/>
        <w:spacing w:before="0" w:line="220" w:lineRule="exact"/>
        <w:ind w:left="4440"/>
      </w:pPr>
      <w:bookmarkStart w:id="19" w:name="bookmark18"/>
      <w:r>
        <w:t>VIII.</w:t>
      </w:r>
      <w:bookmarkEnd w:id="19"/>
    </w:p>
    <w:p w:rsidR="008417CF" w:rsidRDefault="00BD0777">
      <w:pPr>
        <w:pStyle w:val="Heading70"/>
        <w:keepNext/>
        <w:keepLines/>
        <w:shd w:val="clear" w:color="auto" w:fill="auto"/>
        <w:spacing w:before="0" w:after="216" w:line="220" w:lineRule="exact"/>
        <w:ind w:right="20"/>
        <w:jc w:val="center"/>
      </w:pPr>
      <w:bookmarkStart w:id="20" w:name="bookmark19"/>
      <w:r>
        <w:t>Odpovědnost za vady a škody</w:t>
      </w:r>
      <w:bookmarkEnd w:id="20"/>
    </w:p>
    <w:p w:rsidR="008417CF" w:rsidRDefault="00BD0777">
      <w:pPr>
        <w:pStyle w:val="Bodytext20"/>
        <w:numPr>
          <w:ilvl w:val="0"/>
          <w:numId w:val="9"/>
        </w:numPr>
        <w:shd w:val="clear" w:color="auto" w:fill="auto"/>
        <w:tabs>
          <w:tab w:val="left" w:pos="314"/>
        </w:tabs>
        <w:spacing w:after="184" w:line="254" w:lineRule="exact"/>
        <w:ind w:firstLine="0"/>
        <w:jc w:val="both"/>
      </w:pPr>
      <w:r>
        <w:t>Příkazník odpovídá za případné vadné plnění a vzniklé škody způsobené příkazci v souvislosti s plněním předmětu smlouvy v rozsahu platné právní úpravy.</w:t>
      </w:r>
    </w:p>
    <w:p w:rsidR="008417CF" w:rsidRDefault="00BD0777">
      <w:pPr>
        <w:pStyle w:val="Bodytext20"/>
        <w:numPr>
          <w:ilvl w:val="0"/>
          <w:numId w:val="9"/>
        </w:numPr>
        <w:shd w:val="clear" w:color="auto" w:fill="auto"/>
        <w:tabs>
          <w:tab w:val="left" w:pos="319"/>
        </w:tabs>
        <w:spacing w:after="176" w:line="250" w:lineRule="exact"/>
        <w:ind w:firstLine="0"/>
        <w:jc w:val="both"/>
      </w:pPr>
      <w:r>
        <w:t>V případě uložení pokuty příkazci Úřadem pro ochranu hospodářs</w:t>
      </w:r>
      <w:r>
        <w:t>ké soutěže, z důvodů porušení zákona ze strany příkazníka, se příkazník zavazuje uhradit příkazci celkovou výši pokuty jako náhradu škody. To platí i v případě uložení sankce jiným orgánem.</w:t>
      </w:r>
    </w:p>
    <w:p w:rsidR="008417CF" w:rsidRDefault="00BD0777">
      <w:pPr>
        <w:pStyle w:val="Bodytext20"/>
        <w:numPr>
          <w:ilvl w:val="0"/>
          <w:numId w:val="9"/>
        </w:numPr>
        <w:shd w:val="clear" w:color="auto" w:fill="auto"/>
        <w:tabs>
          <w:tab w:val="left" w:pos="324"/>
        </w:tabs>
        <w:spacing w:after="208" w:line="254" w:lineRule="exact"/>
        <w:ind w:firstLine="0"/>
        <w:jc w:val="both"/>
      </w:pPr>
      <w:r>
        <w:t>Pokud bude, z jakéhokoliv důvodu na straně příkazníka, zadávací ří</w:t>
      </w:r>
      <w:r>
        <w:t>zení zrušeno Úřadem pro ochranu hospodářské soutěže nebo jiným orgánem, provede příkazník nové zadávací řízení na vlastní náklady.</w:t>
      </w:r>
    </w:p>
    <w:p w:rsidR="008417CF" w:rsidRDefault="00BD0777">
      <w:pPr>
        <w:pStyle w:val="Heading70"/>
        <w:keepNext/>
        <w:keepLines/>
        <w:shd w:val="clear" w:color="auto" w:fill="auto"/>
        <w:spacing w:before="0" w:line="220" w:lineRule="exact"/>
        <w:ind w:left="4440"/>
      </w:pPr>
      <w:bookmarkStart w:id="21" w:name="bookmark20"/>
      <w:r>
        <w:t>IX.</w:t>
      </w:r>
      <w:bookmarkEnd w:id="21"/>
    </w:p>
    <w:p w:rsidR="008417CF" w:rsidRDefault="00BD0777">
      <w:pPr>
        <w:pStyle w:val="Heading70"/>
        <w:keepNext/>
        <w:keepLines/>
        <w:shd w:val="clear" w:color="auto" w:fill="auto"/>
        <w:spacing w:before="0" w:after="212" w:line="220" w:lineRule="exact"/>
        <w:ind w:right="20"/>
        <w:jc w:val="center"/>
      </w:pPr>
      <w:bookmarkStart w:id="22" w:name="bookmark21"/>
      <w:r>
        <w:t>Práva a povinnosti příkazce a příkazníka</w:t>
      </w:r>
      <w:bookmarkEnd w:id="22"/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319"/>
        </w:tabs>
        <w:spacing w:after="211" w:line="259" w:lineRule="exact"/>
        <w:ind w:firstLine="0"/>
        <w:jc w:val="both"/>
      </w:pPr>
      <w:r>
        <w:t xml:space="preserve">Příkazce je oprávněn v průběhu plnění této smlouvy kontrolovat jeho provádění </w:t>
      </w:r>
      <w:r>
        <w:t>prostřednictvím osoby, kterou písemně k těmto úkonům zmocní.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319"/>
        </w:tabs>
        <w:spacing w:after="0" w:line="220" w:lineRule="exact"/>
        <w:ind w:firstLine="0"/>
        <w:jc w:val="both"/>
      </w:pPr>
      <w:r>
        <w:t>Příkazce je povinen poskytnout příkazníkovi včas potřebnou součinnost pro realizaci předmětu</w:t>
      </w:r>
    </w:p>
    <w:p w:rsidR="008417CF" w:rsidRDefault="00BD0777">
      <w:pPr>
        <w:pStyle w:val="Bodytext20"/>
        <w:shd w:val="clear" w:color="auto" w:fill="auto"/>
        <w:spacing w:after="216" w:line="220" w:lineRule="exact"/>
        <w:ind w:firstLine="0"/>
        <w:jc w:val="both"/>
      </w:pPr>
      <w:r>
        <w:t>smlouvy.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328"/>
        </w:tabs>
        <w:spacing w:after="208" w:line="254" w:lineRule="exact"/>
        <w:ind w:firstLine="0"/>
        <w:jc w:val="both"/>
      </w:pPr>
      <w:r>
        <w:t>Příkazce je povinen neprodleně informovat příkazníka o všech skutečnostech, které jsou předmě</w:t>
      </w:r>
      <w:r>
        <w:t>tem veřejné zakázky.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324"/>
        </w:tabs>
        <w:spacing w:after="216" w:line="220" w:lineRule="exact"/>
        <w:ind w:firstLine="0"/>
        <w:jc w:val="both"/>
      </w:pPr>
      <w:r>
        <w:t>Příkazce je povinen předat příkazníkovi nezbytné doklady.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338"/>
        </w:tabs>
        <w:spacing w:after="176" w:line="254" w:lineRule="exact"/>
        <w:ind w:firstLine="0"/>
        <w:jc w:val="both"/>
      </w:pPr>
      <w:r>
        <w:t>Příkazník je povinen se řídit pokyny příkazce, dodržovat tuto smlouvu, právní předpisy, zejména Zákon, postupovat poctivě, pečlivě.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338"/>
        </w:tabs>
        <w:spacing w:after="188" w:line="259" w:lineRule="exact"/>
        <w:ind w:firstLine="0"/>
        <w:jc w:val="both"/>
      </w:pPr>
      <w:r>
        <w:t xml:space="preserve">Příkazník je povinen při provádění </w:t>
      </w:r>
      <w:r>
        <w:t>objednaných činností postupovat s odbornou péčí a v zájmu příkazce.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328"/>
        </w:tabs>
        <w:spacing w:after="0" w:line="250" w:lineRule="exact"/>
        <w:ind w:firstLine="0"/>
        <w:jc w:val="both"/>
      </w:pPr>
      <w:r>
        <w:t>Příkazník se zavazuje zachovávat mlčenlivost o skutečnostech, s kterými přišel do styku při plnění této smlouvy a které byly příkazcem označeny jako důvěrné. Tato povinnost trvá i po splně</w:t>
      </w:r>
      <w:r>
        <w:t>ní této smlouvy.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345"/>
        </w:tabs>
        <w:spacing w:after="236" w:line="250" w:lineRule="exact"/>
        <w:ind w:firstLine="0"/>
        <w:jc w:val="both"/>
      </w:pPr>
      <w:r>
        <w:t>Příkazník použije všechny materiály, které obdržel od příkazce v souvislost s plněním ze smlouvy výlučně za plněním účelu smlouvy. Po skončení plnění, popř. dílčího plnění ze smlouvy, předá příkazník příkazci všechny materiály, které od př</w:t>
      </w:r>
      <w:r>
        <w:t>íkazce v souvislosti s plněním převzal.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340"/>
        </w:tabs>
        <w:spacing w:after="268" w:line="254" w:lineRule="exact"/>
        <w:ind w:firstLine="0"/>
        <w:jc w:val="both"/>
      </w:pPr>
      <w:r>
        <w:t>Příkazník je povinen pravidelně informovat příkazce o průběhu realizace smlouvy. Příkazník je povinen bez zbytečného odkladu oznámit příkazci všechny okolnosti, které zjistil při zařizování záležitostí, a které mohou</w:t>
      </w:r>
      <w:r>
        <w:t xml:space="preserve"> mít vliv na změnu pokynů nebo zájmů příkazce.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426"/>
        </w:tabs>
        <w:spacing w:after="216" w:line="220" w:lineRule="exact"/>
        <w:ind w:firstLine="0"/>
        <w:jc w:val="both"/>
      </w:pPr>
      <w:r>
        <w:t>Na žádost příkazce je mu příkazník povinen podat zprávy o postupu plnění této smlouvy.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446"/>
        </w:tabs>
        <w:spacing w:after="244" w:line="254" w:lineRule="exact"/>
        <w:ind w:firstLine="0"/>
        <w:jc w:val="both"/>
      </w:pPr>
      <w:r>
        <w:t>Od pokynů příkazce se může příkazník odchýlit, jen je-li to nezbytné v zájmu příkazce a příkazník nemůže včas obdržet jeho</w:t>
      </w:r>
      <w:r>
        <w:t xml:space="preserve"> souhlas.</w:t>
      </w:r>
    </w:p>
    <w:p w:rsidR="008417CF" w:rsidRDefault="00BD0777">
      <w:pPr>
        <w:pStyle w:val="Bodytext20"/>
        <w:numPr>
          <w:ilvl w:val="0"/>
          <w:numId w:val="10"/>
        </w:numPr>
        <w:shd w:val="clear" w:color="auto" w:fill="auto"/>
        <w:tabs>
          <w:tab w:val="left" w:pos="431"/>
        </w:tabs>
        <w:spacing w:after="0" w:line="250" w:lineRule="exact"/>
        <w:ind w:firstLine="0"/>
        <w:jc w:val="both"/>
      </w:pPr>
      <w:r>
        <w:t>Vyhrazená práva příkazce:</w:t>
      </w:r>
    </w:p>
    <w:p w:rsidR="008417CF" w:rsidRDefault="00BD0777">
      <w:pPr>
        <w:pStyle w:val="Bodytext20"/>
        <w:numPr>
          <w:ilvl w:val="0"/>
          <w:numId w:val="6"/>
        </w:numPr>
        <w:shd w:val="clear" w:color="auto" w:fill="auto"/>
        <w:tabs>
          <w:tab w:val="left" w:pos="244"/>
        </w:tabs>
        <w:spacing w:after="0" w:line="250" w:lineRule="exact"/>
        <w:ind w:left="220" w:hanging="220"/>
      </w:pPr>
      <w:r>
        <w:t>příkazce bude spolupracovat na tvorbě zadávací dokumentace, konečná verze zadávací dokumentace podléhá schválení zadavatele,</w:t>
      </w:r>
    </w:p>
    <w:p w:rsidR="008417CF" w:rsidRDefault="00BD0777">
      <w:pPr>
        <w:pStyle w:val="Bodytext20"/>
        <w:numPr>
          <w:ilvl w:val="0"/>
          <w:numId w:val="6"/>
        </w:numPr>
        <w:shd w:val="clear" w:color="auto" w:fill="auto"/>
        <w:tabs>
          <w:tab w:val="left" w:pos="244"/>
        </w:tabs>
        <w:spacing w:after="0" w:line="250" w:lineRule="exact"/>
        <w:ind w:firstLine="0"/>
        <w:jc w:val="both"/>
      </w:pPr>
      <w:r>
        <w:t>příkazce bude rozhodovat o složení hodnotící komise pro posouzení a hodnocení nabídek,</w:t>
      </w:r>
    </w:p>
    <w:p w:rsidR="008417CF" w:rsidRDefault="00BD0777">
      <w:pPr>
        <w:pStyle w:val="Bodytext20"/>
        <w:numPr>
          <w:ilvl w:val="0"/>
          <w:numId w:val="6"/>
        </w:numPr>
        <w:shd w:val="clear" w:color="auto" w:fill="auto"/>
        <w:tabs>
          <w:tab w:val="left" w:pos="249"/>
        </w:tabs>
        <w:spacing w:after="0" w:line="250" w:lineRule="exact"/>
        <w:ind w:left="220" w:hanging="220"/>
      </w:pPr>
      <w:r>
        <w:t>příkazci</w:t>
      </w:r>
      <w:r>
        <w:t xml:space="preserve"> přísluší ze zákona tato rozhodnutí: o vyloučení účastníka, o námitkách účastníků, o výběru dodavatele, o zrušení zadávacího řízení,</w:t>
      </w:r>
    </w:p>
    <w:p w:rsidR="008417CF" w:rsidRDefault="00BD0777">
      <w:pPr>
        <w:pStyle w:val="Bodytext20"/>
        <w:numPr>
          <w:ilvl w:val="0"/>
          <w:numId w:val="6"/>
        </w:numPr>
        <w:shd w:val="clear" w:color="auto" w:fill="auto"/>
        <w:tabs>
          <w:tab w:val="left" w:pos="249"/>
        </w:tabs>
        <w:spacing w:after="0" w:line="250" w:lineRule="exact"/>
        <w:ind w:firstLine="0"/>
        <w:jc w:val="both"/>
      </w:pPr>
      <w:r>
        <w:lastRenderedPageBreak/>
        <w:t>příkazník není rovněž oprávněn uzavřít smlouvu s vybraným uchazečem</w:t>
      </w:r>
    </w:p>
    <w:p w:rsidR="008417CF" w:rsidRDefault="00BD0777">
      <w:pPr>
        <w:pStyle w:val="Bodytext20"/>
        <w:numPr>
          <w:ilvl w:val="0"/>
          <w:numId w:val="6"/>
        </w:numPr>
        <w:shd w:val="clear" w:color="auto" w:fill="auto"/>
        <w:tabs>
          <w:tab w:val="left" w:pos="249"/>
        </w:tabs>
        <w:spacing w:after="264" w:line="250" w:lineRule="exact"/>
        <w:ind w:firstLine="0"/>
        <w:jc w:val="both"/>
      </w:pPr>
      <w:r>
        <w:t xml:space="preserve">příkazce rozhodne o způsobu hodnocení nabídek, určí </w:t>
      </w:r>
      <w:r>
        <w:t>počet a váhy kritérií.</w:t>
      </w:r>
    </w:p>
    <w:p w:rsidR="008417CF" w:rsidRDefault="00BD0777">
      <w:pPr>
        <w:pStyle w:val="Bodytext30"/>
        <w:shd w:val="clear" w:color="auto" w:fill="auto"/>
        <w:spacing w:line="220" w:lineRule="exact"/>
        <w:ind w:left="4480"/>
      </w:pPr>
      <w:r>
        <w:t>X.</w:t>
      </w:r>
    </w:p>
    <w:p w:rsidR="008417CF" w:rsidRDefault="00BD0777">
      <w:pPr>
        <w:pStyle w:val="Heading70"/>
        <w:keepNext/>
        <w:keepLines/>
        <w:shd w:val="clear" w:color="auto" w:fill="auto"/>
        <w:spacing w:before="0" w:after="219" w:line="220" w:lineRule="exact"/>
        <w:jc w:val="center"/>
      </w:pPr>
      <w:bookmarkStart w:id="23" w:name="bookmark22"/>
      <w:r>
        <w:t>Smluvní pokuty</w:t>
      </w:r>
      <w:bookmarkEnd w:id="23"/>
    </w:p>
    <w:p w:rsidR="008417CF" w:rsidRDefault="00BD0777">
      <w:pPr>
        <w:pStyle w:val="Bodytext20"/>
        <w:numPr>
          <w:ilvl w:val="0"/>
          <w:numId w:val="11"/>
        </w:numPr>
        <w:shd w:val="clear" w:color="auto" w:fill="auto"/>
        <w:tabs>
          <w:tab w:val="left" w:pos="335"/>
        </w:tabs>
        <w:spacing w:after="236" w:line="250" w:lineRule="exact"/>
        <w:ind w:firstLine="0"/>
        <w:jc w:val="both"/>
      </w:pPr>
      <w:r>
        <w:t>V případě, že příkazník nedodrží termín plnění uvedený v čl. IV odst. 2 druhá odrážka této smlouvy, zaplatí příkazci smluvní pokutu ve výši 0,1 % ze sjednané odměny za každý započatý den z prodlení.</w:t>
      </w:r>
    </w:p>
    <w:p w:rsidR="008417CF" w:rsidRDefault="00BD0777">
      <w:pPr>
        <w:pStyle w:val="Bodytext20"/>
        <w:numPr>
          <w:ilvl w:val="0"/>
          <w:numId w:val="11"/>
        </w:numPr>
        <w:shd w:val="clear" w:color="auto" w:fill="auto"/>
        <w:tabs>
          <w:tab w:val="left" w:pos="330"/>
        </w:tabs>
        <w:spacing w:after="232" w:line="254" w:lineRule="exact"/>
        <w:ind w:firstLine="0"/>
        <w:jc w:val="both"/>
      </w:pPr>
      <w:r>
        <w:t>V případě, že př</w:t>
      </w:r>
      <w:r>
        <w:t>íkazce bude v prodlení se zaplacením faktury příkazníka, příkazník je oprávněn uplatnit zákonný úrok z prodlení.</w:t>
      </w:r>
    </w:p>
    <w:p w:rsidR="008417CF" w:rsidRDefault="00BD0777">
      <w:pPr>
        <w:pStyle w:val="Bodytext20"/>
        <w:numPr>
          <w:ilvl w:val="0"/>
          <w:numId w:val="11"/>
        </w:numPr>
        <w:shd w:val="clear" w:color="auto" w:fill="auto"/>
        <w:tabs>
          <w:tab w:val="left" w:pos="335"/>
        </w:tabs>
        <w:spacing w:after="515" w:line="264" w:lineRule="exact"/>
        <w:ind w:firstLine="0"/>
        <w:jc w:val="both"/>
      </w:pPr>
      <w:r>
        <w:t>Smluvní strany se dohodly, že příkazce má právo na náhradu škody vzniklé z porušení povinnosti, ke kterému se smluvní pokuta vztahuje.</w:t>
      </w:r>
    </w:p>
    <w:p w:rsidR="008417CF" w:rsidRDefault="00BD0777">
      <w:pPr>
        <w:pStyle w:val="Bodytext30"/>
        <w:shd w:val="clear" w:color="auto" w:fill="auto"/>
        <w:spacing w:line="220" w:lineRule="exact"/>
        <w:ind w:left="4480"/>
      </w:pPr>
      <w:r>
        <w:t>XI.</w:t>
      </w:r>
    </w:p>
    <w:p w:rsidR="008417CF" w:rsidRDefault="00BD0777">
      <w:pPr>
        <w:pStyle w:val="Heading70"/>
        <w:keepNext/>
        <w:keepLines/>
        <w:shd w:val="clear" w:color="auto" w:fill="auto"/>
        <w:spacing w:before="0" w:after="221" w:line="220" w:lineRule="exact"/>
        <w:jc w:val="center"/>
      </w:pPr>
      <w:bookmarkStart w:id="24" w:name="bookmark23"/>
      <w:r>
        <w:t>Závě</w:t>
      </w:r>
      <w:r>
        <w:t>rečná ujednání</w:t>
      </w:r>
      <w:bookmarkEnd w:id="24"/>
    </w:p>
    <w:p w:rsidR="008417CF" w:rsidRDefault="00BD0777">
      <w:pPr>
        <w:pStyle w:val="Bodytext20"/>
        <w:numPr>
          <w:ilvl w:val="0"/>
          <w:numId w:val="12"/>
        </w:numPr>
        <w:shd w:val="clear" w:color="auto" w:fill="auto"/>
        <w:tabs>
          <w:tab w:val="left" w:pos="340"/>
        </w:tabs>
        <w:spacing w:after="268" w:line="254" w:lineRule="exact"/>
        <w:ind w:firstLine="0"/>
        <w:jc w:val="both"/>
      </w:pPr>
      <w:r>
        <w:t>Změnit nebo doplnit tuto smlouvu, v kterékoliv části, mohou smluvní strany pouze formou písemných dodatků, které budou vzestupně číslovány, výslovně prohlášeny za dodatek této smlouvy a podepsány oprávněnými zástupci smluvních stran.</w:t>
      </w:r>
    </w:p>
    <w:p w:rsidR="008417CF" w:rsidRDefault="00BD0777">
      <w:pPr>
        <w:pStyle w:val="Bodytext20"/>
        <w:numPr>
          <w:ilvl w:val="0"/>
          <w:numId w:val="12"/>
        </w:numPr>
        <w:shd w:val="clear" w:color="auto" w:fill="auto"/>
        <w:tabs>
          <w:tab w:val="left" w:pos="330"/>
        </w:tabs>
        <w:spacing w:after="212" w:line="220" w:lineRule="exact"/>
        <w:ind w:firstLine="0"/>
        <w:jc w:val="both"/>
      </w:pPr>
      <w:r>
        <w:t>Smluvní</w:t>
      </w:r>
      <w:r>
        <w:t xml:space="preserve"> strany mohou ukončit smluvní vztah písemnou dohodou obou smluvních stran.</w:t>
      </w:r>
    </w:p>
    <w:p w:rsidR="008417CF" w:rsidRDefault="00BD0777">
      <w:pPr>
        <w:pStyle w:val="Bodytext20"/>
        <w:numPr>
          <w:ilvl w:val="0"/>
          <w:numId w:val="12"/>
        </w:numPr>
        <w:shd w:val="clear" w:color="auto" w:fill="auto"/>
        <w:tabs>
          <w:tab w:val="left" w:pos="335"/>
        </w:tabs>
        <w:spacing w:after="240" w:line="259" w:lineRule="exact"/>
        <w:ind w:firstLine="0"/>
        <w:jc w:val="both"/>
      </w:pPr>
      <w:r>
        <w:t>Smluvní strany se dohodly, že příkazce si vyhrazuje právo odstoupit od této smlouvy v případě, že příkazník poruší svou povinnost vyplývající ze zákona či této smlouvy.</w:t>
      </w:r>
    </w:p>
    <w:p w:rsidR="008417CF" w:rsidRDefault="00BD0777">
      <w:pPr>
        <w:pStyle w:val="Bodytext20"/>
        <w:numPr>
          <w:ilvl w:val="0"/>
          <w:numId w:val="12"/>
        </w:numPr>
        <w:shd w:val="clear" w:color="auto" w:fill="auto"/>
        <w:tabs>
          <w:tab w:val="left" w:pos="335"/>
        </w:tabs>
        <w:spacing w:after="244" w:line="259" w:lineRule="exact"/>
        <w:ind w:firstLine="0"/>
        <w:jc w:val="both"/>
      </w:pPr>
      <w:r>
        <w:t>Příkazník ne</w:t>
      </w:r>
      <w:r>
        <w:t>může, bez souhlasu příkazce, postoupit svá práva a povinnosti plynoucí ze smlouvy třetí osobě.</w:t>
      </w:r>
    </w:p>
    <w:p w:rsidR="008417CF" w:rsidRDefault="00BD0777">
      <w:pPr>
        <w:pStyle w:val="Bodytext20"/>
        <w:numPr>
          <w:ilvl w:val="0"/>
          <w:numId w:val="12"/>
        </w:numPr>
        <w:shd w:val="clear" w:color="auto" w:fill="auto"/>
        <w:tabs>
          <w:tab w:val="left" w:pos="340"/>
        </w:tabs>
        <w:spacing w:after="0" w:line="254" w:lineRule="exact"/>
        <w:ind w:firstLine="0"/>
        <w:jc w:val="both"/>
      </w:pPr>
      <w:r>
        <w:t>Případná neplatnost některého z ustanovení této smlouvy nemá za následek neplatnost ostatních ustanovení. Pro případ, že kterékoliv ustanovení této smlouvy se st</w:t>
      </w:r>
      <w:r>
        <w:t>ane neúčinným nebo neplatným, smluvní strany se zavazují bez zbytečných odkladů nahradit takové ustanovení novým.</w:t>
      </w:r>
      <w:r>
        <w:br w:type="page"/>
      </w:r>
    </w:p>
    <w:p w:rsidR="008417CF" w:rsidRDefault="00BD0777">
      <w:pPr>
        <w:pStyle w:val="Bodytext20"/>
        <w:numPr>
          <w:ilvl w:val="0"/>
          <w:numId w:val="12"/>
        </w:numPr>
        <w:shd w:val="clear" w:color="auto" w:fill="auto"/>
        <w:tabs>
          <w:tab w:val="left" w:pos="298"/>
        </w:tabs>
        <w:spacing w:after="176" w:line="250" w:lineRule="exact"/>
        <w:ind w:firstLine="0"/>
        <w:jc w:val="both"/>
      </w:pPr>
      <w:r>
        <w:lastRenderedPageBreak/>
        <w:t>Smluvní strany se dohodly, že veškeré písemnosti související s touto smlouvou jim budou doručovány na adresu uvedenou v záhlaví této smlouvy,</w:t>
      </w:r>
      <w:r>
        <w:t xml:space="preserve"> nesdělí-li jedna smluvní strana druhé smluvní straně písemně jinou adresu pro doručování písemností, nebo do datové schránky, má-li ji smluvní strana zřízenou. Smluvní strany se dále dohodly pro případ, že příkazník zmaří doručení písemnosti zasílané pros</w:t>
      </w:r>
      <w:r>
        <w:t>třednictvím držitele poštovní licence tím, že příkazci neoznámí změnu adresy pro doručování písemností, tato se bude považovat za doručenou třetím pracovním dnem po odeslání.</w:t>
      </w:r>
    </w:p>
    <w:p w:rsidR="008417CF" w:rsidRDefault="00BD0777">
      <w:pPr>
        <w:pStyle w:val="Bodytext20"/>
        <w:numPr>
          <w:ilvl w:val="0"/>
          <w:numId w:val="12"/>
        </w:numPr>
        <w:shd w:val="clear" w:color="auto" w:fill="auto"/>
        <w:tabs>
          <w:tab w:val="left" w:pos="294"/>
        </w:tabs>
        <w:spacing w:after="180" w:line="254" w:lineRule="exact"/>
        <w:ind w:firstLine="0"/>
        <w:jc w:val="both"/>
      </w:pPr>
      <w:r>
        <w:t xml:space="preserve">Smluvní strany shodně prohlašují, že si tuto smlouvu před jejím podepsáním </w:t>
      </w:r>
      <w:r>
        <w:t>přečetly, že byla uzavřena po vzájemném projednání podle jejich pravé a svobodné vůle určitě, vážně a srozumitelně, nikoliv v tísni nebo za nápadně nevýhodných podmínek a její autentičnost stvrzují svými podpisy.</w:t>
      </w:r>
    </w:p>
    <w:p w:rsidR="008417CF" w:rsidRDefault="00BD0777">
      <w:pPr>
        <w:pStyle w:val="Bodytext20"/>
        <w:numPr>
          <w:ilvl w:val="0"/>
          <w:numId w:val="12"/>
        </w:numPr>
        <w:shd w:val="clear" w:color="auto" w:fill="auto"/>
        <w:tabs>
          <w:tab w:val="left" w:pos="298"/>
        </w:tabs>
        <w:spacing w:after="180" w:line="254" w:lineRule="exact"/>
        <w:ind w:firstLine="0"/>
        <w:jc w:val="both"/>
      </w:pPr>
      <w:r>
        <w:t xml:space="preserve">Tato smlouva nabývá platnosti dnem podpisu </w:t>
      </w:r>
      <w:r>
        <w:t>oběma smluvními stranami a účinnosti v souladu se zákonem č.340/2015 Sb., o registru smluv, ve znění pozdějších předpisů.</w:t>
      </w:r>
    </w:p>
    <w:p w:rsidR="008417CF" w:rsidRDefault="00BD0777">
      <w:pPr>
        <w:pStyle w:val="Bodytext20"/>
        <w:numPr>
          <w:ilvl w:val="0"/>
          <w:numId w:val="12"/>
        </w:numPr>
        <w:shd w:val="clear" w:color="auto" w:fill="auto"/>
        <w:tabs>
          <w:tab w:val="left" w:pos="289"/>
        </w:tabs>
        <w:spacing w:after="0" w:line="254" w:lineRule="exact"/>
        <w:ind w:firstLine="0"/>
        <w:jc w:val="both"/>
        <w:sectPr w:rsidR="008417CF">
          <w:pgSz w:w="11900" w:h="16840"/>
          <w:pgMar w:top="1408" w:right="1281" w:bottom="1904" w:left="1369" w:header="0" w:footer="3" w:gutter="0"/>
          <w:cols w:space="720"/>
          <w:noEndnote/>
          <w:docGrid w:linePitch="360"/>
        </w:sectPr>
      </w:pPr>
      <w:r>
        <w:t>Tato smlouvaje vyhotovena ve dvou stejnopisech, podepsaných oprávněnými zástupci smluvních stran, přičemž příka</w:t>
      </w:r>
      <w:r>
        <w:t>zce obdrží jedno vyhotovení a příkazník obdrží jedno vyhotovení.</w:t>
      </w:r>
    </w:p>
    <w:p w:rsidR="008417CF" w:rsidRDefault="008417CF">
      <w:pPr>
        <w:spacing w:line="240" w:lineRule="exact"/>
        <w:rPr>
          <w:sz w:val="19"/>
          <w:szCs w:val="19"/>
        </w:rPr>
      </w:pPr>
    </w:p>
    <w:p w:rsidR="008417CF" w:rsidRDefault="008417CF">
      <w:pPr>
        <w:spacing w:line="240" w:lineRule="exact"/>
        <w:rPr>
          <w:sz w:val="19"/>
          <w:szCs w:val="19"/>
        </w:rPr>
      </w:pPr>
    </w:p>
    <w:p w:rsidR="008417CF" w:rsidRDefault="008417CF">
      <w:pPr>
        <w:spacing w:before="3" w:after="3" w:line="240" w:lineRule="exact"/>
        <w:rPr>
          <w:sz w:val="19"/>
          <w:szCs w:val="19"/>
        </w:rPr>
      </w:pPr>
    </w:p>
    <w:p w:rsidR="008417CF" w:rsidRDefault="008417CF">
      <w:pPr>
        <w:rPr>
          <w:sz w:val="2"/>
          <w:szCs w:val="2"/>
        </w:rPr>
        <w:sectPr w:rsidR="008417CF">
          <w:type w:val="continuous"/>
          <w:pgSz w:w="11900" w:h="16840"/>
          <w:pgMar w:top="1500" w:right="0" w:bottom="1500" w:left="0" w:header="0" w:footer="3" w:gutter="0"/>
          <w:cols w:space="720"/>
          <w:noEndnote/>
          <w:docGrid w:linePitch="360"/>
        </w:sectPr>
      </w:pPr>
    </w:p>
    <w:p w:rsidR="008417CF" w:rsidRDefault="00BD0777">
      <w:pPr>
        <w:spacing w:line="360" w:lineRule="exact"/>
      </w:pPr>
      <w:r>
        <w:pict>
          <v:shape id="_x0000_s1036" type="#_x0000_t202" style="position:absolute;margin-left:-4.05pt;margin-top:0;width:59.3pt;height:13.75pt;z-index:251651584;mso-wrap-distance-left:5pt;mso-wrap-distance-right:5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62.35pt;margin-top:0;width:66pt;height:13.25pt;z-index:251653632;mso-wrap-distance-left:5pt;mso-wrap-distance-right:5pt;mso-position-horizontal-relative:margin" filled="f" stroked="f">
            <v:textbox style="mso-fit-shape-to-text:t" inset="0,0,0,0">
              <w:txbxContent>
                <w:p w:rsidR="008417CF" w:rsidRDefault="00BD0777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t>V Ostravě dne</w:t>
                  </w:r>
                </w:p>
              </w:txbxContent>
            </v:textbox>
            <w10:wrap anchorx="margin"/>
          </v:shape>
        </w:pict>
      </w:r>
    </w:p>
    <w:p w:rsidR="008417CF" w:rsidRDefault="008417CF">
      <w:pPr>
        <w:spacing w:line="360" w:lineRule="exact"/>
      </w:pPr>
    </w:p>
    <w:p w:rsidR="008417CF" w:rsidRDefault="008417CF">
      <w:pPr>
        <w:spacing w:line="360" w:lineRule="exact"/>
      </w:pPr>
    </w:p>
    <w:p w:rsidR="008417CF" w:rsidRDefault="008417CF">
      <w:pPr>
        <w:spacing w:line="360" w:lineRule="exact"/>
      </w:pPr>
    </w:p>
    <w:p w:rsidR="008417CF" w:rsidRDefault="008417CF">
      <w:pPr>
        <w:spacing w:line="549" w:lineRule="exact"/>
      </w:pPr>
    </w:p>
    <w:p w:rsidR="008417CF" w:rsidRDefault="008417CF">
      <w:pPr>
        <w:rPr>
          <w:sz w:val="2"/>
          <w:szCs w:val="2"/>
        </w:rPr>
      </w:pPr>
    </w:p>
    <w:sectPr w:rsidR="008417CF">
      <w:type w:val="continuous"/>
      <w:pgSz w:w="11900" w:h="16840"/>
      <w:pgMar w:top="1500" w:right="1236" w:bottom="1500" w:left="1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0777">
      <w:r>
        <w:separator/>
      </w:r>
    </w:p>
  </w:endnote>
  <w:endnote w:type="continuationSeparator" w:id="0">
    <w:p w:rsidR="00000000" w:rsidRDefault="00BD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CF" w:rsidRDefault="008417CF"/>
  </w:footnote>
  <w:footnote w:type="continuationSeparator" w:id="0">
    <w:p w:rsidR="008417CF" w:rsidRDefault="008417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682F"/>
    <w:multiLevelType w:val="multilevel"/>
    <w:tmpl w:val="53404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67CEA"/>
    <w:multiLevelType w:val="multilevel"/>
    <w:tmpl w:val="F4AC0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4129D3"/>
    <w:multiLevelType w:val="multilevel"/>
    <w:tmpl w:val="7A1024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F7D01"/>
    <w:multiLevelType w:val="multilevel"/>
    <w:tmpl w:val="C6C03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8C56F9"/>
    <w:multiLevelType w:val="multilevel"/>
    <w:tmpl w:val="87C86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E6FC3"/>
    <w:multiLevelType w:val="multilevel"/>
    <w:tmpl w:val="A6E2D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D7147B"/>
    <w:multiLevelType w:val="multilevel"/>
    <w:tmpl w:val="EE68C4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763B74"/>
    <w:multiLevelType w:val="multilevel"/>
    <w:tmpl w:val="291C84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C1381A"/>
    <w:multiLevelType w:val="multilevel"/>
    <w:tmpl w:val="117E6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622E5F"/>
    <w:multiLevelType w:val="multilevel"/>
    <w:tmpl w:val="36FEF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F76563"/>
    <w:multiLevelType w:val="multilevel"/>
    <w:tmpl w:val="C2909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82631A"/>
    <w:multiLevelType w:val="multilevel"/>
    <w:tmpl w:val="72362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417CF"/>
    <w:rsid w:val="008417CF"/>
    <w:rsid w:val="00B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8ECA086A-F731-4C58-BEBB-53C04769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Impact8ptExact">
    <w:name w:val="Body text (4) + Impact;8 pt Exact"/>
    <w:basedOn w:val="Bodytext4Exac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Verdana105ptItalicSpacing2ptExact">
    <w:name w:val="Body text (4) + Verdana;10;5 pt;Italic;Spacing 2 pt Exact"/>
    <w:basedOn w:val="Bodytext4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6Exact">
    <w:name w:val="Heading #6 Exact"/>
    <w:basedOn w:val="Standardnpsmoodstavce"/>
    <w:link w:val="Heading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7Exact">
    <w:name w:val="Heading #7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Bodytext5Exact0">
    <w:name w:val="Body text (5) Exact"/>
    <w:basedOn w:val="Body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15ptNotBoldNotItalicSpacing0ptExact">
    <w:name w:val="Body text (5) + 15 pt;Not Bold;Not Italic;Spacing 0 pt Exact"/>
    <w:basedOn w:val="Body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Verdana" w:eastAsia="Verdana" w:hAnsi="Verdana" w:cs="Verdana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4Spacing-2ptExact">
    <w:name w:val="Heading #4 + Spacing -2 pt Exact"/>
    <w:basedOn w:val="Heading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7">
    <w:name w:val="Heading #7_"/>
    <w:basedOn w:val="Standardnpsmoodstavce"/>
    <w:link w:val="Heading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7NotBoldItalic">
    <w:name w:val="Heading #7 + Not Bold;Italic"/>
    <w:basedOn w:val="Heading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Heading2">
    <w:name w:val="Heading #2_"/>
    <w:basedOn w:val="Standardnpsmoodstavce"/>
    <w:link w:val="Heading2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6">
    <w:name w:val="Heading #6"/>
    <w:basedOn w:val="Normln"/>
    <w:link w:val="Heading6Exact"/>
    <w:pPr>
      <w:shd w:val="clear" w:color="auto" w:fill="FFFFFF"/>
      <w:spacing w:after="60" w:line="0" w:lineRule="atLeast"/>
      <w:outlineLvl w:val="5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70">
    <w:name w:val="Heading #7"/>
    <w:basedOn w:val="Normln"/>
    <w:link w:val="Heading7"/>
    <w:pPr>
      <w:shd w:val="clear" w:color="auto" w:fill="FFFFFF"/>
      <w:spacing w:before="300" w:line="0" w:lineRule="atLeast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i/>
      <w:iCs/>
      <w:sz w:val="30"/>
      <w:szCs w:val="30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300" w:line="0" w:lineRule="atLeas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54" w:lineRule="exact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278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40" w:after="60" w:line="0" w:lineRule="atLeast"/>
      <w:jc w:val="center"/>
      <w:outlineLvl w:val="2"/>
    </w:pPr>
    <w:rPr>
      <w:rFonts w:ascii="Book Antiqua" w:eastAsia="Book Antiqua" w:hAnsi="Book Antiqua" w:cs="Book Antiqua"/>
      <w:b/>
      <w:bCs/>
      <w:spacing w:val="-10"/>
      <w:sz w:val="32"/>
      <w:szCs w:val="3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0" w:lineRule="atLeast"/>
      <w:jc w:val="center"/>
      <w:outlineLvl w:val="1"/>
    </w:pPr>
    <w:rPr>
      <w:rFonts w:ascii="Book Antiqua" w:eastAsia="Book Antiqua" w:hAnsi="Book Antiqua" w:cs="Book Antiqua"/>
      <w:b/>
      <w:bCs/>
      <w:spacing w:val="-10"/>
      <w:sz w:val="32"/>
      <w:szCs w:val="3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cova@advokatkakubicov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e.bujakova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iy@nemt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1685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2021-11-16T11:05:00Z</dcterms:created>
  <dcterms:modified xsi:type="dcterms:W3CDTF">2021-11-16T11:06:00Z</dcterms:modified>
</cp:coreProperties>
</file>