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D9" w:rsidRDefault="0027296D">
      <w:pPr>
        <w:pStyle w:val="Zkladntext"/>
        <w:ind w:left="82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93875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D9" w:rsidRDefault="00084DD9">
      <w:pPr>
        <w:pStyle w:val="Zkladntext"/>
        <w:spacing w:before="10"/>
        <w:rPr>
          <w:sz w:val="24"/>
        </w:rPr>
      </w:pPr>
    </w:p>
    <w:p w:rsidR="00084DD9" w:rsidRDefault="0027296D">
      <w:pPr>
        <w:spacing w:before="91"/>
        <w:ind w:left="3800" w:right="4360"/>
        <w:jc w:val="center"/>
        <w:rPr>
          <w:b/>
        </w:rPr>
      </w:pPr>
      <w:r>
        <w:rPr>
          <w:b/>
          <w:color w:val="1F1F1F"/>
          <w:w w:val="105"/>
        </w:rPr>
        <w:t>Smlouva  o spolupráci</w:t>
      </w:r>
    </w:p>
    <w:p w:rsidR="00084DD9" w:rsidRDefault="00084DD9">
      <w:pPr>
        <w:pStyle w:val="Zkladntext"/>
        <w:spacing w:before="7"/>
        <w:rPr>
          <w:b/>
          <w:sz w:val="25"/>
        </w:rPr>
      </w:pPr>
    </w:p>
    <w:p w:rsidR="00084DD9" w:rsidRDefault="0027296D">
      <w:pPr>
        <w:pStyle w:val="Odstavecseseznamem"/>
        <w:numPr>
          <w:ilvl w:val="0"/>
          <w:numId w:val="6"/>
        </w:numPr>
        <w:tabs>
          <w:tab w:val="left" w:pos="4231"/>
        </w:tabs>
        <w:spacing w:line="540" w:lineRule="atLeast"/>
        <w:ind w:right="4585" w:firstLine="3903"/>
        <w:jc w:val="left"/>
        <w:rPr>
          <w:b/>
        </w:rPr>
      </w:pPr>
      <w:r>
        <w:rPr>
          <w:b/>
          <w:color w:val="1F1F1F"/>
          <w:w w:val="110"/>
        </w:rPr>
        <w:t>Smluvní</w:t>
      </w:r>
      <w:r>
        <w:rPr>
          <w:b/>
          <w:color w:val="1F1F1F"/>
          <w:spacing w:val="-14"/>
          <w:w w:val="110"/>
        </w:rPr>
        <w:t xml:space="preserve"> </w:t>
      </w:r>
      <w:r>
        <w:rPr>
          <w:b/>
          <w:color w:val="1F1F1F"/>
          <w:w w:val="110"/>
        </w:rPr>
        <w:t xml:space="preserve">strany </w:t>
      </w:r>
      <w:r>
        <w:rPr>
          <w:b/>
          <w:color w:val="313131"/>
          <w:w w:val="110"/>
        </w:rPr>
        <w:t>Uměleckoprůmyslové</w:t>
      </w:r>
      <w:r>
        <w:rPr>
          <w:b/>
          <w:color w:val="313131"/>
          <w:spacing w:val="-29"/>
          <w:w w:val="110"/>
        </w:rPr>
        <w:t xml:space="preserve"> </w:t>
      </w:r>
      <w:r>
        <w:rPr>
          <w:b/>
          <w:color w:val="1F1F1F"/>
          <w:w w:val="110"/>
        </w:rPr>
        <w:t>museum</w:t>
      </w:r>
      <w:r>
        <w:rPr>
          <w:b/>
          <w:color w:val="1F1F1F"/>
          <w:spacing w:val="-16"/>
          <w:w w:val="110"/>
        </w:rPr>
        <w:t xml:space="preserve"> </w:t>
      </w:r>
      <w:r>
        <w:rPr>
          <w:b/>
          <w:color w:val="313131"/>
          <w:w w:val="110"/>
        </w:rPr>
        <w:t>v</w:t>
      </w:r>
      <w:r>
        <w:rPr>
          <w:b/>
          <w:color w:val="313131"/>
          <w:spacing w:val="-18"/>
          <w:w w:val="110"/>
        </w:rPr>
        <w:t xml:space="preserve"> </w:t>
      </w:r>
      <w:r>
        <w:rPr>
          <w:b/>
          <w:color w:val="1F1F1F"/>
          <w:w w:val="110"/>
        </w:rPr>
        <w:t>Praze</w:t>
      </w:r>
    </w:p>
    <w:p w:rsidR="00084DD9" w:rsidRPr="0027296D" w:rsidRDefault="0027296D">
      <w:pPr>
        <w:pStyle w:val="Zkladntext"/>
        <w:spacing w:before="10"/>
        <w:ind w:left="119"/>
        <w:rPr>
          <w:lang w:val="fr-FR"/>
        </w:rPr>
      </w:pPr>
      <w:r w:rsidRPr="0027296D">
        <w:rPr>
          <w:color w:val="313131"/>
          <w:w w:val="105"/>
          <w:lang w:val="fr-FR"/>
        </w:rPr>
        <w:t xml:space="preserve">se sídlem </w:t>
      </w:r>
      <w:r w:rsidRPr="0027296D">
        <w:rPr>
          <w:color w:val="1F1F1F"/>
          <w:w w:val="105"/>
          <w:lang w:val="fr-FR"/>
        </w:rPr>
        <w:t>1</w:t>
      </w:r>
      <w:r w:rsidRPr="0027296D">
        <w:rPr>
          <w:color w:val="313131"/>
          <w:w w:val="105"/>
          <w:lang w:val="fr-FR"/>
        </w:rPr>
        <w:t xml:space="preserve">7. </w:t>
      </w:r>
      <w:r w:rsidRPr="0027296D">
        <w:rPr>
          <w:color w:val="1F1F1F"/>
          <w:w w:val="105"/>
          <w:lang w:val="fr-FR"/>
        </w:rPr>
        <w:t>listopadu 2</w:t>
      </w:r>
      <w:r w:rsidRPr="0027296D">
        <w:rPr>
          <w:color w:val="464646"/>
          <w:w w:val="105"/>
          <w:lang w:val="fr-FR"/>
        </w:rPr>
        <w:t xml:space="preserve">, </w:t>
      </w:r>
      <w:r w:rsidRPr="0027296D">
        <w:rPr>
          <w:color w:val="1F1F1F"/>
          <w:w w:val="105"/>
          <w:lang w:val="fr-FR"/>
        </w:rPr>
        <w:t>11</w:t>
      </w:r>
      <w:r w:rsidRPr="0027296D">
        <w:rPr>
          <w:rFonts w:ascii="Arial" w:hAnsi="Arial"/>
          <w:color w:val="313131"/>
          <w:w w:val="105"/>
          <w:sz w:val="22"/>
          <w:lang w:val="fr-FR"/>
        </w:rPr>
        <w:t xml:space="preserve">O </w:t>
      </w:r>
      <w:r w:rsidRPr="0027296D">
        <w:rPr>
          <w:color w:val="313131"/>
          <w:w w:val="105"/>
          <w:lang w:val="fr-FR"/>
        </w:rPr>
        <w:t xml:space="preserve">00 </w:t>
      </w:r>
      <w:r w:rsidRPr="0027296D">
        <w:rPr>
          <w:color w:val="1F1F1F"/>
          <w:w w:val="105"/>
          <w:lang w:val="fr-FR"/>
        </w:rPr>
        <w:t>Praha 1</w:t>
      </w:r>
    </w:p>
    <w:p w:rsidR="00084DD9" w:rsidRPr="0027296D" w:rsidRDefault="0027296D">
      <w:pPr>
        <w:pStyle w:val="Zkladntext"/>
        <w:spacing w:before="15" w:line="247" w:lineRule="auto"/>
        <w:ind w:left="124" w:right="3606" w:hanging="7"/>
        <w:rPr>
          <w:lang w:val="fr-FR"/>
        </w:rPr>
      </w:pPr>
      <w:r w:rsidRPr="0027296D">
        <w:rPr>
          <w:color w:val="313131"/>
          <w:w w:val="105"/>
          <w:lang w:val="fr-FR"/>
        </w:rPr>
        <w:t xml:space="preserve">zastoupené </w:t>
      </w:r>
      <w:r w:rsidRPr="0027296D">
        <w:rPr>
          <w:color w:val="1F1F1F"/>
          <w:w w:val="105"/>
          <w:lang w:val="fr-FR"/>
        </w:rPr>
        <w:t>PhDr</w:t>
      </w:r>
      <w:r w:rsidRPr="0027296D">
        <w:rPr>
          <w:color w:val="464646"/>
          <w:w w:val="105"/>
          <w:lang w:val="fr-FR"/>
        </w:rPr>
        <w:t xml:space="preserve">. </w:t>
      </w:r>
      <w:r w:rsidRPr="0027296D">
        <w:rPr>
          <w:color w:val="1F1F1F"/>
          <w:w w:val="105"/>
          <w:lang w:val="fr-FR"/>
        </w:rPr>
        <w:t>Helenou Koenigsmarko</w:t>
      </w:r>
      <w:r w:rsidRPr="0027296D">
        <w:rPr>
          <w:color w:val="464646"/>
          <w:w w:val="105"/>
          <w:lang w:val="fr-FR"/>
        </w:rPr>
        <w:t xml:space="preserve">vou, </w:t>
      </w:r>
      <w:r w:rsidRPr="0027296D">
        <w:rPr>
          <w:color w:val="1F1F1F"/>
          <w:w w:val="105"/>
          <w:lang w:val="fr-FR"/>
        </w:rPr>
        <w:t xml:space="preserve">ředitelkou musea IČO: </w:t>
      </w:r>
      <w:r w:rsidRPr="0027296D">
        <w:rPr>
          <w:color w:val="313131"/>
          <w:w w:val="105"/>
          <w:lang w:val="fr-FR"/>
        </w:rPr>
        <w:t xml:space="preserve">00023442, </w:t>
      </w:r>
      <w:r w:rsidRPr="0027296D">
        <w:rPr>
          <w:color w:val="1F1F1F"/>
          <w:w w:val="105"/>
          <w:lang w:val="fr-FR"/>
        </w:rPr>
        <w:t xml:space="preserve">DIČ </w:t>
      </w:r>
      <w:r w:rsidRPr="0027296D">
        <w:rPr>
          <w:color w:val="464646"/>
          <w:w w:val="105"/>
          <w:lang w:val="fr-FR"/>
        </w:rPr>
        <w:t xml:space="preserve">: </w:t>
      </w:r>
      <w:r w:rsidRPr="0027296D">
        <w:rPr>
          <w:color w:val="313131"/>
          <w:w w:val="105"/>
          <w:lang w:val="fr-FR"/>
        </w:rPr>
        <w:t>CZ00023442</w:t>
      </w:r>
    </w:p>
    <w:p w:rsidR="00084DD9" w:rsidRDefault="0027296D">
      <w:pPr>
        <w:pStyle w:val="Zkladntext"/>
        <w:ind w:left="120"/>
      </w:pPr>
      <w:r>
        <w:rPr>
          <w:color w:val="313131"/>
          <w:w w:val="105"/>
        </w:rPr>
        <w:t>(</w:t>
      </w:r>
      <w:r>
        <w:rPr>
          <w:color w:val="1F1F1F"/>
          <w:w w:val="105"/>
        </w:rPr>
        <w:t>dále jen Objednatel)</w:t>
      </w:r>
    </w:p>
    <w:p w:rsidR="00084DD9" w:rsidRDefault="00084DD9">
      <w:pPr>
        <w:pStyle w:val="Zkladntext"/>
        <w:spacing w:before="5"/>
        <w:rPr>
          <w:sz w:val="27"/>
        </w:rPr>
      </w:pPr>
    </w:p>
    <w:p w:rsidR="00084DD9" w:rsidRDefault="0027296D">
      <w:pPr>
        <w:spacing w:before="1"/>
        <w:ind w:left="130"/>
        <w:rPr>
          <w:rFonts w:ascii="Arial"/>
          <w:sz w:val="20"/>
        </w:rPr>
      </w:pPr>
      <w:r>
        <w:rPr>
          <w:rFonts w:ascii="Arial"/>
          <w:color w:val="1F1F1F"/>
          <w:w w:val="102"/>
          <w:sz w:val="20"/>
        </w:rPr>
        <w:t>a</w:t>
      </w:r>
    </w:p>
    <w:p w:rsidR="00084DD9" w:rsidRDefault="00084DD9">
      <w:pPr>
        <w:pStyle w:val="Zkladntext"/>
        <w:spacing w:before="2"/>
        <w:rPr>
          <w:rFonts w:ascii="Arial"/>
          <w:sz w:val="25"/>
        </w:rPr>
      </w:pPr>
    </w:p>
    <w:p w:rsidR="00084DD9" w:rsidRDefault="0027296D">
      <w:pPr>
        <w:ind w:left="128"/>
        <w:rPr>
          <w:sz w:val="23"/>
        </w:rPr>
      </w:pPr>
      <w:r>
        <w:rPr>
          <w:b/>
          <w:color w:val="1F1F1F"/>
          <w:w w:val="105"/>
        </w:rPr>
        <w:t>ADJUST ART</w:t>
      </w:r>
      <w:r>
        <w:rPr>
          <w:b/>
          <w:color w:val="464646"/>
          <w:w w:val="105"/>
        </w:rPr>
        <w:t xml:space="preserve">, </w:t>
      </w:r>
      <w:r>
        <w:rPr>
          <w:color w:val="313131"/>
          <w:w w:val="105"/>
          <w:sz w:val="23"/>
        </w:rPr>
        <w:t>spol. s r</w:t>
      </w:r>
      <w:r>
        <w:rPr>
          <w:color w:val="030303"/>
          <w:w w:val="105"/>
          <w:sz w:val="23"/>
        </w:rPr>
        <w:t>.</w:t>
      </w:r>
      <w:r>
        <w:rPr>
          <w:color w:val="313131"/>
          <w:w w:val="105"/>
          <w:sz w:val="23"/>
        </w:rPr>
        <w:t>o.</w:t>
      </w:r>
    </w:p>
    <w:p w:rsidR="00084DD9" w:rsidRDefault="0027296D">
      <w:pPr>
        <w:pStyle w:val="Zkladntext"/>
        <w:spacing w:before="8" w:line="252" w:lineRule="auto"/>
        <w:ind w:left="124" w:right="4838" w:firstLine="1"/>
      </w:pPr>
      <w:r>
        <w:rPr>
          <w:color w:val="313131"/>
        </w:rPr>
        <w:t xml:space="preserve">se sídlem Praha  </w:t>
      </w:r>
      <w:r>
        <w:rPr>
          <w:color w:val="464646"/>
        </w:rPr>
        <w:t xml:space="preserve">I </w:t>
      </w:r>
      <w:r>
        <w:rPr>
          <w:color w:val="626262"/>
        </w:rPr>
        <w:t xml:space="preserve">, </w:t>
      </w:r>
      <w:r>
        <w:rPr>
          <w:color w:val="626262"/>
          <w:spacing w:val="3"/>
        </w:rPr>
        <w:t>N</w:t>
      </w:r>
      <w:r>
        <w:rPr>
          <w:color w:val="464646"/>
          <w:spacing w:val="3"/>
        </w:rPr>
        <w:t xml:space="preserve">árodní </w:t>
      </w:r>
      <w:r>
        <w:rPr>
          <w:color w:val="464646"/>
        </w:rPr>
        <w:t>25</w:t>
      </w:r>
      <w:r>
        <w:rPr>
          <w:color w:val="626262"/>
        </w:rPr>
        <w:t xml:space="preserve">, </w:t>
      </w:r>
      <w:r>
        <w:rPr>
          <w:color w:val="1F1F1F"/>
          <w:spacing w:val="-5"/>
        </w:rPr>
        <w:t>11</w:t>
      </w:r>
      <w:r>
        <w:rPr>
          <w:color w:val="313131"/>
          <w:spacing w:val="-5"/>
        </w:rPr>
        <w:t xml:space="preserve">O </w:t>
      </w:r>
      <w:r>
        <w:rPr>
          <w:color w:val="313131"/>
        </w:rPr>
        <w:t xml:space="preserve">00 </w:t>
      </w:r>
      <w:r>
        <w:rPr>
          <w:color w:val="1F1F1F"/>
        </w:rPr>
        <w:t xml:space="preserve">Praha 1 </w:t>
      </w:r>
      <w:r>
        <w:rPr>
          <w:color w:val="313131"/>
        </w:rPr>
        <w:t xml:space="preserve">zastoupená </w:t>
      </w:r>
      <w:r>
        <w:rPr>
          <w:color w:val="1F1F1F"/>
        </w:rPr>
        <w:t xml:space="preserve">Ivanou </w:t>
      </w:r>
      <w:r>
        <w:rPr>
          <w:color w:val="313131"/>
        </w:rPr>
        <w:t xml:space="preserve">Zemancovou, </w:t>
      </w:r>
      <w:r>
        <w:rPr>
          <w:color w:val="1F1F1F"/>
        </w:rPr>
        <w:t xml:space="preserve">jednatelkou </w:t>
      </w:r>
      <w:r>
        <w:rPr>
          <w:color w:val="313131"/>
        </w:rPr>
        <w:t xml:space="preserve">společnosti </w:t>
      </w:r>
      <w:r>
        <w:rPr>
          <w:color w:val="1F1F1F"/>
        </w:rPr>
        <w:t xml:space="preserve">IČO:  </w:t>
      </w:r>
      <w:r>
        <w:rPr>
          <w:color w:val="464646"/>
        </w:rPr>
        <w:t>256  36 057</w:t>
      </w:r>
      <w:r>
        <w:rPr>
          <w:color w:val="1F1F1F"/>
        </w:rPr>
        <w:t xml:space="preserve">,  </w:t>
      </w:r>
      <w:r>
        <w:rPr>
          <w:color w:val="313131"/>
        </w:rPr>
        <w:t>DIČ:</w:t>
      </w:r>
      <w:r>
        <w:rPr>
          <w:color w:val="313131"/>
          <w:spacing w:val="1"/>
        </w:rPr>
        <w:t xml:space="preserve"> </w:t>
      </w:r>
      <w:r>
        <w:rPr>
          <w:color w:val="464646"/>
          <w:spacing w:val="-5"/>
        </w:rPr>
        <w:t>CZ2563605</w:t>
      </w:r>
      <w:r>
        <w:rPr>
          <w:color w:val="626262"/>
          <w:spacing w:val="-5"/>
        </w:rPr>
        <w:t>7</w:t>
      </w:r>
    </w:p>
    <w:p w:rsidR="00084DD9" w:rsidRDefault="0027296D">
      <w:pPr>
        <w:pStyle w:val="Zkladntext"/>
        <w:spacing w:line="261" w:lineRule="exact"/>
        <w:ind w:left="120"/>
      </w:pPr>
      <w:r>
        <w:rPr>
          <w:color w:val="1F1F1F"/>
          <w:w w:val="105"/>
        </w:rPr>
        <w:t>(dále jen Dodavatel)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spacing w:before="9"/>
        <w:rPr>
          <w:sz w:val="25"/>
        </w:rPr>
      </w:pPr>
    </w:p>
    <w:p w:rsidR="00084DD9" w:rsidRDefault="0027296D">
      <w:pPr>
        <w:pStyle w:val="Odstavecseseznamem"/>
        <w:numPr>
          <w:ilvl w:val="0"/>
          <w:numId w:val="6"/>
        </w:numPr>
        <w:tabs>
          <w:tab w:val="left" w:pos="4525"/>
        </w:tabs>
        <w:ind w:left="4524" w:hanging="302"/>
        <w:jc w:val="left"/>
        <w:rPr>
          <w:b/>
        </w:rPr>
      </w:pPr>
      <w:r>
        <w:rPr>
          <w:b/>
          <w:color w:val="1F1F1F"/>
          <w:w w:val="110"/>
        </w:rPr>
        <w:t>Předmět</w:t>
      </w:r>
      <w:r>
        <w:rPr>
          <w:b/>
          <w:color w:val="1F1F1F"/>
          <w:spacing w:val="-24"/>
          <w:w w:val="110"/>
        </w:rPr>
        <w:t xml:space="preserve"> </w:t>
      </w:r>
      <w:r>
        <w:rPr>
          <w:b/>
          <w:color w:val="313131"/>
          <w:w w:val="110"/>
        </w:rPr>
        <w:t>smlouvy</w:t>
      </w: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spacing w:before="1"/>
        <w:rPr>
          <w:b/>
          <w:sz w:val="25"/>
        </w:rPr>
      </w:pPr>
    </w:p>
    <w:p w:rsidR="00084DD9" w:rsidRDefault="0027296D">
      <w:pPr>
        <w:pStyle w:val="Zkladntext"/>
        <w:spacing w:line="247" w:lineRule="auto"/>
        <w:ind w:left="834" w:right="689" w:hanging="349"/>
        <w:jc w:val="both"/>
      </w:pPr>
      <w:r>
        <w:rPr>
          <w:color w:val="313131"/>
          <w:w w:val="105"/>
        </w:rPr>
        <w:t xml:space="preserve">1. Předmětem smlouvy </w:t>
      </w:r>
      <w:r>
        <w:rPr>
          <w:color w:val="1F1F1F"/>
          <w:w w:val="105"/>
        </w:rPr>
        <w:t xml:space="preserve">je </w:t>
      </w:r>
      <w:r>
        <w:rPr>
          <w:color w:val="313131"/>
          <w:w w:val="105"/>
        </w:rPr>
        <w:t xml:space="preserve">spolupráce při </w:t>
      </w:r>
      <w:r>
        <w:rPr>
          <w:color w:val="464646"/>
          <w:w w:val="105"/>
        </w:rPr>
        <w:t>zajiště</w:t>
      </w:r>
      <w:r>
        <w:rPr>
          <w:color w:val="1F1F1F"/>
          <w:w w:val="105"/>
        </w:rPr>
        <w:t xml:space="preserve">ní </w:t>
      </w:r>
      <w:r>
        <w:rPr>
          <w:color w:val="313131"/>
          <w:w w:val="105"/>
        </w:rPr>
        <w:t xml:space="preserve">outdoorových ploch pro mediální podporu </w:t>
      </w:r>
      <w:r>
        <w:rPr>
          <w:color w:val="1F1F1F"/>
          <w:w w:val="105"/>
        </w:rPr>
        <w:t xml:space="preserve">projektu </w:t>
      </w:r>
      <w:r>
        <w:rPr>
          <w:b/>
          <w:color w:val="1F1F1F"/>
          <w:w w:val="105"/>
          <w:sz w:val="22"/>
        </w:rPr>
        <w:t xml:space="preserve">„ MODRÁ </w:t>
      </w:r>
      <w:r>
        <w:rPr>
          <w:b/>
          <w:color w:val="313131"/>
          <w:w w:val="105"/>
          <w:sz w:val="22"/>
        </w:rPr>
        <w:t xml:space="preserve">V MODRÉ </w:t>
      </w:r>
      <w:r>
        <w:rPr>
          <w:color w:val="1F1F1F"/>
          <w:w w:val="105"/>
          <w:sz w:val="22"/>
        </w:rPr>
        <w:t xml:space="preserve">" </w:t>
      </w:r>
      <w:r>
        <w:rPr>
          <w:color w:val="313131"/>
          <w:w w:val="105"/>
        </w:rPr>
        <w:t xml:space="preserve">na území hlavního města </w:t>
      </w:r>
      <w:r>
        <w:rPr>
          <w:color w:val="1F1F1F"/>
          <w:w w:val="105"/>
        </w:rPr>
        <w:t>Prah</w:t>
      </w:r>
      <w:r>
        <w:rPr>
          <w:color w:val="464646"/>
          <w:w w:val="105"/>
        </w:rPr>
        <w:t xml:space="preserve">y v </w:t>
      </w:r>
      <w:r>
        <w:rPr>
          <w:color w:val="313131"/>
          <w:w w:val="105"/>
        </w:rPr>
        <w:t xml:space="preserve">období 1.11. </w:t>
      </w:r>
      <w:r>
        <w:rPr>
          <w:color w:val="1F1F1F"/>
          <w:w w:val="105"/>
        </w:rPr>
        <w:t xml:space="preserve">- </w:t>
      </w:r>
      <w:r>
        <w:rPr>
          <w:color w:val="313131"/>
          <w:w w:val="105"/>
        </w:rPr>
        <w:t>31.12.2021.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spacing w:before="8"/>
        <w:rPr>
          <w:sz w:val="24"/>
        </w:rPr>
      </w:pPr>
    </w:p>
    <w:p w:rsidR="00084DD9" w:rsidRDefault="0027296D">
      <w:pPr>
        <w:pStyle w:val="Zkladntext"/>
        <w:spacing w:line="247" w:lineRule="auto"/>
        <w:ind w:left="778" w:right="48"/>
      </w:pPr>
      <w:r>
        <w:rPr>
          <w:color w:val="313131"/>
          <w:w w:val="105"/>
        </w:rPr>
        <w:t xml:space="preserve">Spolupráce se rozumí </w:t>
      </w:r>
      <w:r>
        <w:rPr>
          <w:color w:val="1F1F1F"/>
          <w:w w:val="105"/>
        </w:rPr>
        <w:t xml:space="preserve">především </w:t>
      </w:r>
      <w:r>
        <w:rPr>
          <w:color w:val="464646"/>
          <w:w w:val="105"/>
        </w:rPr>
        <w:t xml:space="preserve">v </w:t>
      </w:r>
      <w:r>
        <w:rPr>
          <w:color w:val="313131"/>
          <w:w w:val="105"/>
        </w:rPr>
        <w:t xml:space="preserve">médiích a službách specifikovaných </w:t>
      </w:r>
      <w:r>
        <w:rPr>
          <w:color w:val="464646"/>
          <w:w w:val="105"/>
        </w:rPr>
        <w:t xml:space="preserve">v </w:t>
      </w:r>
      <w:r>
        <w:rPr>
          <w:color w:val="1F1F1F"/>
          <w:w w:val="105"/>
        </w:rPr>
        <w:t>Přílo</w:t>
      </w:r>
      <w:r>
        <w:rPr>
          <w:color w:val="464646"/>
          <w:w w:val="105"/>
        </w:rPr>
        <w:t xml:space="preserve">ze </w:t>
      </w:r>
      <w:r>
        <w:rPr>
          <w:color w:val="313131"/>
          <w:w w:val="105"/>
        </w:rPr>
        <w:t xml:space="preserve">č. </w:t>
      </w:r>
      <w:r>
        <w:rPr>
          <w:color w:val="1F1F1F"/>
          <w:w w:val="105"/>
        </w:rPr>
        <w:t xml:space="preserve">1 </w:t>
      </w:r>
      <w:r>
        <w:rPr>
          <w:color w:val="313131"/>
          <w:w w:val="105"/>
        </w:rPr>
        <w:t>této Smlouvy.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spacing w:before="1"/>
        <w:rPr>
          <w:sz w:val="25"/>
        </w:rPr>
      </w:pPr>
    </w:p>
    <w:p w:rsidR="00084DD9" w:rsidRDefault="0027296D">
      <w:pPr>
        <w:pStyle w:val="Odstavecseseznamem"/>
        <w:numPr>
          <w:ilvl w:val="0"/>
          <w:numId w:val="6"/>
        </w:numPr>
        <w:tabs>
          <w:tab w:val="left" w:pos="4095"/>
        </w:tabs>
        <w:ind w:left="4094" w:hanging="397"/>
        <w:jc w:val="left"/>
        <w:rPr>
          <w:b/>
        </w:rPr>
      </w:pPr>
      <w:r>
        <w:rPr>
          <w:b/>
          <w:color w:val="1F1F1F"/>
          <w:w w:val="110"/>
        </w:rPr>
        <w:t xml:space="preserve">Doba </w:t>
      </w:r>
      <w:r>
        <w:rPr>
          <w:b/>
          <w:color w:val="313131"/>
          <w:w w:val="110"/>
        </w:rPr>
        <w:t xml:space="preserve">a </w:t>
      </w:r>
      <w:r>
        <w:rPr>
          <w:b/>
          <w:color w:val="1F1F1F"/>
          <w:w w:val="110"/>
        </w:rPr>
        <w:t>místo</w:t>
      </w:r>
      <w:r>
        <w:rPr>
          <w:b/>
          <w:color w:val="1F1F1F"/>
          <w:spacing w:val="-34"/>
          <w:w w:val="110"/>
        </w:rPr>
        <w:t xml:space="preserve"> </w:t>
      </w:r>
      <w:r>
        <w:rPr>
          <w:b/>
          <w:color w:val="1F1F1F"/>
          <w:w w:val="110"/>
        </w:rPr>
        <w:t>plnění</w:t>
      </w:r>
    </w:p>
    <w:p w:rsidR="00084DD9" w:rsidRDefault="00084DD9">
      <w:pPr>
        <w:pStyle w:val="Zkladntext"/>
        <w:spacing w:before="4"/>
        <w:rPr>
          <w:b/>
          <w:sz w:val="25"/>
        </w:rPr>
      </w:pPr>
    </w:p>
    <w:p w:rsidR="00084DD9" w:rsidRDefault="0027296D">
      <w:pPr>
        <w:pStyle w:val="Odstavecseseznamem"/>
        <w:numPr>
          <w:ilvl w:val="0"/>
          <w:numId w:val="5"/>
        </w:numPr>
        <w:tabs>
          <w:tab w:val="left" w:pos="840"/>
        </w:tabs>
        <w:spacing w:line="247" w:lineRule="auto"/>
        <w:ind w:right="710" w:hanging="353"/>
        <w:jc w:val="left"/>
        <w:rPr>
          <w:color w:val="1F1F1F"/>
          <w:sz w:val="23"/>
        </w:rPr>
      </w:pPr>
      <w:r>
        <w:rPr>
          <w:color w:val="313131"/>
          <w:w w:val="105"/>
          <w:sz w:val="23"/>
        </w:rPr>
        <w:t>Dodavatel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se</w:t>
      </w:r>
      <w:r>
        <w:rPr>
          <w:color w:val="313131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zavazuje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zajist</w:t>
      </w:r>
      <w:r>
        <w:rPr>
          <w:color w:val="1F1F1F"/>
          <w:w w:val="105"/>
          <w:sz w:val="23"/>
        </w:rPr>
        <w:t>it</w:t>
      </w:r>
      <w:r>
        <w:rPr>
          <w:color w:val="1F1F1F"/>
          <w:spacing w:val="-2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jednotlivé</w:t>
      </w:r>
      <w:r>
        <w:rPr>
          <w:color w:val="313131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outdoorové</w:t>
      </w:r>
      <w:r>
        <w:rPr>
          <w:color w:val="313131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plochy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vý</w:t>
      </w:r>
      <w:r>
        <w:rPr>
          <w:color w:val="1F1F1F"/>
          <w:w w:val="105"/>
          <w:sz w:val="23"/>
        </w:rPr>
        <w:t>lep</w:t>
      </w:r>
      <w:r>
        <w:rPr>
          <w:color w:val="1F1F1F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Objednatelem dodaných </w:t>
      </w:r>
      <w:r>
        <w:rPr>
          <w:color w:val="1F1F1F"/>
          <w:w w:val="105"/>
          <w:sz w:val="23"/>
        </w:rPr>
        <w:t xml:space="preserve">plakátů </w:t>
      </w:r>
      <w:r>
        <w:rPr>
          <w:color w:val="313131"/>
          <w:w w:val="105"/>
          <w:sz w:val="23"/>
        </w:rPr>
        <w:t xml:space="preserve">a </w:t>
      </w:r>
      <w:r>
        <w:rPr>
          <w:color w:val="1F1F1F"/>
          <w:spacing w:val="-4"/>
          <w:w w:val="105"/>
          <w:sz w:val="23"/>
        </w:rPr>
        <w:t>provád</w:t>
      </w:r>
      <w:r>
        <w:rPr>
          <w:color w:val="464646"/>
          <w:spacing w:val="-4"/>
          <w:w w:val="105"/>
          <w:sz w:val="23"/>
        </w:rPr>
        <w:t>ě</w:t>
      </w:r>
      <w:r>
        <w:rPr>
          <w:color w:val="1F1F1F"/>
          <w:spacing w:val="-4"/>
          <w:w w:val="105"/>
          <w:sz w:val="23"/>
        </w:rPr>
        <w:t xml:space="preserve">t </w:t>
      </w:r>
      <w:r>
        <w:rPr>
          <w:color w:val="1F1F1F"/>
          <w:w w:val="105"/>
          <w:sz w:val="23"/>
        </w:rPr>
        <w:t xml:space="preserve">distribuci </w:t>
      </w:r>
      <w:r>
        <w:rPr>
          <w:color w:val="313131"/>
          <w:w w:val="105"/>
          <w:sz w:val="23"/>
        </w:rPr>
        <w:t xml:space="preserve">dodaných informačních materiálů v </w:t>
      </w:r>
      <w:r>
        <w:rPr>
          <w:color w:val="1F1F1F"/>
          <w:w w:val="105"/>
          <w:sz w:val="23"/>
        </w:rPr>
        <w:t xml:space="preserve">počtu, </w:t>
      </w:r>
      <w:r>
        <w:rPr>
          <w:color w:val="313131"/>
          <w:w w:val="105"/>
          <w:sz w:val="23"/>
        </w:rPr>
        <w:t xml:space="preserve">kvalitě a termínech vzájemně odsouhlasených s Objednatelem a </w:t>
      </w:r>
      <w:r>
        <w:rPr>
          <w:color w:val="1F1F1F"/>
          <w:w w:val="105"/>
          <w:sz w:val="23"/>
        </w:rPr>
        <w:t>jednotli</w:t>
      </w:r>
      <w:r>
        <w:rPr>
          <w:color w:val="464646"/>
          <w:w w:val="105"/>
          <w:sz w:val="23"/>
        </w:rPr>
        <w:t xml:space="preserve">vé </w:t>
      </w:r>
      <w:r>
        <w:rPr>
          <w:color w:val="1F1F1F"/>
          <w:spacing w:val="-4"/>
          <w:w w:val="105"/>
          <w:sz w:val="23"/>
        </w:rPr>
        <w:t>krok</w:t>
      </w:r>
      <w:r>
        <w:rPr>
          <w:color w:val="464646"/>
          <w:spacing w:val="-4"/>
          <w:w w:val="105"/>
          <w:sz w:val="23"/>
        </w:rPr>
        <w:t xml:space="preserve">y </w:t>
      </w:r>
      <w:r>
        <w:rPr>
          <w:color w:val="1F1F1F"/>
          <w:w w:val="105"/>
          <w:sz w:val="23"/>
        </w:rPr>
        <w:t xml:space="preserve">konzultovat </w:t>
      </w:r>
      <w:r>
        <w:rPr>
          <w:color w:val="313131"/>
          <w:w w:val="105"/>
          <w:sz w:val="23"/>
        </w:rPr>
        <w:t xml:space="preserve">s pověřeným </w:t>
      </w:r>
      <w:r>
        <w:rPr>
          <w:color w:val="464646"/>
          <w:w w:val="105"/>
          <w:sz w:val="23"/>
        </w:rPr>
        <w:t>zás</w:t>
      </w:r>
      <w:r>
        <w:rPr>
          <w:color w:val="1F1F1F"/>
          <w:w w:val="105"/>
          <w:sz w:val="23"/>
        </w:rPr>
        <w:t xml:space="preserve">tupcem </w:t>
      </w:r>
      <w:r>
        <w:rPr>
          <w:color w:val="313131"/>
          <w:w w:val="105"/>
          <w:sz w:val="23"/>
        </w:rPr>
        <w:t xml:space="preserve">Objednatele- paní Michaelou Kindlovou, T: 724 167 964, (e-mail: </w:t>
      </w:r>
      <w:r>
        <w:rPr>
          <w:color w:val="313131"/>
          <w:spacing w:val="-3"/>
          <w:w w:val="105"/>
          <w:sz w:val="23"/>
          <w:u w:val="thick" w:color="000000"/>
        </w:rPr>
        <w:t>kindlo</w:t>
      </w:r>
      <w:r>
        <w:rPr>
          <w:color w:val="626262"/>
          <w:spacing w:val="-3"/>
          <w:w w:val="105"/>
          <w:sz w:val="23"/>
          <w:u w:val="thick" w:color="000000"/>
        </w:rPr>
        <w:t>v</w:t>
      </w:r>
      <w:r>
        <w:rPr>
          <w:color w:val="464646"/>
          <w:spacing w:val="-3"/>
          <w:w w:val="105"/>
          <w:sz w:val="23"/>
          <w:u w:val="thick" w:color="000000"/>
        </w:rPr>
        <w:t>a</w:t>
      </w:r>
      <w:r>
        <w:rPr>
          <w:color w:val="626262"/>
          <w:spacing w:val="-3"/>
          <w:w w:val="105"/>
          <w:sz w:val="23"/>
          <w:u w:val="thick" w:color="000000"/>
        </w:rPr>
        <w:t>@</w:t>
      </w:r>
      <w:r>
        <w:rPr>
          <w:color w:val="464646"/>
          <w:spacing w:val="-3"/>
          <w:w w:val="105"/>
          <w:sz w:val="23"/>
          <w:u w:val="thick" w:color="000000"/>
        </w:rPr>
        <w:t>upm</w:t>
      </w:r>
      <w:r>
        <w:rPr>
          <w:color w:val="626262"/>
          <w:spacing w:val="-3"/>
          <w:w w:val="105"/>
          <w:sz w:val="23"/>
          <w:u w:val="thick" w:color="000000"/>
        </w:rPr>
        <w:t>.</w:t>
      </w:r>
      <w:r>
        <w:rPr>
          <w:color w:val="464646"/>
          <w:spacing w:val="-3"/>
          <w:w w:val="105"/>
          <w:sz w:val="23"/>
          <w:u w:val="thick" w:color="000000"/>
        </w:rPr>
        <w:t>cz)</w:t>
      </w:r>
      <w:r>
        <w:rPr>
          <w:color w:val="626262"/>
          <w:spacing w:val="-3"/>
          <w:w w:val="105"/>
          <w:sz w:val="23"/>
          <w:u w:val="thick" w:color="000000"/>
        </w:rPr>
        <w:t>.</w:t>
      </w:r>
    </w:p>
    <w:p w:rsidR="00084DD9" w:rsidRDefault="00084DD9">
      <w:pPr>
        <w:pStyle w:val="Zkladntext"/>
        <w:spacing w:before="6"/>
        <w:rPr>
          <w:sz w:val="24"/>
        </w:rPr>
      </w:pPr>
    </w:p>
    <w:p w:rsidR="00084DD9" w:rsidRDefault="0027296D">
      <w:pPr>
        <w:pStyle w:val="Odstavecseseznamem"/>
        <w:numPr>
          <w:ilvl w:val="0"/>
          <w:numId w:val="5"/>
        </w:numPr>
        <w:tabs>
          <w:tab w:val="left" w:pos="836"/>
        </w:tabs>
        <w:spacing w:line="249" w:lineRule="auto"/>
        <w:ind w:left="833" w:right="663" w:hanging="341"/>
        <w:jc w:val="both"/>
        <w:rPr>
          <w:color w:val="313131"/>
          <w:sz w:val="23"/>
        </w:rPr>
      </w:pPr>
      <w:r>
        <w:rPr>
          <w:color w:val="1F1F1F"/>
          <w:w w:val="105"/>
          <w:sz w:val="23"/>
        </w:rPr>
        <w:t xml:space="preserve">Objednatel </w:t>
      </w:r>
      <w:r>
        <w:rPr>
          <w:color w:val="464646"/>
          <w:w w:val="105"/>
          <w:sz w:val="23"/>
        </w:rPr>
        <w:t xml:space="preserve">se zavazuje </w:t>
      </w:r>
      <w:r>
        <w:rPr>
          <w:color w:val="1F1F1F"/>
          <w:w w:val="105"/>
          <w:sz w:val="23"/>
        </w:rPr>
        <w:t>před</w:t>
      </w:r>
      <w:r>
        <w:rPr>
          <w:color w:val="464646"/>
          <w:w w:val="105"/>
          <w:sz w:val="23"/>
        </w:rPr>
        <w:t xml:space="preserve">at </w:t>
      </w:r>
      <w:r>
        <w:rPr>
          <w:color w:val="1F1F1F"/>
          <w:spacing w:val="-4"/>
          <w:w w:val="105"/>
          <w:sz w:val="23"/>
        </w:rPr>
        <w:t>Doda</w:t>
      </w:r>
      <w:r>
        <w:rPr>
          <w:color w:val="464646"/>
          <w:spacing w:val="-4"/>
          <w:w w:val="105"/>
          <w:sz w:val="23"/>
        </w:rPr>
        <w:t>vate</w:t>
      </w:r>
      <w:r>
        <w:rPr>
          <w:color w:val="1F1F1F"/>
          <w:spacing w:val="-4"/>
          <w:w w:val="105"/>
          <w:sz w:val="23"/>
        </w:rPr>
        <w:t xml:space="preserve">li </w:t>
      </w:r>
      <w:r>
        <w:rPr>
          <w:color w:val="464646"/>
          <w:w w:val="105"/>
          <w:sz w:val="23"/>
        </w:rPr>
        <w:t>vyt</w:t>
      </w:r>
      <w:r>
        <w:rPr>
          <w:color w:val="1F1F1F"/>
          <w:w w:val="105"/>
          <w:sz w:val="23"/>
        </w:rPr>
        <w:t xml:space="preserve">ištěné </w:t>
      </w:r>
      <w:r>
        <w:rPr>
          <w:color w:val="1F1F1F"/>
          <w:spacing w:val="-3"/>
          <w:w w:val="105"/>
          <w:sz w:val="23"/>
        </w:rPr>
        <w:t>plakát</w:t>
      </w:r>
      <w:r>
        <w:rPr>
          <w:color w:val="464646"/>
          <w:spacing w:val="-3"/>
          <w:w w:val="105"/>
          <w:sz w:val="23"/>
        </w:rPr>
        <w:t xml:space="preserve">y </w:t>
      </w:r>
      <w:r>
        <w:rPr>
          <w:color w:val="313131"/>
          <w:w w:val="105"/>
          <w:sz w:val="23"/>
        </w:rPr>
        <w:t xml:space="preserve">a </w:t>
      </w:r>
      <w:r>
        <w:rPr>
          <w:color w:val="1F1F1F"/>
          <w:w w:val="105"/>
          <w:sz w:val="23"/>
        </w:rPr>
        <w:t>inform</w:t>
      </w:r>
      <w:r>
        <w:rPr>
          <w:color w:val="464646"/>
          <w:w w:val="105"/>
          <w:sz w:val="23"/>
        </w:rPr>
        <w:t>ač</w:t>
      </w:r>
      <w:r>
        <w:rPr>
          <w:color w:val="1F1F1F"/>
          <w:w w:val="105"/>
          <w:sz w:val="23"/>
        </w:rPr>
        <w:t>ní let</w:t>
      </w:r>
      <w:r>
        <w:rPr>
          <w:color w:val="464646"/>
          <w:w w:val="105"/>
          <w:sz w:val="23"/>
        </w:rPr>
        <w:t xml:space="preserve">áky </w:t>
      </w:r>
      <w:r>
        <w:rPr>
          <w:color w:val="1F1F1F"/>
          <w:spacing w:val="-4"/>
          <w:w w:val="105"/>
          <w:sz w:val="23"/>
        </w:rPr>
        <w:t>nejpo</w:t>
      </w:r>
      <w:r>
        <w:rPr>
          <w:color w:val="464646"/>
          <w:spacing w:val="-4"/>
          <w:w w:val="105"/>
          <w:sz w:val="23"/>
        </w:rPr>
        <w:t>zděj</w:t>
      </w:r>
      <w:r>
        <w:rPr>
          <w:color w:val="1F1F1F"/>
          <w:spacing w:val="-4"/>
          <w:w w:val="105"/>
          <w:sz w:val="23"/>
        </w:rPr>
        <w:t xml:space="preserve">i </w:t>
      </w:r>
      <w:r>
        <w:rPr>
          <w:color w:val="464646"/>
          <w:w w:val="105"/>
          <w:sz w:val="23"/>
        </w:rPr>
        <w:t xml:space="preserve">7 </w:t>
      </w:r>
      <w:r>
        <w:rPr>
          <w:color w:val="1F1F1F"/>
          <w:w w:val="105"/>
          <w:sz w:val="23"/>
        </w:rPr>
        <w:t xml:space="preserve">kalendářních </w:t>
      </w:r>
      <w:r>
        <w:rPr>
          <w:color w:val="313131"/>
          <w:w w:val="105"/>
          <w:sz w:val="23"/>
        </w:rPr>
        <w:t xml:space="preserve">dnů </w:t>
      </w:r>
      <w:r>
        <w:rPr>
          <w:color w:val="1F1F1F"/>
          <w:w w:val="105"/>
          <w:sz w:val="23"/>
        </w:rPr>
        <w:t xml:space="preserve">před </w:t>
      </w:r>
      <w:r>
        <w:rPr>
          <w:color w:val="313131"/>
          <w:w w:val="105"/>
          <w:sz w:val="23"/>
        </w:rPr>
        <w:t xml:space="preserve">zahájením </w:t>
      </w:r>
      <w:r>
        <w:rPr>
          <w:color w:val="464646"/>
          <w:w w:val="105"/>
          <w:sz w:val="23"/>
        </w:rPr>
        <w:t>vý</w:t>
      </w:r>
      <w:r>
        <w:rPr>
          <w:color w:val="1F1F1F"/>
          <w:w w:val="105"/>
          <w:sz w:val="23"/>
        </w:rPr>
        <w:t xml:space="preserve">lepu </w:t>
      </w:r>
      <w:r>
        <w:rPr>
          <w:color w:val="313131"/>
          <w:w w:val="105"/>
          <w:sz w:val="23"/>
        </w:rPr>
        <w:t xml:space="preserve">daného </w:t>
      </w:r>
      <w:r>
        <w:rPr>
          <w:color w:val="1F1F1F"/>
          <w:w w:val="105"/>
          <w:sz w:val="23"/>
        </w:rPr>
        <w:t>média či dist</w:t>
      </w:r>
      <w:r>
        <w:rPr>
          <w:color w:val="1F1F1F"/>
          <w:w w:val="105"/>
          <w:sz w:val="23"/>
        </w:rPr>
        <w:t xml:space="preserve">ribuce, </w:t>
      </w:r>
      <w:r>
        <w:rPr>
          <w:color w:val="313131"/>
          <w:w w:val="105"/>
          <w:sz w:val="23"/>
        </w:rPr>
        <w:t xml:space="preserve">a to </w:t>
      </w:r>
      <w:r>
        <w:rPr>
          <w:color w:val="464646"/>
          <w:w w:val="105"/>
          <w:sz w:val="23"/>
        </w:rPr>
        <w:t xml:space="preserve">v </w:t>
      </w:r>
      <w:r>
        <w:rPr>
          <w:color w:val="313131"/>
          <w:w w:val="105"/>
          <w:sz w:val="23"/>
        </w:rPr>
        <w:t xml:space="preserve">odpovídající </w:t>
      </w:r>
      <w:r>
        <w:rPr>
          <w:color w:val="1F1F1F"/>
          <w:w w:val="105"/>
          <w:sz w:val="23"/>
        </w:rPr>
        <w:t>k</w:t>
      </w:r>
      <w:r>
        <w:rPr>
          <w:color w:val="464646"/>
          <w:w w:val="105"/>
          <w:sz w:val="23"/>
        </w:rPr>
        <w:t>va</w:t>
      </w:r>
      <w:r>
        <w:rPr>
          <w:color w:val="1F1F1F"/>
          <w:w w:val="105"/>
          <w:sz w:val="23"/>
        </w:rPr>
        <w:t xml:space="preserve">litě </w:t>
      </w:r>
      <w:r>
        <w:rPr>
          <w:color w:val="313131"/>
          <w:w w:val="105"/>
          <w:sz w:val="23"/>
        </w:rPr>
        <w:t xml:space="preserve">dle </w:t>
      </w:r>
      <w:r>
        <w:rPr>
          <w:color w:val="464646"/>
          <w:w w:val="105"/>
          <w:sz w:val="23"/>
        </w:rPr>
        <w:t>zas</w:t>
      </w:r>
      <w:r>
        <w:rPr>
          <w:color w:val="1F1F1F"/>
          <w:w w:val="105"/>
          <w:sz w:val="23"/>
        </w:rPr>
        <w:t xml:space="preserve">lané technické </w:t>
      </w:r>
      <w:r>
        <w:rPr>
          <w:color w:val="464646"/>
          <w:w w:val="105"/>
          <w:sz w:val="23"/>
        </w:rPr>
        <w:t>s</w:t>
      </w:r>
      <w:r>
        <w:rPr>
          <w:color w:val="1F1F1F"/>
          <w:w w:val="105"/>
          <w:sz w:val="23"/>
        </w:rPr>
        <w:t xml:space="preserve">pecifikace. </w:t>
      </w:r>
      <w:r>
        <w:rPr>
          <w:color w:val="313131"/>
          <w:w w:val="105"/>
          <w:sz w:val="23"/>
        </w:rPr>
        <w:t xml:space="preserve">Jednotlivé </w:t>
      </w:r>
      <w:r>
        <w:rPr>
          <w:color w:val="1F1F1F"/>
          <w:w w:val="105"/>
          <w:sz w:val="23"/>
        </w:rPr>
        <w:t>krok</w:t>
      </w:r>
      <w:r>
        <w:rPr>
          <w:color w:val="464646"/>
          <w:w w:val="105"/>
          <w:sz w:val="23"/>
        </w:rPr>
        <w:t xml:space="preserve">y </w:t>
      </w:r>
      <w:r>
        <w:rPr>
          <w:color w:val="313131"/>
          <w:w w:val="105"/>
          <w:sz w:val="23"/>
        </w:rPr>
        <w:t>se Objednatel zavazuje konzultovat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pověřeným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zás</w:t>
      </w:r>
      <w:r>
        <w:rPr>
          <w:color w:val="1F1F1F"/>
          <w:w w:val="105"/>
          <w:sz w:val="23"/>
        </w:rPr>
        <w:t>tupc</w:t>
      </w:r>
      <w:r>
        <w:rPr>
          <w:color w:val="464646"/>
          <w:w w:val="105"/>
          <w:sz w:val="23"/>
        </w:rPr>
        <w:t>em</w:t>
      </w:r>
      <w:r>
        <w:rPr>
          <w:color w:val="464646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Dodavatele</w:t>
      </w:r>
      <w:r>
        <w:rPr>
          <w:color w:val="313131"/>
          <w:spacing w:val="-20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-</w:t>
      </w:r>
      <w:r>
        <w:rPr>
          <w:color w:val="626262"/>
          <w:spacing w:val="28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panem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Petrem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Zemancem,</w:t>
      </w:r>
      <w:r>
        <w:rPr>
          <w:color w:val="313131"/>
          <w:spacing w:val="-2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T:</w:t>
      </w:r>
      <w:r>
        <w:rPr>
          <w:color w:val="313131"/>
          <w:spacing w:val="-2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603267354, </w:t>
      </w:r>
      <w:r>
        <w:rPr>
          <w:color w:val="1F1F1F"/>
          <w:w w:val="105"/>
          <w:sz w:val="23"/>
        </w:rPr>
        <w:t>(</w:t>
      </w:r>
      <w:r>
        <w:rPr>
          <w:color w:val="313131"/>
          <w:w w:val="105"/>
          <w:sz w:val="23"/>
        </w:rPr>
        <w:t>e-mail:</w:t>
      </w:r>
      <w:r>
        <w:rPr>
          <w:color w:val="313131"/>
          <w:spacing w:val="-21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zemanec@adjus</w:t>
      </w:r>
      <w:r>
        <w:rPr>
          <w:color w:val="1F1F1F"/>
          <w:w w:val="105"/>
          <w:sz w:val="23"/>
        </w:rPr>
        <w:t>tart.cz)</w:t>
      </w:r>
    </w:p>
    <w:p w:rsidR="00084DD9" w:rsidRDefault="00084DD9">
      <w:pPr>
        <w:spacing w:line="249" w:lineRule="auto"/>
        <w:jc w:val="both"/>
        <w:rPr>
          <w:sz w:val="23"/>
        </w:rPr>
        <w:sectPr w:rsidR="00084DD9">
          <w:type w:val="continuous"/>
          <w:pgSz w:w="11910" w:h="16790"/>
          <w:pgMar w:top="480" w:right="520" w:bottom="280" w:left="1000" w:header="708" w:footer="708" w:gutter="0"/>
          <w:cols w:space="708"/>
        </w:sectPr>
      </w:pPr>
    </w:p>
    <w:p w:rsidR="00084DD9" w:rsidRDefault="00084DD9">
      <w:pPr>
        <w:pStyle w:val="Zkladntext"/>
        <w:spacing w:before="1"/>
        <w:rPr>
          <w:sz w:val="21"/>
        </w:rPr>
      </w:pPr>
    </w:p>
    <w:p w:rsidR="00084DD9" w:rsidRDefault="0027296D">
      <w:pPr>
        <w:pStyle w:val="Odstavecseseznamem"/>
        <w:numPr>
          <w:ilvl w:val="0"/>
          <w:numId w:val="5"/>
        </w:numPr>
        <w:tabs>
          <w:tab w:val="left" w:pos="596"/>
          <w:tab w:val="left" w:pos="597"/>
        </w:tabs>
        <w:spacing w:before="90" w:line="247" w:lineRule="auto"/>
        <w:ind w:left="535" w:right="138" w:hanging="419"/>
        <w:jc w:val="left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Dodavatel prohlašuje, </w:t>
      </w:r>
      <w:r>
        <w:rPr>
          <w:color w:val="343434"/>
          <w:w w:val="105"/>
          <w:sz w:val="23"/>
        </w:rPr>
        <w:t xml:space="preserve">že </w:t>
      </w:r>
      <w:r>
        <w:rPr>
          <w:color w:val="232323"/>
          <w:w w:val="105"/>
          <w:sz w:val="23"/>
        </w:rPr>
        <w:t xml:space="preserve">je oprávněn využívat reklamní plochy </w:t>
      </w:r>
      <w:r>
        <w:rPr>
          <w:color w:val="343434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>media a poskytovat distribuční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služby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na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základě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nájemních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smluv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uzavřených </w:t>
      </w:r>
      <w:r>
        <w:rPr>
          <w:color w:val="343434"/>
          <w:w w:val="105"/>
          <w:sz w:val="23"/>
        </w:rPr>
        <w:t>s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vlastníky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těchto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ploch,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medií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či </w:t>
      </w:r>
      <w:r>
        <w:rPr>
          <w:color w:val="232323"/>
          <w:w w:val="105"/>
          <w:sz w:val="23"/>
        </w:rPr>
        <w:t>prostor.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27296D">
      <w:pPr>
        <w:pStyle w:val="Nadpis1"/>
        <w:ind w:left="4160" w:right="4463" w:firstLine="0"/>
        <w:jc w:val="center"/>
      </w:pPr>
      <w:r>
        <w:rPr>
          <w:color w:val="232323"/>
          <w:w w:val="105"/>
        </w:rPr>
        <w:t>IV.Cena</w:t>
      </w: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spacing w:before="6"/>
        <w:rPr>
          <w:b/>
          <w:sz w:val="25"/>
        </w:rPr>
      </w:pPr>
    </w:p>
    <w:p w:rsidR="00084DD9" w:rsidRDefault="0027296D">
      <w:pPr>
        <w:pStyle w:val="Odstavecseseznamem"/>
        <w:numPr>
          <w:ilvl w:val="0"/>
          <w:numId w:val="4"/>
        </w:numPr>
        <w:tabs>
          <w:tab w:val="left" w:pos="535"/>
        </w:tabs>
        <w:ind w:hanging="356"/>
        <w:rPr>
          <w:sz w:val="23"/>
        </w:rPr>
      </w:pPr>
      <w:r>
        <w:rPr>
          <w:color w:val="232323"/>
          <w:w w:val="105"/>
          <w:sz w:val="23"/>
        </w:rPr>
        <w:t>Ceny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za</w:t>
      </w:r>
      <w:r>
        <w:rPr>
          <w:color w:val="232323"/>
          <w:spacing w:val="-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jednotlivá</w:t>
      </w:r>
      <w:r>
        <w:rPr>
          <w:color w:val="232323"/>
          <w:spacing w:val="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media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služby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jsou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uvedeny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v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Příloze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č.</w:t>
      </w:r>
      <w:r>
        <w:rPr>
          <w:color w:val="343434"/>
          <w:spacing w:val="-2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1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této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smlouvy.</w:t>
      </w:r>
    </w:p>
    <w:p w:rsidR="00084DD9" w:rsidRDefault="0027296D">
      <w:pPr>
        <w:pStyle w:val="Odstavecseseznamem"/>
        <w:numPr>
          <w:ilvl w:val="0"/>
          <w:numId w:val="4"/>
        </w:numPr>
        <w:tabs>
          <w:tab w:val="left" w:pos="535"/>
        </w:tabs>
        <w:spacing w:before="8" w:line="247" w:lineRule="auto"/>
        <w:ind w:right="123" w:hanging="363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Ceny jsou platné pro období </w:t>
      </w:r>
      <w:r>
        <w:rPr>
          <w:color w:val="343434"/>
          <w:w w:val="105"/>
          <w:sz w:val="23"/>
        </w:rPr>
        <w:t xml:space="preserve">od </w:t>
      </w:r>
      <w:r>
        <w:rPr>
          <w:color w:val="232323"/>
          <w:w w:val="105"/>
          <w:sz w:val="23"/>
        </w:rPr>
        <w:t xml:space="preserve">1.11. - 31.12.2021 a </w:t>
      </w:r>
      <w:r>
        <w:rPr>
          <w:color w:val="343434"/>
          <w:w w:val="105"/>
          <w:sz w:val="23"/>
        </w:rPr>
        <w:t xml:space="preserve">stanovují se </w:t>
      </w:r>
      <w:r>
        <w:rPr>
          <w:color w:val="232323"/>
          <w:w w:val="105"/>
          <w:sz w:val="23"/>
        </w:rPr>
        <w:t xml:space="preserve">jako konečné </w:t>
      </w:r>
      <w:r>
        <w:rPr>
          <w:color w:val="343434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>nepřekročitelné.</w:t>
      </w:r>
    </w:p>
    <w:p w:rsidR="00084DD9" w:rsidRDefault="0027296D">
      <w:pPr>
        <w:pStyle w:val="Odstavecseseznamem"/>
        <w:numPr>
          <w:ilvl w:val="0"/>
          <w:numId w:val="4"/>
        </w:numPr>
        <w:tabs>
          <w:tab w:val="left" w:pos="535"/>
        </w:tabs>
        <w:spacing w:before="8"/>
        <w:ind w:left="535" w:right="117" w:hanging="354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Ceny jsou uvedené bez platné </w:t>
      </w:r>
      <w:r>
        <w:rPr>
          <w:color w:val="343434"/>
          <w:w w:val="105"/>
          <w:sz w:val="23"/>
        </w:rPr>
        <w:t xml:space="preserve">zákonné </w:t>
      </w:r>
      <w:r>
        <w:rPr>
          <w:color w:val="232323"/>
          <w:w w:val="105"/>
          <w:sz w:val="23"/>
        </w:rPr>
        <w:t xml:space="preserve">sazby DPH pro dané </w:t>
      </w:r>
      <w:r>
        <w:rPr>
          <w:color w:val="343434"/>
          <w:w w:val="105"/>
          <w:sz w:val="23"/>
        </w:rPr>
        <w:t xml:space="preserve">období, </w:t>
      </w:r>
      <w:r>
        <w:rPr>
          <w:color w:val="232323"/>
          <w:w w:val="105"/>
          <w:sz w:val="23"/>
        </w:rPr>
        <w:t xml:space="preserve">tj. </w:t>
      </w:r>
      <w:r>
        <w:rPr>
          <w:color w:val="343434"/>
          <w:w w:val="105"/>
          <w:sz w:val="23"/>
        </w:rPr>
        <w:t xml:space="preserve">sazby </w:t>
      </w:r>
      <w:r>
        <w:rPr>
          <w:color w:val="232323"/>
          <w:w w:val="105"/>
          <w:sz w:val="23"/>
        </w:rPr>
        <w:t>21</w:t>
      </w:r>
      <w:r>
        <w:rPr>
          <w:color w:val="343434"/>
          <w:w w:val="105"/>
          <w:sz w:val="23"/>
        </w:rPr>
        <w:t>%.</w:t>
      </w:r>
      <w:r>
        <w:rPr>
          <w:color w:val="343434"/>
          <w:spacing w:val="-3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Celková </w:t>
      </w:r>
      <w:r>
        <w:rPr>
          <w:color w:val="232323"/>
          <w:w w:val="105"/>
          <w:sz w:val="23"/>
        </w:rPr>
        <w:t>cena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vyčíslena</w:t>
      </w:r>
      <w:r>
        <w:rPr>
          <w:color w:val="343434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jak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bez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DPH,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tak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včetně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DPH.</w:t>
      </w:r>
    </w:p>
    <w:p w:rsidR="00084DD9" w:rsidRDefault="0027296D">
      <w:pPr>
        <w:pStyle w:val="Odstavecseseznamem"/>
        <w:numPr>
          <w:ilvl w:val="0"/>
          <w:numId w:val="4"/>
        </w:numPr>
        <w:tabs>
          <w:tab w:val="left" w:pos="540"/>
        </w:tabs>
        <w:spacing w:before="16" w:line="247" w:lineRule="auto"/>
        <w:ind w:left="531" w:right="109" w:hanging="352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Případná změna </w:t>
      </w:r>
      <w:r>
        <w:rPr>
          <w:color w:val="343434"/>
          <w:w w:val="105"/>
          <w:sz w:val="23"/>
        </w:rPr>
        <w:t xml:space="preserve">cen jednotlivých </w:t>
      </w:r>
      <w:r>
        <w:rPr>
          <w:color w:val="232323"/>
          <w:w w:val="105"/>
          <w:sz w:val="23"/>
        </w:rPr>
        <w:t xml:space="preserve">medií a služeb je možná </w:t>
      </w:r>
      <w:r>
        <w:rPr>
          <w:color w:val="343434"/>
          <w:w w:val="105"/>
          <w:sz w:val="23"/>
        </w:rPr>
        <w:t xml:space="preserve">pouze v případě </w:t>
      </w:r>
      <w:r>
        <w:rPr>
          <w:color w:val="232323"/>
          <w:w w:val="105"/>
          <w:sz w:val="23"/>
        </w:rPr>
        <w:t xml:space="preserve">změny </w:t>
      </w:r>
      <w:r>
        <w:rPr>
          <w:color w:val="343434"/>
          <w:w w:val="105"/>
          <w:sz w:val="23"/>
        </w:rPr>
        <w:t>zadání ze strany</w:t>
      </w:r>
      <w:r>
        <w:rPr>
          <w:color w:val="343434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Objednatele </w:t>
      </w:r>
      <w:r>
        <w:rPr>
          <w:color w:val="343434"/>
          <w:w w:val="105"/>
          <w:sz w:val="23"/>
        </w:rPr>
        <w:t>z</w:t>
      </w:r>
      <w:r>
        <w:rPr>
          <w:color w:val="343434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důvodu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využití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jiného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media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či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jiného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způsobu využití</w:t>
      </w:r>
      <w:r>
        <w:rPr>
          <w:color w:val="343434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daného </w:t>
      </w:r>
      <w:r>
        <w:rPr>
          <w:color w:val="343434"/>
          <w:w w:val="105"/>
          <w:sz w:val="23"/>
        </w:rPr>
        <w:t>media</w:t>
      </w:r>
      <w:r>
        <w:rPr>
          <w:color w:val="343434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či </w:t>
      </w:r>
      <w:r>
        <w:rPr>
          <w:color w:val="343434"/>
          <w:w w:val="105"/>
          <w:sz w:val="23"/>
        </w:rPr>
        <w:t xml:space="preserve">služby. </w:t>
      </w:r>
      <w:r>
        <w:rPr>
          <w:color w:val="232323"/>
          <w:w w:val="105"/>
          <w:sz w:val="23"/>
        </w:rPr>
        <w:t xml:space="preserve">Tuto </w:t>
      </w:r>
      <w:r>
        <w:rPr>
          <w:color w:val="343434"/>
          <w:w w:val="105"/>
          <w:sz w:val="23"/>
        </w:rPr>
        <w:t xml:space="preserve">změnu </w:t>
      </w:r>
      <w:r>
        <w:rPr>
          <w:color w:val="232323"/>
          <w:w w:val="105"/>
          <w:sz w:val="23"/>
        </w:rPr>
        <w:t xml:space="preserve">musí písemně </w:t>
      </w:r>
      <w:r>
        <w:rPr>
          <w:color w:val="343434"/>
          <w:w w:val="105"/>
          <w:sz w:val="23"/>
        </w:rPr>
        <w:t xml:space="preserve">souhlasit </w:t>
      </w:r>
      <w:r>
        <w:rPr>
          <w:color w:val="232323"/>
          <w:w w:val="105"/>
          <w:sz w:val="23"/>
        </w:rPr>
        <w:t xml:space="preserve">obě </w:t>
      </w:r>
      <w:r>
        <w:rPr>
          <w:color w:val="343434"/>
          <w:w w:val="105"/>
          <w:sz w:val="23"/>
        </w:rPr>
        <w:t xml:space="preserve">smluvní </w:t>
      </w:r>
      <w:r>
        <w:rPr>
          <w:color w:val="232323"/>
          <w:w w:val="105"/>
          <w:sz w:val="23"/>
        </w:rPr>
        <w:t xml:space="preserve">strany. Případná </w:t>
      </w:r>
      <w:r>
        <w:rPr>
          <w:color w:val="343434"/>
          <w:w w:val="105"/>
          <w:sz w:val="23"/>
        </w:rPr>
        <w:t xml:space="preserve">změna </w:t>
      </w:r>
      <w:r>
        <w:rPr>
          <w:color w:val="232323"/>
          <w:w w:val="105"/>
          <w:sz w:val="23"/>
        </w:rPr>
        <w:t>je možná pouze</w:t>
      </w:r>
      <w:r>
        <w:rPr>
          <w:color w:val="232323"/>
          <w:spacing w:val="-2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formou</w:t>
      </w:r>
      <w:r>
        <w:rPr>
          <w:color w:val="232323"/>
          <w:spacing w:val="-2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číslovaného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dodatku</w:t>
      </w:r>
      <w:r>
        <w:rPr>
          <w:color w:val="232323"/>
          <w:spacing w:val="-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smlouvy.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spacing w:before="10"/>
      </w:pPr>
    </w:p>
    <w:p w:rsidR="00084DD9" w:rsidRDefault="0027296D">
      <w:pPr>
        <w:pStyle w:val="Nadpis1"/>
        <w:numPr>
          <w:ilvl w:val="0"/>
          <w:numId w:val="3"/>
        </w:numPr>
        <w:tabs>
          <w:tab w:val="left" w:pos="3764"/>
        </w:tabs>
        <w:jc w:val="left"/>
        <w:rPr>
          <w:color w:val="232323"/>
        </w:rPr>
      </w:pPr>
      <w:r>
        <w:rPr>
          <w:color w:val="232323"/>
        </w:rPr>
        <w:t xml:space="preserve">Platební 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podmínky</w:t>
      </w: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spacing w:before="11"/>
        <w:rPr>
          <w:b/>
          <w:sz w:val="24"/>
        </w:rPr>
      </w:pPr>
    </w:p>
    <w:p w:rsidR="00084DD9" w:rsidRDefault="0027296D">
      <w:pPr>
        <w:pStyle w:val="Odstavecseseznamem"/>
        <w:numPr>
          <w:ilvl w:val="0"/>
          <w:numId w:val="2"/>
        </w:numPr>
        <w:tabs>
          <w:tab w:val="left" w:pos="540"/>
        </w:tabs>
        <w:spacing w:line="254" w:lineRule="auto"/>
        <w:ind w:right="109" w:hanging="359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Dodavatel je oprávněn fakturovat </w:t>
      </w:r>
      <w:r>
        <w:rPr>
          <w:color w:val="343434"/>
          <w:w w:val="105"/>
          <w:sz w:val="23"/>
        </w:rPr>
        <w:t xml:space="preserve">vždy </w:t>
      </w:r>
      <w:r>
        <w:rPr>
          <w:color w:val="232323"/>
          <w:w w:val="105"/>
          <w:sz w:val="23"/>
        </w:rPr>
        <w:t xml:space="preserve">po provedení </w:t>
      </w:r>
      <w:r>
        <w:rPr>
          <w:color w:val="343434"/>
          <w:w w:val="105"/>
          <w:sz w:val="23"/>
        </w:rPr>
        <w:t xml:space="preserve">výlepu jednotlivého </w:t>
      </w:r>
      <w:r>
        <w:rPr>
          <w:color w:val="232323"/>
          <w:w w:val="105"/>
          <w:sz w:val="23"/>
        </w:rPr>
        <w:t xml:space="preserve">media </w:t>
      </w:r>
      <w:r>
        <w:rPr>
          <w:color w:val="343434"/>
          <w:w w:val="105"/>
          <w:sz w:val="23"/>
        </w:rPr>
        <w:t xml:space="preserve">či </w:t>
      </w:r>
      <w:r>
        <w:rPr>
          <w:color w:val="232323"/>
          <w:w w:val="105"/>
          <w:sz w:val="23"/>
        </w:rPr>
        <w:t>poskytnutí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distribuční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služby</w:t>
      </w:r>
      <w:r>
        <w:rPr>
          <w:color w:val="525252"/>
          <w:w w:val="105"/>
          <w:sz w:val="23"/>
        </w:rPr>
        <w:t>,</w:t>
      </w:r>
      <w:r>
        <w:rPr>
          <w:color w:val="525252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nejdříve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</w:t>
      </w:r>
      <w:r>
        <w:rPr>
          <w:color w:val="343434"/>
          <w:spacing w:val="-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den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zdanitelného plnění.</w:t>
      </w:r>
    </w:p>
    <w:p w:rsidR="00084DD9" w:rsidRDefault="0027296D">
      <w:pPr>
        <w:pStyle w:val="Odstavecseseznamem"/>
        <w:numPr>
          <w:ilvl w:val="0"/>
          <w:numId w:val="2"/>
        </w:numPr>
        <w:tabs>
          <w:tab w:val="left" w:pos="536"/>
        </w:tabs>
        <w:spacing w:line="254" w:lineRule="auto"/>
        <w:ind w:left="541" w:right="109" w:hanging="356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Objednatel je povinen uhradit řádně </w:t>
      </w:r>
      <w:r>
        <w:rPr>
          <w:color w:val="343434"/>
          <w:w w:val="105"/>
          <w:sz w:val="23"/>
        </w:rPr>
        <w:t xml:space="preserve">vystavenou </w:t>
      </w:r>
      <w:r>
        <w:rPr>
          <w:color w:val="232323"/>
          <w:w w:val="105"/>
          <w:sz w:val="23"/>
        </w:rPr>
        <w:t xml:space="preserve">fakturu Dodavateli </w:t>
      </w:r>
      <w:r>
        <w:rPr>
          <w:color w:val="343434"/>
          <w:w w:val="105"/>
          <w:sz w:val="23"/>
        </w:rPr>
        <w:t xml:space="preserve">vždy </w:t>
      </w:r>
      <w:r>
        <w:rPr>
          <w:color w:val="232323"/>
          <w:w w:val="105"/>
          <w:sz w:val="23"/>
        </w:rPr>
        <w:t>nejpozději 31 kalendářních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dnů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ode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dne</w:t>
      </w:r>
      <w:r>
        <w:rPr>
          <w:color w:val="232323"/>
          <w:spacing w:val="-2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jejího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vystavení.</w:t>
      </w: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084DD9">
      <w:pPr>
        <w:pStyle w:val="Zkladntext"/>
        <w:rPr>
          <w:sz w:val="24"/>
        </w:rPr>
      </w:pPr>
    </w:p>
    <w:p w:rsidR="00084DD9" w:rsidRDefault="0027296D">
      <w:pPr>
        <w:pStyle w:val="Nadpis1"/>
        <w:numPr>
          <w:ilvl w:val="0"/>
          <w:numId w:val="3"/>
        </w:numPr>
        <w:tabs>
          <w:tab w:val="left" w:pos="4135"/>
        </w:tabs>
        <w:ind w:left="4134" w:hanging="382"/>
        <w:jc w:val="left"/>
        <w:rPr>
          <w:color w:val="232323"/>
        </w:rPr>
      </w:pPr>
      <w:r>
        <w:rPr>
          <w:color w:val="232323"/>
          <w:w w:val="105"/>
        </w:rPr>
        <w:t>Odpovědnost</w:t>
      </w: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spacing w:before="4"/>
        <w:rPr>
          <w:b/>
          <w:sz w:val="24"/>
        </w:rPr>
      </w:pPr>
    </w:p>
    <w:p w:rsidR="00084DD9" w:rsidRDefault="0027296D">
      <w:pPr>
        <w:pStyle w:val="Odstavecseseznamem"/>
        <w:numPr>
          <w:ilvl w:val="0"/>
          <w:numId w:val="1"/>
        </w:numPr>
        <w:tabs>
          <w:tab w:val="left" w:pos="547"/>
        </w:tabs>
        <w:ind w:hanging="350"/>
        <w:rPr>
          <w:sz w:val="23"/>
        </w:rPr>
      </w:pPr>
      <w:r>
        <w:rPr>
          <w:color w:val="232323"/>
          <w:w w:val="105"/>
          <w:sz w:val="23"/>
        </w:rPr>
        <w:t>Dodavatel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odpovídá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za</w:t>
      </w:r>
      <w:r>
        <w:rPr>
          <w:color w:val="343434"/>
          <w:spacing w:val="-2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včasné,</w:t>
      </w:r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řádné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kvalitní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plnění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předmětu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smlouvy.</w:t>
      </w:r>
    </w:p>
    <w:p w:rsidR="00084DD9" w:rsidRDefault="0027296D">
      <w:pPr>
        <w:pStyle w:val="Odstavecseseznamem"/>
        <w:numPr>
          <w:ilvl w:val="0"/>
          <w:numId w:val="1"/>
        </w:numPr>
        <w:tabs>
          <w:tab w:val="left" w:pos="543"/>
        </w:tabs>
        <w:spacing w:before="9" w:line="247" w:lineRule="auto"/>
        <w:ind w:right="106" w:hanging="343"/>
        <w:jc w:val="both"/>
        <w:rPr>
          <w:sz w:val="23"/>
        </w:rPr>
      </w:pPr>
      <w:r>
        <w:rPr>
          <w:color w:val="232323"/>
          <w:w w:val="105"/>
          <w:sz w:val="23"/>
        </w:rPr>
        <w:t xml:space="preserve">Objednatel je oprávněn </w:t>
      </w:r>
      <w:r>
        <w:rPr>
          <w:color w:val="343434"/>
          <w:w w:val="105"/>
          <w:sz w:val="23"/>
        </w:rPr>
        <w:t xml:space="preserve">v </w:t>
      </w:r>
      <w:r>
        <w:rPr>
          <w:color w:val="232323"/>
          <w:w w:val="105"/>
          <w:sz w:val="23"/>
        </w:rPr>
        <w:t xml:space="preserve">případě </w:t>
      </w:r>
      <w:r>
        <w:rPr>
          <w:color w:val="343434"/>
          <w:w w:val="105"/>
          <w:sz w:val="23"/>
        </w:rPr>
        <w:t xml:space="preserve">zjištění </w:t>
      </w:r>
      <w:r>
        <w:rPr>
          <w:color w:val="232323"/>
          <w:w w:val="105"/>
          <w:sz w:val="23"/>
        </w:rPr>
        <w:t>pozdního nebo nekvalitního plnění předmětu smlouvy</w:t>
      </w:r>
      <w:r>
        <w:rPr>
          <w:color w:val="525252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nejpozději </w:t>
      </w:r>
      <w:r>
        <w:rPr>
          <w:color w:val="343434"/>
          <w:w w:val="105"/>
          <w:sz w:val="23"/>
        </w:rPr>
        <w:t xml:space="preserve">však </w:t>
      </w:r>
      <w:r>
        <w:rPr>
          <w:color w:val="232323"/>
          <w:w w:val="105"/>
          <w:sz w:val="23"/>
        </w:rPr>
        <w:t xml:space="preserve">do deseti dnů po termínu stanoveném pro </w:t>
      </w:r>
      <w:r>
        <w:rPr>
          <w:color w:val="343434"/>
          <w:w w:val="105"/>
          <w:sz w:val="23"/>
        </w:rPr>
        <w:t xml:space="preserve">splnění jednotlivých segmentů, </w:t>
      </w:r>
      <w:r>
        <w:rPr>
          <w:color w:val="232323"/>
          <w:w w:val="105"/>
          <w:sz w:val="23"/>
        </w:rPr>
        <w:t xml:space="preserve">požadovat </w:t>
      </w:r>
      <w:r>
        <w:rPr>
          <w:color w:val="343434"/>
          <w:w w:val="105"/>
          <w:sz w:val="23"/>
        </w:rPr>
        <w:t xml:space="preserve">okamžitou </w:t>
      </w:r>
      <w:r>
        <w:rPr>
          <w:color w:val="232323"/>
          <w:w w:val="105"/>
          <w:sz w:val="23"/>
        </w:rPr>
        <w:t xml:space="preserve">nápravu, </w:t>
      </w:r>
      <w:r>
        <w:rPr>
          <w:color w:val="343434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 xml:space="preserve">to na náklady Dodavatele. </w:t>
      </w:r>
      <w:r>
        <w:rPr>
          <w:color w:val="343434"/>
          <w:w w:val="105"/>
          <w:sz w:val="23"/>
        </w:rPr>
        <w:t xml:space="preserve">Nápravu nemůže </w:t>
      </w:r>
      <w:r>
        <w:rPr>
          <w:color w:val="232323"/>
          <w:w w:val="105"/>
          <w:sz w:val="23"/>
        </w:rPr>
        <w:t xml:space="preserve">požadovat </w:t>
      </w:r>
      <w:r>
        <w:rPr>
          <w:color w:val="343434"/>
          <w:w w:val="105"/>
          <w:sz w:val="23"/>
        </w:rPr>
        <w:t xml:space="preserve">v </w:t>
      </w:r>
      <w:r>
        <w:rPr>
          <w:color w:val="232323"/>
          <w:spacing w:val="-5"/>
          <w:w w:val="105"/>
          <w:sz w:val="23"/>
        </w:rPr>
        <w:t>případě</w:t>
      </w:r>
      <w:r>
        <w:rPr>
          <w:color w:val="525252"/>
          <w:spacing w:val="-5"/>
          <w:w w:val="105"/>
          <w:sz w:val="23"/>
        </w:rPr>
        <w:t xml:space="preserve">, </w:t>
      </w:r>
      <w:r>
        <w:rPr>
          <w:color w:val="343434"/>
          <w:w w:val="105"/>
          <w:sz w:val="23"/>
        </w:rPr>
        <w:t xml:space="preserve">že </w:t>
      </w:r>
      <w:r>
        <w:rPr>
          <w:color w:val="232323"/>
          <w:w w:val="105"/>
          <w:sz w:val="23"/>
        </w:rPr>
        <w:t xml:space="preserve">pozdní, respektive nekvalitní plnění bylo </w:t>
      </w:r>
      <w:r>
        <w:rPr>
          <w:color w:val="343434"/>
          <w:w w:val="105"/>
          <w:sz w:val="23"/>
        </w:rPr>
        <w:t xml:space="preserve">zaviněno opožděným </w:t>
      </w:r>
      <w:r>
        <w:rPr>
          <w:color w:val="232323"/>
          <w:w w:val="105"/>
          <w:sz w:val="23"/>
        </w:rPr>
        <w:t>dodáním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podkladů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k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jednotlivým</w:t>
      </w:r>
      <w:r>
        <w:rPr>
          <w:color w:val="232323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mediím,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respektive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jejich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špatnou</w:t>
      </w:r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kvalitou.</w:t>
      </w:r>
    </w:p>
    <w:p w:rsidR="00084DD9" w:rsidRDefault="00084DD9">
      <w:pPr>
        <w:spacing w:line="247" w:lineRule="auto"/>
        <w:jc w:val="both"/>
        <w:rPr>
          <w:sz w:val="23"/>
        </w:rPr>
        <w:sectPr w:rsidR="00084DD9">
          <w:pgSz w:w="11910" w:h="16800"/>
          <w:pgMar w:top="1580" w:right="1080" w:bottom="280" w:left="1300" w:header="708" w:footer="708" w:gutter="0"/>
          <w:cols w:space="708"/>
        </w:sectPr>
      </w:pPr>
    </w:p>
    <w:p w:rsidR="00084DD9" w:rsidRDefault="0027296D">
      <w:pPr>
        <w:pStyle w:val="Nadpis1"/>
        <w:numPr>
          <w:ilvl w:val="0"/>
          <w:numId w:val="3"/>
        </w:numPr>
        <w:tabs>
          <w:tab w:val="left" w:pos="4044"/>
        </w:tabs>
        <w:spacing w:before="66"/>
        <w:ind w:left="4043" w:hanging="481"/>
        <w:jc w:val="left"/>
        <w:rPr>
          <w:color w:val="1F1F1F"/>
        </w:rPr>
      </w:pPr>
      <w:r>
        <w:rPr>
          <w:color w:val="1F1F1F"/>
        </w:rPr>
        <w:lastRenderedPageBreak/>
        <w:t>Závěrečná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ustanovení</w:t>
      </w: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rPr>
          <w:b/>
          <w:sz w:val="24"/>
        </w:rPr>
      </w:pPr>
    </w:p>
    <w:p w:rsidR="00084DD9" w:rsidRDefault="00084DD9">
      <w:pPr>
        <w:pStyle w:val="Zkladntext"/>
        <w:spacing w:before="9"/>
        <w:rPr>
          <w:b/>
          <w:sz w:val="24"/>
        </w:rPr>
      </w:pPr>
    </w:p>
    <w:p w:rsidR="00084DD9" w:rsidRDefault="0027296D">
      <w:pPr>
        <w:pStyle w:val="Odstavecseseznamem"/>
        <w:numPr>
          <w:ilvl w:val="1"/>
          <w:numId w:val="1"/>
        </w:numPr>
        <w:tabs>
          <w:tab w:val="left" w:pos="842"/>
        </w:tabs>
        <w:spacing w:line="247" w:lineRule="auto"/>
        <w:ind w:right="104" w:hanging="347"/>
        <w:rPr>
          <w:rFonts w:ascii="Arial" w:hAnsi="Arial"/>
          <w:color w:val="1F1F1F"/>
          <w:sz w:val="21"/>
        </w:rPr>
      </w:pPr>
      <w:r>
        <w:rPr>
          <w:color w:val="2F2F2F"/>
          <w:w w:val="105"/>
          <w:sz w:val="23"/>
        </w:rPr>
        <w:t xml:space="preserve">Veškeré </w:t>
      </w:r>
      <w:r>
        <w:rPr>
          <w:color w:val="2F2F2F"/>
          <w:spacing w:val="-5"/>
          <w:w w:val="105"/>
          <w:sz w:val="23"/>
        </w:rPr>
        <w:t>vztahy</w:t>
      </w:r>
      <w:r>
        <w:rPr>
          <w:color w:val="494949"/>
          <w:spacing w:val="-5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 xml:space="preserve">které nejsou pnmo </w:t>
      </w:r>
      <w:r>
        <w:rPr>
          <w:color w:val="2F2F2F"/>
          <w:w w:val="105"/>
          <w:sz w:val="23"/>
        </w:rPr>
        <w:t xml:space="preserve">touto smlouvou </w:t>
      </w:r>
      <w:r>
        <w:rPr>
          <w:color w:val="1F1F1F"/>
          <w:spacing w:val="-7"/>
          <w:w w:val="105"/>
          <w:sz w:val="23"/>
        </w:rPr>
        <w:t>upraveny</w:t>
      </w:r>
      <w:r>
        <w:rPr>
          <w:color w:val="494949"/>
          <w:spacing w:val="-7"/>
          <w:w w:val="105"/>
          <w:sz w:val="23"/>
        </w:rPr>
        <w:t xml:space="preserve">, </w:t>
      </w:r>
      <w:r>
        <w:rPr>
          <w:color w:val="2F2F2F"/>
          <w:w w:val="105"/>
          <w:sz w:val="23"/>
        </w:rPr>
        <w:t xml:space="preserve">se řídí </w:t>
      </w:r>
      <w:r>
        <w:rPr>
          <w:color w:val="1F1F1F"/>
          <w:w w:val="105"/>
          <w:sz w:val="23"/>
        </w:rPr>
        <w:t>příslušnými ustanoveními</w:t>
      </w:r>
      <w:r>
        <w:rPr>
          <w:color w:val="1F1F1F"/>
          <w:spacing w:val="-2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občanského</w:t>
      </w:r>
      <w:r>
        <w:rPr>
          <w:color w:val="1F1F1F"/>
          <w:spacing w:val="-2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zákoníku.</w:t>
      </w:r>
    </w:p>
    <w:p w:rsidR="00084DD9" w:rsidRDefault="0027296D">
      <w:pPr>
        <w:pStyle w:val="Odstavecseseznamem"/>
        <w:numPr>
          <w:ilvl w:val="1"/>
          <w:numId w:val="1"/>
        </w:numPr>
        <w:tabs>
          <w:tab w:val="left" w:pos="842"/>
        </w:tabs>
        <w:spacing w:before="8"/>
        <w:ind w:left="841" w:hanging="363"/>
        <w:rPr>
          <w:color w:val="1F1F1F"/>
          <w:sz w:val="23"/>
        </w:rPr>
      </w:pPr>
      <w:r>
        <w:rPr>
          <w:color w:val="1F1F1F"/>
          <w:w w:val="105"/>
          <w:sz w:val="23"/>
        </w:rPr>
        <w:t>Veškeré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změny</w:t>
      </w:r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či</w:t>
      </w:r>
      <w:r>
        <w:rPr>
          <w:color w:val="2F2F2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doplňky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této</w:t>
      </w:r>
      <w:r>
        <w:rPr>
          <w:color w:val="2F2F2F"/>
          <w:spacing w:val="-2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smlouvy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jsou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možné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pouze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formou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písemných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dodatků.</w:t>
      </w:r>
    </w:p>
    <w:p w:rsidR="00084DD9" w:rsidRDefault="0027296D">
      <w:pPr>
        <w:pStyle w:val="Odstavecseseznamem"/>
        <w:numPr>
          <w:ilvl w:val="1"/>
          <w:numId w:val="1"/>
        </w:numPr>
        <w:tabs>
          <w:tab w:val="left" w:pos="837"/>
        </w:tabs>
        <w:spacing w:before="8" w:line="247" w:lineRule="auto"/>
        <w:ind w:left="831" w:right="98" w:hanging="350"/>
        <w:rPr>
          <w:color w:val="1F1F1F"/>
          <w:sz w:val="23"/>
        </w:rPr>
      </w:pPr>
      <w:r>
        <w:rPr>
          <w:color w:val="2F2F2F"/>
          <w:w w:val="105"/>
          <w:sz w:val="23"/>
        </w:rPr>
        <w:t xml:space="preserve">Tato </w:t>
      </w:r>
      <w:r>
        <w:rPr>
          <w:color w:val="1F1F1F"/>
          <w:w w:val="105"/>
          <w:sz w:val="23"/>
        </w:rPr>
        <w:t xml:space="preserve">smlouva se </w:t>
      </w:r>
      <w:r>
        <w:rPr>
          <w:color w:val="2F2F2F"/>
          <w:w w:val="105"/>
          <w:sz w:val="23"/>
        </w:rPr>
        <w:t>vyhotovuje ve</w:t>
      </w:r>
      <w:r>
        <w:rPr>
          <w:color w:val="2F2F2F"/>
          <w:spacing w:val="-4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dvou </w:t>
      </w:r>
      <w:r>
        <w:rPr>
          <w:color w:val="2F2F2F"/>
          <w:w w:val="105"/>
          <w:sz w:val="23"/>
        </w:rPr>
        <w:t xml:space="preserve">stejnopisech, </w:t>
      </w:r>
      <w:r>
        <w:rPr>
          <w:color w:val="1F1F1F"/>
          <w:w w:val="105"/>
          <w:sz w:val="23"/>
        </w:rPr>
        <w:t xml:space="preserve">které mají platnost originálu. Při podpisu </w:t>
      </w:r>
      <w:r>
        <w:rPr>
          <w:color w:val="2F2F2F"/>
          <w:w w:val="105"/>
          <w:sz w:val="23"/>
        </w:rPr>
        <w:t>smlouvy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obdrží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každá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ze</w:t>
      </w:r>
      <w:r>
        <w:rPr>
          <w:color w:val="2F2F2F"/>
          <w:spacing w:val="-2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smluvních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stran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jedno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pare.</w:t>
      </w:r>
    </w:p>
    <w:p w:rsidR="00084DD9" w:rsidRDefault="0027296D">
      <w:pPr>
        <w:pStyle w:val="Odstavecseseznamem"/>
        <w:numPr>
          <w:ilvl w:val="1"/>
          <w:numId w:val="1"/>
        </w:numPr>
        <w:tabs>
          <w:tab w:val="left" w:pos="837"/>
        </w:tabs>
        <w:spacing w:before="1"/>
        <w:ind w:left="836" w:hanging="357"/>
        <w:rPr>
          <w:color w:val="1F1F1F"/>
          <w:sz w:val="23"/>
        </w:rPr>
      </w:pPr>
      <w:r>
        <w:rPr>
          <w:color w:val="1F1F1F"/>
          <w:w w:val="105"/>
          <w:sz w:val="23"/>
        </w:rPr>
        <w:t>Tato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smlouva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vstupuje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v</w:t>
      </w:r>
      <w:r>
        <w:rPr>
          <w:color w:val="2F2F2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platnost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účinnost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dnem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podpisu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oběma</w:t>
      </w:r>
      <w:r>
        <w:rPr>
          <w:color w:val="2F2F2F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smluvními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stranami.</w:t>
      </w:r>
    </w:p>
    <w:p w:rsidR="00084DD9" w:rsidRDefault="0027296D">
      <w:pPr>
        <w:pStyle w:val="Odstavecseseznamem"/>
        <w:numPr>
          <w:ilvl w:val="1"/>
          <w:numId w:val="1"/>
        </w:numPr>
        <w:tabs>
          <w:tab w:val="left" w:pos="837"/>
        </w:tabs>
        <w:spacing w:before="9" w:line="247" w:lineRule="auto"/>
        <w:ind w:left="831" w:right="98" w:hanging="345"/>
        <w:rPr>
          <w:color w:val="1F1F1F"/>
          <w:sz w:val="23"/>
        </w:rPr>
      </w:pPr>
      <w:r>
        <w:rPr>
          <w:color w:val="1F1F1F"/>
          <w:w w:val="105"/>
          <w:sz w:val="23"/>
        </w:rPr>
        <w:t xml:space="preserve">Tato </w:t>
      </w:r>
      <w:r>
        <w:rPr>
          <w:color w:val="2F2F2F"/>
          <w:w w:val="105"/>
          <w:sz w:val="23"/>
        </w:rPr>
        <w:t xml:space="preserve">smlouva je </w:t>
      </w:r>
      <w:r>
        <w:rPr>
          <w:color w:val="1F1F1F"/>
          <w:w w:val="105"/>
          <w:sz w:val="23"/>
        </w:rPr>
        <w:t xml:space="preserve">uzavřena na </w:t>
      </w:r>
      <w:r>
        <w:rPr>
          <w:color w:val="2F2F2F"/>
          <w:w w:val="105"/>
          <w:sz w:val="23"/>
        </w:rPr>
        <w:t xml:space="preserve">základě svobodné vůle obou smluvních stran, na </w:t>
      </w:r>
      <w:r>
        <w:rPr>
          <w:color w:val="1F1F1F"/>
          <w:spacing w:val="-3"/>
          <w:w w:val="105"/>
          <w:sz w:val="23"/>
        </w:rPr>
        <w:t>důka</w:t>
      </w:r>
      <w:r>
        <w:rPr>
          <w:color w:val="494949"/>
          <w:spacing w:val="-3"/>
          <w:w w:val="105"/>
          <w:sz w:val="23"/>
        </w:rPr>
        <w:t xml:space="preserve">z </w:t>
      </w:r>
      <w:r>
        <w:rPr>
          <w:color w:val="2F2F2F"/>
          <w:w w:val="105"/>
          <w:sz w:val="23"/>
        </w:rPr>
        <w:t xml:space="preserve">čehož smluvní strany </w:t>
      </w:r>
      <w:r>
        <w:rPr>
          <w:color w:val="1F1F1F"/>
          <w:w w:val="105"/>
          <w:sz w:val="23"/>
        </w:rPr>
        <w:t xml:space="preserve">připojují </w:t>
      </w:r>
      <w:r>
        <w:rPr>
          <w:color w:val="2F2F2F"/>
          <w:w w:val="105"/>
          <w:sz w:val="23"/>
        </w:rPr>
        <w:t>své</w:t>
      </w:r>
      <w:r>
        <w:rPr>
          <w:color w:val="2F2F2F"/>
          <w:spacing w:val="-28"/>
          <w:w w:val="105"/>
          <w:sz w:val="23"/>
        </w:rPr>
        <w:t xml:space="preserve"> </w:t>
      </w:r>
      <w:r>
        <w:rPr>
          <w:color w:val="1F1F1F"/>
          <w:spacing w:val="-3"/>
          <w:w w:val="105"/>
          <w:sz w:val="23"/>
        </w:rPr>
        <w:t>podpisy</w:t>
      </w:r>
      <w:r>
        <w:rPr>
          <w:color w:val="5B5B5B"/>
          <w:spacing w:val="-3"/>
          <w:w w:val="105"/>
          <w:sz w:val="23"/>
        </w:rPr>
        <w:t>.</w:t>
      </w:r>
    </w:p>
    <w:p w:rsidR="00084DD9" w:rsidRDefault="00084DD9">
      <w:pPr>
        <w:pStyle w:val="Zkladntext"/>
        <w:rPr>
          <w:sz w:val="20"/>
        </w:rPr>
      </w:pPr>
    </w:p>
    <w:p w:rsidR="00084DD9" w:rsidRDefault="00084DD9">
      <w:pPr>
        <w:pStyle w:val="Zkladntext"/>
        <w:rPr>
          <w:sz w:val="20"/>
        </w:rPr>
      </w:pPr>
    </w:p>
    <w:p w:rsidR="00084DD9" w:rsidRDefault="00084DD9">
      <w:pPr>
        <w:pStyle w:val="Zkladntext"/>
        <w:rPr>
          <w:sz w:val="20"/>
        </w:rPr>
      </w:pPr>
    </w:p>
    <w:p w:rsidR="00084DD9" w:rsidRDefault="00084DD9">
      <w:pPr>
        <w:pStyle w:val="Zkladntext"/>
        <w:rPr>
          <w:sz w:val="20"/>
        </w:rPr>
      </w:pPr>
    </w:p>
    <w:p w:rsidR="00084DD9" w:rsidRDefault="0027296D">
      <w:pPr>
        <w:spacing w:line="381" w:lineRule="exact"/>
        <w:ind w:left="107"/>
        <w:rPr>
          <w:rFonts w:ascii="Arial" w:hAnsi="Arial"/>
          <w:i/>
          <w:sz w:val="16"/>
        </w:rPr>
      </w:pPr>
      <w:r>
        <w:rPr>
          <w:rFonts w:ascii="Arial" w:hAnsi="Arial"/>
          <w:i/>
          <w:color w:val="999999"/>
          <w:w w:val="183"/>
          <w:position w:val="21"/>
          <w:sz w:val="16"/>
        </w:rPr>
        <w:t>/·</w:t>
      </w:r>
    </w:p>
    <w:p w:rsidR="00084DD9" w:rsidRDefault="00084DD9">
      <w:pPr>
        <w:spacing w:line="381" w:lineRule="exact"/>
        <w:rPr>
          <w:rFonts w:ascii="Arial" w:hAnsi="Arial"/>
          <w:sz w:val="16"/>
        </w:rPr>
        <w:sectPr w:rsidR="00084DD9">
          <w:type w:val="continuous"/>
          <w:pgSz w:w="11910" w:h="16790"/>
          <w:pgMar w:top="480" w:right="1100" w:bottom="280" w:left="1000" w:header="708" w:footer="708" w:gutter="0"/>
          <w:cols w:space="708"/>
        </w:sectPr>
      </w:pPr>
    </w:p>
    <w:p w:rsidR="00084DD9" w:rsidRDefault="0027296D">
      <w:pPr>
        <w:pStyle w:val="Zkladntext"/>
        <w:spacing w:before="18"/>
        <w:ind w:left="129"/>
      </w:pPr>
      <w:r>
        <w:rPr>
          <w:color w:val="2F2F2F"/>
          <w:w w:val="98"/>
        </w:rPr>
        <w:t>Ob</w:t>
      </w:r>
      <w:r>
        <w:rPr>
          <w:color w:val="2F2F2F"/>
          <w:spacing w:val="-72"/>
          <w:w w:val="98"/>
        </w:rPr>
        <w:t>J</w:t>
      </w:r>
      <w:r>
        <w:rPr>
          <w:color w:val="2F2F2F"/>
          <w:w w:val="99"/>
          <w:position w:val="12"/>
          <w:sz w:val="13"/>
        </w:rPr>
        <w:t>·</w:t>
      </w:r>
      <w:r>
        <w:rPr>
          <w:color w:val="2F2F2F"/>
          <w:spacing w:val="-5"/>
          <w:w w:val="99"/>
          <w:position w:val="12"/>
          <w:sz w:val="13"/>
        </w:rPr>
        <w:t xml:space="preserve"> </w:t>
      </w:r>
      <w:bookmarkStart w:id="0" w:name="_GoBack"/>
      <w:r>
        <w:rPr>
          <w:color w:val="2F2F2F"/>
          <w:w w:val="98"/>
        </w:rPr>
        <w:t>ednatel</w:t>
      </w:r>
    </w:p>
    <w:p w:rsidR="00084DD9" w:rsidRDefault="0027296D">
      <w:pPr>
        <w:spacing w:line="168" w:lineRule="exact"/>
        <w:ind w:left="129"/>
        <w:rPr>
          <w:rFonts w:ascii="Arial" w:hAnsi="Arial"/>
          <w:i/>
          <w:sz w:val="16"/>
        </w:rPr>
      </w:pPr>
      <w:r>
        <w:br w:type="column"/>
      </w:r>
      <w:r>
        <w:rPr>
          <w:color w:val="AFAFAF"/>
          <w:w w:val="95"/>
          <w:sz w:val="13"/>
        </w:rPr>
        <w:t xml:space="preserve">·? </w:t>
      </w:r>
      <w:r>
        <w:rPr>
          <w:rFonts w:ascii="Arial" w:hAnsi="Arial"/>
          <w:i/>
          <w:color w:val="999999"/>
          <w:w w:val="95"/>
          <w:sz w:val="16"/>
        </w:rPr>
        <w:t>lfPrn</w:t>
      </w:r>
    </w:p>
    <w:p w:rsidR="00084DD9" w:rsidRDefault="0027296D">
      <w:pPr>
        <w:spacing w:line="116" w:lineRule="exact"/>
        <w:ind w:left="463"/>
        <w:rPr>
          <w:rFonts w:ascii="Arial"/>
          <w:i/>
          <w:sz w:val="11"/>
        </w:rPr>
      </w:pPr>
      <w:r>
        <w:rPr>
          <w:rFonts w:ascii="Arial"/>
          <w:i/>
          <w:color w:val="5B5B5B"/>
          <w:sz w:val="11"/>
        </w:rPr>
        <w:t xml:space="preserve">.  </w:t>
      </w:r>
      <w:r>
        <w:rPr>
          <w:rFonts w:ascii="Arial"/>
          <w:i/>
          <w:color w:val="828282"/>
          <w:sz w:val="11"/>
        </w:rPr>
        <w:t>Q</w:t>
      </w:r>
    </w:p>
    <w:p w:rsidR="00084DD9" w:rsidRDefault="00084DD9">
      <w:pPr>
        <w:spacing w:line="116" w:lineRule="exact"/>
        <w:rPr>
          <w:rFonts w:ascii="Arial"/>
          <w:sz w:val="11"/>
        </w:rPr>
        <w:sectPr w:rsidR="00084DD9">
          <w:type w:val="continuous"/>
          <w:pgSz w:w="11910" w:h="16790"/>
          <w:pgMar w:top="480" w:right="1100" w:bottom="280" w:left="1000" w:header="708" w:footer="708" w:gutter="0"/>
          <w:cols w:num="2" w:space="708" w:equalWidth="0">
            <w:col w:w="1153" w:space="611"/>
            <w:col w:w="8046"/>
          </w:cols>
        </w:sectPr>
      </w:pPr>
    </w:p>
    <w:p w:rsidR="00084DD9" w:rsidRDefault="0027296D">
      <w:pPr>
        <w:pStyle w:val="Zkladntext"/>
        <w:spacing w:before="23"/>
        <w:ind w:left="129"/>
      </w:pPr>
      <w:r>
        <w:rPr>
          <w:color w:val="2F2F2F"/>
        </w:rPr>
        <w:t xml:space="preserve">Uměleckoprůmyslové  </w:t>
      </w:r>
      <w:r>
        <w:rPr>
          <w:color w:val="1F1F1F"/>
        </w:rPr>
        <w:t>museum</w:t>
      </w:r>
    </w:p>
    <w:p w:rsidR="00084DD9" w:rsidRDefault="00084DD9">
      <w:pPr>
        <w:pStyle w:val="Zkladntext"/>
        <w:spacing w:before="8"/>
        <w:rPr>
          <w:sz w:val="16"/>
        </w:rPr>
      </w:pPr>
    </w:p>
    <w:p w:rsidR="00084DD9" w:rsidRDefault="00084DD9">
      <w:pPr>
        <w:rPr>
          <w:sz w:val="16"/>
        </w:rPr>
        <w:sectPr w:rsidR="00084DD9">
          <w:type w:val="continuous"/>
          <w:pgSz w:w="11910" w:h="16790"/>
          <w:pgMar w:top="480" w:right="1100" w:bottom="280" w:left="1000" w:header="708" w:footer="708" w:gutter="0"/>
          <w:cols w:space="708"/>
        </w:sectPr>
      </w:pPr>
    </w:p>
    <w:p w:rsidR="00084DD9" w:rsidRDefault="0027296D">
      <w:pPr>
        <w:pStyle w:val="Zkladntext"/>
        <w:spacing w:before="91" w:line="247" w:lineRule="auto"/>
        <w:ind w:left="179" w:right="-17" w:hanging="53"/>
      </w:pPr>
      <w:r>
        <w:rPr>
          <w:color w:val="2F2F2F"/>
          <w:w w:val="105"/>
        </w:rPr>
        <w:t xml:space="preserve">PhDr. </w:t>
      </w:r>
      <w:r>
        <w:rPr>
          <w:color w:val="1F1F1F"/>
          <w:w w:val="105"/>
        </w:rPr>
        <w:t>Helena</w:t>
      </w:r>
      <w:r>
        <w:rPr>
          <w:color w:val="1F1F1F"/>
          <w:spacing w:val="-47"/>
          <w:w w:val="105"/>
        </w:rPr>
        <w:t xml:space="preserve"> </w:t>
      </w:r>
      <w:r>
        <w:rPr>
          <w:color w:val="1F1F1F"/>
          <w:w w:val="105"/>
        </w:rPr>
        <w:t xml:space="preserve">Koenigsmarková </w:t>
      </w:r>
      <w:r>
        <w:rPr>
          <w:color w:val="2F2F2F"/>
          <w:w w:val="105"/>
        </w:rPr>
        <w:t>ředitelka</w:t>
      </w:r>
      <w:r>
        <w:rPr>
          <w:color w:val="2F2F2F"/>
          <w:spacing w:val="-14"/>
          <w:w w:val="105"/>
        </w:rPr>
        <w:t xml:space="preserve"> </w:t>
      </w:r>
      <w:r>
        <w:rPr>
          <w:color w:val="1F1F1F"/>
          <w:w w:val="105"/>
        </w:rPr>
        <w:t>musea</w:t>
      </w:r>
    </w:p>
    <w:bookmarkEnd w:id="0"/>
    <w:p w:rsidR="00084DD9" w:rsidRDefault="0027296D">
      <w:pPr>
        <w:pStyle w:val="Zkladntext"/>
        <w:spacing w:before="91" w:line="247" w:lineRule="auto"/>
        <w:ind w:left="187" w:right="2059" w:hanging="10"/>
      </w:pPr>
      <w:r>
        <w:br w:type="column"/>
      </w:r>
      <w:r>
        <w:rPr>
          <w:color w:val="2F2F2F"/>
          <w:w w:val="105"/>
        </w:rPr>
        <w:t>I</w:t>
      </w:r>
      <w:r>
        <w:rPr>
          <w:color w:val="494949"/>
          <w:w w:val="105"/>
        </w:rPr>
        <w:t>v</w:t>
      </w:r>
      <w:r>
        <w:rPr>
          <w:color w:val="2F2F2F"/>
          <w:w w:val="105"/>
        </w:rPr>
        <w:t>ana Zemanco</w:t>
      </w:r>
      <w:r>
        <w:rPr>
          <w:color w:val="494949"/>
          <w:w w:val="105"/>
        </w:rPr>
        <w:t>v</w:t>
      </w:r>
      <w:r>
        <w:rPr>
          <w:color w:val="2F2F2F"/>
          <w:w w:val="105"/>
        </w:rPr>
        <w:t>á jednatelka společnosti</w:t>
      </w:r>
    </w:p>
    <w:p w:rsidR="00084DD9" w:rsidRDefault="00084DD9">
      <w:pPr>
        <w:spacing w:line="247" w:lineRule="auto"/>
        <w:sectPr w:rsidR="00084DD9">
          <w:type w:val="continuous"/>
          <w:pgSz w:w="11910" w:h="16790"/>
          <w:pgMar w:top="480" w:right="1100" w:bottom="280" w:left="1000" w:header="708" w:footer="708" w:gutter="0"/>
          <w:cols w:num="2" w:space="708" w:equalWidth="0">
            <w:col w:w="3107" w:space="1771"/>
            <w:col w:w="4932"/>
          </w:cols>
        </w:sectPr>
      </w:pPr>
    </w:p>
    <w:p w:rsidR="00084DD9" w:rsidRDefault="0027296D">
      <w:pPr>
        <w:pStyle w:val="Zkladntext"/>
        <w:spacing w:before="79"/>
        <w:ind w:left="133"/>
      </w:pPr>
      <w:r>
        <w:rPr>
          <w:color w:val="1C1C1C"/>
          <w:w w:val="105"/>
        </w:rPr>
        <w:lastRenderedPageBreak/>
        <w:t xml:space="preserve">Příloha </w:t>
      </w:r>
      <w:r>
        <w:rPr>
          <w:color w:val="313131"/>
          <w:w w:val="105"/>
          <w:sz w:val="22"/>
        </w:rPr>
        <w:t xml:space="preserve">č. </w:t>
      </w:r>
      <w:r>
        <w:rPr>
          <w:color w:val="1C1C1C"/>
          <w:w w:val="105"/>
        </w:rPr>
        <w:t xml:space="preserve">1 </w:t>
      </w:r>
      <w:r>
        <w:rPr>
          <w:color w:val="313131"/>
          <w:w w:val="105"/>
        </w:rPr>
        <w:t xml:space="preserve">: Struktura </w:t>
      </w:r>
      <w:r>
        <w:rPr>
          <w:color w:val="1C1C1C"/>
          <w:w w:val="105"/>
        </w:rPr>
        <w:t>kampaně</w:t>
      </w:r>
    </w:p>
    <w:p w:rsidR="00084DD9" w:rsidRDefault="00084DD9">
      <w:pPr>
        <w:pStyle w:val="Zkladntext"/>
        <w:spacing w:before="1"/>
        <w:rPr>
          <w:sz w:val="32"/>
        </w:rPr>
      </w:pPr>
    </w:p>
    <w:p w:rsidR="00084DD9" w:rsidRDefault="0027296D">
      <w:pPr>
        <w:ind w:left="200"/>
        <w:rPr>
          <w:rFonts w:ascii="Arial" w:hAnsi="Arial"/>
          <w:b/>
          <w:sz w:val="19"/>
        </w:rPr>
      </w:pPr>
      <w:r>
        <w:rPr>
          <w:rFonts w:ascii="Arial" w:hAnsi="Arial"/>
          <w:b/>
          <w:color w:val="1C1C1C"/>
          <w:sz w:val="19"/>
        </w:rPr>
        <w:t>Zahájení  výstavy: 25.11.2021</w:t>
      </w:r>
    </w:p>
    <w:p w:rsidR="00084DD9" w:rsidRDefault="0027296D">
      <w:pPr>
        <w:spacing w:before="76"/>
        <w:ind w:left="191"/>
        <w:rPr>
          <w:rFonts w:ascii="Arial" w:hAnsi="Arial"/>
          <w:b/>
          <w:sz w:val="19"/>
        </w:rPr>
      </w:pPr>
      <w:r>
        <w:rPr>
          <w:rFonts w:ascii="Arial" w:hAnsi="Arial"/>
          <w:b/>
          <w:color w:val="1C1C1C"/>
          <w:w w:val="105"/>
          <w:sz w:val="19"/>
        </w:rPr>
        <w:t>Termín kampaně</w:t>
      </w:r>
      <w:r>
        <w:rPr>
          <w:rFonts w:ascii="Arial" w:hAnsi="Arial"/>
          <w:b/>
          <w:color w:val="444444"/>
          <w:w w:val="105"/>
          <w:sz w:val="19"/>
        </w:rPr>
        <w:t xml:space="preserve">: </w:t>
      </w:r>
      <w:r>
        <w:rPr>
          <w:rFonts w:ascii="Arial" w:hAnsi="Arial"/>
          <w:b/>
          <w:color w:val="1C1C1C"/>
          <w:w w:val="105"/>
          <w:sz w:val="19"/>
        </w:rPr>
        <w:t xml:space="preserve">2.11. </w:t>
      </w:r>
      <w:r>
        <w:rPr>
          <w:rFonts w:ascii="Arial" w:hAnsi="Arial"/>
          <w:b/>
          <w:color w:val="313131"/>
          <w:w w:val="105"/>
          <w:sz w:val="19"/>
        </w:rPr>
        <w:t xml:space="preserve">- </w:t>
      </w:r>
      <w:r>
        <w:rPr>
          <w:rFonts w:ascii="Arial" w:hAnsi="Arial"/>
          <w:b/>
          <w:color w:val="1C1C1C"/>
          <w:w w:val="105"/>
          <w:sz w:val="19"/>
        </w:rPr>
        <w:t>31.12</w:t>
      </w:r>
      <w:r>
        <w:rPr>
          <w:rFonts w:ascii="Arial" w:hAnsi="Arial"/>
          <w:b/>
          <w:color w:val="444444"/>
          <w:w w:val="105"/>
          <w:sz w:val="19"/>
        </w:rPr>
        <w:t>.</w:t>
      </w:r>
      <w:r>
        <w:rPr>
          <w:rFonts w:ascii="Arial" w:hAnsi="Arial"/>
          <w:b/>
          <w:color w:val="1C1C1C"/>
          <w:w w:val="105"/>
          <w:sz w:val="19"/>
        </w:rPr>
        <w:t>2021</w:t>
      </w:r>
    </w:p>
    <w:p w:rsidR="00084DD9" w:rsidRDefault="00084DD9">
      <w:pPr>
        <w:pStyle w:val="Zkladntext"/>
        <w:rPr>
          <w:rFonts w:ascii="Arial"/>
          <w:b/>
          <w:sz w:val="20"/>
        </w:rPr>
      </w:pPr>
    </w:p>
    <w:p w:rsidR="00084DD9" w:rsidRDefault="00084DD9">
      <w:pPr>
        <w:pStyle w:val="Zkladntext"/>
        <w:rPr>
          <w:rFonts w:ascii="Arial"/>
          <w:b/>
          <w:sz w:val="20"/>
        </w:rPr>
      </w:pPr>
    </w:p>
    <w:p w:rsidR="00084DD9" w:rsidRDefault="00084DD9">
      <w:pPr>
        <w:pStyle w:val="Zkladntext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030"/>
        <w:gridCol w:w="1073"/>
        <w:gridCol w:w="1116"/>
        <w:gridCol w:w="1123"/>
        <w:gridCol w:w="1022"/>
        <w:gridCol w:w="1123"/>
        <w:gridCol w:w="1116"/>
      </w:tblGrid>
      <w:tr w:rsidR="00084DD9">
        <w:trPr>
          <w:trHeight w:hRule="exact" w:val="547"/>
        </w:trPr>
        <w:tc>
          <w:tcPr>
            <w:tcW w:w="1411" w:type="dxa"/>
            <w:tcBorders>
              <w:right w:val="single" w:sz="3" w:space="0" w:color="000000"/>
            </w:tcBorders>
          </w:tcPr>
          <w:p w:rsidR="00084DD9" w:rsidRDefault="00084DD9"/>
        </w:tc>
        <w:tc>
          <w:tcPr>
            <w:tcW w:w="1030" w:type="dxa"/>
            <w:tcBorders>
              <w:left w:val="single" w:sz="3" w:space="0" w:color="000000"/>
            </w:tcBorders>
          </w:tcPr>
          <w:p w:rsidR="00084DD9" w:rsidRDefault="0027296D">
            <w:pPr>
              <w:pStyle w:val="TableParagraph"/>
              <w:spacing w:before="27" w:line="292" w:lineRule="auto"/>
              <w:ind w:left="235" w:right="206" w:hanging="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1.11. </w:t>
            </w:r>
            <w:r>
              <w:rPr>
                <w:color w:val="313131"/>
                <w:w w:val="105"/>
                <w:sz w:val="19"/>
              </w:rPr>
              <w:t>- 15.11.</w:t>
            </w:r>
          </w:p>
        </w:tc>
        <w:tc>
          <w:tcPr>
            <w:tcW w:w="1073" w:type="dxa"/>
          </w:tcPr>
          <w:p w:rsidR="00084DD9" w:rsidRDefault="0027296D">
            <w:pPr>
              <w:pStyle w:val="TableParagraph"/>
              <w:spacing w:line="285" w:lineRule="auto"/>
              <w:ind w:left="282" w:hanging="95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16</w:t>
            </w:r>
            <w:r>
              <w:rPr>
                <w:color w:val="444444"/>
                <w:w w:val="110"/>
                <w:sz w:val="19"/>
              </w:rPr>
              <w:t>.</w:t>
            </w:r>
            <w:r>
              <w:rPr>
                <w:color w:val="1C1C1C"/>
                <w:w w:val="110"/>
                <w:sz w:val="19"/>
              </w:rPr>
              <w:t xml:space="preserve">11. </w:t>
            </w:r>
            <w:r>
              <w:rPr>
                <w:color w:val="444444"/>
                <w:w w:val="110"/>
                <w:sz w:val="19"/>
              </w:rPr>
              <w:t xml:space="preserve">- </w:t>
            </w:r>
            <w:r>
              <w:rPr>
                <w:color w:val="313131"/>
                <w:w w:val="110"/>
                <w:sz w:val="19"/>
              </w:rPr>
              <w:t>29.11</w:t>
            </w:r>
          </w:p>
        </w:tc>
        <w:tc>
          <w:tcPr>
            <w:tcW w:w="1116" w:type="dxa"/>
            <w:tcBorders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line="285" w:lineRule="auto"/>
              <w:ind w:left="272" w:right="199" w:hanging="6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 xml:space="preserve">16.11. </w:t>
            </w:r>
            <w:r>
              <w:rPr>
                <w:color w:val="444444"/>
                <w:w w:val="105"/>
                <w:sz w:val="19"/>
              </w:rPr>
              <w:t>- 30.11.</w:t>
            </w:r>
          </w:p>
        </w:tc>
        <w:tc>
          <w:tcPr>
            <w:tcW w:w="1123" w:type="dxa"/>
            <w:tcBorders>
              <w:left w:val="single" w:sz="3" w:space="0" w:color="000000"/>
            </w:tcBorders>
          </w:tcPr>
          <w:p w:rsidR="00084DD9" w:rsidRDefault="0027296D">
            <w:pPr>
              <w:pStyle w:val="TableParagraph"/>
              <w:spacing w:line="285" w:lineRule="auto"/>
              <w:ind w:left="271" w:right="190" w:hanging="46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 xml:space="preserve">30.11. </w:t>
            </w:r>
            <w:r>
              <w:rPr>
                <w:color w:val="444444"/>
                <w:w w:val="105"/>
                <w:sz w:val="19"/>
              </w:rPr>
              <w:t xml:space="preserve">- </w:t>
            </w:r>
            <w:r>
              <w:rPr>
                <w:color w:val="313131"/>
                <w:w w:val="105"/>
                <w:sz w:val="19"/>
              </w:rPr>
              <w:t>13.12.</w:t>
            </w:r>
          </w:p>
        </w:tc>
        <w:tc>
          <w:tcPr>
            <w:tcW w:w="1022" w:type="dxa"/>
            <w:tcBorders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line="285" w:lineRule="auto"/>
              <w:ind w:left="224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 xml:space="preserve">1.12. </w:t>
            </w:r>
            <w:r>
              <w:rPr>
                <w:color w:val="444444"/>
                <w:w w:val="110"/>
                <w:sz w:val="19"/>
              </w:rPr>
              <w:t xml:space="preserve">- </w:t>
            </w:r>
            <w:r>
              <w:rPr>
                <w:color w:val="1C1C1C"/>
                <w:w w:val="105"/>
                <w:sz w:val="19"/>
              </w:rPr>
              <w:t>15.12.</w:t>
            </w:r>
          </w:p>
        </w:tc>
        <w:tc>
          <w:tcPr>
            <w:tcW w:w="1123" w:type="dxa"/>
            <w:tcBorders>
              <w:left w:val="single" w:sz="3" w:space="0" w:color="000000"/>
              <w:bottom w:val="single" w:sz="3" w:space="0" w:color="000000"/>
            </w:tcBorders>
          </w:tcPr>
          <w:p w:rsidR="00084DD9" w:rsidRDefault="0027296D">
            <w:pPr>
              <w:pStyle w:val="TableParagraph"/>
              <w:spacing w:line="292" w:lineRule="auto"/>
              <w:ind w:left="286" w:right="202" w:hanging="73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 xml:space="preserve">14.12. </w:t>
            </w:r>
            <w:r>
              <w:rPr>
                <w:color w:val="444444"/>
                <w:w w:val="105"/>
                <w:sz w:val="19"/>
              </w:rPr>
              <w:t xml:space="preserve">- </w:t>
            </w:r>
            <w:r>
              <w:rPr>
                <w:color w:val="313131"/>
                <w:w w:val="105"/>
                <w:sz w:val="19"/>
              </w:rPr>
              <w:t>27.12.</w:t>
            </w:r>
          </w:p>
        </w:tc>
        <w:tc>
          <w:tcPr>
            <w:tcW w:w="1116" w:type="dxa"/>
            <w:tcBorders>
              <w:bottom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line="292" w:lineRule="auto"/>
              <w:ind w:left="280" w:right="199" w:hanging="71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 xml:space="preserve">16.12. </w:t>
            </w:r>
            <w:r>
              <w:rPr>
                <w:color w:val="444444"/>
                <w:w w:val="105"/>
                <w:sz w:val="19"/>
              </w:rPr>
              <w:t xml:space="preserve">- </w:t>
            </w:r>
            <w:r>
              <w:rPr>
                <w:color w:val="313131"/>
                <w:w w:val="105"/>
                <w:sz w:val="19"/>
              </w:rPr>
              <w:t>31.12.</w:t>
            </w:r>
          </w:p>
        </w:tc>
      </w:tr>
      <w:tr w:rsidR="00084DD9">
        <w:trPr>
          <w:trHeight w:hRule="exact" w:val="410"/>
        </w:trPr>
        <w:tc>
          <w:tcPr>
            <w:tcW w:w="1411" w:type="dxa"/>
            <w:tcBorders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4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CL</w:t>
            </w:r>
            <w:r>
              <w:rPr>
                <w:color w:val="444444"/>
                <w:w w:val="105"/>
                <w:sz w:val="19"/>
              </w:rPr>
              <w:t xml:space="preserve">V </w:t>
            </w:r>
            <w:r>
              <w:rPr>
                <w:color w:val="313131"/>
                <w:w w:val="105"/>
                <w:sz w:val="19"/>
              </w:rPr>
              <w:t>rotundy</w:t>
            </w:r>
          </w:p>
        </w:tc>
        <w:tc>
          <w:tcPr>
            <w:tcW w:w="1030" w:type="dxa"/>
            <w:tcBorders>
              <w:left w:val="single" w:sz="3" w:space="0" w:color="000000"/>
            </w:tcBorders>
          </w:tcPr>
          <w:p w:rsidR="00084DD9" w:rsidRDefault="00084DD9"/>
        </w:tc>
        <w:tc>
          <w:tcPr>
            <w:tcW w:w="1073" w:type="dxa"/>
          </w:tcPr>
          <w:p w:rsidR="00084DD9" w:rsidRDefault="00084DD9"/>
        </w:tc>
        <w:tc>
          <w:tcPr>
            <w:tcW w:w="1116" w:type="dxa"/>
            <w:tcBorders>
              <w:right w:val="single" w:sz="3" w:space="0" w:color="000000"/>
            </w:tcBorders>
          </w:tcPr>
          <w:p w:rsidR="00084DD9" w:rsidRDefault="00084DD9"/>
        </w:tc>
        <w:tc>
          <w:tcPr>
            <w:tcW w:w="1123" w:type="dxa"/>
            <w:tcBorders>
              <w:left w:val="single" w:sz="3" w:space="0" w:color="000000"/>
            </w:tcBorders>
          </w:tcPr>
          <w:p w:rsidR="00084DD9" w:rsidRDefault="0027296D">
            <w:pPr>
              <w:pStyle w:val="TableParagraph"/>
              <w:spacing w:before="80"/>
              <w:ind w:left="0" w:right="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13131"/>
                <w:w w:val="110"/>
                <w:sz w:val="28"/>
              </w:rPr>
              <w:t>s</w:t>
            </w:r>
          </w:p>
        </w:tc>
        <w:tc>
          <w:tcPr>
            <w:tcW w:w="1022" w:type="dxa"/>
            <w:tcBorders>
              <w:right w:val="single" w:sz="3" w:space="0" w:color="000000"/>
            </w:tcBorders>
          </w:tcPr>
          <w:p w:rsidR="00084DD9" w:rsidRDefault="00084DD9"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</w:tcBorders>
          </w:tcPr>
          <w:p w:rsidR="00084DD9" w:rsidRDefault="0027296D">
            <w:pPr>
              <w:pStyle w:val="TableParagraph"/>
              <w:spacing w:before="84"/>
              <w:ind w:left="49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13131"/>
                <w:w w:val="110"/>
                <w:sz w:val="28"/>
              </w:rPr>
              <w:t>s</w:t>
            </w:r>
          </w:p>
        </w:tc>
        <w:tc>
          <w:tcPr>
            <w:tcW w:w="1116" w:type="dxa"/>
            <w:tcBorders>
              <w:top w:val="single" w:sz="3" w:space="0" w:color="000000"/>
              <w:right w:val="single" w:sz="3" w:space="0" w:color="000000"/>
            </w:tcBorders>
          </w:tcPr>
          <w:p w:rsidR="00084DD9" w:rsidRDefault="00084DD9"/>
        </w:tc>
      </w:tr>
      <w:tr w:rsidR="00084DD9">
        <w:trPr>
          <w:trHeight w:hRule="exact" w:val="410"/>
        </w:trPr>
        <w:tc>
          <w:tcPr>
            <w:tcW w:w="1411" w:type="dxa"/>
            <w:tcBorders>
              <w:bottom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49"/>
              <w:rPr>
                <w:sz w:val="19"/>
              </w:rPr>
            </w:pPr>
            <w:r>
              <w:rPr>
                <w:color w:val="1C1C1C"/>
                <w:sz w:val="19"/>
              </w:rPr>
              <w:t>CL</w:t>
            </w:r>
            <w:r>
              <w:rPr>
                <w:color w:val="444444"/>
                <w:sz w:val="19"/>
              </w:rPr>
              <w:t xml:space="preserve">V </w:t>
            </w:r>
            <w:r>
              <w:rPr>
                <w:color w:val="313131"/>
                <w:sz w:val="19"/>
              </w:rPr>
              <w:t>povrch</w:t>
            </w:r>
          </w:p>
        </w:tc>
        <w:tc>
          <w:tcPr>
            <w:tcW w:w="1030" w:type="dxa"/>
            <w:tcBorders>
              <w:left w:val="single" w:sz="3" w:space="0" w:color="000000"/>
              <w:bottom w:val="single" w:sz="3" w:space="0" w:color="000000"/>
            </w:tcBorders>
          </w:tcPr>
          <w:p w:rsidR="00084DD9" w:rsidRDefault="00084DD9"/>
        </w:tc>
        <w:tc>
          <w:tcPr>
            <w:tcW w:w="1073" w:type="dxa"/>
            <w:tcBorders>
              <w:bottom w:val="single" w:sz="3" w:space="0" w:color="000000"/>
            </w:tcBorders>
          </w:tcPr>
          <w:p w:rsidR="00084DD9" w:rsidRDefault="0027296D">
            <w:pPr>
              <w:pStyle w:val="TableParagraph"/>
              <w:spacing w:before="156"/>
              <w:ind w:left="393" w:right="402"/>
              <w:jc w:val="center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18</w:t>
            </w:r>
          </w:p>
        </w:tc>
        <w:tc>
          <w:tcPr>
            <w:tcW w:w="1116" w:type="dxa"/>
            <w:tcBorders>
              <w:bottom w:val="single" w:sz="3" w:space="0" w:color="000000"/>
              <w:right w:val="single" w:sz="3" w:space="0" w:color="000000"/>
            </w:tcBorders>
          </w:tcPr>
          <w:p w:rsidR="00084DD9" w:rsidRDefault="00084DD9"/>
        </w:tc>
        <w:tc>
          <w:tcPr>
            <w:tcW w:w="1123" w:type="dxa"/>
            <w:tcBorders>
              <w:left w:val="single" w:sz="3" w:space="0" w:color="000000"/>
              <w:bottom w:val="single" w:sz="3" w:space="0" w:color="000000"/>
            </w:tcBorders>
          </w:tcPr>
          <w:p w:rsidR="00084DD9" w:rsidRDefault="0027296D">
            <w:pPr>
              <w:pStyle w:val="TableParagraph"/>
              <w:spacing w:before="156"/>
              <w:ind w:left="425" w:right="425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10</w:t>
            </w:r>
          </w:p>
        </w:tc>
        <w:tc>
          <w:tcPr>
            <w:tcW w:w="1022" w:type="dxa"/>
            <w:tcBorders>
              <w:bottom w:val="single" w:sz="3" w:space="0" w:color="000000"/>
              <w:right w:val="single" w:sz="3" w:space="0" w:color="000000"/>
            </w:tcBorders>
          </w:tcPr>
          <w:p w:rsidR="00084DD9" w:rsidRDefault="00084DD9"/>
        </w:tc>
        <w:tc>
          <w:tcPr>
            <w:tcW w:w="1123" w:type="dxa"/>
            <w:tcBorders>
              <w:left w:val="single" w:sz="3" w:space="0" w:color="000000"/>
              <w:bottom w:val="single" w:sz="3" w:space="0" w:color="000000"/>
            </w:tcBorders>
          </w:tcPr>
          <w:p w:rsidR="00084DD9" w:rsidRDefault="0027296D">
            <w:pPr>
              <w:pStyle w:val="TableParagraph"/>
              <w:spacing w:before="166"/>
              <w:ind w:left="499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7</w:t>
            </w:r>
          </w:p>
        </w:tc>
        <w:tc>
          <w:tcPr>
            <w:tcW w:w="1116" w:type="dxa"/>
            <w:tcBorders>
              <w:bottom w:val="single" w:sz="3" w:space="0" w:color="000000"/>
              <w:right w:val="single" w:sz="3" w:space="0" w:color="000000"/>
            </w:tcBorders>
          </w:tcPr>
          <w:p w:rsidR="00084DD9" w:rsidRDefault="00084DD9"/>
        </w:tc>
      </w:tr>
      <w:tr w:rsidR="00084DD9">
        <w:trPr>
          <w:trHeight w:hRule="exact" w:val="403"/>
        </w:trPr>
        <w:tc>
          <w:tcPr>
            <w:tcW w:w="1411" w:type="dxa"/>
            <w:tcBorders>
              <w:top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53"/>
              <w:rPr>
                <w:sz w:val="19"/>
              </w:rPr>
            </w:pPr>
            <w:r>
              <w:rPr>
                <w:color w:val="313131"/>
                <w:sz w:val="19"/>
              </w:rPr>
              <w:t>CLV metro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</w:tcBorders>
          </w:tcPr>
          <w:p w:rsidR="00084DD9" w:rsidRDefault="0027296D">
            <w:pPr>
              <w:pStyle w:val="TableParagraph"/>
              <w:spacing w:before="153"/>
              <w:ind w:left="8"/>
              <w:jc w:val="center"/>
              <w:rPr>
                <w:sz w:val="19"/>
              </w:rPr>
            </w:pPr>
            <w:r>
              <w:rPr>
                <w:color w:val="313131"/>
                <w:w w:val="110"/>
                <w:sz w:val="19"/>
              </w:rPr>
              <w:t>4</w:t>
            </w:r>
          </w:p>
        </w:tc>
        <w:tc>
          <w:tcPr>
            <w:tcW w:w="1073" w:type="dxa"/>
            <w:tcBorders>
              <w:top w:val="single" w:sz="3" w:space="0" w:color="000000"/>
            </w:tcBorders>
          </w:tcPr>
          <w:p w:rsidR="00084DD9" w:rsidRDefault="00084DD9"/>
        </w:tc>
        <w:tc>
          <w:tcPr>
            <w:tcW w:w="1116" w:type="dxa"/>
            <w:tcBorders>
              <w:top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60"/>
              <w:ind w:left="10"/>
              <w:jc w:val="center"/>
              <w:rPr>
                <w:sz w:val="19"/>
              </w:rPr>
            </w:pPr>
            <w:r>
              <w:rPr>
                <w:color w:val="313131"/>
                <w:w w:val="102"/>
                <w:sz w:val="19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</w:tcBorders>
          </w:tcPr>
          <w:p w:rsidR="00084DD9" w:rsidRDefault="00084DD9"/>
        </w:tc>
        <w:tc>
          <w:tcPr>
            <w:tcW w:w="1022" w:type="dxa"/>
            <w:tcBorders>
              <w:top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60"/>
              <w:ind w:left="2"/>
              <w:jc w:val="center"/>
              <w:rPr>
                <w:sz w:val="19"/>
              </w:rPr>
            </w:pPr>
            <w:r>
              <w:rPr>
                <w:color w:val="313131"/>
                <w:w w:val="102"/>
                <w:sz w:val="19"/>
              </w:rPr>
              <w:t>3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084DD9" w:rsidRDefault="00084DD9"/>
        </w:tc>
        <w:tc>
          <w:tcPr>
            <w:tcW w:w="111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DD9" w:rsidRDefault="0027296D">
            <w:pPr>
              <w:pStyle w:val="TableParagraph"/>
              <w:spacing w:before="167"/>
              <w:ind w:left="0" w:right="2"/>
              <w:jc w:val="center"/>
              <w:rPr>
                <w:sz w:val="19"/>
              </w:rPr>
            </w:pPr>
            <w:r>
              <w:rPr>
                <w:color w:val="444444"/>
                <w:w w:val="102"/>
                <w:sz w:val="19"/>
              </w:rPr>
              <w:t>3</w:t>
            </w:r>
          </w:p>
        </w:tc>
      </w:tr>
    </w:tbl>
    <w:p w:rsidR="00084DD9" w:rsidRDefault="00084DD9">
      <w:pPr>
        <w:pStyle w:val="Zkladntext"/>
        <w:spacing w:before="11"/>
        <w:rPr>
          <w:rFonts w:ascii="Arial"/>
          <w:b/>
          <w:sz w:val="22"/>
        </w:rPr>
      </w:pPr>
    </w:p>
    <w:p w:rsidR="00084DD9" w:rsidRDefault="0027296D">
      <w:pPr>
        <w:spacing w:before="94"/>
        <w:ind w:left="195"/>
        <w:rPr>
          <w:rFonts w:ascii="Arial" w:hAnsi="Arial"/>
          <w:b/>
          <w:sz w:val="19"/>
        </w:rPr>
      </w:pPr>
      <w:r>
        <w:rPr>
          <w:rFonts w:ascii="Arial" w:hAnsi="Arial"/>
          <w:b/>
          <w:color w:val="1C1C1C"/>
          <w:w w:val="90"/>
          <w:sz w:val="19"/>
          <w:u w:val="single" w:color="000000"/>
        </w:rPr>
        <w:t>DISTRIBUCE LETÁKŮ</w:t>
      </w:r>
    </w:p>
    <w:p w:rsidR="00084DD9" w:rsidRDefault="0027296D">
      <w:pPr>
        <w:spacing w:before="47"/>
        <w:ind w:left="198"/>
        <w:rPr>
          <w:rFonts w:ascii="Arial" w:hAnsi="Arial"/>
          <w:sz w:val="19"/>
        </w:rPr>
      </w:pPr>
      <w:r>
        <w:rPr>
          <w:rFonts w:ascii="Arial" w:hAnsi="Arial"/>
          <w:color w:val="1C1C1C"/>
          <w:w w:val="105"/>
          <w:sz w:val="19"/>
        </w:rPr>
        <w:t>T</w:t>
      </w:r>
      <w:r>
        <w:rPr>
          <w:rFonts w:ascii="Arial" w:hAnsi="Arial"/>
          <w:color w:val="444444"/>
          <w:w w:val="105"/>
          <w:sz w:val="19"/>
        </w:rPr>
        <w:t>ermín</w:t>
      </w:r>
    </w:p>
    <w:p w:rsidR="00084DD9" w:rsidRDefault="0027296D">
      <w:pPr>
        <w:tabs>
          <w:tab w:val="left" w:pos="1607"/>
        </w:tabs>
        <w:spacing w:before="54" w:line="324" w:lineRule="auto"/>
        <w:ind w:left="202" w:right="6025" w:firstLine="1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</w:rPr>
        <w:t>distribuce:</w:t>
      </w:r>
      <w:r>
        <w:rPr>
          <w:rFonts w:ascii="Arial" w:hAnsi="Arial"/>
          <w:color w:val="313131"/>
          <w:w w:val="105"/>
          <w:sz w:val="19"/>
        </w:rPr>
        <w:tab/>
      </w:r>
      <w:r>
        <w:rPr>
          <w:rFonts w:ascii="Arial" w:hAnsi="Arial"/>
          <w:color w:val="1C1C1C"/>
          <w:w w:val="105"/>
          <w:sz w:val="19"/>
        </w:rPr>
        <w:t>1.11</w:t>
      </w:r>
      <w:r>
        <w:rPr>
          <w:rFonts w:ascii="Arial" w:hAnsi="Arial"/>
          <w:color w:val="444444"/>
          <w:w w:val="105"/>
          <w:sz w:val="19"/>
        </w:rPr>
        <w:t>.</w:t>
      </w:r>
      <w:r>
        <w:rPr>
          <w:rFonts w:ascii="Arial" w:hAnsi="Arial"/>
          <w:color w:val="444444"/>
          <w:spacing w:val="4"/>
          <w:w w:val="105"/>
          <w:sz w:val="19"/>
        </w:rPr>
        <w:t xml:space="preserve"> </w:t>
      </w:r>
      <w:r>
        <w:rPr>
          <w:rFonts w:ascii="Arial" w:hAnsi="Arial"/>
          <w:color w:val="313131"/>
          <w:w w:val="105"/>
          <w:sz w:val="19"/>
        </w:rPr>
        <w:t>- 31.12.2021</w:t>
      </w:r>
      <w:r>
        <w:rPr>
          <w:rFonts w:ascii="Arial" w:hAnsi="Arial"/>
          <w:color w:val="313131"/>
          <w:w w:val="106"/>
          <w:sz w:val="19"/>
        </w:rPr>
        <w:t xml:space="preserve"> </w:t>
      </w:r>
      <w:r>
        <w:rPr>
          <w:rFonts w:ascii="Arial" w:hAnsi="Arial"/>
          <w:color w:val="313131"/>
          <w:w w:val="105"/>
          <w:sz w:val="19"/>
        </w:rPr>
        <w:t xml:space="preserve">Počet </w:t>
      </w:r>
      <w:r>
        <w:rPr>
          <w:rFonts w:ascii="Arial" w:hAnsi="Arial"/>
          <w:color w:val="1C1C1C"/>
          <w:spacing w:val="3"/>
          <w:w w:val="105"/>
          <w:sz w:val="19"/>
        </w:rPr>
        <w:t>míst</w:t>
      </w:r>
      <w:r>
        <w:rPr>
          <w:rFonts w:ascii="Arial" w:hAnsi="Arial"/>
          <w:color w:val="444444"/>
          <w:spacing w:val="3"/>
          <w:w w:val="105"/>
          <w:sz w:val="19"/>
        </w:rPr>
        <w:t>:</w:t>
      </w:r>
      <w:r>
        <w:rPr>
          <w:rFonts w:ascii="Arial" w:hAnsi="Arial"/>
          <w:color w:val="444444"/>
          <w:spacing w:val="-26"/>
          <w:w w:val="105"/>
          <w:sz w:val="19"/>
        </w:rPr>
        <w:t xml:space="preserve"> </w:t>
      </w:r>
      <w:r>
        <w:rPr>
          <w:rFonts w:ascii="Arial" w:hAnsi="Arial"/>
          <w:color w:val="313131"/>
          <w:w w:val="105"/>
          <w:sz w:val="19"/>
        </w:rPr>
        <w:t>40</w:t>
      </w:r>
    </w:p>
    <w:p w:rsidR="00084DD9" w:rsidRDefault="0027296D">
      <w:pPr>
        <w:spacing w:before="2"/>
        <w:ind w:left="194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</w:rPr>
        <w:t xml:space="preserve">Počet </w:t>
      </w:r>
      <w:r>
        <w:rPr>
          <w:rFonts w:ascii="Arial" w:hAnsi="Arial"/>
          <w:color w:val="1C1C1C"/>
          <w:w w:val="105"/>
          <w:sz w:val="19"/>
        </w:rPr>
        <w:t>letáků: 40</w:t>
      </w:r>
      <w:r>
        <w:rPr>
          <w:rFonts w:ascii="Arial" w:hAnsi="Arial"/>
          <w:color w:val="444444"/>
          <w:w w:val="105"/>
          <w:sz w:val="19"/>
        </w:rPr>
        <w:t>00 ks</w:t>
      </w: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spacing w:before="6"/>
        <w:rPr>
          <w:rFonts w:ascii="Arial"/>
          <w:sz w:val="25"/>
        </w:rPr>
      </w:pPr>
    </w:p>
    <w:p w:rsidR="00084DD9" w:rsidRDefault="0027296D">
      <w:pPr>
        <w:ind w:left="200"/>
        <w:rPr>
          <w:rFonts w:ascii="Arial" w:hAnsi="Arial"/>
          <w:b/>
          <w:sz w:val="19"/>
        </w:rPr>
      </w:pPr>
      <w:r>
        <w:rPr>
          <w:rFonts w:ascii="Arial" w:hAnsi="Arial"/>
          <w:b/>
          <w:color w:val="1C1C1C"/>
          <w:sz w:val="19"/>
        </w:rPr>
        <w:t>Celková cena kampaně</w:t>
      </w:r>
      <w:r>
        <w:rPr>
          <w:rFonts w:ascii="Arial" w:hAnsi="Arial"/>
          <w:b/>
          <w:color w:val="444444"/>
          <w:sz w:val="19"/>
        </w:rPr>
        <w:t xml:space="preserve">: </w:t>
      </w:r>
      <w:r>
        <w:rPr>
          <w:rFonts w:ascii="Arial" w:hAnsi="Arial"/>
          <w:b/>
          <w:color w:val="1C1C1C"/>
          <w:sz w:val="19"/>
        </w:rPr>
        <w:t>148 760 Kč bez DPH, tj. 180 000 Kč včetně DPH</w:t>
      </w:r>
    </w:p>
    <w:p w:rsidR="00084DD9" w:rsidRDefault="0027296D">
      <w:pPr>
        <w:spacing w:before="76"/>
        <w:ind w:left="200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</w:rPr>
        <w:t xml:space="preserve">Cena je bez </w:t>
      </w:r>
      <w:r>
        <w:rPr>
          <w:rFonts w:ascii="Arial" w:hAnsi="Arial"/>
          <w:color w:val="444444"/>
          <w:w w:val="105"/>
          <w:sz w:val="19"/>
        </w:rPr>
        <w:t xml:space="preserve">výroby </w:t>
      </w:r>
      <w:r>
        <w:rPr>
          <w:rFonts w:ascii="Arial" w:hAnsi="Arial"/>
          <w:color w:val="313131"/>
          <w:w w:val="105"/>
          <w:sz w:val="19"/>
        </w:rPr>
        <w:t>medií.</w:t>
      </w: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084DD9">
      <w:pPr>
        <w:pStyle w:val="Zkladntext"/>
        <w:spacing w:before="1"/>
        <w:rPr>
          <w:rFonts w:ascii="Arial"/>
        </w:rPr>
      </w:pPr>
    </w:p>
    <w:p w:rsidR="00084DD9" w:rsidRDefault="0027296D">
      <w:pPr>
        <w:ind w:left="201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  <w:u w:val="single" w:color="000000"/>
        </w:rPr>
        <w:t xml:space="preserve">Umístění - </w:t>
      </w:r>
      <w:r>
        <w:rPr>
          <w:rFonts w:ascii="Arial" w:hAnsi="Arial"/>
          <w:color w:val="444444"/>
          <w:w w:val="105"/>
          <w:sz w:val="19"/>
          <w:u w:val="single" w:color="000000"/>
        </w:rPr>
        <w:t xml:space="preserve">vždy výběr z </w:t>
      </w:r>
      <w:r>
        <w:rPr>
          <w:rFonts w:ascii="Arial" w:hAnsi="Arial"/>
          <w:color w:val="313131"/>
          <w:w w:val="105"/>
          <w:sz w:val="19"/>
          <w:u w:val="single" w:color="000000"/>
        </w:rPr>
        <w:t>uvedených míst</w:t>
      </w:r>
      <w:r>
        <w:rPr>
          <w:rFonts w:ascii="Arial" w:hAnsi="Arial"/>
          <w:color w:val="313131"/>
          <w:w w:val="105"/>
          <w:sz w:val="19"/>
        </w:rPr>
        <w:t>:</w:t>
      </w:r>
    </w:p>
    <w:p w:rsidR="00084DD9" w:rsidRDefault="00084DD9">
      <w:pPr>
        <w:pStyle w:val="Zkladntext"/>
        <w:rPr>
          <w:rFonts w:ascii="Arial"/>
          <w:sz w:val="20"/>
        </w:rPr>
      </w:pPr>
    </w:p>
    <w:p w:rsidR="00084DD9" w:rsidRDefault="0027296D">
      <w:pPr>
        <w:spacing w:before="149"/>
        <w:ind w:left="195"/>
        <w:rPr>
          <w:rFonts w:ascii="Arial"/>
          <w:b/>
          <w:sz w:val="19"/>
        </w:rPr>
      </w:pPr>
      <w:r>
        <w:rPr>
          <w:rFonts w:ascii="Arial"/>
          <w:b/>
          <w:color w:val="1C1C1C"/>
          <w:sz w:val="19"/>
        </w:rPr>
        <w:t>ROTUNDY</w:t>
      </w:r>
    </w:p>
    <w:p w:rsidR="00084DD9" w:rsidRDefault="0027296D">
      <w:pPr>
        <w:spacing w:before="84" w:line="331" w:lineRule="auto"/>
        <w:ind w:left="202" w:right="7656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</w:rPr>
        <w:t xml:space="preserve">Na Florenci Náměstí Míru </w:t>
      </w:r>
      <w:r>
        <w:rPr>
          <w:rFonts w:ascii="Arial" w:hAnsi="Arial"/>
          <w:color w:val="313131"/>
          <w:sz w:val="19"/>
        </w:rPr>
        <w:t>Washingtonova</w:t>
      </w:r>
    </w:p>
    <w:p w:rsidR="00084DD9" w:rsidRDefault="0027296D">
      <w:pPr>
        <w:spacing w:before="3" w:line="326" w:lineRule="auto"/>
        <w:ind w:left="195" w:right="6482" w:firstLine="6"/>
        <w:rPr>
          <w:rFonts w:ascii="Arial" w:hAnsi="Arial"/>
          <w:sz w:val="19"/>
        </w:rPr>
      </w:pPr>
      <w:r>
        <w:rPr>
          <w:rFonts w:ascii="Arial" w:hAnsi="Arial"/>
          <w:color w:val="313131"/>
          <w:w w:val="105"/>
          <w:sz w:val="19"/>
        </w:rPr>
        <w:t xml:space="preserve">U Obecního domu Loretánské náměstí Masarykovo nábřeží Malostranská </w:t>
      </w:r>
      <w:r>
        <w:rPr>
          <w:rFonts w:ascii="Arial" w:hAnsi="Arial"/>
          <w:color w:val="444444"/>
          <w:w w:val="105"/>
          <w:sz w:val="19"/>
        </w:rPr>
        <w:t xml:space="preserve">(Pod </w:t>
      </w:r>
      <w:r>
        <w:rPr>
          <w:rFonts w:ascii="Arial" w:hAnsi="Arial"/>
          <w:color w:val="313131"/>
          <w:w w:val="105"/>
          <w:sz w:val="19"/>
        </w:rPr>
        <w:t>Bruskou}</w:t>
      </w:r>
    </w:p>
    <w:p w:rsidR="00084DD9" w:rsidRDefault="00084DD9">
      <w:pPr>
        <w:pStyle w:val="Zkladntext"/>
        <w:spacing w:before="7"/>
        <w:rPr>
          <w:rFonts w:ascii="Arial"/>
          <w:sz w:val="25"/>
        </w:rPr>
      </w:pPr>
    </w:p>
    <w:p w:rsidR="00084DD9" w:rsidRDefault="0027296D">
      <w:pPr>
        <w:spacing w:before="1"/>
        <w:ind w:left="196"/>
        <w:rPr>
          <w:rFonts w:ascii="Arial"/>
          <w:b/>
          <w:sz w:val="19"/>
        </w:rPr>
      </w:pPr>
      <w:r>
        <w:rPr>
          <w:rFonts w:ascii="Arial"/>
          <w:b/>
          <w:color w:val="1C1C1C"/>
          <w:sz w:val="19"/>
        </w:rPr>
        <w:t>METRO</w:t>
      </w:r>
    </w:p>
    <w:p w:rsidR="00084DD9" w:rsidRDefault="0027296D">
      <w:pPr>
        <w:spacing w:before="84" w:line="324" w:lineRule="auto"/>
        <w:ind w:left="195" w:right="7656"/>
        <w:rPr>
          <w:rFonts w:ascii="Arial" w:hAnsi="Arial"/>
          <w:sz w:val="19"/>
        </w:rPr>
      </w:pPr>
      <w:r>
        <w:rPr>
          <w:rFonts w:ascii="Arial" w:hAnsi="Arial"/>
          <w:color w:val="313131"/>
          <w:w w:val="110"/>
          <w:sz w:val="19"/>
        </w:rPr>
        <w:t xml:space="preserve">Můstek </w:t>
      </w:r>
      <w:r>
        <w:rPr>
          <w:rFonts w:ascii="Arial" w:hAnsi="Arial"/>
          <w:color w:val="313131"/>
          <w:w w:val="105"/>
          <w:sz w:val="19"/>
        </w:rPr>
        <w:t>Muzeum</w:t>
      </w:r>
    </w:p>
    <w:p w:rsidR="00084DD9" w:rsidRDefault="0027296D">
      <w:pPr>
        <w:spacing w:before="2" w:line="331" w:lineRule="auto"/>
        <w:ind w:left="195" w:right="7265" w:hanging="2"/>
        <w:rPr>
          <w:rFonts w:ascii="Arial" w:hAnsi="Arial"/>
          <w:sz w:val="19"/>
        </w:rPr>
      </w:pPr>
      <w:r>
        <w:rPr>
          <w:rFonts w:ascii="Arial" w:hAnsi="Arial"/>
          <w:color w:val="444444"/>
          <w:w w:val="105"/>
          <w:sz w:val="19"/>
        </w:rPr>
        <w:t xml:space="preserve">Staroměs </w:t>
      </w:r>
      <w:r>
        <w:rPr>
          <w:rFonts w:ascii="Arial" w:hAnsi="Arial"/>
          <w:color w:val="1C1C1C"/>
          <w:w w:val="105"/>
          <w:sz w:val="19"/>
        </w:rPr>
        <w:t xml:space="preserve">tská </w:t>
      </w:r>
      <w:r>
        <w:rPr>
          <w:rFonts w:ascii="Arial" w:hAnsi="Arial"/>
          <w:color w:val="313131"/>
          <w:w w:val="105"/>
          <w:sz w:val="19"/>
        </w:rPr>
        <w:t xml:space="preserve">Malostranská Náměstí </w:t>
      </w:r>
      <w:r>
        <w:rPr>
          <w:rFonts w:ascii="Arial" w:hAnsi="Arial"/>
          <w:color w:val="1C1C1C"/>
          <w:w w:val="105"/>
          <w:sz w:val="19"/>
        </w:rPr>
        <w:t xml:space="preserve">Republiky </w:t>
      </w:r>
      <w:r>
        <w:rPr>
          <w:rFonts w:ascii="Arial" w:hAnsi="Arial"/>
          <w:color w:val="313131"/>
          <w:w w:val="105"/>
          <w:sz w:val="19"/>
        </w:rPr>
        <w:t>Hradčanská Muzeum</w:t>
      </w:r>
    </w:p>
    <w:sectPr w:rsidR="00084DD9">
      <w:pgSz w:w="11910" w:h="16790"/>
      <w:pgMar w:top="1020" w:right="16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ACC"/>
    <w:multiLevelType w:val="hybridMultilevel"/>
    <w:tmpl w:val="5CACCD36"/>
    <w:lvl w:ilvl="0" w:tplc="3870A25A">
      <w:start w:val="5"/>
      <w:numFmt w:val="upperRoman"/>
      <w:lvlText w:val="%1."/>
      <w:lvlJc w:val="left"/>
      <w:pPr>
        <w:ind w:left="3763" w:hanging="249"/>
        <w:jc w:val="right"/>
      </w:pPr>
      <w:rPr>
        <w:rFonts w:hint="default"/>
        <w:b/>
        <w:bCs/>
        <w:w w:val="89"/>
      </w:rPr>
    </w:lvl>
    <w:lvl w:ilvl="1" w:tplc="C2827E04">
      <w:numFmt w:val="bullet"/>
      <w:lvlText w:val="•"/>
      <w:lvlJc w:val="left"/>
      <w:pPr>
        <w:ind w:left="4336" w:hanging="249"/>
      </w:pPr>
      <w:rPr>
        <w:rFonts w:hint="default"/>
      </w:rPr>
    </w:lvl>
    <w:lvl w:ilvl="2" w:tplc="C82EFF60">
      <w:numFmt w:val="bullet"/>
      <w:lvlText w:val="•"/>
      <w:lvlJc w:val="left"/>
      <w:pPr>
        <w:ind w:left="4912" w:hanging="249"/>
      </w:pPr>
      <w:rPr>
        <w:rFonts w:hint="default"/>
      </w:rPr>
    </w:lvl>
    <w:lvl w:ilvl="3" w:tplc="BC882148">
      <w:numFmt w:val="bullet"/>
      <w:lvlText w:val="•"/>
      <w:lvlJc w:val="left"/>
      <w:pPr>
        <w:ind w:left="5488" w:hanging="249"/>
      </w:pPr>
      <w:rPr>
        <w:rFonts w:hint="default"/>
      </w:rPr>
    </w:lvl>
    <w:lvl w:ilvl="4" w:tplc="2AF8D342">
      <w:numFmt w:val="bullet"/>
      <w:lvlText w:val="•"/>
      <w:lvlJc w:val="left"/>
      <w:pPr>
        <w:ind w:left="6064" w:hanging="249"/>
      </w:pPr>
      <w:rPr>
        <w:rFonts w:hint="default"/>
      </w:rPr>
    </w:lvl>
    <w:lvl w:ilvl="5" w:tplc="012E84DE">
      <w:numFmt w:val="bullet"/>
      <w:lvlText w:val="•"/>
      <w:lvlJc w:val="left"/>
      <w:pPr>
        <w:ind w:left="6640" w:hanging="249"/>
      </w:pPr>
      <w:rPr>
        <w:rFonts w:hint="default"/>
      </w:rPr>
    </w:lvl>
    <w:lvl w:ilvl="6" w:tplc="DA58E8F2">
      <w:numFmt w:val="bullet"/>
      <w:lvlText w:val="•"/>
      <w:lvlJc w:val="left"/>
      <w:pPr>
        <w:ind w:left="7216" w:hanging="249"/>
      </w:pPr>
      <w:rPr>
        <w:rFonts w:hint="default"/>
      </w:rPr>
    </w:lvl>
    <w:lvl w:ilvl="7" w:tplc="1302AFDC">
      <w:numFmt w:val="bullet"/>
      <w:lvlText w:val="•"/>
      <w:lvlJc w:val="left"/>
      <w:pPr>
        <w:ind w:left="7793" w:hanging="249"/>
      </w:pPr>
      <w:rPr>
        <w:rFonts w:hint="default"/>
      </w:rPr>
    </w:lvl>
    <w:lvl w:ilvl="8" w:tplc="18CE0B8C">
      <w:numFmt w:val="bullet"/>
      <w:lvlText w:val="•"/>
      <w:lvlJc w:val="left"/>
      <w:pPr>
        <w:ind w:left="8369" w:hanging="249"/>
      </w:pPr>
      <w:rPr>
        <w:rFonts w:hint="default"/>
      </w:rPr>
    </w:lvl>
  </w:abstractNum>
  <w:abstractNum w:abstractNumId="1" w15:restartNumberingAfterBreak="0">
    <w:nsid w:val="085B30B5"/>
    <w:multiLevelType w:val="hybridMultilevel"/>
    <w:tmpl w:val="7A84BC02"/>
    <w:lvl w:ilvl="0" w:tplc="3EA46640">
      <w:start w:val="1"/>
      <w:numFmt w:val="upperRoman"/>
      <w:lvlText w:val="%1."/>
      <w:lvlJc w:val="left"/>
      <w:pPr>
        <w:ind w:left="118" w:hanging="209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w w:val="107"/>
        <w:sz w:val="22"/>
        <w:szCs w:val="22"/>
      </w:rPr>
    </w:lvl>
    <w:lvl w:ilvl="1" w:tplc="3DF08F68">
      <w:numFmt w:val="bullet"/>
      <w:lvlText w:val="•"/>
      <w:lvlJc w:val="left"/>
      <w:pPr>
        <w:ind w:left="1146" w:hanging="209"/>
      </w:pPr>
      <w:rPr>
        <w:rFonts w:hint="default"/>
      </w:rPr>
    </w:lvl>
    <w:lvl w:ilvl="2" w:tplc="27D472DA">
      <w:numFmt w:val="bullet"/>
      <w:lvlText w:val="•"/>
      <w:lvlJc w:val="left"/>
      <w:pPr>
        <w:ind w:left="2172" w:hanging="209"/>
      </w:pPr>
      <w:rPr>
        <w:rFonts w:hint="default"/>
      </w:rPr>
    </w:lvl>
    <w:lvl w:ilvl="3" w:tplc="8244E5DC">
      <w:numFmt w:val="bullet"/>
      <w:lvlText w:val="•"/>
      <w:lvlJc w:val="left"/>
      <w:pPr>
        <w:ind w:left="3198" w:hanging="209"/>
      </w:pPr>
      <w:rPr>
        <w:rFonts w:hint="default"/>
      </w:rPr>
    </w:lvl>
    <w:lvl w:ilvl="4" w:tplc="EB827A30">
      <w:numFmt w:val="bullet"/>
      <w:lvlText w:val="•"/>
      <w:lvlJc w:val="left"/>
      <w:pPr>
        <w:ind w:left="4224" w:hanging="209"/>
      </w:pPr>
      <w:rPr>
        <w:rFonts w:hint="default"/>
      </w:rPr>
    </w:lvl>
    <w:lvl w:ilvl="5" w:tplc="06F89888">
      <w:numFmt w:val="bullet"/>
      <w:lvlText w:val="•"/>
      <w:lvlJc w:val="left"/>
      <w:pPr>
        <w:ind w:left="5250" w:hanging="209"/>
      </w:pPr>
      <w:rPr>
        <w:rFonts w:hint="default"/>
      </w:rPr>
    </w:lvl>
    <w:lvl w:ilvl="6" w:tplc="1F58F1F2">
      <w:numFmt w:val="bullet"/>
      <w:lvlText w:val="•"/>
      <w:lvlJc w:val="left"/>
      <w:pPr>
        <w:ind w:left="6276" w:hanging="209"/>
      </w:pPr>
      <w:rPr>
        <w:rFonts w:hint="default"/>
      </w:rPr>
    </w:lvl>
    <w:lvl w:ilvl="7" w:tplc="8F5C32B0">
      <w:numFmt w:val="bullet"/>
      <w:lvlText w:val="•"/>
      <w:lvlJc w:val="left"/>
      <w:pPr>
        <w:ind w:left="7303" w:hanging="209"/>
      </w:pPr>
      <w:rPr>
        <w:rFonts w:hint="default"/>
      </w:rPr>
    </w:lvl>
    <w:lvl w:ilvl="8" w:tplc="EE06DD5E">
      <w:numFmt w:val="bullet"/>
      <w:lvlText w:val="•"/>
      <w:lvlJc w:val="left"/>
      <w:pPr>
        <w:ind w:left="8329" w:hanging="209"/>
      </w:pPr>
      <w:rPr>
        <w:rFonts w:hint="default"/>
      </w:rPr>
    </w:lvl>
  </w:abstractNum>
  <w:abstractNum w:abstractNumId="2" w15:restartNumberingAfterBreak="0">
    <w:nsid w:val="12DE780C"/>
    <w:multiLevelType w:val="hybridMultilevel"/>
    <w:tmpl w:val="4C5E4B06"/>
    <w:lvl w:ilvl="0" w:tplc="97A63DD2">
      <w:start w:val="1"/>
      <w:numFmt w:val="decimal"/>
      <w:lvlText w:val="%1."/>
      <w:lvlJc w:val="left"/>
      <w:pPr>
        <w:ind w:left="838" w:hanging="354"/>
        <w:jc w:val="right"/>
      </w:pPr>
      <w:rPr>
        <w:rFonts w:hint="default"/>
        <w:spacing w:val="-4"/>
        <w:w w:val="106"/>
      </w:rPr>
    </w:lvl>
    <w:lvl w:ilvl="1" w:tplc="EACC3AAE">
      <w:numFmt w:val="bullet"/>
      <w:lvlText w:val="•"/>
      <w:lvlJc w:val="left"/>
      <w:pPr>
        <w:ind w:left="1794" w:hanging="354"/>
      </w:pPr>
      <w:rPr>
        <w:rFonts w:hint="default"/>
      </w:rPr>
    </w:lvl>
    <w:lvl w:ilvl="2" w:tplc="88385C88">
      <w:numFmt w:val="bullet"/>
      <w:lvlText w:val="•"/>
      <w:lvlJc w:val="left"/>
      <w:pPr>
        <w:ind w:left="2748" w:hanging="354"/>
      </w:pPr>
      <w:rPr>
        <w:rFonts w:hint="default"/>
      </w:rPr>
    </w:lvl>
    <w:lvl w:ilvl="3" w:tplc="553AEA80">
      <w:numFmt w:val="bullet"/>
      <w:lvlText w:val="•"/>
      <w:lvlJc w:val="left"/>
      <w:pPr>
        <w:ind w:left="3702" w:hanging="354"/>
      </w:pPr>
      <w:rPr>
        <w:rFonts w:hint="default"/>
      </w:rPr>
    </w:lvl>
    <w:lvl w:ilvl="4" w:tplc="C1160CB6">
      <w:numFmt w:val="bullet"/>
      <w:lvlText w:val="•"/>
      <w:lvlJc w:val="left"/>
      <w:pPr>
        <w:ind w:left="4656" w:hanging="354"/>
      </w:pPr>
      <w:rPr>
        <w:rFonts w:hint="default"/>
      </w:rPr>
    </w:lvl>
    <w:lvl w:ilvl="5" w:tplc="0B948A8A">
      <w:numFmt w:val="bullet"/>
      <w:lvlText w:val="•"/>
      <w:lvlJc w:val="left"/>
      <w:pPr>
        <w:ind w:left="5610" w:hanging="354"/>
      </w:pPr>
      <w:rPr>
        <w:rFonts w:hint="default"/>
      </w:rPr>
    </w:lvl>
    <w:lvl w:ilvl="6" w:tplc="5E9E6AF4">
      <w:numFmt w:val="bullet"/>
      <w:lvlText w:val="•"/>
      <w:lvlJc w:val="left"/>
      <w:pPr>
        <w:ind w:left="6564" w:hanging="354"/>
      </w:pPr>
      <w:rPr>
        <w:rFonts w:hint="default"/>
      </w:rPr>
    </w:lvl>
    <w:lvl w:ilvl="7" w:tplc="9DF066AC">
      <w:numFmt w:val="bullet"/>
      <w:lvlText w:val="•"/>
      <w:lvlJc w:val="left"/>
      <w:pPr>
        <w:ind w:left="7519" w:hanging="354"/>
      </w:pPr>
      <w:rPr>
        <w:rFonts w:hint="default"/>
      </w:rPr>
    </w:lvl>
    <w:lvl w:ilvl="8" w:tplc="64604D2C">
      <w:numFmt w:val="bullet"/>
      <w:lvlText w:val="•"/>
      <w:lvlJc w:val="left"/>
      <w:pPr>
        <w:ind w:left="8473" w:hanging="354"/>
      </w:pPr>
      <w:rPr>
        <w:rFonts w:hint="default"/>
      </w:rPr>
    </w:lvl>
  </w:abstractNum>
  <w:abstractNum w:abstractNumId="3" w15:restartNumberingAfterBreak="0">
    <w:nsid w:val="2CEC266D"/>
    <w:multiLevelType w:val="hybridMultilevel"/>
    <w:tmpl w:val="B28058D2"/>
    <w:lvl w:ilvl="0" w:tplc="F62ECE26">
      <w:start w:val="1"/>
      <w:numFmt w:val="decimal"/>
      <w:lvlText w:val="%1."/>
      <w:lvlJc w:val="left"/>
      <w:pPr>
        <w:ind w:left="541" w:hanging="350"/>
        <w:jc w:val="left"/>
      </w:pPr>
      <w:rPr>
        <w:rFonts w:ascii="Times New Roman" w:eastAsia="Times New Roman" w:hAnsi="Times New Roman" w:cs="Times New Roman" w:hint="default"/>
        <w:color w:val="232323"/>
        <w:w w:val="104"/>
        <w:sz w:val="23"/>
        <w:szCs w:val="23"/>
      </w:rPr>
    </w:lvl>
    <w:lvl w:ilvl="1" w:tplc="08EE0BF6">
      <w:numFmt w:val="bullet"/>
      <w:lvlText w:val="•"/>
      <w:lvlJc w:val="left"/>
      <w:pPr>
        <w:ind w:left="1438" w:hanging="350"/>
      </w:pPr>
      <w:rPr>
        <w:rFonts w:hint="default"/>
      </w:rPr>
    </w:lvl>
    <w:lvl w:ilvl="2" w:tplc="54B8A03E">
      <w:numFmt w:val="bullet"/>
      <w:lvlText w:val="•"/>
      <w:lvlJc w:val="left"/>
      <w:pPr>
        <w:ind w:left="2336" w:hanging="350"/>
      </w:pPr>
      <w:rPr>
        <w:rFonts w:hint="default"/>
      </w:rPr>
    </w:lvl>
    <w:lvl w:ilvl="3" w:tplc="17706D32">
      <w:numFmt w:val="bullet"/>
      <w:lvlText w:val="•"/>
      <w:lvlJc w:val="left"/>
      <w:pPr>
        <w:ind w:left="3234" w:hanging="350"/>
      </w:pPr>
      <w:rPr>
        <w:rFonts w:hint="default"/>
      </w:rPr>
    </w:lvl>
    <w:lvl w:ilvl="4" w:tplc="AC5A6686">
      <w:numFmt w:val="bullet"/>
      <w:lvlText w:val="•"/>
      <w:lvlJc w:val="left"/>
      <w:pPr>
        <w:ind w:left="4132" w:hanging="350"/>
      </w:pPr>
      <w:rPr>
        <w:rFonts w:hint="default"/>
      </w:rPr>
    </w:lvl>
    <w:lvl w:ilvl="5" w:tplc="A70CE35A">
      <w:numFmt w:val="bullet"/>
      <w:lvlText w:val="•"/>
      <w:lvlJc w:val="left"/>
      <w:pPr>
        <w:ind w:left="5030" w:hanging="350"/>
      </w:pPr>
      <w:rPr>
        <w:rFonts w:hint="default"/>
      </w:rPr>
    </w:lvl>
    <w:lvl w:ilvl="6" w:tplc="B9F80E52">
      <w:numFmt w:val="bullet"/>
      <w:lvlText w:val="•"/>
      <w:lvlJc w:val="left"/>
      <w:pPr>
        <w:ind w:left="5928" w:hanging="350"/>
      </w:pPr>
      <w:rPr>
        <w:rFonts w:hint="default"/>
      </w:rPr>
    </w:lvl>
    <w:lvl w:ilvl="7" w:tplc="C582B258">
      <w:numFmt w:val="bullet"/>
      <w:lvlText w:val="•"/>
      <w:lvlJc w:val="left"/>
      <w:pPr>
        <w:ind w:left="6827" w:hanging="350"/>
      </w:pPr>
      <w:rPr>
        <w:rFonts w:hint="default"/>
      </w:rPr>
    </w:lvl>
    <w:lvl w:ilvl="8" w:tplc="852C77E6">
      <w:numFmt w:val="bullet"/>
      <w:lvlText w:val="•"/>
      <w:lvlJc w:val="left"/>
      <w:pPr>
        <w:ind w:left="7725" w:hanging="350"/>
      </w:pPr>
      <w:rPr>
        <w:rFonts w:hint="default"/>
      </w:rPr>
    </w:lvl>
  </w:abstractNum>
  <w:abstractNum w:abstractNumId="4" w15:restartNumberingAfterBreak="0">
    <w:nsid w:val="79C4256D"/>
    <w:multiLevelType w:val="hybridMultilevel"/>
    <w:tmpl w:val="DD78047A"/>
    <w:lvl w:ilvl="0" w:tplc="13564122">
      <w:start w:val="1"/>
      <w:numFmt w:val="decimal"/>
      <w:lvlText w:val="%1."/>
      <w:lvlJc w:val="left"/>
      <w:pPr>
        <w:ind w:left="535" w:hanging="362"/>
        <w:jc w:val="left"/>
      </w:pPr>
      <w:rPr>
        <w:rFonts w:ascii="Times New Roman" w:eastAsia="Times New Roman" w:hAnsi="Times New Roman" w:cs="Times New Roman" w:hint="default"/>
        <w:color w:val="232323"/>
        <w:w w:val="109"/>
        <w:sz w:val="23"/>
        <w:szCs w:val="23"/>
      </w:rPr>
    </w:lvl>
    <w:lvl w:ilvl="1" w:tplc="3B045A12">
      <w:start w:val="1"/>
      <w:numFmt w:val="decimal"/>
      <w:lvlText w:val="%2."/>
      <w:lvlJc w:val="left"/>
      <w:pPr>
        <w:ind w:left="842" w:hanging="346"/>
        <w:jc w:val="left"/>
      </w:pPr>
      <w:rPr>
        <w:rFonts w:hint="default"/>
        <w:b/>
        <w:bCs/>
        <w:w w:val="97"/>
      </w:rPr>
    </w:lvl>
    <w:lvl w:ilvl="2" w:tplc="E54C10F0">
      <w:numFmt w:val="bullet"/>
      <w:lvlText w:val="•"/>
      <w:lvlJc w:val="left"/>
      <w:pPr>
        <w:ind w:left="1802" w:hanging="346"/>
      </w:pPr>
      <w:rPr>
        <w:rFonts w:hint="default"/>
      </w:rPr>
    </w:lvl>
    <w:lvl w:ilvl="3" w:tplc="0F44FA56">
      <w:numFmt w:val="bullet"/>
      <w:lvlText w:val="•"/>
      <w:lvlJc w:val="left"/>
      <w:pPr>
        <w:ind w:left="2764" w:hanging="346"/>
      </w:pPr>
      <w:rPr>
        <w:rFonts w:hint="default"/>
      </w:rPr>
    </w:lvl>
    <w:lvl w:ilvl="4" w:tplc="7A78F4BE">
      <w:numFmt w:val="bullet"/>
      <w:lvlText w:val="•"/>
      <w:lvlJc w:val="left"/>
      <w:pPr>
        <w:ind w:left="3727" w:hanging="346"/>
      </w:pPr>
      <w:rPr>
        <w:rFonts w:hint="default"/>
      </w:rPr>
    </w:lvl>
    <w:lvl w:ilvl="5" w:tplc="A66C19E4">
      <w:numFmt w:val="bullet"/>
      <w:lvlText w:val="•"/>
      <w:lvlJc w:val="left"/>
      <w:pPr>
        <w:ind w:left="4689" w:hanging="346"/>
      </w:pPr>
      <w:rPr>
        <w:rFonts w:hint="default"/>
      </w:rPr>
    </w:lvl>
    <w:lvl w:ilvl="6" w:tplc="7F0A139A">
      <w:numFmt w:val="bullet"/>
      <w:lvlText w:val="•"/>
      <w:lvlJc w:val="left"/>
      <w:pPr>
        <w:ind w:left="5652" w:hanging="346"/>
      </w:pPr>
      <w:rPr>
        <w:rFonts w:hint="default"/>
      </w:rPr>
    </w:lvl>
    <w:lvl w:ilvl="7" w:tplc="7652A536">
      <w:numFmt w:val="bullet"/>
      <w:lvlText w:val="•"/>
      <w:lvlJc w:val="left"/>
      <w:pPr>
        <w:ind w:left="6614" w:hanging="346"/>
      </w:pPr>
      <w:rPr>
        <w:rFonts w:hint="default"/>
      </w:rPr>
    </w:lvl>
    <w:lvl w:ilvl="8" w:tplc="B07ADD14">
      <w:numFmt w:val="bullet"/>
      <w:lvlText w:val="•"/>
      <w:lvlJc w:val="left"/>
      <w:pPr>
        <w:ind w:left="7576" w:hanging="346"/>
      </w:pPr>
      <w:rPr>
        <w:rFonts w:hint="default"/>
      </w:rPr>
    </w:lvl>
  </w:abstractNum>
  <w:abstractNum w:abstractNumId="5" w15:restartNumberingAfterBreak="0">
    <w:nsid w:val="79E5235C"/>
    <w:multiLevelType w:val="hybridMultilevel"/>
    <w:tmpl w:val="4E3CA802"/>
    <w:lvl w:ilvl="0" w:tplc="C3DC4F5A">
      <w:start w:val="1"/>
      <w:numFmt w:val="decimal"/>
      <w:lvlText w:val="%1."/>
      <w:lvlJc w:val="left"/>
      <w:pPr>
        <w:ind w:left="544" w:hanging="354"/>
        <w:jc w:val="left"/>
      </w:pPr>
      <w:rPr>
        <w:rFonts w:ascii="Times New Roman" w:eastAsia="Times New Roman" w:hAnsi="Times New Roman" w:cs="Times New Roman" w:hint="default"/>
        <w:color w:val="232323"/>
        <w:w w:val="109"/>
        <w:sz w:val="23"/>
        <w:szCs w:val="23"/>
      </w:rPr>
    </w:lvl>
    <w:lvl w:ilvl="1" w:tplc="ACC0D972">
      <w:numFmt w:val="bullet"/>
      <w:lvlText w:val="•"/>
      <w:lvlJc w:val="left"/>
      <w:pPr>
        <w:ind w:left="1438" w:hanging="354"/>
      </w:pPr>
      <w:rPr>
        <w:rFonts w:hint="default"/>
      </w:rPr>
    </w:lvl>
    <w:lvl w:ilvl="2" w:tplc="8E0E3CA8">
      <w:numFmt w:val="bullet"/>
      <w:lvlText w:val="•"/>
      <w:lvlJc w:val="left"/>
      <w:pPr>
        <w:ind w:left="2336" w:hanging="354"/>
      </w:pPr>
      <w:rPr>
        <w:rFonts w:hint="default"/>
      </w:rPr>
    </w:lvl>
    <w:lvl w:ilvl="3" w:tplc="65FE3B48">
      <w:numFmt w:val="bullet"/>
      <w:lvlText w:val="•"/>
      <w:lvlJc w:val="left"/>
      <w:pPr>
        <w:ind w:left="3234" w:hanging="354"/>
      </w:pPr>
      <w:rPr>
        <w:rFonts w:hint="default"/>
      </w:rPr>
    </w:lvl>
    <w:lvl w:ilvl="4" w:tplc="973C510C">
      <w:numFmt w:val="bullet"/>
      <w:lvlText w:val="•"/>
      <w:lvlJc w:val="left"/>
      <w:pPr>
        <w:ind w:left="4132" w:hanging="354"/>
      </w:pPr>
      <w:rPr>
        <w:rFonts w:hint="default"/>
      </w:rPr>
    </w:lvl>
    <w:lvl w:ilvl="5" w:tplc="88E8C530">
      <w:numFmt w:val="bullet"/>
      <w:lvlText w:val="•"/>
      <w:lvlJc w:val="left"/>
      <w:pPr>
        <w:ind w:left="5030" w:hanging="354"/>
      </w:pPr>
      <w:rPr>
        <w:rFonts w:hint="default"/>
      </w:rPr>
    </w:lvl>
    <w:lvl w:ilvl="6" w:tplc="7AD49B4C">
      <w:numFmt w:val="bullet"/>
      <w:lvlText w:val="•"/>
      <w:lvlJc w:val="left"/>
      <w:pPr>
        <w:ind w:left="5928" w:hanging="354"/>
      </w:pPr>
      <w:rPr>
        <w:rFonts w:hint="default"/>
      </w:rPr>
    </w:lvl>
    <w:lvl w:ilvl="7" w:tplc="39AA8BB8">
      <w:numFmt w:val="bullet"/>
      <w:lvlText w:val="•"/>
      <w:lvlJc w:val="left"/>
      <w:pPr>
        <w:ind w:left="6827" w:hanging="354"/>
      </w:pPr>
      <w:rPr>
        <w:rFonts w:hint="default"/>
      </w:rPr>
    </w:lvl>
    <w:lvl w:ilvl="8" w:tplc="AF84121C">
      <w:numFmt w:val="bullet"/>
      <w:lvlText w:val="•"/>
      <w:lvlJc w:val="left"/>
      <w:pPr>
        <w:ind w:left="7725" w:hanging="35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D9"/>
    <w:rsid w:val="00084DD9"/>
    <w:rsid w:val="002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08D6E-5308-4CAA-81D0-8FDF16C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3763" w:hanging="48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35" w:hanging="363"/>
    </w:pPr>
  </w:style>
  <w:style w:type="paragraph" w:customStyle="1" w:styleId="TableParagraph">
    <w:name w:val="Table Paragraph"/>
    <w:basedOn w:val="Normln"/>
    <w:uiPriority w:val="1"/>
    <w:qFormat/>
    <w:pPr>
      <w:spacing w:before="34"/>
      <w:ind w:left="6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2021-11-15T13:57:00Z</dcterms:created>
  <dcterms:modified xsi:type="dcterms:W3CDTF">2021-11-15T12:58:00Z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