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88" w:rsidRDefault="00063788" w:rsidP="00063788">
      <w:pPr>
        <w:pStyle w:val="Nadpis2"/>
        <w:ind w:left="277" w:right="242"/>
      </w:pPr>
      <w:r>
        <w:rPr>
          <w:color w:val="212121"/>
          <w:u w:val="thick" w:color="212121"/>
        </w:rPr>
        <w:t>Smlouva</w:t>
      </w:r>
      <w:r>
        <w:rPr>
          <w:color w:val="212121"/>
          <w:spacing w:val="39"/>
          <w:u w:val="thick" w:color="212121"/>
        </w:rPr>
        <w:t xml:space="preserve"> </w:t>
      </w:r>
      <w:r>
        <w:rPr>
          <w:color w:val="212121"/>
          <w:u w:val="thick" w:color="212121"/>
        </w:rPr>
        <w:t>o</w:t>
      </w:r>
      <w:r>
        <w:rPr>
          <w:color w:val="212121"/>
          <w:spacing w:val="10"/>
          <w:u w:val="thick" w:color="212121"/>
        </w:rPr>
        <w:t xml:space="preserve"> </w:t>
      </w:r>
      <w:proofErr w:type="spellStart"/>
      <w:r>
        <w:rPr>
          <w:color w:val="212121"/>
          <w:u w:val="thick" w:color="212121"/>
        </w:rPr>
        <w:t>vypořádání</w:t>
      </w:r>
      <w:proofErr w:type="spellEnd"/>
      <w:r>
        <w:rPr>
          <w:color w:val="212121"/>
          <w:spacing w:val="37"/>
          <w:u w:val="thick" w:color="212121"/>
        </w:rPr>
        <w:t xml:space="preserve"> </w:t>
      </w:r>
      <w:proofErr w:type="spellStart"/>
      <w:r>
        <w:rPr>
          <w:color w:val="212121"/>
          <w:u w:val="thick" w:color="212121"/>
        </w:rPr>
        <w:t>závazků</w:t>
      </w:r>
      <w:proofErr w:type="spellEnd"/>
    </w:p>
    <w:p w:rsidR="00063788" w:rsidRDefault="00063788" w:rsidP="00063788">
      <w:pPr>
        <w:pStyle w:val="Zkladntext"/>
        <w:rPr>
          <w:b/>
          <w:sz w:val="22"/>
        </w:rPr>
      </w:pPr>
    </w:p>
    <w:p w:rsidR="00063788" w:rsidRDefault="00063788" w:rsidP="00063788">
      <w:pPr>
        <w:pStyle w:val="Zkladntext"/>
        <w:spacing w:before="10"/>
        <w:rPr>
          <w:b/>
          <w:sz w:val="28"/>
        </w:rPr>
      </w:pPr>
    </w:p>
    <w:p w:rsidR="00063788" w:rsidRDefault="00063788" w:rsidP="00063788">
      <w:pPr>
        <w:pStyle w:val="Zkladntext"/>
        <w:spacing w:line="290" w:lineRule="auto"/>
        <w:ind w:left="289" w:right="242"/>
        <w:jc w:val="center"/>
      </w:pPr>
      <w:proofErr w:type="gramStart"/>
      <w:r>
        <w:rPr>
          <w:color w:val="212121"/>
          <w:w w:val="105"/>
        </w:rPr>
        <w:t>uzavřená</w:t>
      </w:r>
      <w:proofErr w:type="gramEnd"/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dle§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1746,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odst.</w:t>
      </w:r>
      <w:r>
        <w:rPr>
          <w:color w:val="212121"/>
          <w:spacing w:val="1"/>
          <w:w w:val="105"/>
        </w:rPr>
        <w:t xml:space="preserve"> </w:t>
      </w:r>
      <w:proofErr w:type="gramStart"/>
      <w:r>
        <w:rPr>
          <w:color w:val="212121"/>
          <w:w w:val="105"/>
        </w:rPr>
        <w:t>2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zákona</w:t>
      </w:r>
      <w:proofErr w:type="gramEnd"/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č.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89/2012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Sb., občanský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zákoník,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platném</w:t>
      </w:r>
      <w:r>
        <w:rPr>
          <w:color w:val="212121"/>
          <w:spacing w:val="12"/>
          <w:w w:val="105"/>
        </w:rPr>
        <w:t xml:space="preserve"> </w:t>
      </w:r>
      <w:r>
        <w:rPr>
          <w:color w:val="212121"/>
          <w:w w:val="105"/>
        </w:rPr>
        <w:t>znění,</w:t>
      </w:r>
      <w:r>
        <w:rPr>
          <w:color w:val="212121"/>
          <w:spacing w:val="5"/>
          <w:w w:val="105"/>
        </w:rPr>
        <w:t xml:space="preserve"> </w:t>
      </w:r>
      <w:proofErr w:type="spellStart"/>
      <w:r>
        <w:rPr>
          <w:color w:val="212121"/>
          <w:w w:val="105"/>
        </w:rPr>
        <w:t>mezi</w:t>
      </w:r>
      <w:proofErr w:type="spellEnd"/>
      <w:r>
        <w:rPr>
          <w:color w:val="212121"/>
          <w:spacing w:val="8"/>
          <w:w w:val="105"/>
        </w:rPr>
        <w:t xml:space="preserve"> </w:t>
      </w:r>
      <w:proofErr w:type="spellStart"/>
      <w:r>
        <w:rPr>
          <w:color w:val="212121"/>
          <w:w w:val="105"/>
        </w:rPr>
        <w:t>těmito</w:t>
      </w:r>
      <w:proofErr w:type="spellEnd"/>
      <w:r>
        <w:rPr>
          <w:color w:val="212121"/>
          <w:spacing w:val="-52"/>
          <w:w w:val="105"/>
        </w:rPr>
        <w:t xml:space="preserve"> </w:t>
      </w:r>
      <w:r>
        <w:rPr>
          <w:color w:val="212121"/>
          <w:w w:val="105"/>
        </w:rPr>
        <w:t>smluvními</w:t>
      </w:r>
      <w:r>
        <w:rPr>
          <w:color w:val="212121"/>
          <w:spacing w:val="21"/>
          <w:w w:val="105"/>
        </w:rPr>
        <w:t xml:space="preserve"> </w:t>
      </w:r>
      <w:r>
        <w:rPr>
          <w:color w:val="212121"/>
          <w:w w:val="105"/>
        </w:rPr>
        <w:t>stranami:</w:t>
      </w:r>
    </w:p>
    <w:p w:rsidR="00063788" w:rsidRDefault="00063788" w:rsidP="00063788">
      <w:pPr>
        <w:pStyle w:val="Zkladntext"/>
        <w:spacing w:before="6"/>
        <w:rPr>
          <w:sz w:val="24"/>
        </w:rPr>
      </w:pPr>
    </w:p>
    <w:p w:rsidR="005A43B3" w:rsidRDefault="005A43B3" w:rsidP="00063788">
      <w:pPr>
        <w:pStyle w:val="Zkladntext"/>
        <w:spacing w:before="6"/>
        <w:rPr>
          <w:sz w:val="24"/>
        </w:rPr>
      </w:pPr>
    </w:p>
    <w:p w:rsidR="00063788" w:rsidRDefault="00063788" w:rsidP="00063788">
      <w:pPr>
        <w:pStyle w:val="Zkladntext"/>
        <w:ind w:left="154"/>
      </w:pPr>
      <w:r>
        <w:rPr>
          <w:color w:val="212121"/>
          <w:w w:val="105"/>
        </w:rPr>
        <w:t>Objednatelem</w:t>
      </w:r>
    </w:p>
    <w:p w:rsidR="00063788" w:rsidRDefault="00063788" w:rsidP="00063788">
      <w:pPr>
        <w:pStyle w:val="Nadpis2"/>
        <w:spacing w:before="177"/>
        <w:ind w:left="152"/>
        <w:jc w:val="left"/>
      </w:pPr>
      <w:r>
        <w:rPr>
          <w:color w:val="212121"/>
          <w:w w:val="105"/>
        </w:rPr>
        <w:t>Povodí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Odry,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státní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podnik</w:t>
      </w:r>
    </w:p>
    <w:p w:rsidR="00063788" w:rsidRDefault="00063788" w:rsidP="00063788">
      <w:pPr>
        <w:pStyle w:val="Zkladntext"/>
        <w:tabs>
          <w:tab w:val="left" w:pos="2290"/>
        </w:tabs>
        <w:spacing w:before="51" w:line="290" w:lineRule="auto"/>
        <w:ind w:left="2293" w:right="2305" w:hanging="2140"/>
        <w:rPr>
          <w:color w:val="212121"/>
          <w:w w:val="105"/>
        </w:rPr>
      </w:pPr>
      <w:r>
        <w:rPr>
          <w:color w:val="212121"/>
          <w:w w:val="105"/>
        </w:rPr>
        <w:t>Sídlo:</w:t>
      </w:r>
      <w:r>
        <w:rPr>
          <w:color w:val="212121"/>
          <w:w w:val="105"/>
        </w:rPr>
        <w:tab/>
      </w:r>
      <w:r>
        <w:rPr>
          <w:color w:val="212121"/>
          <w:spacing w:val="-1"/>
          <w:w w:val="105"/>
        </w:rPr>
        <w:t xml:space="preserve">Varenská </w:t>
      </w:r>
      <w:r>
        <w:rPr>
          <w:color w:val="212121"/>
          <w:w w:val="105"/>
        </w:rPr>
        <w:t>3101/49, Moravská Ostrava, 702 00 Ostrava</w:t>
      </w:r>
      <w:r>
        <w:rPr>
          <w:color w:val="212121"/>
          <w:spacing w:val="-53"/>
          <w:w w:val="105"/>
        </w:rPr>
        <w:t xml:space="preserve"> </w:t>
      </w:r>
      <w:r>
        <w:rPr>
          <w:color w:val="212121"/>
          <w:w w:val="105"/>
        </w:rPr>
        <w:t>Doručovací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číslo: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701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26</w:t>
      </w:r>
    </w:p>
    <w:p w:rsidR="00063788" w:rsidRDefault="00063788" w:rsidP="00063788">
      <w:pPr>
        <w:pStyle w:val="Zkladntext"/>
        <w:tabs>
          <w:tab w:val="left" w:pos="2290"/>
        </w:tabs>
        <w:spacing w:before="51" w:line="290" w:lineRule="auto"/>
        <w:ind w:left="2293" w:right="2305" w:hanging="2140"/>
        <w:rPr>
          <w:color w:val="212121"/>
          <w:w w:val="105"/>
        </w:rPr>
      </w:pPr>
      <w:proofErr w:type="spellStart"/>
      <w:r>
        <w:rPr>
          <w:color w:val="212121"/>
          <w:spacing w:val="-1"/>
          <w:w w:val="105"/>
        </w:rPr>
        <w:t>Statutární</w:t>
      </w:r>
      <w:proofErr w:type="spellEnd"/>
      <w:r>
        <w:rPr>
          <w:color w:val="212121"/>
          <w:spacing w:val="-1"/>
          <w:w w:val="105"/>
        </w:rPr>
        <w:t xml:space="preserve"> </w:t>
      </w:r>
      <w:proofErr w:type="spellStart"/>
      <w:r>
        <w:rPr>
          <w:color w:val="212121"/>
          <w:w w:val="105"/>
        </w:rPr>
        <w:t>zástupce</w:t>
      </w:r>
      <w:proofErr w:type="spellEnd"/>
      <w:r>
        <w:rPr>
          <w:color w:val="212121"/>
          <w:w w:val="105"/>
        </w:rPr>
        <w:t>:</w:t>
      </w:r>
      <w:r>
        <w:rPr>
          <w:color w:val="212121"/>
          <w:spacing w:val="-53"/>
          <w:w w:val="105"/>
        </w:rPr>
        <w:t xml:space="preserve"> </w:t>
      </w:r>
      <w:r>
        <w:rPr>
          <w:color w:val="212121"/>
          <w:spacing w:val="-53"/>
          <w:w w:val="105"/>
        </w:rPr>
        <w:tab/>
      </w:r>
      <w:proofErr w:type="spellStart"/>
      <w:r>
        <w:rPr>
          <w:color w:val="212121"/>
          <w:w w:val="105"/>
        </w:rPr>
        <w:t>Ing</w:t>
      </w:r>
      <w:proofErr w:type="spellEnd"/>
      <w:r>
        <w:rPr>
          <w:color w:val="212121"/>
          <w:w w:val="105"/>
        </w:rPr>
        <w:t>.</w:t>
      </w:r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Jiří</w:t>
      </w:r>
      <w:proofErr w:type="spellEnd"/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Tkáč,</w:t>
      </w:r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w w:val="105"/>
        </w:rPr>
        <w:t>generální</w:t>
      </w:r>
      <w:proofErr w:type="spellEnd"/>
      <w:r>
        <w:rPr>
          <w:color w:val="212121"/>
          <w:spacing w:val="8"/>
          <w:w w:val="105"/>
        </w:rPr>
        <w:t xml:space="preserve"> </w:t>
      </w:r>
      <w:proofErr w:type="spellStart"/>
      <w:r>
        <w:rPr>
          <w:color w:val="212121"/>
          <w:w w:val="105"/>
        </w:rPr>
        <w:t>ředitel</w:t>
      </w:r>
      <w:proofErr w:type="spellEnd"/>
    </w:p>
    <w:p w:rsidR="00063788" w:rsidRDefault="00063788" w:rsidP="00063788">
      <w:pPr>
        <w:pStyle w:val="Zkladntext"/>
        <w:tabs>
          <w:tab w:val="left" w:pos="2290"/>
        </w:tabs>
        <w:spacing w:before="51" w:line="290" w:lineRule="auto"/>
        <w:ind w:left="2293" w:right="2305" w:hanging="2140"/>
        <w:rPr>
          <w:color w:val="212121"/>
          <w:w w:val="105"/>
        </w:rPr>
      </w:pPr>
      <w:r>
        <w:rPr>
          <w:color w:val="212121"/>
          <w:w w:val="105"/>
        </w:rPr>
        <w:t>IČO/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DIČ:</w:t>
      </w:r>
      <w:r>
        <w:rPr>
          <w:color w:val="212121"/>
          <w:w w:val="105"/>
        </w:rPr>
        <w:tab/>
      </w:r>
      <w:r>
        <w:rPr>
          <w:color w:val="212121"/>
          <w:spacing w:val="-52"/>
          <w:w w:val="105"/>
        </w:rPr>
        <w:t xml:space="preserve"> </w:t>
      </w:r>
      <w:proofErr w:type="gramStart"/>
      <w:r>
        <w:rPr>
          <w:color w:val="212121"/>
          <w:w w:val="105"/>
        </w:rPr>
        <w:t>70890021</w:t>
      </w:r>
      <w:r>
        <w:rPr>
          <w:color w:val="212121"/>
          <w:spacing w:val="2"/>
          <w:w w:val="105"/>
        </w:rPr>
        <w:t xml:space="preserve"> </w:t>
      </w:r>
      <w:r>
        <w:rPr>
          <w:rFonts w:ascii="Arial" w:hAnsi="Arial"/>
          <w:i/>
          <w:color w:val="212121"/>
          <w:w w:val="105"/>
        </w:rPr>
        <w:t>I</w:t>
      </w:r>
      <w:proofErr w:type="gramEnd"/>
      <w:r>
        <w:rPr>
          <w:rFonts w:ascii="Arial" w:hAnsi="Arial"/>
          <w:i/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CZ70890021</w:t>
      </w:r>
    </w:p>
    <w:p w:rsidR="00063788" w:rsidRDefault="00063788" w:rsidP="00063788">
      <w:pPr>
        <w:pStyle w:val="Zkladntext"/>
        <w:spacing w:before="2" w:line="295" w:lineRule="auto"/>
        <w:ind w:left="149" w:right="54" w:firstLine="2"/>
      </w:pPr>
      <w:proofErr w:type="spellStart"/>
      <w:r>
        <w:rPr>
          <w:color w:val="212121"/>
          <w:w w:val="105"/>
        </w:rPr>
        <w:t>Zapsán</w:t>
      </w:r>
      <w:proofErr w:type="spellEnd"/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obchodním</w:t>
      </w:r>
      <w:proofErr w:type="spellEnd"/>
      <w:r>
        <w:rPr>
          <w:color w:val="212121"/>
          <w:spacing w:val="11"/>
          <w:w w:val="105"/>
        </w:rPr>
        <w:t xml:space="preserve"> </w:t>
      </w:r>
      <w:proofErr w:type="spellStart"/>
      <w:r>
        <w:rPr>
          <w:color w:val="212121"/>
          <w:w w:val="105"/>
        </w:rPr>
        <w:t>rejstříku</w:t>
      </w:r>
      <w:proofErr w:type="spellEnd"/>
      <w:r>
        <w:rPr>
          <w:color w:val="212121"/>
          <w:spacing w:val="6"/>
          <w:w w:val="105"/>
        </w:rPr>
        <w:t xml:space="preserve"> </w:t>
      </w:r>
      <w:proofErr w:type="spellStart"/>
      <w:r>
        <w:rPr>
          <w:color w:val="212121"/>
          <w:w w:val="105"/>
        </w:rPr>
        <w:t>Krajského</w:t>
      </w:r>
      <w:proofErr w:type="spellEnd"/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soudu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Ostravě</w:t>
      </w:r>
      <w:proofErr w:type="spellEnd"/>
      <w:r>
        <w:rPr>
          <w:color w:val="212121"/>
          <w:w w:val="105"/>
        </w:rPr>
        <w:t>,</w:t>
      </w:r>
      <w:r>
        <w:rPr>
          <w:color w:val="212121"/>
          <w:spacing w:val="-3"/>
          <w:w w:val="105"/>
        </w:rPr>
        <w:t xml:space="preserve"> </w:t>
      </w:r>
      <w:proofErr w:type="spellStart"/>
      <w:r>
        <w:rPr>
          <w:color w:val="212121"/>
          <w:w w:val="105"/>
        </w:rPr>
        <w:t>oddíl</w:t>
      </w:r>
      <w:proofErr w:type="spellEnd"/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XIV,</w:t>
      </w:r>
      <w:r>
        <w:rPr>
          <w:color w:val="212121"/>
          <w:spacing w:val="-2"/>
          <w:w w:val="105"/>
        </w:rPr>
        <w:t xml:space="preserve"> </w:t>
      </w:r>
      <w:proofErr w:type="spellStart"/>
      <w:r>
        <w:rPr>
          <w:color w:val="212121"/>
          <w:w w:val="105"/>
        </w:rPr>
        <w:t>vložka</w:t>
      </w:r>
      <w:proofErr w:type="spellEnd"/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584</w:t>
      </w:r>
    </w:p>
    <w:p w:rsidR="00063788" w:rsidRDefault="00063788" w:rsidP="00063788">
      <w:pPr>
        <w:pStyle w:val="Zkladntext"/>
        <w:rPr>
          <w:sz w:val="22"/>
        </w:rPr>
      </w:pPr>
    </w:p>
    <w:p w:rsidR="00063788" w:rsidRDefault="00063788" w:rsidP="00063788">
      <w:pPr>
        <w:pStyle w:val="Zkladntext"/>
        <w:spacing w:before="9"/>
        <w:rPr>
          <w:sz w:val="20"/>
        </w:rPr>
      </w:pPr>
    </w:p>
    <w:p w:rsidR="00063788" w:rsidRDefault="00063788" w:rsidP="00063788">
      <w:pPr>
        <w:ind w:left="141"/>
        <w:rPr>
          <w:rFonts w:ascii="Arial"/>
          <w:color w:val="212121"/>
          <w:w w:val="110"/>
          <w:sz w:val="18"/>
        </w:rPr>
      </w:pPr>
      <w:proofErr w:type="gramStart"/>
      <w:r>
        <w:rPr>
          <w:rFonts w:ascii="Arial"/>
          <w:color w:val="212121"/>
          <w:w w:val="110"/>
          <w:sz w:val="18"/>
        </w:rPr>
        <w:t>a</w:t>
      </w:r>
      <w:proofErr w:type="gramEnd"/>
    </w:p>
    <w:p w:rsidR="005A43B3" w:rsidRDefault="005A43B3" w:rsidP="00063788">
      <w:pPr>
        <w:ind w:left="141"/>
        <w:rPr>
          <w:rFonts w:ascii="Arial"/>
          <w:sz w:val="18"/>
        </w:rPr>
      </w:pPr>
    </w:p>
    <w:p w:rsidR="00063788" w:rsidRDefault="00063788" w:rsidP="00063788">
      <w:pPr>
        <w:pStyle w:val="Zkladntext"/>
        <w:spacing w:before="179"/>
        <w:ind w:left="149"/>
      </w:pPr>
      <w:proofErr w:type="spellStart"/>
      <w:r>
        <w:rPr>
          <w:color w:val="212121"/>
        </w:rPr>
        <w:t>Dodavatelem</w:t>
      </w:r>
      <w:proofErr w:type="spellEnd"/>
    </w:p>
    <w:p w:rsidR="00063788" w:rsidRDefault="00063788" w:rsidP="00063788">
      <w:pPr>
        <w:pStyle w:val="Nadpis2"/>
        <w:spacing w:before="172"/>
        <w:jc w:val="left"/>
        <w:rPr>
          <w:color w:val="212121"/>
          <w:w w:val="105"/>
        </w:rPr>
      </w:pPr>
      <w:r>
        <w:rPr>
          <w:color w:val="212121"/>
          <w:w w:val="105"/>
        </w:rPr>
        <w:t>JABLOTRON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SECURITY</w:t>
      </w:r>
      <w:r>
        <w:rPr>
          <w:color w:val="212121"/>
          <w:spacing w:val="6"/>
          <w:w w:val="105"/>
        </w:rPr>
        <w:t xml:space="preserve"> </w:t>
      </w:r>
      <w:proofErr w:type="spellStart"/>
      <w:r>
        <w:rPr>
          <w:color w:val="212121"/>
          <w:w w:val="105"/>
        </w:rPr>
        <w:t>a.s</w:t>
      </w:r>
      <w:proofErr w:type="spellEnd"/>
      <w:r>
        <w:rPr>
          <w:color w:val="212121"/>
          <w:w w:val="105"/>
        </w:rPr>
        <w:t>.</w:t>
      </w:r>
    </w:p>
    <w:p w:rsidR="00063788" w:rsidRDefault="00063788" w:rsidP="00063788">
      <w:pPr>
        <w:pStyle w:val="Zkladntext"/>
        <w:spacing w:before="172" w:line="405" w:lineRule="auto"/>
        <w:ind w:left="136" w:right="2489" w:firstLine="6"/>
        <w:rPr>
          <w:color w:val="212121"/>
          <w:w w:val="105"/>
        </w:rPr>
      </w:pPr>
      <w:r>
        <w:rPr>
          <w:color w:val="212121"/>
          <w:w w:val="105"/>
        </w:rPr>
        <w:t>Sídlo:</w:t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</w:rPr>
        <w:t>K</w:t>
      </w:r>
      <w:r>
        <w:rPr>
          <w:color w:val="212121"/>
          <w:spacing w:val="18"/>
        </w:rPr>
        <w:t xml:space="preserve"> </w:t>
      </w:r>
      <w:proofErr w:type="spellStart"/>
      <w:r>
        <w:rPr>
          <w:color w:val="212121"/>
        </w:rPr>
        <w:t>dubu</w:t>
      </w:r>
      <w:proofErr w:type="spellEnd"/>
      <w:r>
        <w:rPr>
          <w:color w:val="212121"/>
          <w:spacing w:val="23"/>
        </w:rPr>
        <w:t xml:space="preserve"> </w:t>
      </w:r>
      <w:r>
        <w:rPr>
          <w:color w:val="212121"/>
        </w:rPr>
        <w:t>2328/2a,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3"/>
        </w:rPr>
        <w:t xml:space="preserve"> </w:t>
      </w:r>
      <w:proofErr w:type="spellStart"/>
      <w:r>
        <w:rPr>
          <w:color w:val="212121"/>
        </w:rPr>
        <w:t>Chodov</w:t>
      </w:r>
      <w:proofErr w:type="spellEnd"/>
      <w:r>
        <w:rPr>
          <w:color w:val="212121"/>
        </w:rPr>
        <w:t>,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149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-50"/>
        </w:rPr>
        <w:t xml:space="preserve"> </w:t>
      </w:r>
    </w:p>
    <w:p w:rsidR="00063788" w:rsidRDefault="00063788" w:rsidP="00063788">
      <w:pPr>
        <w:pStyle w:val="Zkladntext"/>
        <w:spacing w:before="172" w:line="410" w:lineRule="auto"/>
        <w:ind w:left="133" w:right="21" w:firstLine="1"/>
      </w:pPr>
      <w:proofErr w:type="spellStart"/>
      <w:r>
        <w:rPr>
          <w:color w:val="212121"/>
          <w:spacing w:val="-1"/>
          <w:w w:val="105"/>
        </w:rPr>
        <w:t>Statutární</w:t>
      </w:r>
      <w:proofErr w:type="spellEnd"/>
      <w:r>
        <w:rPr>
          <w:color w:val="212121"/>
          <w:spacing w:val="-1"/>
          <w:w w:val="105"/>
        </w:rPr>
        <w:t xml:space="preserve"> </w:t>
      </w:r>
      <w:proofErr w:type="spellStart"/>
      <w:r>
        <w:rPr>
          <w:color w:val="212121"/>
          <w:w w:val="105"/>
        </w:rPr>
        <w:t>zástupce</w:t>
      </w:r>
      <w:proofErr w:type="spellEnd"/>
      <w:r>
        <w:rPr>
          <w:color w:val="212121"/>
          <w:w w:val="105"/>
        </w:rPr>
        <w:t>:</w:t>
      </w:r>
      <w:r>
        <w:rPr>
          <w:color w:val="212121"/>
          <w:spacing w:val="-53"/>
          <w:w w:val="105"/>
        </w:rPr>
        <w:t xml:space="preserve"> </w:t>
      </w:r>
      <w:r>
        <w:rPr>
          <w:color w:val="212121"/>
          <w:spacing w:val="-53"/>
          <w:w w:val="105"/>
        </w:rPr>
        <w:tab/>
        <w:t>xxx</w:t>
      </w:r>
    </w:p>
    <w:p w:rsidR="00063788" w:rsidRDefault="00063788" w:rsidP="00063788">
      <w:pPr>
        <w:pStyle w:val="Zkladntext"/>
        <w:spacing w:before="172" w:line="410" w:lineRule="auto"/>
        <w:ind w:left="133" w:right="21" w:firstLine="1"/>
        <w:rPr>
          <w:color w:val="212121"/>
          <w:w w:val="105"/>
        </w:rPr>
      </w:pPr>
      <w:r>
        <w:rPr>
          <w:color w:val="212121"/>
          <w:w w:val="105"/>
        </w:rPr>
        <w:t>IČO/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DIČ:</w:t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spacing w:val="-1"/>
          <w:w w:val="105"/>
        </w:rPr>
        <w:t>28501861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/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CZ28501861</w:t>
      </w:r>
    </w:p>
    <w:p w:rsidR="00063788" w:rsidRDefault="00063788" w:rsidP="00063788">
      <w:pPr>
        <w:pStyle w:val="Zkladntext"/>
        <w:spacing w:before="5"/>
        <w:ind w:left="133"/>
      </w:pPr>
      <w:proofErr w:type="spellStart"/>
      <w:r>
        <w:rPr>
          <w:color w:val="212121"/>
          <w:w w:val="105"/>
        </w:rPr>
        <w:t>Zapsán</w:t>
      </w:r>
      <w:proofErr w:type="spellEnd"/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obchodním</w:t>
      </w:r>
      <w:proofErr w:type="spellEnd"/>
      <w:r>
        <w:rPr>
          <w:color w:val="212121"/>
          <w:spacing w:val="11"/>
          <w:w w:val="105"/>
        </w:rPr>
        <w:t xml:space="preserve"> </w:t>
      </w:r>
      <w:proofErr w:type="spellStart"/>
      <w:r>
        <w:rPr>
          <w:color w:val="212121"/>
          <w:w w:val="105"/>
        </w:rPr>
        <w:t>rejstříku</w:t>
      </w:r>
      <w:proofErr w:type="spellEnd"/>
      <w:r>
        <w:rPr>
          <w:color w:val="212121"/>
          <w:spacing w:val="9"/>
          <w:w w:val="105"/>
        </w:rPr>
        <w:t xml:space="preserve"> </w:t>
      </w:r>
      <w:proofErr w:type="spellStart"/>
      <w:r>
        <w:rPr>
          <w:color w:val="212121"/>
          <w:w w:val="105"/>
        </w:rPr>
        <w:t>Městského</w:t>
      </w:r>
      <w:proofErr w:type="spellEnd"/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soudu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Praze,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sp.</w:t>
      </w:r>
      <w:r>
        <w:rPr>
          <w:color w:val="212121"/>
          <w:spacing w:val="-14"/>
          <w:w w:val="105"/>
        </w:rPr>
        <w:t xml:space="preserve"> </w:t>
      </w:r>
      <w:proofErr w:type="gramStart"/>
      <w:r>
        <w:rPr>
          <w:color w:val="212121"/>
          <w:w w:val="105"/>
        </w:rPr>
        <w:t>zn</w:t>
      </w:r>
      <w:proofErr w:type="gramEnd"/>
      <w:r>
        <w:rPr>
          <w:color w:val="212121"/>
          <w:w w:val="105"/>
        </w:rPr>
        <w:t>.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B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14899</w:t>
      </w:r>
    </w:p>
    <w:p w:rsidR="00063788" w:rsidRDefault="00063788" w:rsidP="00063788">
      <w:pPr>
        <w:pStyle w:val="Zkladntext"/>
        <w:spacing w:before="5"/>
        <w:rPr>
          <w:sz w:val="28"/>
        </w:rPr>
      </w:pPr>
    </w:p>
    <w:p w:rsidR="005A43B3" w:rsidRDefault="005A43B3" w:rsidP="00063788">
      <w:pPr>
        <w:pStyle w:val="Zkladntext"/>
        <w:spacing w:before="5"/>
        <w:rPr>
          <w:sz w:val="28"/>
        </w:rPr>
      </w:pPr>
    </w:p>
    <w:p w:rsidR="005A43B3" w:rsidRDefault="005A43B3" w:rsidP="00063788">
      <w:pPr>
        <w:pStyle w:val="Zkladntext"/>
        <w:spacing w:before="5"/>
        <w:rPr>
          <w:sz w:val="28"/>
        </w:rPr>
      </w:pPr>
    </w:p>
    <w:p w:rsidR="00063788" w:rsidRDefault="00063788" w:rsidP="00063788">
      <w:pPr>
        <w:pStyle w:val="Zkladntext"/>
        <w:spacing w:before="1"/>
        <w:ind w:left="185" w:right="242"/>
        <w:jc w:val="center"/>
      </w:pPr>
      <w:r>
        <w:rPr>
          <w:color w:val="212121"/>
          <w:w w:val="105"/>
        </w:rPr>
        <w:t>I.</w:t>
      </w:r>
    </w:p>
    <w:p w:rsidR="00063788" w:rsidRDefault="00063788" w:rsidP="00063788">
      <w:pPr>
        <w:pStyle w:val="Nadpis2"/>
        <w:spacing w:before="166"/>
        <w:ind w:left="3559" w:right="3613"/>
      </w:pPr>
      <w:proofErr w:type="spellStart"/>
      <w:r>
        <w:rPr>
          <w:color w:val="212121"/>
          <w:w w:val="105"/>
        </w:rPr>
        <w:t>Popis</w:t>
      </w:r>
      <w:proofErr w:type="spellEnd"/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skutkového</w:t>
      </w:r>
      <w:proofErr w:type="spellEnd"/>
      <w:r>
        <w:rPr>
          <w:color w:val="212121"/>
          <w:spacing w:val="1"/>
          <w:w w:val="105"/>
        </w:rPr>
        <w:t xml:space="preserve"> </w:t>
      </w:r>
      <w:proofErr w:type="spellStart"/>
      <w:r>
        <w:rPr>
          <w:color w:val="212121"/>
          <w:w w:val="105"/>
        </w:rPr>
        <w:t>stavu</w:t>
      </w:r>
      <w:proofErr w:type="spellEnd"/>
    </w:p>
    <w:p w:rsidR="00063788" w:rsidRDefault="00063788" w:rsidP="00063788">
      <w:pPr>
        <w:pStyle w:val="Odstavecseseznamem"/>
        <w:numPr>
          <w:ilvl w:val="0"/>
          <w:numId w:val="3"/>
        </w:numPr>
        <w:tabs>
          <w:tab w:val="left" w:pos="554"/>
        </w:tabs>
        <w:spacing w:before="172" w:line="290" w:lineRule="auto"/>
        <w:ind w:right="170" w:hanging="422"/>
        <w:jc w:val="both"/>
        <w:rPr>
          <w:rFonts w:ascii="Arial" w:hAnsi="Arial"/>
          <w:color w:val="212121"/>
          <w:sz w:val="19"/>
        </w:rPr>
      </w:pPr>
      <w:r>
        <w:rPr>
          <w:color w:val="212121"/>
          <w:w w:val="105"/>
          <w:sz w:val="21"/>
        </w:rPr>
        <w:t>Smluvní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strany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proofErr w:type="gramStart"/>
      <w:r>
        <w:rPr>
          <w:color w:val="212121"/>
          <w:w w:val="105"/>
          <w:sz w:val="21"/>
        </w:rPr>
        <w:t>uzavřely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dne</w:t>
      </w:r>
      <w:proofErr w:type="gramEnd"/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20.12.2018</w:t>
      </w:r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dodatek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č.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1</w:t>
      </w:r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(dále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jen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Dodatek</w:t>
      </w:r>
      <w:proofErr w:type="spellEnd"/>
      <w:r>
        <w:rPr>
          <w:color w:val="212121"/>
          <w:w w:val="105"/>
          <w:sz w:val="21"/>
        </w:rPr>
        <w:t>)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ke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smlouvě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poskytování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bezpečnostních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služeb</w:t>
      </w:r>
      <w:proofErr w:type="spellEnd"/>
      <w:r>
        <w:rPr>
          <w:color w:val="212121"/>
          <w:w w:val="105"/>
          <w:sz w:val="21"/>
        </w:rPr>
        <w:t xml:space="preserve"> (</w:t>
      </w:r>
      <w:proofErr w:type="spellStart"/>
      <w:r>
        <w:rPr>
          <w:color w:val="212121"/>
          <w:w w:val="105"/>
          <w:sz w:val="21"/>
        </w:rPr>
        <w:t>Certifikát</w:t>
      </w:r>
      <w:proofErr w:type="spellEnd"/>
      <w:r>
        <w:rPr>
          <w:color w:val="212121"/>
          <w:w w:val="105"/>
          <w:sz w:val="21"/>
        </w:rPr>
        <w:t xml:space="preserve"> o </w:t>
      </w:r>
      <w:proofErr w:type="spellStart"/>
      <w:r>
        <w:rPr>
          <w:color w:val="212121"/>
          <w:w w:val="105"/>
          <w:sz w:val="21"/>
        </w:rPr>
        <w:t>poskytování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služby</w:t>
      </w:r>
      <w:proofErr w:type="spellEnd"/>
      <w:r>
        <w:rPr>
          <w:color w:val="212121"/>
          <w:w w:val="105"/>
          <w:sz w:val="21"/>
        </w:rPr>
        <w:t xml:space="preserve"> č. JAB-038530.00) ze dne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7.3.2016,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jejímž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předmětem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poskytování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bezpečnostních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služeb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spočívajících</w:t>
      </w:r>
      <w:proofErr w:type="spellEnd"/>
      <w:r>
        <w:rPr>
          <w:color w:val="212121"/>
          <w:w w:val="105"/>
          <w:sz w:val="21"/>
        </w:rPr>
        <w:t xml:space="preserve">  ve  </w:t>
      </w:r>
      <w:proofErr w:type="spellStart"/>
      <w:r>
        <w:rPr>
          <w:color w:val="212121"/>
          <w:w w:val="105"/>
          <w:sz w:val="21"/>
        </w:rPr>
        <w:t>střežení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areálu</w:t>
      </w:r>
      <w:proofErr w:type="spellEnd"/>
      <w:r>
        <w:rPr>
          <w:color w:val="212121"/>
          <w:spacing w:val="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objednatele</w:t>
      </w:r>
      <w:r>
        <w:rPr>
          <w:color w:val="212121"/>
          <w:spacing w:val="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</w:t>
      </w:r>
      <w:r>
        <w:rPr>
          <w:color w:val="212121"/>
          <w:spacing w:val="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něm</w:t>
      </w:r>
      <w:proofErr w:type="spellEnd"/>
      <w:r>
        <w:rPr>
          <w:color w:val="212121"/>
          <w:spacing w:val="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nacházejících</w:t>
      </w:r>
      <w:proofErr w:type="spellEnd"/>
      <w:r>
        <w:rPr>
          <w:color w:val="212121"/>
          <w:spacing w:val="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objektů</w:t>
      </w:r>
      <w:proofErr w:type="spellEnd"/>
      <w:r>
        <w:rPr>
          <w:color w:val="212121"/>
          <w:w w:val="105"/>
          <w:sz w:val="21"/>
        </w:rPr>
        <w:t>.</w:t>
      </w:r>
    </w:p>
    <w:p w:rsidR="00063788" w:rsidRDefault="00063788" w:rsidP="00063788">
      <w:pPr>
        <w:pStyle w:val="Odstavecseseznamem"/>
        <w:numPr>
          <w:ilvl w:val="0"/>
          <w:numId w:val="3"/>
        </w:numPr>
        <w:tabs>
          <w:tab w:val="left" w:pos="558"/>
        </w:tabs>
        <w:spacing w:before="119" w:line="290" w:lineRule="auto"/>
        <w:ind w:left="542" w:right="171" w:hanging="424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Povodí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Odry,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státní</w:t>
      </w:r>
      <w:r>
        <w:rPr>
          <w:color w:val="212121"/>
          <w:spacing w:val="1"/>
          <w:w w:val="105"/>
          <w:sz w:val="21"/>
        </w:rPr>
        <w:t xml:space="preserve"> </w:t>
      </w:r>
      <w:proofErr w:type="gramStart"/>
      <w:r>
        <w:rPr>
          <w:color w:val="212121"/>
          <w:w w:val="105"/>
          <w:sz w:val="21"/>
        </w:rPr>
        <w:t>podnik</w:t>
      </w:r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</w:t>
      </w:r>
      <w:proofErr w:type="gramEnd"/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povinným</w:t>
      </w:r>
      <w:proofErr w:type="spellEnd"/>
      <w:r w:rsidR="00717A1C">
        <w:rPr>
          <w:color w:val="212121"/>
          <w:w w:val="105"/>
          <w:sz w:val="21"/>
        </w:rPr>
        <w:t xml:space="preserve"> 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subjektem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zveřejňování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 registru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smluv  dle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Dodatku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uvedeného</w:t>
      </w:r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</w:t>
      </w:r>
      <w:r w:rsidR="00717A1C">
        <w:rPr>
          <w:color w:val="21212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 ustanovení</w:t>
      </w:r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odst.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1. </w:t>
      </w:r>
      <w:r w:rsidR="00717A1C">
        <w:rPr>
          <w:color w:val="212121"/>
          <w:w w:val="105"/>
          <w:sz w:val="21"/>
        </w:rPr>
        <w:t xml:space="preserve"> </w:t>
      </w:r>
      <w:proofErr w:type="spellStart"/>
      <w:proofErr w:type="gramStart"/>
      <w:r>
        <w:rPr>
          <w:color w:val="212121"/>
          <w:w w:val="105"/>
          <w:sz w:val="21"/>
        </w:rPr>
        <w:t>tohoto</w:t>
      </w:r>
      <w:proofErr w:type="spellEnd"/>
      <w:proofErr w:type="gramEnd"/>
      <w:r>
        <w:rPr>
          <w:color w:val="212121"/>
          <w:w w:val="105"/>
          <w:sz w:val="21"/>
        </w:rPr>
        <w:t xml:space="preserve"> </w:t>
      </w:r>
      <w:r w:rsidR="00717A1C">
        <w:rPr>
          <w:color w:val="212121"/>
          <w:w w:val="105"/>
          <w:sz w:val="21"/>
        </w:rPr>
        <w:t xml:space="preserve">  </w:t>
      </w:r>
      <w:proofErr w:type="spellStart"/>
      <w:r>
        <w:rPr>
          <w:color w:val="212121"/>
          <w:w w:val="105"/>
          <w:sz w:val="21"/>
        </w:rPr>
        <w:t>článku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 </w:t>
      </w:r>
      <w:proofErr w:type="spellStart"/>
      <w:r>
        <w:rPr>
          <w:color w:val="212121"/>
          <w:w w:val="105"/>
          <w:sz w:val="21"/>
        </w:rPr>
        <w:t>má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povinnost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 </w:t>
      </w:r>
      <w:proofErr w:type="spellStart"/>
      <w:r>
        <w:rPr>
          <w:color w:val="212121"/>
          <w:w w:val="105"/>
          <w:sz w:val="21"/>
        </w:rPr>
        <w:t>uzavřený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Dodatek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 w:rsidR="00717A1C"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zveřejnit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postupem</w:t>
      </w:r>
      <w:proofErr w:type="spellEnd"/>
      <w:r>
        <w:rPr>
          <w:color w:val="212121"/>
          <w:w w:val="105"/>
          <w:sz w:val="21"/>
        </w:rPr>
        <w:t xml:space="preserve"> podle zákona č. 340/2015 Sb., zákon o registru smluv, ve znění pozdějších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předpisů.</w:t>
      </w:r>
    </w:p>
    <w:p w:rsidR="00063788" w:rsidRDefault="00063788" w:rsidP="00063788">
      <w:pPr>
        <w:pStyle w:val="Odstavecseseznamem"/>
        <w:numPr>
          <w:ilvl w:val="0"/>
          <w:numId w:val="3"/>
        </w:numPr>
        <w:tabs>
          <w:tab w:val="left" w:pos="540"/>
        </w:tabs>
        <w:spacing w:line="290" w:lineRule="auto"/>
        <w:ind w:left="543" w:right="190" w:hanging="438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 xml:space="preserve">Obě smluvní strany shodně </w:t>
      </w:r>
      <w:proofErr w:type="spellStart"/>
      <w:r>
        <w:rPr>
          <w:color w:val="212121"/>
          <w:w w:val="105"/>
          <w:sz w:val="21"/>
        </w:rPr>
        <w:t>konstatují</w:t>
      </w:r>
      <w:proofErr w:type="spellEnd"/>
      <w:r>
        <w:rPr>
          <w:color w:val="212121"/>
          <w:w w:val="105"/>
          <w:sz w:val="21"/>
        </w:rPr>
        <w:t xml:space="preserve">, že od </w:t>
      </w:r>
      <w:proofErr w:type="spellStart"/>
      <w:r>
        <w:rPr>
          <w:color w:val="212121"/>
          <w:w w:val="105"/>
          <w:sz w:val="21"/>
        </w:rPr>
        <w:t>okamžiku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sjednání</w:t>
      </w:r>
      <w:proofErr w:type="spellEnd"/>
      <w:r>
        <w:rPr>
          <w:color w:val="212121"/>
          <w:w w:val="105"/>
          <w:sz w:val="21"/>
        </w:rPr>
        <w:t xml:space="preserve"> Dodatku </w:t>
      </w:r>
      <w:proofErr w:type="spellStart"/>
      <w:r>
        <w:rPr>
          <w:color w:val="212121"/>
          <w:w w:val="105"/>
          <w:sz w:val="21"/>
        </w:rPr>
        <w:t>nedošlo</w:t>
      </w:r>
      <w:proofErr w:type="spellEnd"/>
      <w:r>
        <w:rPr>
          <w:color w:val="212121"/>
          <w:w w:val="105"/>
          <w:sz w:val="21"/>
        </w:rPr>
        <w:t xml:space="preserve"> k </w:t>
      </w:r>
      <w:proofErr w:type="spellStart"/>
      <w:r>
        <w:rPr>
          <w:color w:val="212121"/>
          <w:w w:val="105"/>
          <w:sz w:val="21"/>
        </w:rPr>
        <w:t>uveřejnění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gramStart"/>
      <w:r>
        <w:rPr>
          <w:color w:val="212121"/>
          <w:w w:val="105"/>
          <w:sz w:val="21"/>
        </w:rPr>
        <w:t>Dodatku</w:t>
      </w:r>
      <w:r w:rsidR="00717A1C">
        <w:rPr>
          <w:color w:val="212121"/>
          <w:w w:val="105"/>
          <w:sz w:val="21"/>
        </w:rPr>
        <w:t xml:space="preserve"> 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uvedeného</w:t>
      </w:r>
      <w:proofErr w:type="gramEnd"/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v </w:t>
      </w:r>
      <w:r w:rsidR="00717A1C">
        <w:rPr>
          <w:color w:val="21212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odst.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tohoto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článku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gramStart"/>
      <w:r>
        <w:rPr>
          <w:color w:val="212121"/>
          <w:w w:val="105"/>
          <w:sz w:val="21"/>
        </w:rPr>
        <w:t xml:space="preserve">v </w:t>
      </w:r>
      <w:r w:rsidR="00717A1C">
        <w:rPr>
          <w:color w:val="21212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registru</w:t>
      </w:r>
      <w:proofErr w:type="gramEnd"/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smluv, a že jsou si </w:t>
      </w:r>
      <w:proofErr w:type="spellStart"/>
      <w:r>
        <w:rPr>
          <w:color w:val="212121"/>
          <w:w w:val="105"/>
          <w:sz w:val="21"/>
        </w:rPr>
        <w:t>vědomy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právních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následků</w:t>
      </w:r>
      <w:proofErr w:type="spellEnd"/>
      <w:r>
        <w:rPr>
          <w:color w:val="212121"/>
          <w:spacing w:val="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</w:t>
      </w:r>
      <w:r>
        <w:rPr>
          <w:color w:val="212121"/>
          <w:spacing w:val="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tím</w:t>
      </w:r>
      <w:r>
        <w:rPr>
          <w:color w:val="212121"/>
          <w:spacing w:val="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spojených</w:t>
      </w:r>
      <w:proofErr w:type="spellEnd"/>
      <w:r>
        <w:rPr>
          <w:color w:val="212121"/>
          <w:w w:val="105"/>
          <w:sz w:val="21"/>
        </w:rPr>
        <w:t>.</w:t>
      </w:r>
    </w:p>
    <w:p w:rsidR="005A43B3" w:rsidRPr="005A43B3" w:rsidRDefault="00063788" w:rsidP="005A43B3">
      <w:pPr>
        <w:pStyle w:val="Odstavecseseznamem"/>
        <w:numPr>
          <w:ilvl w:val="0"/>
          <w:numId w:val="3"/>
        </w:numPr>
        <w:tabs>
          <w:tab w:val="left" w:pos="541"/>
        </w:tabs>
        <w:spacing w:before="71" w:line="288" w:lineRule="auto"/>
        <w:ind w:left="567" w:right="197" w:hanging="425"/>
        <w:jc w:val="both"/>
      </w:pPr>
      <w:r w:rsidRPr="005A43B3">
        <w:rPr>
          <w:color w:val="212121"/>
          <w:w w:val="105"/>
          <w:sz w:val="21"/>
        </w:rPr>
        <w:t xml:space="preserve">V </w:t>
      </w:r>
      <w:proofErr w:type="spellStart"/>
      <w:r w:rsidRPr="005A43B3">
        <w:rPr>
          <w:color w:val="212121"/>
          <w:w w:val="105"/>
          <w:sz w:val="21"/>
        </w:rPr>
        <w:t>zájmu</w:t>
      </w:r>
      <w:proofErr w:type="spellEnd"/>
      <w:r w:rsidRPr="005A43B3">
        <w:rPr>
          <w:color w:val="21212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úpravy</w:t>
      </w:r>
      <w:proofErr w:type="spellEnd"/>
      <w:r w:rsidRPr="005A43B3">
        <w:rPr>
          <w:color w:val="21212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vzájemných</w:t>
      </w:r>
      <w:proofErr w:type="spellEnd"/>
      <w:r w:rsidRPr="005A43B3">
        <w:rPr>
          <w:color w:val="21212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práv</w:t>
      </w:r>
      <w:proofErr w:type="spellEnd"/>
      <w:r w:rsidRPr="005A43B3">
        <w:rPr>
          <w:color w:val="212121"/>
          <w:w w:val="105"/>
          <w:sz w:val="21"/>
        </w:rPr>
        <w:t xml:space="preserve"> a povinností </w:t>
      </w:r>
      <w:proofErr w:type="spellStart"/>
      <w:r w:rsidRPr="005A43B3">
        <w:rPr>
          <w:color w:val="212121"/>
          <w:w w:val="105"/>
          <w:sz w:val="21"/>
        </w:rPr>
        <w:t>vyplývajících</w:t>
      </w:r>
      <w:proofErr w:type="spellEnd"/>
      <w:r w:rsidRPr="005A43B3">
        <w:rPr>
          <w:color w:val="212121"/>
          <w:w w:val="105"/>
          <w:sz w:val="21"/>
        </w:rPr>
        <w:t xml:space="preserve"> ze </w:t>
      </w:r>
      <w:proofErr w:type="spellStart"/>
      <w:r w:rsidRPr="005A43B3">
        <w:rPr>
          <w:color w:val="212121"/>
          <w:w w:val="105"/>
          <w:sz w:val="21"/>
        </w:rPr>
        <w:t>sjednaného</w:t>
      </w:r>
      <w:proofErr w:type="spellEnd"/>
      <w:r w:rsidRPr="005A43B3">
        <w:rPr>
          <w:color w:val="212121"/>
          <w:w w:val="105"/>
          <w:sz w:val="21"/>
        </w:rPr>
        <w:t xml:space="preserve"> Dodatku, s </w:t>
      </w:r>
      <w:proofErr w:type="spellStart"/>
      <w:r w:rsidRPr="005A43B3">
        <w:rPr>
          <w:color w:val="212121"/>
          <w:w w:val="105"/>
          <w:sz w:val="21"/>
        </w:rPr>
        <w:t>ohledem</w:t>
      </w:r>
      <w:proofErr w:type="spellEnd"/>
      <w:r w:rsidRPr="005A43B3">
        <w:rPr>
          <w:color w:val="212121"/>
          <w:spacing w:val="1"/>
          <w:w w:val="105"/>
          <w:sz w:val="21"/>
        </w:rPr>
        <w:t xml:space="preserve"> </w:t>
      </w:r>
      <w:r w:rsidRPr="005A43B3">
        <w:rPr>
          <w:color w:val="212121"/>
          <w:w w:val="105"/>
          <w:sz w:val="21"/>
        </w:rPr>
        <w:t>na</w:t>
      </w:r>
      <w:r w:rsidRPr="005A43B3">
        <w:rPr>
          <w:color w:val="212121"/>
          <w:spacing w:val="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skutečnost</w:t>
      </w:r>
      <w:proofErr w:type="spellEnd"/>
      <w:r w:rsidRPr="005A43B3">
        <w:rPr>
          <w:color w:val="212121"/>
          <w:w w:val="105"/>
          <w:sz w:val="21"/>
        </w:rPr>
        <w:t xml:space="preserve">,  že  </w:t>
      </w:r>
      <w:proofErr w:type="spellStart"/>
      <w:r w:rsidRPr="005A43B3">
        <w:rPr>
          <w:color w:val="212121"/>
          <w:w w:val="105"/>
          <w:sz w:val="21"/>
        </w:rPr>
        <w:t>obě</w:t>
      </w:r>
      <w:proofErr w:type="spellEnd"/>
      <w:r w:rsidRPr="005A43B3">
        <w:rPr>
          <w:color w:val="212121"/>
          <w:w w:val="105"/>
          <w:sz w:val="21"/>
        </w:rPr>
        <w:t xml:space="preserve">  strany  </w:t>
      </w:r>
      <w:proofErr w:type="spellStart"/>
      <w:r w:rsidRPr="005A43B3">
        <w:rPr>
          <w:color w:val="212121"/>
          <w:w w:val="105"/>
          <w:sz w:val="21"/>
        </w:rPr>
        <w:t>jednaly</w:t>
      </w:r>
      <w:proofErr w:type="spellEnd"/>
      <w:r w:rsidRPr="005A43B3">
        <w:rPr>
          <w:color w:val="212121"/>
          <w:w w:val="105"/>
          <w:sz w:val="21"/>
        </w:rPr>
        <w:t xml:space="preserve">  s </w:t>
      </w:r>
      <w:proofErr w:type="spellStart"/>
      <w:r w:rsidRPr="005A43B3">
        <w:rPr>
          <w:color w:val="212121"/>
          <w:w w:val="105"/>
          <w:sz w:val="21"/>
        </w:rPr>
        <w:t>vědomím</w:t>
      </w:r>
      <w:proofErr w:type="spellEnd"/>
      <w:r w:rsidRPr="005A43B3">
        <w:rPr>
          <w:color w:val="212121"/>
          <w:w w:val="105"/>
          <w:sz w:val="21"/>
        </w:rPr>
        <w:t xml:space="preserve">  </w:t>
      </w:r>
      <w:proofErr w:type="spellStart"/>
      <w:r w:rsidRPr="005A43B3">
        <w:rPr>
          <w:color w:val="212121"/>
          <w:w w:val="105"/>
          <w:sz w:val="21"/>
        </w:rPr>
        <w:t>závaznosti</w:t>
      </w:r>
      <w:proofErr w:type="spellEnd"/>
      <w:r w:rsidRPr="005A43B3">
        <w:rPr>
          <w:color w:val="212121"/>
          <w:w w:val="105"/>
          <w:sz w:val="21"/>
        </w:rPr>
        <w:t xml:space="preserve">  </w:t>
      </w:r>
      <w:proofErr w:type="spellStart"/>
      <w:r w:rsidRPr="005A43B3">
        <w:rPr>
          <w:color w:val="212121"/>
          <w:w w:val="105"/>
          <w:sz w:val="21"/>
        </w:rPr>
        <w:t>uzavřeného</w:t>
      </w:r>
      <w:proofErr w:type="spellEnd"/>
      <w:r w:rsidRPr="005A43B3">
        <w:rPr>
          <w:color w:val="212121"/>
          <w:w w:val="105"/>
          <w:sz w:val="21"/>
        </w:rPr>
        <w:t xml:space="preserve">  Dodatku  a v souladu</w:t>
      </w:r>
      <w:r w:rsidRPr="005A43B3">
        <w:rPr>
          <w:color w:val="212121"/>
          <w:spacing w:val="-54"/>
          <w:w w:val="105"/>
          <w:sz w:val="21"/>
        </w:rPr>
        <w:t xml:space="preserve"> </w:t>
      </w:r>
      <w:r w:rsidRPr="005A43B3">
        <w:rPr>
          <w:color w:val="212121"/>
          <w:w w:val="105"/>
          <w:sz w:val="21"/>
        </w:rPr>
        <w:t xml:space="preserve">s jeho </w:t>
      </w:r>
      <w:proofErr w:type="spellStart"/>
      <w:r w:rsidRPr="005A43B3">
        <w:rPr>
          <w:color w:val="212121"/>
          <w:w w:val="105"/>
          <w:sz w:val="21"/>
        </w:rPr>
        <w:t>obsahem</w:t>
      </w:r>
      <w:proofErr w:type="spellEnd"/>
      <w:r w:rsidRPr="005A43B3">
        <w:rPr>
          <w:color w:val="212121"/>
          <w:spacing w:val="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plnily</w:t>
      </w:r>
      <w:proofErr w:type="spellEnd"/>
      <w:r w:rsidRPr="005A43B3">
        <w:rPr>
          <w:color w:val="212121"/>
          <w:w w:val="105"/>
          <w:sz w:val="21"/>
        </w:rPr>
        <w:t xml:space="preserve">, co si </w:t>
      </w:r>
      <w:proofErr w:type="spellStart"/>
      <w:r w:rsidRPr="005A43B3">
        <w:rPr>
          <w:color w:val="212121"/>
          <w:w w:val="105"/>
          <w:sz w:val="21"/>
        </w:rPr>
        <w:t>vzájemně</w:t>
      </w:r>
      <w:proofErr w:type="spellEnd"/>
      <w:r w:rsidRPr="005A43B3">
        <w:rPr>
          <w:color w:val="21212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ujednaly</w:t>
      </w:r>
      <w:proofErr w:type="spellEnd"/>
      <w:r w:rsidRPr="005A43B3">
        <w:rPr>
          <w:color w:val="212121"/>
          <w:w w:val="105"/>
          <w:sz w:val="21"/>
        </w:rPr>
        <w:t xml:space="preserve">, a ve </w:t>
      </w:r>
      <w:proofErr w:type="spellStart"/>
      <w:r w:rsidRPr="005A43B3">
        <w:rPr>
          <w:color w:val="212121"/>
          <w:w w:val="105"/>
          <w:sz w:val="21"/>
        </w:rPr>
        <w:t>snaze</w:t>
      </w:r>
      <w:proofErr w:type="spellEnd"/>
      <w:r w:rsidRPr="005A43B3">
        <w:rPr>
          <w:color w:val="21212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napravit</w:t>
      </w:r>
      <w:proofErr w:type="spellEnd"/>
      <w:r w:rsidRPr="005A43B3">
        <w:rPr>
          <w:color w:val="21212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stav</w:t>
      </w:r>
      <w:proofErr w:type="spellEnd"/>
      <w:r w:rsidRPr="005A43B3">
        <w:rPr>
          <w:color w:val="21212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vzniklý</w:t>
      </w:r>
      <w:proofErr w:type="spellEnd"/>
      <w:r w:rsidRPr="005A43B3">
        <w:rPr>
          <w:color w:val="212121"/>
          <w:w w:val="105"/>
          <w:sz w:val="21"/>
        </w:rPr>
        <w:t xml:space="preserve"> v důsledku</w:t>
      </w:r>
      <w:r w:rsidRPr="005A43B3">
        <w:rPr>
          <w:color w:val="212121"/>
          <w:spacing w:val="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neuveřejnění</w:t>
      </w:r>
      <w:proofErr w:type="spellEnd"/>
      <w:r w:rsidRPr="005A43B3">
        <w:rPr>
          <w:color w:val="212121"/>
          <w:w w:val="105"/>
          <w:sz w:val="21"/>
        </w:rPr>
        <w:t xml:space="preserve"> Dodatku v registru smluv, </w:t>
      </w:r>
      <w:proofErr w:type="spellStart"/>
      <w:r w:rsidRPr="005A43B3">
        <w:rPr>
          <w:color w:val="212121"/>
          <w:w w:val="105"/>
          <w:sz w:val="21"/>
        </w:rPr>
        <w:t>sjednávají</w:t>
      </w:r>
      <w:proofErr w:type="spellEnd"/>
      <w:r w:rsidRPr="005A43B3">
        <w:rPr>
          <w:color w:val="212121"/>
          <w:w w:val="105"/>
          <w:sz w:val="21"/>
        </w:rPr>
        <w:t xml:space="preserve"> smluvní strany tuto novou smlouvu ve znění,</w:t>
      </w:r>
      <w:r w:rsidRPr="005A43B3">
        <w:rPr>
          <w:color w:val="212121"/>
          <w:spacing w:val="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jak</w:t>
      </w:r>
      <w:proofErr w:type="spellEnd"/>
      <w:r w:rsidRPr="005A43B3">
        <w:rPr>
          <w:color w:val="212121"/>
          <w:spacing w:val="-3"/>
          <w:w w:val="105"/>
          <w:sz w:val="21"/>
        </w:rPr>
        <w:t xml:space="preserve"> </w:t>
      </w:r>
      <w:r w:rsidRPr="005A43B3">
        <w:rPr>
          <w:color w:val="212121"/>
          <w:w w:val="105"/>
          <w:sz w:val="21"/>
        </w:rPr>
        <w:t>je</w:t>
      </w:r>
      <w:r w:rsidRPr="005A43B3">
        <w:rPr>
          <w:color w:val="212121"/>
          <w:spacing w:val="7"/>
          <w:w w:val="105"/>
          <w:sz w:val="21"/>
        </w:rPr>
        <w:t xml:space="preserve"> </w:t>
      </w:r>
      <w:r w:rsidRPr="005A43B3">
        <w:rPr>
          <w:color w:val="212121"/>
          <w:w w:val="105"/>
          <w:sz w:val="21"/>
        </w:rPr>
        <w:t>dále</w:t>
      </w:r>
      <w:r w:rsidRPr="005A43B3">
        <w:rPr>
          <w:color w:val="212121"/>
          <w:spacing w:val="11"/>
          <w:w w:val="105"/>
          <w:sz w:val="21"/>
        </w:rPr>
        <w:t xml:space="preserve"> </w:t>
      </w:r>
      <w:proofErr w:type="spellStart"/>
      <w:r w:rsidRPr="005A43B3">
        <w:rPr>
          <w:color w:val="212121"/>
          <w:w w:val="105"/>
          <w:sz w:val="21"/>
        </w:rPr>
        <w:t>uvedeno</w:t>
      </w:r>
      <w:proofErr w:type="spellEnd"/>
      <w:r w:rsidRPr="005A43B3">
        <w:rPr>
          <w:color w:val="212121"/>
          <w:w w:val="105"/>
          <w:sz w:val="21"/>
        </w:rPr>
        <w:t>.</w:t>
      </w:r>
    </w:p>
    <w:p w:rsidR="00063788" w:rsidRPr="005A43B3" w:rsidRDefault="00063788" w:rsidP="005A43B3">
      <w:pPr>
        <w:pStyle w:val="Odstavecseseznamem"/>
        <w:tabs>
          <w:tab w:val="left" w:pos="541"/>
        </w:tabs>
        <w:spacing w:before="71" w:line="288" w:lineRule="auto"/>
        <w:ind w:left="289" w:right="197" w:firstLine="0"/>
        <w:jc w:val="center"/>
        <w:rPr>
          <w:b/>
        </w:rPr>
      </w:pPr>
      <w:r w:rsidRPr="005A43B3">
        <w:rPr>
          <w:b/>
          <w:color w:val="1A1A1A"/>
          <w:w w:val="105"/>
        </w:rPr>
        <w:lastRenderedPageBreak/>
        <w:t>II.</w:t>
      </w:r>
    </w:p>
    <w:p w:rsidR="00063788" w:rsidRDefault="00063788" w:rsidP="00063788">
      <w:pPr>
        <w:pStyle w:val="Nadpis2"/>
        <w:spacing w:before="170"/>
        <w:ind w:left="289" w:right="214"/>
      </w:pPr>
      <w:r>
        <w:rPr>
          <w:color w:val="1A1A1A"/>
          <w:w w:val="105"/>
        </w:rPr>
        <w:t>Práva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4"/>
          <w:w w:val="105"/>
        </w:rPr>
        <w:t xml:space="preserve"> </w:t>
      </w:r>
      <w:proofErr w:type="spellStart"/>
      <w:r>
        <w:rPr>
          <w:color w:val="1A1A1A"/>
          <w:w w:val="105"/>
        </w:rPr>
        <w:t>závazky</w:t>
      </w:r>
      <w:proofErr w:type="spellEnd"/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smluvních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stran</w:t>
      </w:r>
    </w:p>
    <w:p w:rsidR="00063788" w:rsidRDefault="00063788" w:rsidP="00063788">
      <w:pPr>
        <w:pStyle w:val="Odstavecseseznamem"/>
        <w:numPr>
          <w:ilvl w:val="1"/>
          <w:numId w:val="3"/>
        </w:numPr>
        <w:tabs>
          <w:tab w:val="left" w:pos="616"/>
        </w:tabs>
        <w:spacing w:before="171" w:line="290" w:lineRule="auto"/>
        <w:ind w:right="111" w:hanging="414"/>
        <w:jc w:val="both"/>
        <w:rPr>
          <w:sz w:val="21"/>
        </w:rPr>
      </w:pPr>
      <w:r>
        <w:rPr>
          <w:color w:val="1A1A1A"/>
          <w:w w:val="105"/>
          <w:sz w:val="21"/>
        </w:rPr>
        <w:t xml:space="preserve">Smluvní strany si </w:t>
      </w:r>
      <w:r w:rsidR="00063DCC"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tímto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ujednáním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vzájemně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stvrzují</w:t>
      </w:r>
      <w:proofErr w:type="spellEnd"/>
      <w:r>
        <w:rPr>
          <w:color w:val="1A1A1A"/>
          <w:w w:val="105"/>
          <w:sz w:val="21"/>
        </w:rPr>
        <w:t xml:space="preserve">, že </w:t>
      </w:r>
      <w:proofErr w:type="spellStart"/>
      <w:r>
        <w:rPr>
          <w:color w:val="1A1A1A"/>
          <w:w w:val="105"/>
          <w:sz w:val="21"/>
        </w:rPr>
        <w:t>obsah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vzájemných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práv</w:t>
      </w:r>
      <w:proofErr w:type="spellEnd"/>
      <w:r>
        <w:rPr>
          <w:color w:val="1A1A1A"/>
          <w:w w:val="105"/>
          <w:sz w:val="21"/>
        </w:rPr>
        <w:t xml:space="preserve"> a povinností,</w:t>
      </w:r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který</w:t>
      </w:r>
      <w:proofErr w:type="spellEnd"/>
      <w:r w:rsidR="00063DCC">
        <w:rPr>
          <w:color w:val="1A1A1A"/>
          <w:w w:val="105"/>
          <w:sz w:val="21"/>
        </w:rPr>
        <w:t xml:space="preserve"> 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touto</w:t>
      </w:r>
      <w:r w:rsidR="00063DCC">
        <w:rPr>
          <w:color w:val="1A1A1A"/>
          <w:w w:val="105"/>
          <w:sz w:val="21"/>
        </w:rPr>
        <w:t xml:space="preserve"> 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smlouvou</w:t>
      </w:r>
      <w:r>
        <w:rPr>
          <w:color w:val="1A1A1A"/>
          <w:spacing w:val="1"/>
          <w:w w:val="105"/>
          <w:sz w:val="21"/>
        </w:rPr>
        <w:t xml:space="preserve"> </w:t>
      </w:r>
      <w:r w:rsidR="00063DCC"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nově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sjednávají</w:t>
      </w:r>
      <w:proofErr w:type="spellEnd"/>
      <w:r>
        <w:rPr>
          <w:color w:val="1A1A1A"/>
          <w:w w:val="105"/>
          <w:sz w:val="21"/>
        </w:rPr>
        <w:t>,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je</w:t>
      </w:r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zcela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beze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zbytku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vyjádřen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textem</w:t>
      </w:r>
      <w:proofErr w:type="spellEnd"/>
      <w:r>
        <w:rPr>
          <w:color w:val="1A1A1A"/>
          <w:w w:val="105"/>
          <w:sz w:val="21"/>
        </w:rPr>
        <w:t xml:space="preserve">  </w:t>
      </w:r>
      <w:proofErr w:type="spellStart"/>
      <w:r>
        <w:rPr>
          <w:color w:val="1A1A1A"/>
          <w:w w:val="105"/>
          <w:sz w:val="21"/>
        </w:rPr>
        <w:t>původně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sjednaného</w:t>
      </w:r>
      <w:proofErr w:type="spellEnd"/>
      <w:r>
        <w:rPr>
          <w:color w:val="1A1A1A"/>
          <w:spacing w:val="1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Dodatku,</w:t>
      </w:r>
      <w:r>
        <w:rPr>
          <w:color w:val="1A1A1A"/>
          <w:spacing w:val="14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který</w:t>
      </w:r>
      <w:proofErr w:type="spellEnd"/>
      <w:r>
        <w:rPr>
          <w:color w:val="1A1A1A"/>
          <w:spacing w:val="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tvoří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pro</w:t>
      </w:r>
      <w:r>
        <w:rPr>
          <w:color w:val="1A1A1A"/>
          <w:spacing w:val="-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tyto</w:t>
      </w:r>
      <w:r>
        <w:rPr>
          <w:color w:val="1A1A1A"/>
          <w:spacing w:val="10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účely</w:t>
      </w:r>
      <w:r>
        <w:rPr>
          <w:color w:val="1A1A1A"/>
          <w:spacing w:val="17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přílohu</w:t>
      </w:r>
      <w:proofErr w:type="spellEnd"/>
      <w:r>
        <w:rPr>
          <w:color w:val="1A1A1A"/>
          <w:spacing w:val="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této smlouvy.</w:t>
      </w:r>
    </w:p>
    <w:p w:rsidR="00063788" w:rsidRDefault="00063788" w:rsidP="005A43B3">
      <w:pPr>
        <w:pStyle w:val="Odstavecseseznamem"/>
        <w:numPr>
          <w:ilvl w:val="0"/>
          <w:numId w:val="2"/>
        </w:numPr>
        <w:tabs>
          <w:tab w:val="left" w:pos="611"/>
        </w:tabs>
        <w:spacing w:before="128" w:line="290" w:lineRule="auto"/>
        <w:ind w:right="115" w:hanging="427"/>
        <w:jc w:val="both"/>
        <w:rPr>
          <w:sz w:val="21"/>
        </w:rPr>
      </w:pPr>
      <w:r>
        <w:rPr>
          <w:color w:val="1A1A1A"/>
          <w:w w:val="105"/>
          <w:sz w:val="21"/>
        </w:rPr>
        <w:t>Smluvní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strany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prohlašují,</w:t>
      </w:r>
      <w:r>
        <w:rPr>
          <w:color w:val="1A1A1A"/>
          <w:spacing w:val="1"/>
          <w:w w:val="105"/>
          <w:sz w:val="21"/>
        </w:rPr>
        <w:t xml:space="preserve"> </w:t>
      </w:r>
      <w:proofErr w:type="gramStart"/>
      <w:r>
        <w:rPr>
          <w:color w:val="1A1A1A"/>
          <w:w w:val="105"/>
          <w:sz w:val="21"/>
        </w:rPr>
        <w:t>že</w:t>
      </w:r>
      <w:r>
        <w:rPr>
          <w:color w:val="1A1A1A"/>
          <w:spacing w:val="1"/>
          <w:w w:val="105"/>
          <w:sz w:val="21"/>
        </w:rPr>
        <w:t xml:space="preserve"> </w:t>
      </w:r>
      <w:r w:rsidR="00063DCC"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veškerá</w:t>
      </w:r>
      <w:proofErr w:type="spellEnd"/>
      <w:proofErr w:type="gramEnd"/>
      <w:r>
        <w:rPr>
          <w:color w:val="1A1A1A"/>
          <w:spacing w:val="1"/>
          <w:w w:val="105"/>
          <w:sz w:val="21"/>
        </w:rPr>
        <w:t xml:space="preserve"> </w:t>
      </w:r>
      <w:r w:rsidR="00063DCC"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vzájemně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 w:rsidR="00063DCC"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poskytnutá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plnění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na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základě  </w:t>
      </w:r>
      <w:proofErr w:type="spellStart"/>
      <w:r>
        <w:rPr>
          <w:color w:val="1A1A1A"/>
          <w:w w:val="105"/>
          <w:sz w:val="21"/>
        </w:rPr>
        <w:t>původně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sjednaného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Dodatku</w:t>
      </w:r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považují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za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plnění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dle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této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smlouvy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že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 souvislosti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se</w:t>
      </w:r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vzájemně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poskytnutým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plněním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nebudou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vzájemně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vznášet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vůči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druhé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smluvní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straně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nároky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z </w:t>
      </w:r>
      <w:proofErr w:type="spellStart"/>
      <w:r>
        <w:rPr>
          <w:color w:val="1A1A1A"/>
          <w:w w:val="105"/>
          <w:sz w:val="21"/>
        </w:rPr>
        <w:t>titulu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bezdůvodného</w:t>
      </w:r>
      <w:proofErr w:type="spellEnd"/>
      <w:r>
        <w:rPr>
          <w:color w:val="1A1A1A"/>
          <w:spacing w:val="19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obohacení</w:t>
      </w:r>
      <w:proofErr w:type="spellEnd"/>
      <w:r>
        <w:rPr>
          <w:color w:val="1A1A1A"/>
          <w:w w:val="105"/>
          <w:sz w:val="21"/>
        </w:rPr>
        <w:t>.</w:t>
      </w:r>
    </w:p>
    <w:p w:rsidR="00063788" w:rsidRDefault="00063788" w:rsidP="005A43B3">
      <w:pPr>
        <w:pStyle w:val="Odstavecseseznamem"/>
        <w:numPr>
          <w:ilvl w:val="0"/>
          <w:numId w:val="2"/>
        </w:numPr>
        <w:tabs>
          <w:tab w:val="left" w:pos="607"/>
        </w:tabs>
        <w:spacing w:line="292" w:lineRule="auto"/>
        <w:ind w:left="596" w:right="129" w:hanging="424"/>
        <w:jc w:val="both"/>
        <w:rPr>
          <w:sz w:val="21"/>
        </w:rPr>
      </w:pPr>
      <w:r>
        <w:rPr>
          <w:color w:val="1A1A1A"/>
          <w:w w:val="105"/>
          <w:sz w:val="21"/>
        </w:rPr>
        <w:t xml:space="preserve">Smluvní strany prohlašují, že </w:t>
      </w:r>
      <w:proofErr w:type="spellStart"/>
      <w:r>
        <w:rPr>
          <w:color w:val="1A1A1A"/>
          <w:w w:val="105"/>
          <w:sz w:val="21"/>
        </w:rPr>
        <w:t>veškerá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budoucí</w:t>
      </w:r>
      <w:proofErr w:type="spellEnd"/>
      <w:r>
        <w:rPr>
          <w:color w:val="1A1A1A"/>
          <w:w w:val="105"/>
          <w:sz w:val="21"/>
        </w:rPr>
        <w:t xml:space="preserve"> plnění z této smlouvy, </w:t>
      </w:r>
      <w:proofErr w:type="spellStart"/>
      <w:r>
        <w:rPr>
          <w:color w:val="1A1A1A"/>
          <w:w w:val="105"/>
          <w:sz w:val="21"/>
        </w:rPr>
        <w:t>která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mají</w:t>
      </w:r>
      <w:proofErr w:type="spellEnd"/>
      <w:r>
        <w:rPr>
          <w:color w:val="1A1A1A"/>
          <w:w w:val="105"/>
          <w:sz w:val="21"/>
        </w:rPr>
        <w:t xml:space="preserve"> být </w:t>
      </w:r>
      <w:proofErr w:type="spellStart"/>
      <w:r>
        <w:rPr>
          <w:color w:val="1A1A1A"/>
          <w:w w:val="105"/>
          <w:sz w:val="21"/>
        </w:rPr>
        <w:t>od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okamžiku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jejího </w:t>
      </w:r>
      <w:proofErr w:type="spellStart"/>
      <w:r>
        <w:rPr>
          <w:color w:val="1A1A1A"/>
          <w:w w:val="105"/>
          <w:sz w:val="21"/>
        </w:rPr>
        <w:t>uveřejnění</w:t>
      </w:r>
      <w:proofErr w:type="spellEnd"/>
      <w:r>
        <w:rPr>
          <w:color w:val="1A1A1A"/>
          <w:w w:val="105"/>
          <w:sz w:val="21"/>
        </w:rPr>
        <w:t xml:space="preserve"> v registru smluv </w:t>
      </w:r>
      <w:proofErr w:type="spellStart"/>
      <w:r>
        <w:rPr>
          <w:color w:val="1A1A1A"/>
          <w:w w:val="105"/>
          <w:sz w:val="21"/>
        </w:rPr>
        <w:t>plněna</w:t>
      </w:r>
      <w:proofErr w:type="spellEnd"/>
      <w:r>
        <w:rPr>
          <w:color w:val="1A1A1A"/>
          <w:w w:val="105"/>
          <w:sz w:val="21"/>
        </w:rPr>
        <w:t xml:space="preserve"> v souladu s </w:t>
      </w:r>
      <w:proofErr w:type="spellStart"/>
      <w:proofErr w:type="gramStart"/>
      <w:r>
        <w:rPr>
          <w:color w:val="1A1A1A"/>
          <w:w w:val="105"/>
          <w:sz w:val="21"/>
        </w:rPr>
        <w:t>obsahem</w:t>
      </w:r>
      <w:proofErr w:type="spellEnd"/>
      <w:r>
        <w:rPr>
          <w:color w:val="1A1A1A"/>
          <w:w w:val="105"/>
          <w:sz w:val="21"/>
        </w:rPr>
        <w:t xml:space="preserve">  </w:t>
      </w:r>
      <w:proofErr w:type="spellStart"/>
      <w:r>
        <w:rPr>
          <w:color w:val="1A1A1A"/>
          <w:w w:val="105"/>
          <w:sz w:val="21"/>
        </w:rPr>
        <w:t>vzájemných</w:t>
      </w:r>
      <w:proofErr w:type="spellEnd"/>
      <w:proofErr w:type="gramEnd"/>
      <w:r>
        <w:rPr>
          <w:color w:val="1A1A1A"/>
          <w:w w:val="105"/>
          <w:sz w:val="21"/>
        </w:rPr>
        <w:t xml:space="preserve">  </w:t>
      </w:r>
      <w:proofErr w:type="spellStart"/>
      <w:r>
        <w:rPr>
          <w:color w:val="1A1A1A"/>
          <w:w w:val="105"/>
          <w:sz w:val="21"/>
        </w:rPr>
        <w:t>závazků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vyjádřeným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</w:t>
      </w:r>
      <w:r>
        <w:rPr>
          <w:color w:val="1A1A1A"/>
          <w:spacing w:val="6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příloze</w:t>
      </w:r>
      <w:proofErr w:type="spellEnd"/>
      <w:r>
        <w:rPr>
          <w:color w:val="1A1A1A"/>
          <w:w w:val="105"/>
          <w:sz w:val="21"/>
        </w:rPr>
        <w:t xml:space="preserve"> této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smlouvy,</w:t>
      </w:r>
      <w:r>
        <w:rPr>
          <w:color w:val="1A1A1A"/>
          <w:spacing w:val="10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budou</w:t>
      </w:r>
      <w:proofErr w:type="spellEnd"/>
      <w:r>
        <w:rPr>
          <w:color w:val="1A1A1A"/>
          <w:spacing w:val="1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splněna</w:t>
      </w:r>
      <w:proofErr w:type="spellEnd"/>
      <w:r>
        <w:rPr>
          <w:color w:val="1A1A1A"/>
          <w:spacing w:val="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podle</w:t>
      </w:r>
      <w:r>
        <w:rPr>
          <w:color w:val="1A1A1A"/>
          <w:spacing w:val="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sjednaných</w:t>
      </w:r>
      <w:proofErr w:type="spellEnd"/>
      <w:r>
        <w:rPr>
          <w:color w:val="1A1A1A"/>
          <w:spacing w:val="2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podmínek.</w:t>
      </w:r>
    </w:p>
    <w:p w:rsidR="00063788" w:rsidRDefault="00063788" w:rsidP="005A43B3">
      <w:pPr>
        <w:pStyle w:val="Odstavecseseznamem"/>
        <w:numPr>
          <w:ilvl w:val="0"/>
          <w:numId w:val="2"/>
        </w:numPr>
        <w:tabs>
          <w:tab w:val="left" w:pos="607"/>
        </w:tabs>
        <w:spacing w:before="120" w:line="290" w:lineRule="auto"/>
        <w:ind w:left="597" w:right="128" w:hanging="425"/>
        <w:jc w:val="both"/>
        <w:rPr>
          <w:sz w:val="21"/>
        </w:rPr>
      </w:pPr>
      <w:r>
        <w:rPr>
          <w:color w:val="1A1A1A"/>
          <w:w w:val="105"/>
          <w:sz w:val="21"/>
        </w:rPr>
        <w:t xml:space="preserve">Povodí Odry, státní podnik se </w:t>
      </w:r>
      <w:proofErr w:type="spellStart"/>
      <w:r>
        <w:rPr>
          <w:color w:val="1A1A1A"/>
          <w:w w:val="105"/>
          <w:sz w:val="21"/>
        </w:rPr>
        <w:t>tímto</w:t>
      </w:r>
      <w:proofErr w:type="spellEnd"/>
      <w:r>
        <w:rPr>
          <w:color w:val="1A1A1A"/>
          <w:w w:val="105"/>
          <w:sz w:val="21"/>
        </w:rPr>
        <w:t xml:space="preserve"> </w:t>
      </w:r>
      <w:proofErr w:type="gramStart"/>
      <w:r w:rsidR="00063DCC">
        <w:rPr>
          <w:color w:val="1A1A1A"/>
          <w:w w:val="105"/>
          <w:sz w:val="21"/>
        </w:rPr>
        <w:t xml:space="preserve">zavazují  </w:t>
      </w:r>
      <w:r>
        <w:rPr>
          <w:color w:val="1A1A1A"/>
          <w:w w:val="105"/>
          <w:sz w:val="21"/>
        </w:rPr>
        <w:t>druhé</w:t>
      </w:r>
      <w:proofErr w:type="gramEnd"/>
      <w:r>
        <w:rPr>
          <w:color w:val="1A1A1A"/>
          <w:w w:val="105"/>
          <w:sz w:val="21"/>
        </w:rPr>
        <w:t xml:space="preserve"> smluvní straně k </w:t>
      </w:r>
      <w:r w:rsidR="00063DCC"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neprodlenému</w:t>
      </w:r>
      <w:proofErr w:type="spellEnd"/>
      <w:r>
        <w:rPr>
          <w:color w:val="1A1A1A"/>
          <w:w w:val="105"/>
          <w:sz w:val="21"/>
        </w:rPr>
        <w:t xml:space="preserve">  zveřejnění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této smlouvy a </w:t>
      </w:r>
      <w:r w:rsidR="00063DCC"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jejíeh</w:t>
      </w:r>
      <w:proofErr w:type="spellEnd"/>
      <w:r>
        <w:rPr>
          <w:color w:val="1A1A1A"/>
          <w:w w:val="105"/>
          <w:sz w:val="21"/>
        </w:rPr>
        <w:t xml:space="preserve"> </w:t>
      </w:r>
      <w:r w:rsidR="00063DCC">
        <w:rPr>
          <w:color w:val="1A1A1A"/>
          <w:w w:val="105"/>
          <w:sz w:val="21"/>
        </w:rPr>
        <w:t xml:space="preserve"> </w:t>
      </w:r>
      <w:bookmarkStart w:id="0" w:name="_GoBack"/>
      <w:bookmarkEnd w:id="0"/>
      <w:proofErr w:type="spellStart"/>
      <w:r>
        <w:rPr>
          <w:color w:val="1A1A1A"/>
          <w:w w:val="105"/>
          <w:sz w:val="21"/>
        </w:rPr>
        <w:t>přílohy</w:t>
      </w:r>
      <w:proofErr w:type="spellEnd"/>
      <w:r>
        <w:rPr>
          <w:color w:val="1A1A1A"/>
          <w:w w:val="105"/>
          <w:sz w:val="21"/>
        </w:rPr>
        <w:t xml:space="preserve"> v registru smluv v souladu s ustanovením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§ 5 zákona o registru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smluv. Smlouva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bude zveřejněna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po </w:t>
      </w:r>
      <w:proofErr w:type="spellStart"/>
      <w:r>
        <w:rPr>
          <w:color w:val="1A1A1A"/>
          <w:w w:val="105"/>
          <w:sz w:val="21"/>
        </w:rPr>
        <w:t>anonymizaci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provedené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 souladu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s </w:t>
      </w:r>
      <w:proofErr w:type="spellStart"/>
      <w:r>
        <w:rPr>
          <w:color w:val="1A1A1A"/>
          <w:w w:val="105"/>
          <w:sz w:val="21"/>
        </w:rPr>
        <w:t>platnými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právními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předpisy</w:t>
      </w:r>
      <w:proofErr w:type="spellEnd"/>
      <w:r>
        <w:rPr>
          <w:color w:val="1A1A1A"/>
          <w:w w:val="105"/>
          <w:sz w:val="21"/>
        </w:rPr>
        <w:t>.</w:t>
      </w:r>
    </w:p>
    <w:p w:rsidR="00063788" w:rsidRDefault="00063788" w:rsidP="005A43B3">
      <w:pPr>
        <w:pStyle w:val="Odstavecseseznamem"/>
        <w:numPr>
          <w:ilvl w:val="0"/>
          <w:numId w:val="2"/>
        </w:numPr>
        <w:tabs>
          <w:tab w:val="left" w:pos="597"/>
        </w:tabs>
        <w:spacing w:line="285" w:lineRule="auto"/>
        <w:ind w:left="592" w:right="131" w:hanging="422"/>
        <w:jc w:val="both"/>
        <w:rPr>
          <w:sz w:val="21"/>
        </w:rPr>
      </w:pPr>
      <w:r>
        <w:rPr>
          <w:color w:val="1A1A1A"/>
          <w:w w:val="105"/>
          <w:sz w:val="21"/>
        </w:rPr>
        <w:t xml:space="preserve">Smluvní strany prohlašují, že tato smlouva ani její </w:t>
      </w:r>
      <w:proofErr w:type="spellStart"/>
      <w:r>
        <w:rPr>
          <w:color w:val="1A1A1A"/>
          <w:w w:val="105"/>
          <w:sz w:val="21"/>
        </w:rPr>
        <w:t>příloha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uvedená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níže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neobsahují</w:t>
      </w:r>
      <w:proofErr w:type="spellEnd"/>
      <w:r>
        <w:rPr>
          <w:color w:val="1A1A1A"/>
          <w:w w:val="105"/>
          <w:sz w:val="21"/>
        </w:rPr>
        <w:t xml:space="preserve"> obchodní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tajemství,</w:t>
      </w:r>
      <w:r>
        <w:rPr>
          <w:color w:val="1A1A1A"/>
          <w:spacing w:val="1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které</w:t>
      </w:r>
      <w:r>
        <w:rPr>
          <w:color w:val="1A1A1A"/>
          <w:spacing w:val="8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by</w:t>
      </w:r>
      <w:r>
        <w:rPr>
          <w:color w:val="1A1A1A"/>
          <w:spacing w:val="3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nebylo</w:t>
      </w:r>
      <w:proofErr w:type="spellEnd"/>
      <w:r>
        <w:rPr>
          <w:color w:val="1A1A1A"/>
          <w:spacing w:val="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možné</w:t>
      </w:r>
      <w:proofErr w:type="spellEnd"/>
      <w:r>
        <w:rPr>
          <w:color w:val="1A1A1A"/>
          <w:spacing w:val="3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zveřejnit</w:t>
      </w:r>
      <w:proofErr w:type="spellEnd"/>
      <w:r>
        <w:rPr>
          <w:color w:val="1A1A1A"/>
          <w:spacing w:val="9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 registru</w:t>
      </w:r>
      <w:r>
        <w:rPr>
          <w:color w:val="1A1A1A"/>
          <w:spacing w:val="1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smluv.</w:t>
      </w:r>
    </w:p>
    <w:p w:rsidR="00063788" w:rsidRDefault="00063788" w:rsidP="00063788">
      <w:pPr>
        <w:pStyle w:val="Zkladntext"/>
        <w:rPr>
          <w:sz w:val="22"/>
        </w:rPr>
      </w:pPr>
    </w:p>
    <w:p w:rsidR="00063788" w:rsidRDefault="00063788" w:rsidP="00063788">
      <w:pPr>
        <w:pStyle w:val="Zkladntext"/>
        <w:spacing w:before="2"/>
        <w:rPr>
          <w:sz w:val="24"/>
        </w:rPr>
      </w:pPr>
    </w:p>
    <w:p w:rsidR="00063788" w:rsidRDefault="00063788" w:rsidP="00063788">
      <w:pPr>
        <w:pStyle w:val="Nadpis1"/>
        <w:ind w:right="242"/>
      </w:pPr>
      <w:r>
        <w:rPr>
          <w:color w:val="1A1A1A"/>
          <w:w w:val="120"/>
        </w:rPr>
        <w:t>III.</w:t>
      </w:r>
    </w:p>
    <w:p w:rsidR="00063788" w:rsidRDefault="00063788" w:rsidP="00063788">
      <w:pPr>
        <w:pStyle w:val="Nadpis2"/>
        <w:spacing w:before="165"/>
        <w:ind w:left="243" w:right="242"/>
      </w:pPr>
      <w:proofErr w:type="spellStart"/>
      <w:r>
        <w:rPr>
          <w:color w:val="1A1A1A"/>
          <w:w w:val="105"/>
        </w:rPr>
        <w:t>Závěrečná</w:t>
      </w:r>
      <w:proofErr w:type="spellEnd"/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ustanovení</w:t>
      </w:r>
    </w:p>
    <w:p w:rsidR="00063788" w:rsidRDefault="00063788" w:rsidP="00063788">
      <w:pPr>
        <w:pStyle w:val="Odstavecseseznamem"/>
        <w:numPr>
          <w:ilvl w:val="0"/>
          <w:numId w:val="1"/>
        </w:numPr>
        <w:tabs>
          <w:tab w:val="left" w:pos="588"/>
          <w:tab w:val="left" w:pos="589"/>
        </w:tabs>
        <w:spacing w:before="167"/>
        <w:ind w:hanging="423"/>
        <w:rPr>
          <w:sz w:val="21"/>
        </w:rPr>
      </w:pPr>
      <w:r>
        <w:rPr>
          <w:color w:val="1A1A1A"/>
          <w:w w:val="105"/>
          <w:sz w:val="21"/>
        </w:rPr>
        <w:t>Tato</w:t>
      </w:r>
      <w:r>
        <w:rPr>
          <w:color w:val="1A1A1A"/>
          <w:spacing w:val="-10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smlouva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</w:t>
      </w:r>
      <w:r>
        <w:rPr>
          <w:color w:val="1A1A1A"/>
          <w:spacing w:val="-1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vypořádání</w:t>
      </w:r>
      <w:proofErr w:type="spellEnd"/>
      <w:r>
        <w:rPr>
          <w:color w:val="1A1A1A"/>
          <w:spacing w:val="3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závazků</w:t>
      </w:r>
      <w:proofErr w:type="spellEnd"/>
      <w:r>
        <w:rPr>
          <w:color w:val="1A1A1A"/>
          <w:spacing w:val="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nabývá</w:t>
      </w:r>
      <w:r>
        <w:rPr>
          <w:color w:val="1A1A1A"/>
          <w:spacing w:val="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účinnosti</w:t>
      </w:r>
      <w:r>
        <w:rPr>
          <w:color w:val="1A1A1A"/>
          <w:spacing w:val="7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dnem</w:t>
      </w:r>
      <w:r>
        <w:rPr>
          <w:color w:val="1A1A1A"/>
          <w:spacing w:val="4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uveřejnění</w:t>
      </w:r>
      <w:proofErr w:type="spellEnd"/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registru</w:t>
      </w:r>
      <w:r>
        <w:rPr>
          <w:color w:val="1A1A1A"/>
          <w:spacing w:val="-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smluv.</w:t>
      </w:r>
    </w:p>
    <w:p w:rsidR="00063788" w:rsidRDefault="00063788" w:rsidP="00063788">
      <w:pPr>
        <w:pStyle w:val="Odstavecseseznamem"/>
        <w:numPr>
          <w:ilvl w:val="0"/>
          <w:numId w:val="1"/>
        </w:numPr>
        <w:tabs>
          <w:tab w:val="left" w:pos="589"/>
        </w:tabs>
        <w:spacing w:before="167" w:line="290" w:lineRule="auto"/>
        <w:ind w:left="582" w:right="150" w:hanging="425"/>
        <w:jc w:val="both"/>
        <w:rPr>
          <w:sz w:val="21"/>
        </w:rPr>
      </w:pPr>
      <w:r>
        <w:rPr>
          <w:color w:val="1A1A1A"/>
          <w:w w:val="105"/>
          <w:sz w:val="21"/>
        </w:rPr>
        <w:t>Tato smlouva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o </w:t>
      </w:r>
      <w:proofErr w:type="spellStart"/>
      <w:r>
        <w:rPr>
          <w:color w:val="1A1A1A"/>
          <w:w w:val="105"/>
          <w:sz w:val="21"/>
        </w:rPr>
        <w:t>vypořádání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závazků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je vyhotovena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ve </w:t>
      </w:r>
      <w:proofErr w:type="spellStart"/>
      <w:r>
        <w:rPr>
          <w:color w:val="1A1A1A"/>
          <w:w w:val="105"/>
          <w:sz w:val="21"/>
        </w:rPr>
        <w:t>dvou</w:t>
      </w:r>
      <w:proofErr w:type="spellEnd"/>
      <w:r>
        <w:rPr>
          <w:color w:val="1A1A1A"/>
          <w:w w:val="105"/>
          <w:sz w:val="21"/>
        </w:rPr>
        <w:t xml:space="preserve"> stejnopisech,</w:t>
      </w:r>
      <w:r>
        <w:rPr>
          <w:color w:val="1A1A1A"/>
          <w:spacing w:val="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každý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s </w:t>
      </w:r>
      <w:proofErr w:type="spellStart"/>
      <w:r>
        <w:rPr>
          <w:color w:val="1A1A1A"/>
          <w:w w:val="105"/>
          <w:sz w:val="21"/>
        </w:rPr>
        <w:t>hodnotou</w:t>
      </w:r>
      <w:proofErr w:type="spellEnd"/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originálu,</w:t>
      </w:r>
      <w:r>
        <w:rPr>
          <w:color w:val="1A1A1A"/>
          <w:spacing w:val="1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přičemž</w:t>
      </w:r>
      <w:proofErr w:type="spellEnd"/>
      <w:r>
        <w:rPr>
          <w:color w:val="1A1A1A"/>
          <w:spacing w:val="8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každá</w:t>
      </w:r>
      <w:proofErr w:type="spellEnd"/>
      <w:r>
        <w:rPr>
          <w:color w:val="1A1A1A"/>
          <w:spacing w:val="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ze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smluvních</w:t>
      </w:r>
      <w:r>
        <w:rPr>
          <w:color w:val="1A1A1A"/>
          <w:spacing w:val="1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stran</w:t>
      </w:r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obdrží</w:t>
      </w:r>
      <w:r>
        <w:rPr>
          <w:color w:val="1A1A1A"/>
          <w:spacing w:val="-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jeden</w:t>
      </w:r>
      <w:proofErr w:type="spellEnd"/>
      <w:r>
        <w:rPr>
          <w:color w:val="1A1A1A"/>
          <w:spacing w:val="1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stejnopis</w:t>
      </w:r>
      <w:proofErr w:type="spellEnd"/>
      <w:r>
        <w:rPr>
          <w:color w:val="1A1A1A"/>
          <w:w w:val="105"/>
          <w:sz w:val="21"/>
        </w:rPr>
        <w:t>.</w:t>
      </w:r>
    </w:p>
    <w:p w:rsidR="00063788" w:rsidRDefault="00063788" w:rsidP="00063788">
      <w:pPr>
        <w:pStyle w:val="Zkladntext"/>
        <w:rPr>
          <w:sz w:val="22"/>
        </w:rPr>
      </w:pPr>
    </w:p>
    <w:p w:rsidR="00063788" w:rsidRDefault="00063788" w:rsidP="00063788">
      <w:pPr>
        <w:pStyle w:val="Zkladntext"/>
        <w:spacing w:before="6"/>
        <w:rPr>
          <w:sz w:val="24"/>
        </w:rPr>
      </w:pPr>
    </w:p>
    <w:p w:rsidR="00063788" w:rsidRDefault="00063788" w:rsidP="00063788">
      <w:pPr>
        <w:pStyle w:val="Zkladntext"/>
        <w:ind w:left="158"/>
      </w:pPr>
      <w:proofErr w:type="spellStart"/>
      <w:r>
        <w:rPr>
          <w:color w:val="1A1A1A"/>
          <w:w w:val="105"/>
        </w:rPr>
        <w:t>Přílohy</w:t>
      </w:r>
      <w:proofErr w:type="spellEnd"/>
      <w:r>
        <w:rPr>
          <w:color w:val="1A1A1A"/>
          <w:w w:val="105"/>
        </w:rPr>
        <w:t>:</w:t>
      </w:r>
    </w:p>
    <w:p w:rsidR="00063788" w:rsidRDefault="00063788" w:rsidP="00063788">
      <w:pPr>
        <w:pStyle w:val="Zkladntext"/>
        <w:spacing w:before="167"/>
        <w:ind w:left="158"/>
      </w:pPr>
      <w:proofErr w:type="spellStart"/>
      <w:r>
        <w:rPr>
          <w:color w:val="1A1A1A"/>
        </w:rPr>
        <w:t>Dodatek</w:t>
      </w:r>
      <w:proofErr w:type="spellEnd"/>
      <w:r>
        <w:rPr>
          <w:color w:val="1A1A1A"/>
          <w:spacing w:val="34"/>
        </w:rPr>
        <w:t xml:space="preserve"> </w:t>
      </w:r>
      <w:r>
        <w:rPr>
          <w:color w:val="1A1A1A"/>
        </w:rPr>
        <w:t>č.</w:t>
      </w:r>
      <w:r>
        <w:rPr>
          <w:color w:val="1A1A1A"/>
          <w:spacing w:val="30"/>
        </w:rPr>
        <w:t xml:space="preserve"> </w:t>
      </w:r>
      <w:proofErr w:type="gramStart"/>
      <w:r>
        <w:rPr>
          <w:color w:val="1A1A1A"/>
        </w:rPr>
        <w:t>1</w:t>
      </w:r>
      <w:proofErr w:type="gramEnd"/>
      <w:r>
        <w:rPr>
          <w:color w:val="1A1A1A"/>
          <w:spacing w:val="26"/>
        </w:rPr>
        <w:t xml:space="preserve"> </w:t>
      </w:r>
      <w:r>
        <w:rPr>
          <w:color w:val="1A1A1A"/>
        </w:rPr>
        <w:t>o</w:t>
      </w:r>
      <w:r>
        <w:rPr>
          <w:color w:val="1A1A1A"/>
          <w:spacing w:val="47"/>
        </w:rPr>
        <w:t xml:space="preserve"> </w:t>
      </w:r>
      <w:proofErr w:type="spellStart"/>
      <w:r>
        <w:rPr>
          <w:color w:val="1A1A1A"/>
        </w:rPr>
        <w:t>poskytování</w:t>
      </w:r>
      <w:proofErr w:type="spellEnd"/>
      <w:r>
        <w:rPr>
          <w:color w:val="1A1A1A"/>
          <w:spacing w:val="37"/>
        </w:rPr>
        <w:t xml:space="preserve"> </w:t>
      </w:r>
      <w:proofErr w:type="spellStart"/>
      <w:r>
        <w:rPr>
          <w:color w:val="1A1A1A"/>
        </w:rPr>
        <w:t>bezpečnostních</w:t>
      </w:r>
      <w:proofErr w:type="spellEnd"/>
      <w:r>
        <w:rPr>
          <w:color w:val="1A1A1A"/>
          <w:spacing w:val="6"/>
        </w:rPr>
        <w:t xml:space="preserve"> </w:t>
      </w:r>
      <w:proofErr w:type="spellStart"/>
      <w:r>
        <w:rPr>
          <w:color w:val="1A1A1A"/>
        </w:rPr>
        <w:t>služeb</w:t>
      </w:r>
      <w:proofErr w:type="spellEnd"/>
      <w:r>
        <w:rPr>
          <w:color w:val="1A1A1A"/>
          <w:spacing w:val="20"/>
        </w:rPr>
        <w:t xml:space="preserve"> </w:t>
      </w:r>
      <w:r>
        <w:rPr>
          <w:color w:val="1A1A1A"/>
        </w:rPr>
        <w:t>ze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dne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20.12.2018</w:t>
      </w:r>
    </w:p>
    <w:p w:rsidR="00063788" w:rsidRDefault="00063788" w:rsidP="00063788">
      <w:pPr>
        <w:pStyle w:val="Zkladntext"/>
        <w:rPr>
          <w:sz w:val="22"/>
        </w:rPr>
      </w:pPr>
    </w:p>
    <w:p w:rsidR="00063788" w:rsidRDefault="00063788" w:rsidP="00063788">
      <w:pPr>
        <w:pStyle w:val="Zkladntext"/>
        <w:spacing w:before="10"/>
        <w:rPr>
          <w:sz w:val="28"/>
        </w:rPr>
      </w:pPr>
    </w:p>
    <w:p w:rsidR="00063788" w:rsidRDefault="00063788" w:rsidP="00063788">
      <w:pPr>
        <w:pStyle w:val="Zkladntext"/>
        <w:ind w:left="150"/>
      </w:pPr>
      <w:r>
        <w:rPr>
          <w:color w:val="1A1A1A"/>
          <w:w w:val="120"/>
        </w:rPr>
        <w:t>V</w:t>
      </w:r>
      <w:r>
        <w:rPr>
          <w:color w:val="1A1A1A"/>
          <w:spacing w:val="-13"/>
          <w:w w:val="120"/>
        </w:rPr>
        <w:t xml:space="preserve"> </w:t>
      </w:r>
      <w:proofErr w:type="spellStart"/>
      <w:r>
        <w:rPr>
          <w:color w:val="1A1A1A"/>
          <w:w w:val="120"/>
        </w:rPr>
        <w:t>Ostravě</w:t>
      </w:r>
      <w:proofErr w:type="spellEnd"/>
      <w:r>
        <w:rPr>
          <w:color w:val="1A1A1A"/>
          <w:spacing w:val="3"/>
          <w:w w:val="120"/>
        </w:rPr>
        <w:t xml:space="preserve"> </w:t>
      </w:r>
      <w:r>
        <w:rPr>
          <w:color w:val="1A1A1A"/>
          <w:w w:val="120"/>
        </w:rPr>
        <w:t>dne</w:t>
      </w:r>
      <w:r>
        <w:rPr>
          <w:color w:val="1A1A1A"/>
          <w:spacing w:val="4"/>
          <w:w w:val="120"/>
        </w:rPr>
        <w:t xml:space="preserve"> 9.11.2021</w:t>
      </w:r>
      <w:r>
        <w:rPr>
          <w:color w:val="2F2F2F"/>
          <w:w w:val="120"/>
        </w:rPr>
        <w:tab/>
      </w:r>
      <w:r>
        <w:rPr>
          <w:color w:val="2F2F2F"/>
          <w:w w:val="120"/>
        </w:rPr>
        <w:tab/>
      </w:r>
      <w:r>
        <w:rPr>
          <w:color w:val="2F2F2F"/>
          <w:w w:val="120"/>
        </w:rPr>
        <w:tab/>
      </w:r>
      <w:r>
        <w:rPr>
          <w:color w:val="2F2F2F"/>
          <w:w w:val="120"/>
        </w:rPr>
        <w:tab/>
      </w:r>
      <w:r>
        <w:rPr>
          <w:color w:val="2F2F2F"/>
          <w:w w:val="120"/>
        </w:rPr>
        <w:tab/>
        <w:t>V Praze dne 27.10.2021</w:t>
      </w:r>
    </w:p>
    <w:p w:rsidR="00063788" w:rsidRDefault="00063788" w:rsidP="00063788">
      <w:pPr>
        <w:pStyle w:val="Zkladntext"/>
        <w:rPr>
          <w:sz w:val="20"/>
        </w:rPr>
      </w:pPr>
    </w:p>
    <w:p w:rsidR="00063788" w:rsidRDefault="00063788" w:rsidP="00063788">
      <w:pPr>
        <w:pStyle w:val="Zkladntext"/>
        <w:rPr>
          <w:sz w:val="20"/>
        </w:rPr>
      </w:pPr>
    </w:p>
    <w:p w:rsidR="00063788" w:rsidRDefault="00063788" w:rsidP="00063788">
      <w:pPr>
        <w:pStyle w:val="Zkladntext"/>
        <w:rPr>
          <w:sz w:val="20"/>
        </w:rPr>
      </w:pPr>
    </w:p>
    <w:p w:rsidR="00063788" w:rsidRDefault="005A43B3" w:rsidP="00063788">
      <w:pPr>
        <w:pStyle w:val="Zkladntext"/>
        <w:rPr>
          <w:sz w:val="20"/>
        </w:rPr>
      </w:pPr>
      <w:r>
        <w:rPr>
          <w:sz w:val="20"/>
        </w:rPr>
        <w:t xml:space="preserve">  </w:t>
      </w:r>
      <w:proofErr w:type="gramStart"/>
      <w:r>
        <w:rPr>
          <w:sz w:val="20"/>
        </w:rPr>
        <w:t>xxx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xxx</w:t>
      </w:r>
      <w:proofErr w:type="spellEnd"/>
    </w:p>
    <w:p w:rsidR="005A43B3" w:rsidRDefault="005A43B3" w:rsidP="00063788">
      <w:pPr>
        <w:pStyle w:val="Zkladntext"/>
        <w:ind w:left="145"/>
        <w:rPr>
          <w:color w:val="1A1A1A"/>
          <w:w w:val="105"/>
        </w:rPr>
      </w:pPr>
      <w:r>
        <w:rPr>
          <w:color w:val="1A1A1A"/>
          <w:w w:val="105"/>
        </w:rPr>
        <w:t>……………………………….</w:t>
      </w:r>
      <w:r>
        <w:rPr>
          <w:color w:val="1A1A1A"/>
          <w:w w:val="105"/>
        </w:rPr>
        <w:tab/>
      </w:r>
      <w:r>
        <w:rPr>
          <w:color w:val="1A1A1A"/>
          <w:w w:val="105"/>
        </w:rPr>
        <w:tab/>
      </w:r>
      <w:r>
        <w:rPr>
          <w:color w:val="1A1A1A"/>
          <w:w w:val="105"/>
        </w:rPr>
        <w:tab/>
      </w:r>
      <w:r>
        <w:rPr>
          <w:color w:val="1A1A1A"/>
          <w:w w:val="105"/>
        </w:rPr>
        <w:tab/>
        <w:t>……………………………..</w:t>
      </w:r>
    </w:p>
    <w:p w:rsidR="00063788" w:rsidRDefault="00063788" w:rsidP="00063788">
      <w:pPr>
        <w:pStyle w:val="Zkladntext"/>
        <w:ind w:left="145"/>
      </w:pPr>
      <w:r>
        <w:rPr>
          <w:color w:val="1A1A1A"/>
          <w:w w:val="105"/>
        </w:rPr>
        <w:t>Za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objednatele</w:t>
      </w:r>
      <w:r w:rsidR="005A43B3">
        <w:rPr>
          <w:color w:val="1A1A1A"/>
          <w:w w:val="105"/>
        </w:rPr>
        <w:tab/>
      </w:r>
      <w:r w:rsidR="005A43B3">
        <w:rPr>
          <w:color w:val="1A1A1A"/>
          <w:w w:val="105"/>
        </w:rPr>
        <w:tab/>
      </w:r>
      <w:r w:rsidR="005A43B3">
        <w:rPr>
          <w:color w:val="1A1A1A"/>
          <w:w w:val="105"/>
        </w:rPr>
        <w:tab/>
      </w:r>
      <w:r w:rsidR="005A43B3">
        <w:rPr>
          <w:color w:val="1A1A1A"/>
          <w:w w:val="105"/>
        </w:rPr>
        <w:tab/>
      </w:r>
      <w:r w:rsidR="005A43B3">
        <w:rPr>
          <w:color w:val="1A1A1A"/>
          <w:w w:val="105"/>
        </w:rPr>
        <w:tab/>
      </w:r>
      <w:r w:rsidR="005A43B3">
        <w:rPr>
          <w:color w:val="1A1A1A"/>
          <w:w w:val="105"/>
        </w:rPr>
        <w:tab/>
        <w:t xml:space="preserve">Za </w:t>
      </w:r>
      <w:proofErr w:type="spellStart"/>
      <w:r w:rsidR="005A43B3">
        <w:rPr>
          <w:color w:val="1A1A1A"/>
          <w:w w:val="105"/>
        </w:rPr>
        <w:t>dodavatele</w:t>
      </w:r>
      <w:proofErr w:type="spellEnd"/>
    </w:p>
    <w:p w:rsidR="00063788" w:rsidRDefault="00063788" w:rsidP="00063788">
      <w:pPr>
        <w:pStyle w:val="Zkladntext"/>
        <w:spacing w:before="172"/>
        <w:ind w:left="147"/>
      </w:pPr>
      <w:proofErr w:type="spellStart"/>
      <w:r>
        <w:rPr>
          <w:color w:val="1A1A1A"/>
          <w:w w:val="105"/>
        </w:rPr>
        <w:t>Ing</w:t>
      </w:r>
      <w:proofErr w:type="spellEnd"/>
      <w:r>
        <w:rPr>
          <w:color w:val="1A1A1A"/>
          <w:w w:val="105"/>
        </w:rPr>
        <w:t>.</w:t>
      </w:r>
      <w:r>
        <w:rPr>
          <w:color w:val="1A1A1A"/>
          <w:spacing w:val="-10"/>
          <w:w w:val="105"/>
        </w:rPr>
        <w:t xml:space="preserve"> </w:t>
      </w:r>
      <w:proofErr w:type="spellStart"/>
      <w:r>
        <w:rPr>
          <w:color w:val="1A1A1A"/>
          <w:w w:val="105"/>
        </w:rPr>
        <w:t>Jiří</w:t>
      </w:r>
      <w:proofErr w:type="spellEnd"/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Tkáč,</w:t>
      </w:r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generální</w:t>
      </w:r>
      <w:proofErr w:type="spellEnd"/>
      <w:r>
        <w:rPr>
          <w:color w:val="1A1A1A"/>
          <w:spacing w:val="3"/>
          <w:w w:val="105"/>
        </w:rPr>
        <w:t xml:space="preserve"> </w:t>
      </w:r>
      <w:proofErr w:type="spellStart"/>
      <w:r>
        <w:rPr>
          <w:color w:val="1A1A1A"/>
          <w:w w:val="105"/>
        </w:rPr>
        <w:t>ředitel</w:t>
      </w:r>
      <w:proofErr w:type="spellEnd"/>
    </w:p>
    <w:p w:rsidR="00063788" w:rsidRDefault="00063788" w:rsidP="00063788">
      <w:pPr>
        <w:pStyle w:val="Zkladntext"/>
        <w:rPr>
          <w:sz w:val="16"/>
        </w:rPr>
      </w:pPr>
    </w:p>
    <w:sectPr w:rsidR="00063788">
      <w:headerReference w:type="default" r:id="rId7"/>
      <w:type w:val="continuous"/>
      <w:pgSz w:w="11910" w:h="16840"/>
      <w:pgMar w:top="1420" w:right="122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58" w:rsidRDefault="00417F58" w:rsidP="00063DCC">
      <w:r>
        <w:separator/>
      </w:r>
    </w:p>
  </w:endnote>
  <w:endnote w:type="continuationSeparator" w:id="0">
    <w:p w:rsidR="00417F58" w:rsidRDefault="00417F58" w:rsidP="0006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58" w:rsidRDefault="00417F58" w:rsidP="00063DCC">
      <w:r>
        <w:separator/>
      </w:r>
    </w:p>
  </w:footnote>
  <w:footnote w:type="continuationSeparator" w:id="0">
    <w:p w:rsidR="00417F58" w:rsidRDefault="00417F58" w:rsidP="0006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CC" w:rsidRPr="00063DCC" w:rsidRDefault="00063DCC" w:rsidP="00063DCC">
    <w:pPr>
      <w:pStyle w:val="Zhlav"/>
      <w:jc w:val="right"/>
      <w:rPr>
        <w:sz w:val="20"/>
        <w:szCs w:val="20"/>
        <w:lang w:val="cs-CZ"/>
      </w:rPr>
    </w:pPr>
    <w:r>
      <w:rPr>
        <w:sz w:val="20"/>
        <w:szCs w:val="20"/>
        <w:lang w:val="cs-CZ"/>
      </w:rPr>
      <w:t>ev. č. objednatele: 10-1434/21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3331"/>
    <w:multiLevelType w:val="hybridMultilevel"/>
    <w:tmpl w:val="434AE342"/>
    <w:lvl w:ilvl="0" w:tplc="E578DF9C">
      <w:start w:val="1"/>
      <w:numFmt w:val="decimal"/>
      <w:lvlText w:val="%1."/>
      <w:lvlJc w:val="left"/>
      <w:pPr>
        <w:ind w:left="549" w:hanging="426"/>
        <w:jc w:val="left"/>
      </w:pPr>
      <w:rPr>
        <w:rFonts w:hint="default"/>
        <w:spacing w:val="-1"/>
        <w:w w:val="105"/>
      </w:rPr>
    </w:lvl>
    <w:lvl w:ilvl="1" w:tplc="E4AC42D2">
      <w:start w:val="1"/>
      <w:numFmt w:val="upperRoman"/>
      <w:lvlText w:val="%2."/>
      <w:lvlJc w:val="left"/>
      <w:pPr>
        <w:ind w:left="613" w:hanging="4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4"/>
        <w:sz w:val="21"/>
        <w:szCs w:val="21"/>
      </w:rPr>
    </w:lvl>
    <w:lvl w:ilvl="2" w:tplc="EF726C16">
      <w:numFmt w:val="bullet"/>
      <w:lvlText w:val="•"/>
      <w:lvlJc w:val="left"/>
      <w:pPr>
        <w:ind w:left="1596" w:hanging="416"/>
      </w:pPr>
      <w:rPr>
        <w:rFonts w:hint="default"/>
      </w:rPr>
    </w:lvl>
    <w:lvl w:ilvl="3" w:tplc="063EBE92">
      <w:numFmt w:val="bullet"/>
      <w:lvlText w:val="•"/>
      <w:lvlJc w:val="left"/>
      <w:pPr>
        <w:ind w:left="2572" w:hanging="416"/>
      </w:pPr>
      <w:rPr>
        <w:rFonts w:hint="default"/>
      </w:rPr>
    </w:lvl>
    <w:lvl w:ilvl="4" w:tplc="783AC6B2">
      <w:numFmt w:val="bullet"/>
      <w:lvlText w:val="•"/>
      <w:lvlJc w:val="left"/>
      <w:pPr>
        <w:ind w:left="3548" w:hanging="416"/>
      </w:pPr>
      <w:rPr>
        <w:rFonts w:hint="default"/>
      </w:rPr>
    </w:lvl>
    <w:lvl w:ilvl="5" w:tplc="1ABE6AE4">
      <w:numFmt w:val="bullet"/>
      <w:lvlText w:val="•"/>
      <w:lvlJc w:val="left"/>
      <w:pPr>
        <w:ind w:left="4524" w:hanging="416"/>
      </w:pPr>
      <w:rPr>
        <w:rFonts w:hint="default"/>
      </w:rPr>
    </w:lvl>
    <w:lvl w:ilvl="6" w:tplc="132AAFB2">
      <w:numFmt w:val="bullet"/>
      <w:lvlText w:val="•"/>
      <w:lvlJc w:val="left"/>
      <w:pPr>
        <w:ind w:left="5500" w:hanging="416"/>
      </w:pPr>
      <w:rPr>
        <w:rFonts w:hint="default"/>
      </w:rPr>
    </w:lvl>
    <w:lvl w:ilvl="7" w:tplc="EF94C1AA">
      <w:numFmt w:val="bullet"/>
      <w:lvlText w:val="•"/>
      <w:lvlJc w:val="left"/>
      <w:pPr>
        <w:ind w:left="6476" w:hanging="416"/>
      </w:pPr>
      <w:rPr>
        <w:rFonts w:hint="default"/>
      </w:rPr>
    </w:lvl>
    <w:lvl w:ilvl="8" w:tplc="37FE87FA">
      <w:numFmt w:val="bullet"/>
      <w:lvlText w:val="•"/>
      <w:lvlJc w:val="left"/>
      <w:pPr>
        <w:ind w:left="7452" w:hanging="416"/>
      </w:pPr>
      <w:rPr>
        <w:rFonts w:hint="default"/>
      </w:rPr>
    </w:lvl>
  </w:abstractNum>
  <w:abstractNum w:abstractNumId="1" w15:restartNumberingAfterBreak="0">
    <w:nsid w:val="4FFA00D3"/>
    <w:multiLevelType w:val="hybridMultilevel"/>
    <w:tmpl w:val="BB5C5B50"/>
    <w:lvl w:ilvl="0" w:tplc="5ED48328">
      <w:start w:val="1"/>
      <w:numFmt w:val="decimal"/>
      <w:lvlText w:val="%1."/>
      <w:lvlJc w:val="left"/>
      <w:pPr>
        <w:ind w:left="588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4"/>
        <w:sz w:val="21"/>
        <w:szCs w:val="21"/>
      </w:rPr>
    </w:lvl>
    <w:lvl w:ilvl="1" w:tplc="16DC4188">
      <w:numFmt w:val="bullet"/>
      <w:lvlText w:val="•"/>
      <w:lvlJc w:val="left"/>
      <w:pPr>
        <w:ind w:left="1462" w:hanging="422"/>
      </w:pPr>
      <w:rPr>
        <w:rFonts w:hint="default"/>
      </w:rPr>
    </w:lvl>
    <w:lvl w:ilvl="2" w:tplc="5C686BAE">
      <w:numFmt w:val="bullet"/>
      <w:lvlText w:val="•"/>
      <w:lvlJc w:val="left"/>
      <w:pPr>
        <w:ind w:left="2344" w:hanging="422"/>
      </w:pPr>
      <w:rPr>
        <w:rFonts w:hint="default"/>
      </w:rPr>
    </w:lvl>
    <w:lvl w:ilvl="3" w:tplc="51B4D2C8">
      <w:numFmt w:val="bullet"/>
      <w:lvlText w:val="•"/>
      <w:lvlJc w:val="left"/>
      <w:pPr>
        <w:ind w:left="3227" w:hanging="422"/>
      </w:pPr>
      <w:rPr>
        <w:rFonts w:hint="default"/>
      </w:rPr>
    </w:lvl>
    <w:lvl w:ilvl="4" w:tplc="F112C93E">
      <w:numFmt w:val="bullet"/>
      <w:lvlText w:val="•"/>
      <w:lvlJc w:val="left"/>
      <w:pPr>
        <w:ind w:left="4109" w:hanging="422"/>
      </w:pPr>
      <w:rPr>
        <w:rFonts w:hint="default"/>
      </w:rPr>
    </w:lvl>
    <w:lvl w:ilvl="5" w:tplc="04884596">
      <w:numFmt w:val="bullet"/>
      <w:lvlText w:val="•"/>
      <w:lvlJc w:val="left"/>
      <w:pPr>
        <w:ind w:left="4992" w:hanging="422"/>
      </w:pPr>
      <w:rPr>
        <w:rFonts w:hint="default"/>
      </w:rPr>
    </w:lvl>
    <w:lvl w:ilvl="6" w:tplc="2098EDFC">
      <w:numFmt w:val="bullet"/>
      <w:lvlText w:val="•"/>
      <w:lvlJc w:val="left"/>
      <w:pPr>
        <w:ind w:left="5874" w:hanging="422"/>
      </w:pPr>
      <w:rPr>
        <w:rFonts w:hint="default"/>
      </w:rPr>
    </w:lvl>
    <w:lvl w:ilvl="7" w:tplc="8868855C">
      <w:numFmt w:val="bullet"/>
      <w:lvlText w:val="•"/>
      <w:lvlJc w:val="left"/>
      <w:pPr>
        <w:ind w:left="6756" w:hanging="422"/>
      </w:pPr>
      <w:rPr>
        <w:rFonts w:hint="default"/>
      </w:rPr>
    </w:lvl>
    <w:lvl w:ilvl="8" w:tplc="C1EABCDA">
      <w:numFmt w:val="bullet"/>
      <w:lvlText w:val="•"/>
      <w:lvlJc w:val="left"/>
      <w:pPr>
        <w:ind w:left="7639" w:hanging="422"/>
      </w:pPr>
      <w:rPr>
        <w:rFonts w:hint="default"/>
      </w:rPr>
    </w:lvl>
  </w:abstractNum>
  <w:abstractNum w:abstractNumId="2" w15:restartNumberingAfterBreak="0">
    <w:nsid w:val="55C36C38"/>
    <w:multiLevelType w:val="hybridMultilevel"/>
    <w:tmpl w:val="CA92FDE2"/>
    <w:lvl w:ilvl="0" w:tplc="7DF808DA">
      <w:start w:val="2"/>
      <w:numFmt w:val="decimal"/>
      <w:lvlText w:val="%1."/>
      <w:lvlJc w:val="left"/>
      <w:pPr>
        <w:ind w:left="608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9"/>
        <w:sz w:val="21"/>
        <w:szCs w:val="21"/>
      </w:rPr>
    </w:lvl>
    <w:lvl w:ilvl="1" w:tplc="EBF0F980">
      <w:numFmt w:val="bullet"/>
      <w:lvlText w:val="•"/>
      <w:lvlJc w:val="left"/>
      <w:pPr>
        <w:ind w:left="1480" w:hanging="429"/>
      </w:pPr>
      <w:rPr>
        <w:rFonts w:hint="default"/>
      </w:rPr>
    </w:lvl>
    <w:lvl w:ilvl="2" w:tplc="5D62E52C">
      <w:numFmt w:val="bullet"/>
      <w:lvlText w:val="•"/>
      <w:lvlJc w:val="left"/>
      <w:pPr>
        <w:ind w:left="2360" w:hanging="429"/>
      </w:pPr>
      <w:rPr>
        <w:rFonts w:hint="default"/>
      </w:rPr>
    </w:lvl>
    <w:lvl w:ilvl="3" w:tplc="75E67F42">
      <w:numFmt w:val="bullet"/>
      <w:lvlText w:val="•"/>
      <w:lvlJc w:val="left"/>
      <w:pPr>
        <w:ind w:left="3241" w:hanging="429"/>
      </w:pPr>
      <w:rPr>
        <w:rFonts w:hint="default"/>
      </w:rPr>
    </w:lvl>
    <w:lvl w:ilvl="4" w:tplc="9C0AA578">
      <w:numFmt w:val="bullet"/>
      <w:lvlText w:val="•"/>
      <w:lvlJc w:val="left"/>
      <w:pPr>
        <w:ind w:left="4121" w:hanging="429"/>
      </w:pPr>
      <w:rPr>
        <w:rFonts w:hint="default"/>
      </w:rPr>
    </w:lvl>
    <w:lvl w:ilvl="5" w:tplc="5B8A4FA6">
      <w:numFmt w:val="bullet"/>
      <w:lvlText w:val="•"/>
      <w:lvlJc w:val="left"/>
      <w:pPr>
        <w:ind w:left="5002" w:hanging="429"/>
      </w:pPr>
      <w:rPr>
        <w:rFonts w:hint="default"/>
      </w:rPr>
    </w:lvl>
    <w:lvl w:ilvl="6" w:tplc="1B4233B8">
      <w:numFmt w:val="bullet"/>
      <w:lvlText w:val="•"/>
      <w:lvlJc w:val="left"/>
      <w:pPr>
        <w:ind w:left="5882" w:hanging="429"/>
      </w:pPr>
      <w:rPr>
        <w:rFonts w:hint="default"/>
      </w:rPr>
    </w:lvl>
    <w:lvl w:ilvl="7" w:tplc="67686ABA">
      <w:numFmt w:val="bullet"/>
      <w:lvlText w:val="•"/>
      <w:lvlJc w:val="left"/>
      <w:pPr>
        <w:ind w:left="6762" w:hanging="429"/>
      </w:pPr>
      <w:rPr>
        <w:rFonts w:hint="default"/>
      </w:rPr>
    </w:lvl>
    <w:lvl w:ilvl="8" w:tplc="CA1E78AA">
      <w:numFmt w:val="bullet"/>
      <w:lvlText w:val="•"/>
      <w:lvlJc w:val="left"/>
      <w:pPr>
        <w:ind w:left="7643" w:hanging="42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88"/>
    <w:rsid w:val="00063788"/>
    <w:rsid w:val="00063DCC"/>
    <w:rsid w:val="00417F58"/>
    <w:rsid w:val="005A43B3"/>
    <w:rsid w:val="00717A1C"/>
    <w:rsid w:val="00D2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FD77"/>
  <w15:chartTrackingRefBased/>
  <w15:docId w15:val="{ADD18D95-00A6-4FE7-A9B0-C578EBC2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9"/>
    <w:qFormat/>
    <w:rsid w:val="00063788"/>
    <w:pPr>
      <w:ind w:left="267" w:right="230"/>
      <w:jc w:val="center"/>
      <w:outlineLvl w:val="0"/>
    </w:pPr>
  </w:style>
  <w:style w:type="paragraph" w:styleId="Nadpis2">
    <w:name w:val="heading 2"/>
    <w:basedOn w:val="Normln"/>
    <w:link w:val="Nadpis2Char"/>
    <w:uiPriority w:val="9"/>
    <w:unhideWhenUsed/>
    <w:qFormat/>
    <w:rsid w:val="00063788"/>
    <w:pPr>
      <w:spacing w:before="62"/>
      <w:ind w:left="140"/>
      <w:jc w:val="center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788"/>
    <w:rPr>
      <w:rFonts w:ascii="Times New Roman" w:eastAsia="Times New Roman" w:hAnsi="Times New Roman" w:cs="Times New Roman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063788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063788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3788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Odstavecseseznamem">
    <w:name w:val="List Paragraph"/>
    <w:basedOn w:val="Normln"/>
    <w:uiPriority w:val="1"/>
    <w:qFormat/>
    <w:rsid w:val="00063788"/>
    <w:pPr>
      <w:spacing w:before="124"/>
      <w:ind w:left="529" w:hanging="425"/>
      <w:jc w:val="both"/>
    </w:pPr>
  </w:style>
  <w:style w:type="paragraph" w:styleId="Zhlav">
    <w:name w:val="header"/>
    <w:basedOn w:val="Normln"/>
    <w:link w:val="ZhlavChar"/>
    <w:uiPriority w:val="99"/>
    <w:unhideWhenUsed/>
    <w:rsid w:val="00063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3DCC"/>
    <w:rPr>
      <w:rFonts w:ascii="Times New Roman" w:eastAsia="Times New Roman" w:hAnsi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063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DC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Kusynova</dc:creator>
  <cp:keywords/>
  <dc:description/>
  <cp:lastModifiedBy>Kusynova</cp:lastModifiedBy>
  <cp:revision>3</cp:revision>
  <dcterms:created xsi:type="dcterms:W3CDTF">2021-11-11T12:56:00Z</dcterms:created>
  <dcterms:modified xsi:type="dcterms:W3CDTF">2021-11-15T05:42:00Z</dcterms:modified>
</cp:coreProperties>
</file>