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22" w:rsidRPr="0013440F" w:rsidRDefault="00511022" w:rsidP="00511022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 xml:space="preserve">Smlouva o nájmu prostoru sloužícího podnikání </w:t>
      </w:r>
    </w:p>
    <w:p w:rsidR="00511022" w:rsidRPr="004B4C68" w:rsidRDefault="00511022" w:rsidP="0051102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511022" w:rsidRPr="004B4C68" w:rsidRDefault="00511022" w:rsidP="0051102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511022" w:rsidRDefault="00511022" w:rsidP="0051102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511022" w:rsidRPr="004B4C68" w:rsidRDefault="00511022" w:rsidP="00511022">
      <w:pPr>
        <w:rPr>
          <w:rFonts w:ascii="Tahoma" w:hAnsi="Tahoma" w:cs="Tahoma"/>
          <w:b/>
          <w:bCs/>
          <w:sz w:val="20"/>
          <w:szCs w:val="20"/>
        </w:rPr>
      </w:pPr>
    </w:p>
    <w:p w:rsidR="00511022" w:rsidRPr="0016737B" w:rsidRDefault="00511022" w:rsidP="00511022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Dětský domov a Školní jídelna, Opava, Rybí trh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171/14, </w:t>
      </w:r>
      <w:r w:rsidRPr="0016737B">
        <w:rPr>
          <w:rFonts w:ascii="Tahoma" w:hAnsi="Tahoma" w:cs="Tahoma"/>
          <w:b/>
          <w:bCs/>
          <w:sz w:val="20"/>
          <w:szCs w:val="20"/>
        </w:rPr>
        <w:t xml:space="preserve"> příspěvková</w:t>
      </w:r>
      <w:proofErr w:type="gramEnd"/>
      <w:r w:rsidRPr="0016737B">
        <w:rPr>
          <w:rFonts w:ascii="Tahoma" w:hAnsi="Tahoma" w:cs="Tahoma"/>
          <w:b/>
          <w:bCs/>
          <w:sz w:val="20"/>
          <w:szCs w:val="20"/>
        </w:rPr>
        <w:t xml:space="preserve"> organizace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Rybí trh 171/14, Opava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511022" w:rsidRDefault="00511022" w:rsidP="00511022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47811919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CZ47811919</w:t>
      </w:r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zastoupena: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Mgr. Milanem Škrabalem </w:t>
      </w:r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pronajímatel</w:t>
      </w:r>
      <w:r>
        <w:rPr>
          <w:rFonts w:ascii="Tahoma" w:hAnsi="Tahoma" w:cs="Tahoma"/>
          <w:sz w:val="20"/>
          <w:szCs w:val="20"/>
        </w:rPr>
        <w:t>“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11022" w:rsidRPr="00F3706E" w:rsidRDefault="00511022" w:rsidP="0051102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Název (jméno) </w:t>
      </w:r>
      <w:proofErr w:type="gramStart"/>
      <w:r>
        <w:rPr>
          <w:rFonts w:ascii="Tahoma" w:hAnsi="Tahoma" w:cs="Tahoma"/>
          <w:sz w:val="20"/>
          <w:szCs w:val="20"/>
        </w:rPr>
        <w:t>osoby     Rudolf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Dybowicz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  <w:t xml:space="preserve">Školní 74, Slavkov u Opavy 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511022" w:rsidRDefault="00511022" w:rsidP="00511022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 (nar.):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18988016 </w:t>
      </w:r>
    </w:p>
    <w:p w:rsidR="00511022" w:rsidRPr="00F3706E" w:rsidRDefault="00511022" w:rsidP="00511022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</w:p>
    <w:p w:rsidR="00511022" w:rsidRPr="00615AE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zastoupena: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Rudolfem </w:t>
      </w:r>
      <w:proofErr w:type="spellStart"/>
      <w:r>
        <w:rPr>
          <w:rFonts w:ascii="Tahoma" w:hAnsi="Tahoma" w:cs="Tahoma"/>
          <w:sz w:val="20"/>
          <w:szCs w:val="20"/>
        </w:rPr>
        <w:t>Dybowiczem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11022" w:rsidRPr="00615AEE" w:rsidRDefault="00511022" w:rsidP="00511022">
      <w:pPr>
        <w:jc w:val="both"/>
      </w:pPr>
      <w:r w:rsidRPr="00615AEE">
        <w:rPr>
          <w:rFonts w:ascii="Tahoma" w:hAnsi="Tahoma" w:cs="Tahoma"/>
          <w:sz w:val="20"/>
          <w:szCs w:val="20"/>
        </w:rPr>
        <w:t>zapsána v </w:t>
      </w:r>
      <w:r>
        <w:rPr>
          <w:rFonts w:ascii="Tahoma" w:hAnsi="Tahoma" w:cs="Tahoma"/>
          <w:sz w:val="20"/>
          <w:szCs w:val="20"/>
        </w:rPr>
        <w:t>Ž</w:t>
      </w:r>
      <w:r w:rsidRPr="00615AEE">
        <w:rPr>
          <w:rFonts w:ascii="Tahoma" w:hAnsi="Tahoma" w:cs="Tahoma"/>
          <w:sz w:val="20"/>
          <w:szCs w:val="20"/>
        </w:rPr>
        <w:t xml:space="preserve">R 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zápis o provozovně č. 1009992732 ze dne 18. 12. 2015</w:t>
      </w:r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xxxxxxxxxxxxxxxxxxxxxx</w:t>
      </w:r>
      <w:proofErr w:type="spellEnd"/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11022" w:rsidRPr="00F3706E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dále jen „</w:t>
      </w:r>
      <w:r w:rsidRPr="0016737B">
        <w:rPr>
          <w:rFonts w:ascii="Tahoma" w:hAnsi="Tahoma" w:cs="Tahoma"/>
          <w:b/>
          <w:bCs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>“</w:t>
      </w:r>
    </w:p>
    <w:p w:rsidR="00511022" w:rsidRDefault="00511022" w:rsidP="00511022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pStyle w:val="NormlnIMP"/>
        <w:spacing w:before="120"/>
        <w:jc w:val="both"/>
        <w:rPr>
          <w:rFonts w:ascii="Tahoma" w:hAnsi="Tahoma" w:cs="Tahoma"/>
        </w:rPr>
      </w:pPr>
      <w:proofErr w:type="gramStart"/>
      <w:r w:rsidRPr="00171416">
        <w:rPr>
          <w:rFonts w:ascii="Tahoma" w:hAnsi="Tahoma" w:cs="Tahoma"/>
        </w:rPr>
        <w:t>se</w:t>
      </w:r>
      <w:proofErr w:type="gramEnd"/>
      <w:r w:rsidRPr="00171416">
        <w:rPr>
          <w:rFonts w:ascii="Tahoma" w:hAnsi="Tahoma" w:cs="Tahoma"/>
        </w:rPr>
        <w:t xml:space="preserve">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511022" w:rsidRPr="00171416" w:rsidRDefault="00511022" w:rsidP="00511022">
      <w:pPr>
        <w:pStyle w:val="NormlnIMP"/>
        <w:spacing w:before="120"/>
        <w:jc w:val="both"/>
        <w:rPr>
          <w:rFonts w:ascii="Tahoma" w:hAnsi="Tahoma" w:cs="Tahoma"/>
        </w:rPr>
      </w:pPr>
    </w:p>
    <w:p w:rsidR="00511022" w:rsidRDefault="00511022" w:rsidP="00511022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proofErr w:type="gramStart"/>
      <w:r w:rsidRPr="00171416">
        <w:rPr>
          <w:rFonts w:ascii="Tahoma" w:hAnsi="Tahoma" w:cs="Tahoma"/>
          <w:b/>
          <w:bCs/>
          <w:sz w:val="28"/>
          <w:szCs w:val="28"/>
        </w:rPr>
        <w:t>n á j e m n í  s m l o u v ě</w:t>
      </w:r>
      <w:proofErr w:type="gramEnd"/>
      <w:r w:rsidRPr="00171416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511022" w:rsidRPr="00171416" w:rsidRDefault="00511022" w:rsidP="00511022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511022" w:rsidRPr="0016737B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511022" w:rsidRPr="00F6684C" w:rsidRDefault="00511022" w:rsidP="0051102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prohlašuje, že na základě přílohy č. 1 ke zřizovací listině č. ZL/</w:t>
      </w:r>
      <w:r>
        <w:rPr>
          <w:rFonts w:ascii="Tahoma" w:hAnsi="Tahoma" w:cs="Tahoma"/>
          <w:sz w:val="20"/>
          <w:szCs w:val="20"/>
        </w:rPr>
        <w:t>213</w:t>
      </w:r>
      <w:r w:rsidRPr="00F6684C">
        <w:rPr>
          <w:rFonts w:ascii="Tahoma" w:hAnsi="Tahoma" w:cs="Tahoma"/>
          <w:sz w:val="20"/>
          <w:szCs w:val="20"/>
        </w:rPr>
        <w:t xml:space="preserve">/2001 ze dne </w:t>
      </w:r>
      <w:r>
        <w:rPr>
          <w:rFonts w:ascii="Tahoma" w:hAnsi="Tahoma" w:cs="Tahoma"/>
          <w:sz w:val="20"/>
          <w:szCs w:val="20"/>
        </w:rPr>
        <w:t>20. 12. 2001</w:t>
      </w:r>
      <w:r w:rsidRPr="00F6684C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>
        <w:rPr>
          <w:rFonts w:ascii="Tahoma" w:hAnsi="Tahoma" w:cs="Tahoma"/>
          <w:sz w:val="20"/>
          <w:szCs w:val="20"/>
        </w:rPr>
        <w:t>190/1 (zastavěná plocha a nádvoří),</w:t>
      </w:r>
      <w:r w:rsidRPr="00F6684C">
        <w:rPr>
          <w:rFonts w:ascii="Tahoma" w:hAnsi="Tahoma" w:cs="Tahoma"/>
          <w:sz w:val="20"/>
          <w:szCs w:val="20"/>
        </w:rPr>
        <w:t xml:space="preserve"> jehož součástí je budova </w:t>
      </w:r>
      <w:proofErr w:type="gramStart"/>
      <w:r w:rsidRPr="00F6684C">
        <w:rPr>
          <w:rFonts w:ascii="Tahoma" w:hAnsi="Tahoma" w:cs="Tahoma"/>
          <w:sz w:val="20"/>
          <w:szCs w:val="20"/>
        </w:rPr>
        <w:t>č.p.</w:t>
      </w:r>
      <w:proofErr w:type="gramEnd"/>
      <w:r>
        <w:rPr>
          <w:rFonts w:ascii="Tahoma" w:hAnsi="Tahoma" w:cs="Tahoma"/>
          <w:sz w:val="20"/>
          <w:szCs w:val="20"/>
        </w:rPr>
        <w:t xml:space="preserve"> 171</w:t>
      </w:r>
      <w:r w:rsidRPr="00F6684C">
        <w:rPr>
          <w:rFonts w:ascii="Tahoma" w:hAnsi="Tahoma" w:cs="Tahoma"/>
          <w:sz w:val="20"/>
          <w:szCs w:val="20"/>
        </w:rPr>
        <w:t xml:space="preserve">, část obce </w:t>
      </w:r>
      <w:r>
        <w:rPr>
          <w:rFonts w:ascii="Tahoma" w:hAnsi="Tahoma" w:cs="Tahoma"/>
          <w:sz w:val="20"/>
          <w:szCs w:val="20"/>
        </w:rPr>
        <w:t>Opava - Město</w:t>
      </w:r>
      <w:r w:rsidRPr="00F6684C">
        <w:rPr>
          <w:rFonts w:ascii="Tahoma" w:hAnsi="Tahoma" w:cs="Tahoma"/>
          <w:sz w:val="20"/>
          <w:szCs w:val="20"/>
        </w:rPr>
        <w:t>, vše zapsáno u Katastrálního úřadu pro Moravskoslezský kraj, Katastrálního pracoviště</w:t>
      </w:r>
      <w:r>
        <w:rPr>
          <w:rFonts w:ascii="Tahoma" w:hAnsi="Tahoma" w:cs="Tahoma"/>
          <w:sz w:val="20"/>
          <w:szCs w:val="20"/>
        </w:rPr>
        <w:t xml:space="preserve"> Opava</w:t>
      </w:r>
      <w:r w:rsidRPr="00F6684C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Pr="00F6684C">
        <w:rPr>
          <w:rFonts w:ascii="Tahoma" w:hAnsi="Tahoma" w:cs="Tahoma"/>
          <w:sz w:val="20"/>
          <w:szCs w:val="20"/>
        </w:rPr>
        <w:t>ú.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Opava - Město</w:t>
      </w:r>
      <w:r w:rsidRPr="00F6684C">
        <w:rPr>
          <w:rFonts w:ascii="Tahoma" w:hAnsi="Tahoma" w:cs="Tahoma"/>
          <w:sz w:val="20"/>
          <w:szCs w:val="20"/>
        </w:rPr>
        <w:t xml:space="preserve">, obec </w:t>
      </w:r>
      <w:r>
        <w:rPr>
          <w:rFonts w:ascii="Tahoma" w:hAnsi="Tahoma" w:cs="Tahoma"/>
          <w:sz w:val="20"/>
          <w:szCs w:val="20"/>
        </w:rPr>
        <w:t xml:space="preserve">Opava, </w:t>
      </w:r>
      <w:r w:rsidRPr="00F6684C">
        <w:rPr>
          <w:rFonts w:ascii="Tahoma" w:hAnsi="Tahoma" w:cs="Tahoma"/>
          <w:sz w:val="20"/>
          <w:szCs w:val="20"/>
        </w:rPr>
        <w:t xml:space="preserve">na LV č. </w:t>
      </w:r>
      <w:r>
        <w:rPr>
          <w:rFonts w:ascii="Tahoma" w:hAnsi="Tahoma" w:cs="Tahoma"/>
          <w:sz w:val="20"/>
          <w:szCs w:val="20"/>
        </w:rPr>
        <w:t>69</w:t>
      </w:r>
      <w:r w:rsidRPr="00F6684C">
        <w:rPr>
          <w:rFonts w:ascii="Tahoma" w:hAnsi="Tahoma" w:cs="Tahoma"/>
          <w:sz w:val="20"/>
          <w:szCs w:val="20"/>
        </w:rPr>
        <w:t>.</w:t>
      </w:r>
    </w:p>
    <w:p w:rsidR="00511022" w:rsidRPr="00F6684C" w:rsidRDefault="00511022" w:rsidP="0051102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Předmětem nájmu jsou prostory/místnosti, které se nachází v</w:t>
      </w:r>
      <w:r>
        <w:rPr>
          <w:rFonts w:ascii="Tahoma" w:hAnsi="Tahoma" w:cs="Tahoma"/>
          <w:sz w:val="20"/>
          <w:szCs w:val="20"/>
        </w:rPr>
        <w:t> přízemí budovy</w:t>
      </w:r>
      <w:r w:rsidRPr="00F6684C">
        <w:rPr>
          <w:rFonts w:ascii="Tahoma" w:hAnsi="Tahoma" w:cs="Tahoma"/>
          <w:sz w:val="20"/>
          <w:szCs w:val="20"/>
        </w:rPr>
        <w:t xml:space="preserve"> specifikované v odst. 1 tohoto článku, situované </w:t>
      </w:r>
      <w:r>
        <w:rPr>
          <w:rFonts w:ascii="Tahoma" w:hAnsi="Tahoma" w:cs="Tahoma"/>
          <w:sz w:val="20"/>
          <w:szCs w:val="20"/>
        </w:rPr>
        <w:t xml:space="preserve">v křídle A se vstupem z chodníku </w:t>
      </w:r>
      <w:r w:rsidRPr="00F6684C">
        <w:rPr>
          <w:rFonts w:ascii="Tahoma" w:hAnsi="Tahoma" w:cs="Tahoma"/>
          <w:sz w:val="20"/>
          <w:szCs w:val="20"/>
        </w:rPr>
        <w:t xml:space="preserve">o celkové výměře </w:t>
      </w:r>
      <w:r>
        <w:rPr>
          <w:rFonts w:ascii="Tahoma" w:hAnsi="Tahoma" w:cs="Tahoma"/>
          <w:sz w:val="20"/>
          <w:szCs w:val="20"/>
        </w:rPr>
        <w:t xml:space="preserve">37,60 </w:t>
      </w:r>
      <w:r w:rsidRPr="00F6684C">
        <w:rPr>
          <w:rFonts w:ascii="Tahoma" w:hAnsi="Tahoma" w:cs="Tahoma"/>
          <w:sz w:val="20"/>
          <w:szCs w:val="20"/>
        </w:rPr>
        <w:t>m2, a to:</w:t>
      </w:r>
    </w:p>
    <w:p w:rsidR="00511022" w:rsidRPr="00421673" w:rsidRDefault="00511022" w:rsidP="0051102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21673">
        <w:rPr>
          <w:rFonts w:ascii="Tahoma" w:hAnsi="Tahoma" w:cs="Tahoma"/>
          <w:b/>
          <w:sz w:val="20"/>
          <w:szCs w:val="20"/>
        </w:rPr>
        <w:t>místnost – obchodní prostor o výměře 37,60 m2</w:t>
      </w:r>
    </w:p>
    <w:p w:rsidR="00511022" w:rsidRPr="00421673" w:rsidRDefault="00511022" w:rsidP="005110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(</w:t>
      </w:r>
      <w:r w:rsidRPr="00421673">
        <w:rPr>
          <w:rFonts w:ascii="Tahoma" w:hAnsi="Tahoma" w:cs="Tahoma"/>
          <w:sz w:val="20"/>
          <w:szCs w:val="20"/>
        </w:rPr>
        <w:t>dále jen „</w:t>
      </w:r>
      <w:r w:rsidRPr="00421673">
        <w:rPr>
          <w:rFonts w:ascii="Tahoma" w:hAnsi="Tahoma" w:cs="Tahoma"/>
          <w:b/>
          <w:bCs/>
          <w:sz w:val="20"/>
          <w:szCs w:val="20"/>
        </w:rPr>
        <w:t>Předmět nájmu</w:t>
      </w:r>
      <w:r w:rsidRPr="00421673">
        <w:rPr>
          <w:rFonts w:ascii="Tahoma" w:hAnsi="Tahoma" w:cs="Tahoma"/>
          <w:sz w:val="20"/>
          <w:szCs w:val="20"/>
        </w:rPr>
        <w:t xml:space="preserve">“) </w:t>
      </w:r>
    </w:p>
    <w:p w:rsidR="00511022" w:rsidRDefault="00511022" w:rsidP="0051102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C43E3">
        <w:rPr>
          <w:rFonts w:ascii="Tahoma" w:hAnsi="Tahoma" w:cs="Tahoma"/>
          <w:sz w:val="20"/>
          <w:szCs w:val="20"/>
        </w:rPr>
        <w:t xml:space="preserve">Pronajímatel prohlašuje, že na Předmětu nájmu neváznou žádné dluhy, zástavní práva, věcná břemena ani jiná práva třetích osob, která by jej zatěžovala. </w:t>
      </w:r>
    </w:p>
    <w:p w:rsidR="00511022" w:rsidRPr="000C43E3" w:rsidRDefault="00511022" w:rsidP="0051102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C43E3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511022" w:rsidRPr="00F6684C" w:rsidRDefault="00511022" w:rsidP="00511022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bere na vědomí, že Předmětem nájmu dle této smlouvy jsou jen některé prostory budovy, přičemž zbývající prostory budovy jsou jednak provozovány pronajímatelem za účelem výkonu </w:t>
      </w:r>
      <w:r w:rsidRPr="00F6684C">
        <w:rPr>
          <w:rFonts w:ascii="Tahoma" w:hAnsi="Tahoma" w:cs="Tahoma"/>
          <w:sz w:val="20"/>
          <w:szCs w:val="20"/>
        </w:rPr>
        <w:lastRenderedPageBreak/>
        <w:t>činnosti</w:t>
      </w:r>
      <w:r>
        <w:rPr>
          <w:rFonts w:ascii="Tahoma" w:hAnsi="Tahoma" w:cs="Tahoma"/>
          <w:sz w:val="20"/>
          <w:szCs w:val="20"/>
        </w:rPr>
        <w:t xml:space="preserve"> dětského domova a jednak jsou pronajímány dalším osobám. </w:t>
      </w:r>
      <w:r w:rsidRPr="00F6684C">
        <w:rPr>
          <w:rFonts w:ascii="Tahoma" w:hAnsi="Tahoma" w:cs="Tahoma"/>
          <w:sz w:val="20"/>
          <w:szCs w:val="20"/>
        </w:rPr>
        <w:t xml:space="preserve">Nájemce prohlašuje, že se podrobně seznámil s režimem </w:t>
      </w:r>
      <w:r>
        <w:rPr>
          <w:rFonts w:ascii="Tahoma" w:hAnsi="Tahoma" w:cs="Tahoma"/>
          <w:sz w:val="20"/>
          <w:szCs w:val="20"/>
        </w:rPr>
        <w:t>dětského domova</w:t>
      </w:r>
      <w:r w:rsidRPr="00F6684C">
        <w:rPr>
          <w:rFonts w:ascii="Tahoma" w:hAnsi="Tahoma" w:cs="Tahoma"/>
          <w:sz w:val="20"/>
          <w:szCs w:val="20"/>
        </w:rPr>
        <w:t>, jsou mu známy poměry v budově a tyto skutečnosti vyhodnotil ještě před uzavřením této smlouvy tak, že nejsou v rozporu s výkonem jeho činnosti v </w:t>
      </w:r>
      <w:proofErr w:type="gramStart"/>
      <w:r w:rsidRPr="00F6684C">
        <w:rPr>
          <w:rFonts w:ascii="Tahoma" w:hAnsi="Tahoma" w:cs="Tahoma"/>
          <w:sz w:val="20"/>
          <w:szCs w:val="20"/>
        </w:rPr>
        <w:t>Předmětu  nájmu</w:t>
      </w:r>
      <w:proofErr w:type="gramEnd"/>
      <w:r w:rsidRPr="00F6684C">
        <w:rPr>
          <w:rFonts w:ascii="Tahoma" w:hAnsi="Tahoma" w:cs="Tahoma"/>
          <w:sz w:val="20"/>
          <w:szCs w:val="20"/>
        </w:rPr>
        <w:t>.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511022" w:rsidRPr="00F6684C" w:rsidRDefault="00511022" w:rsidP="00511022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511022" w:rsidRDefault="00511022" w:rsidP="00511022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511022" w:rsidRPr="00F6684C" w:rsidRDefault="00511022" w:rsidP="00511022">
      <w:pPr>
        <w:numPr>
          <w:ilvl w:val="0"/>
          <w:numId w:val="4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jejímž předmětem je </w:t>
      </w:r>
      <w:r>
        <w:rPr>
          <w:rFonts w:ascii="Tahoma" w:hAnsi="Tahoma" w:cs="Tahoma"/>
          <w:sz w:val="20"/>
          <w:szCs w:val="20"/>
        </w:rPr>
        <w:t>prodej sběratelských pohlednic a drobných předmětů.</w:t>
      </w:r>
      <w:r w:rsidRPr="00F6684C">
        <w:rPr>
          <w:rFonts w:ascii="Tahoma" w:hAnsi="Tahoma" w:cs="Tahoma"/>
          <w:sz w:val="20"/>
          <w:szCs w:val="20"/>
        </w:rPr>
        <w:t xml:space="preserve"> Nájemce se zavazuje využívat Předmět nájmu pouze pro tento účel.</w:t>
      </w:r>
    </w:p>
    <w:p w:rsidR="00511022" w:rsidRPr="00F6684C" w:rsidRDefault="00511022" w:rsidP="00511022">
      <w:pPr>
        <w:numPr>
          <w:ilvl w:val="0"/>
          <w:numId w:val="4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se zavazuje splnit zákonné a technické předpisy potřebné pro předkládaný účel užívání na vlastní náklady. Předmět nájmu lze využívat pouze pro zákonně a smluvně přípustné účely.</w:t>
      </w:r>
    </w:p>
    <w:p w:rsidR="00511022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se sjednává </w:t>
      </w:r>
      <w:r w:rsidRPr="00A649D3">
        <w:rPr>
          <w:rFonts w:ascii="Tahoma" w:hAnsi="Tahoma" w:cs="Tahoma"/>
          <w:b/>
          <w:sz w:val="20"/>
          <w:szCs w:val="20"/>
        </w:rPr>
        <w:t>na dobu neurčitou</w:t>
      </w:r>
      <w:r w:rsidRPr="00F6684C">
        <w:rPr>
          <w:rFonts w:ascii="Tahoma" w:hAnsi="Tahoma" w:cs="Tahoma"/>
          <w:sz w:val="20"/>
          <w:szCs w:val="20"/>
        </w:rPr>
        <w:t xml:space="preserve"> s účinností ode dne</w:t>
      </w:r>
      <w:r>
        <w:rPr>
          <w:rFonts w:ascii="Tahoma" w:hAnsi="Tahoma" w:cs="Tahoma"/>
          <w:sz w:val="20"/>
          <w:szCs w:val="20"/>
        </w:rPr>
        <w:t xml:space="preserve"> </w:t>
      </w:r>
      <w:r w:rsidRPr="00A649D3">
        <w:rPr>
          <w:rFonts w:ascii="Tahoma" w:hAnsi="Tahoma" w:cs="Tahoma"/>
          <w:b/>
          <w:sz w:val="20"/>
          <w:szCs w:val="20"/>
        </w:rPr>
        <w:t>1. 1. 2021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dohodou smluvních stran.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a nájemce mohou nájem vypovědět bez uvedení důvodu v šestiměsíční výpovědní lhůtě, která začíná běžet od prvého dne měsíce následujícího po doručení výpovědi druhé straně.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s tříměsíční výpovědní lhůtou, jestliže:</w:t>
      </w:r>
    </w:p>
    <w:p w:rsidR="00511022" w:rsidRPr="00F6684C" w:rsidRDefault="00511022" w:rsidP="005110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užívá Předmět nájmu v rozporu s touto smlouvou,</w:t>
      </w:r>
    </w:p>
    <w:p w:rsidR="00511022" w:rsidRPr="00F6684C" w:rsidRDefault="00511022" w:rsidP="005110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upozornění hrubě porušuje provoz</w:t>
      </w:r>
      <w:r>
        <w:rPr>
          <w:rFonts w:ascii="Tahoma" w:hAnsi="Tahoma" w:cs="Tahoma"/>
          <w:sz w:val="20"/>
          <w:szCs w:val="20"/>
        </w:rPr>
        <w:t xml:space="preserve"> dětského domova, </w:t>
      </w:r>
      <w:r w:rsidRPr="00F6684C">
        <w:rPr>
          <w:rFonts w:ascii="Tahoma" w:hAnsi="Tahoma" w:cs="Tahoma"/>
          <w:sz w:val="20"/>
          <w:szCs w:val="20"/>
        </w:rPr>
        <w:t>pořádek, výkon ostatních nájemních práv v budově, kde se nachází Předmět nájmu, anebo svou činností jinak narušuje činnost pronajímatele,</w:t>
      </w:r>
    </w:p>
    <w:p w:rsidR="00511022" w:rsidRPr="00F6684C" w:rsidRDefault="00511022" w:rsidP="005110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bylo rozhodnuto o odstranění budovy nebo o změnách budovy, jež brání užívání Předmětu nájmu,</w:t>
      </w:r>
    </w:p>
    <w:p w:rsidR="00511022" w:rsidRPr="00F6684C" w:rsidRDefault="00511022" w:rsidP="005110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Předmět nájmu nebo jeho části do podnájmu nebo užívání třetí osobě bez písemného souhlasu pronajímatele,</w:t>
      </w:r>
    </w:p>
    <w:p w:rsidR="00511022" w:rsidRPr="00F6684C" w:rsidRDefault="00511022" w:rsidP="0051102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prodlení.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ukončit výpovědí s tříměsíční výpovědní lhůtou</w:t>
      </w:r>
      <w:r w:rsidRPr="00F6684C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jestliže:</w:t>
      </w:r>
    </w:p>
    <w:p w:rsidR="00511022" w:rsidRPr="00F6684C" w:rsidRDefault="00511022" w:rsidP="00511022">
      <w:pPr>
        <w:widowControl w:val="0"/>
        <w:numPr>
          <w:ilvl w:val="0"/>
          <w:numId w:val="6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ztratí způsobilost k činnosti, k jejímuž výkonu je Předmět nájmu určen,</w:t>
      </w:r>
    </w:p>
    <w:p w:rsidR="00511022" w:rsidRPr="00F6684C" w:rsidRDefault="00511022" w:rsidP="00511022">
      <w:pPr>
        <w:widowControl w:val="0"/>
        <w:numPr>
          <w:ilvl w:val="0"/>
          <w:numId w:val="6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11022" w:rsidRPr="00F6684C" w:rsidRDefault="00511022" w:rsidP="00511022">
      <w:pPr>
        <w:widowControl w:val="0"/>
        <w:numPr>
          <w:ilvl w:val="0"/>
          <w:numId w:val="6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11022" w:rsidRPr="00F6684C" w:rsidRDefault="00511022" w:rsidP="00511022">
      <w:pPr>
        <w:widowControl w:val="0"/>
        <w:numPr>
          <w:ilvl w:val="0"/>
          <w:numId w:val="6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11022" w:rsidRPr="00F6684C" w:rsidRDefault="00511022" w:rsidP="00511022">
      <w:pPr>
        <w:widowControl w:val="0"/>
        <w:numPr>
          <w:ilvl w:val="0"/>
          <w:numId w:val="6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Předmět nájmu přestane být z objektivních důvodů způsobilý k výkonu činnosti, k němuž byl určen a pronajímatel nezajistí nájemci odpovídající náhradní prostor.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Pronajímatel je oprávněn nájem ukončit výpovědí bez výpovědní doby v případě, že nájemce ani na žádost pronajímatele neuvede Předmět nájmu do původního stavu, změnil-li jej bez souhlasu pronajímatele.</w:t>
      </w:r>
    </w:p>
    <w:p w:rsidR="00511022" w:rsidRPr="00F6684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511022" w:rsidRPr="00087309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>
        <w:rPr>
          <w:rFonts w:ascii="Tahoma" w:hAnsi="Tahoma" w:cs="Tahoma"/>
          <w:sz w:val="20"/>
          <w:szCs w:val="20"/>
        </w:rPr>
        <w:t xml:space="preserve">. Předávaný Předmět nájmu bude nájemcem uklizený, místnosti vymalovány a předaný se vším příslušenstvím a součástmi včetně klíčů. </w:t>
      </w:r>
    </w:p>
    <w:p w:rsidR="00511022" w:rsidRPr="00087309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>nájemce nevyklidí sám Předmět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Předmět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511022" w:rsidRPr="00DE24CC" w:rsidRDefault="00511022" w:rsidP="00511022">
      <w:pPr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se vzdává svého práva na případnou náhradu za převzetí zákaznické základny ve smyslu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2315 zákona č. 89/2012 Sb., občanský zákoník.</w:t>
      </w:r>
    </w:p>
    <w:p w:rsidR="00511022" w:rsidRPr="00087309" w:rsidRDefault="00511022" w:rsidP="00511022">
      <w:pPr>
        <w:overflowPunct w:val="0"/>
        <w:autoSpaceDE w:val="0"/>
        <w:autoSpaceDN w:val="0"/>
        <w:adjustRightInd w:val="0"/>
        <w:spacing w:before="120"/>
        <w:ind w:left="426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Nájemné, náklady spojené s užíváním předmětu nájmu a jejich splatnost </w:t>
      </w:r>
    </w:p>
    <w:p w:rsidR="00511022" w:rsidRPr="00F6684C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Nájemné za pronajímaný předmět nájmu činí </w:t>
      </w:r>
      <w:r>
        <w:rPr>
          <w:rFonts w:ascii="Tahoma" w:hAnsi="Tahoma" w:cs="Tahoma"/>
          <w:sz w:val="20"/>
          <w:szCs w:val="20"/>
        </w:rPr>
        <w:t>56.400,--K</w:t>
      </w:r>
      <w:r w:rsidRPr="00F6684C">
        <w:rPr>
          <w:rFonts w:ascii="Tahoma" w:hAnsi="Tahoma" w:cs="Tahoma"/>
          <w:sz w:val="20"/>
          <w:szCs w:val="20"/>
        </w:rPr>
        <w:t>č</w:t>
      </w:r>
      <w:r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Padesátšesttisícčtyřistakoručeských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r</w:t>
      </w:r>
      <w:r w:rsidRPr="00F6684C">
        <w:rPr>
          <w:rFonts w:ascii="Tahoma" w:hAnsi="Tahoma" w:cs="Tahoma"/>
          <w:sz w:val="20"/>
          <w:szCs w:val="20"/>
        </w:rPr>
        <w:t xml:space="preserve">očně. </w:t>
      </w:r>
    </w:p>
    <w:p w:rsidR="00511022" w:rsidRPr="00F6684C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K nájemnému dle odst. 1 se měsíčně</w:t>
      </w:r>
      <w:r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 xml:space="preserve">platí navíc následující </w:t>
      </w:r>
      <w:r>
        <w:rPr>
          <w:rFonts w:ascii="Tahoma" w:hAnsi="Tahoma" w:cs="Tahoma"/>
          <w:sz w:val="20"/>
          <w:szCs w:val="20"/>
        </w:rPr>
        <w:t xml:space="preserve">paušál na </w:t>
      </w:r>
      <w:r w:rsidRPr="00F6684C">
        <w:rPr>
          <w:rFonts w:ascii="Tahoma" w:hAnsi="Tahoma" w:cs="Tahoma"/>
          <w:sz w:val="20"/>
          <w:szCs w:val="20"/>
        </w:rPr>
        <w:t xml:space="preserve">služby – </w:t>
      </w:r>
      <w:r>
        <w:rPr>
          <w:rFonts w:ascii="Tahoma" w:hAnsi="Tahoma" w:cs="Tahoma"/>
          <w:sz w:val="20"/>
          <w:szCs w:val="20"/>
        </w:rPr>
        <w:t xml:space="preserve">topení a voda v částce 300,-- Kč. Elektrická energie je placena přímo nájemcem, elektroměr je na něj převeden. </w:t>
      </w:r>
      <w:r w:rsidRPr="00F6684C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Nájemné a paušální náhrady na služby spojené s užíváním předmětu nájmu je nájemce povinen uhradit měsíčně předem v CZK do </w:t>
      </w:r>
      <w:r>
        <w:rPr>
          <w:rFonts w:ascii="Tahoma" w:hAnsi="Tahoma" w:cs="Tahoma"/>
          <w:sz w:val="20"/>
          <w:szCs w:val="20"/>
        </w:rPr>
        <w:t>25.</w:t>
      </w:r>
      <w:r w:rsidRPr="00F6684C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 xml:space="preserve">předchozího </w:t>
      </w:r>
      <w:r w:rsidRPr="00F6684C">
        <w:rPr>
          <w:rFonts w:ascii="Tahoma" w:hAnsi="Tahoma" w:cs="Tahoma"/>
          <w:sz w:val="20"/>
          <w:szCs w:val="20"/>
        </w:rPr>
        <w:t>měsíce</w:t>
      </w:r>
      <w:r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kalendářního roku bezhotovostním převodem na účet pronajímatele č. </w:t>
      </w:r>
      <w:r>
        <w:rPr>
          <w:rFonts w:ascii="Tahoma" w:hAnsi="Tahoma" w:cs="Tahoma"/>
          <w:sz w:val="20"/>
          <w:szCs w:val="20"/>
        </w:rPr>
        <w:t>937821/0100</w:t>
      </w:r>
      <w:r w:rsidRPr="00F6684C">
        <w:rPr>
          <w:rFonts w:ascii="Tahoma" w:hAnsi="Tahoma" w:cs="Tahoma"/>
          <w:sz w:val="20"/>
          <w:szCs w:val="20"/>
        </w:rPr>
        <w:t xml:space="preserve"> vedený </w:t>
      </w:r>
      <w:r>
        <w:rPr>
          <w:rFonts w:ascii="Tahoma" w:hAnsi="Tahoma" w:cs="Tahoma"/>
          <w:sz w:val="20"/>
          <w:szCs w:val="20"/>
        </w:rPr>
        <w:t xml:space="preserve">Komerční </w:t>
      </w:r>
      <w:r w:rsidRPr="00F6684C">
        <w:rPr>
          <w:rFonts w:ascii="Tahoma" w:hAnsi="Tahoma" w:cs="Tahoma"/>
          <w:sz w:val="20"/>
          <w:szCs w:val="20"/>
        </w:rPr>
        <w:t>bankou</w:t>
      </w:r>
      <w:r>
        <w:rPr>
          <w:rFonts w:ascii="Tahoma" w:hAnsi="Tahoma" w:cs="Tahoma"/>
          <w:sz w:val="20"/>
          <w:szCs w:val="20"/>
        </w:rPr>
        <w:t xml:space="preserve"> Opava.</w:t>
      </w:r>
      <w:r w:rsidRPr="00F6684C">
        <w:rPr>
          <w:rFonts w:ascii="Tahoma" w:hAnsi="Tahoma" w:cs="Tahoma"/>
          <w:sz w:val="20"/>
          <w:szCs w:val="20"/>
        </w:rPr>
        <w:t xml:space="preserve"> Pro včasnost plateb je rozhodující den připsání platby na účet pronajímatele. </w:t>
      </w:r>
    </w:p>
    <w:p w:rsidR="00511022" w:rsidRPr="00F6684C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Úhrada nájemného a paušálních náhrad na služby spojené s užíváním předmětu nájmu bude prováděna na základě </w:t>
      </w:r>
      <w:r>
        <w:rPr>
          <w:rFonts w:ascii="Tahoma" w:hAnsi="Tahoma" w:cs="Tahoma"/>
          <w:sz w:val="20"/>
          <w:szCs w:val="20"/>
        </w:rPr>
        <w:t xml:space="preserve">této smlouvy v celkové výši 5.000,-- měsíčně. </w:t>
      </w:r>
    </w:p>
    <w:p w:rsidR="00511022" w:rsidRPr="00F6684C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Smluvní strany se dohodly, že pronajímatel je oprávněn jednostranně zvýšit zálohy na 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o zvýšení těchto plateb.</w:t>
      </w:r>
    </w:p>
    <w:p w:rsidR="00511022" w:rsidRPr="00F6684C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Výši nájemného a cen služeb paušálních náhrad za služby je pronajímatel oprávněn každoročně k datu </w:t>
      </w:r>
      <w:r>
        <w:rPr>
          <w:rFonts w:ascii="Tahoma" w:hAnsi="Tahoma" w:cs="Tahoma"/>
          <w:sz w:val="20"/>
          <w:szCs w:val="20"/>
        </w:rPr>
        <w:t xml:space="preserve">1. 2. </w:t>
      </w:r>
      <w:r w:rsidRPr="00F6684C">
        <w:rPr>
          <w:rFonts w:ascii="Tahoma" w:hAnsi="Tahoma" w:cs="Tahoma"/>
          <w:sz w:val="20"/>
          <w:szCs w:val="20"/>
        </w:rPr>
        <w:t xml:space="preserve">zvyšovat o </w:t>
      </w:r>
      <w:proofErr w:type="spellStart"/>
      <w:r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 nárůst inflace za bezprostředně předcházející kalendářní rok. Rozhodným údajem je údaj příslušného orgánu státní správy ČR (nyní Český statistický úřad) o </w:t>
      </w:r>
      <w:proofErr w:type="spellStart"/>
      <w:r w:rsidRPr="00F6684C">
        <w:rPr>
          <w:rFonts w:ascii="Tahoma" w:hAnsi="Tahoma" w:cs="Tahoma"/>
          <w:sz w:val="20"/>
          <w:szCs w:val="20"/>
        </w:rPr>
        <w:t>percentuální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 výši inflace (meziroční procentní přírůstek indexů spotřebitelských cen) s tím, že základem pro výpočet </w:t>
      </w:r>
      <w:proofErr w:type="spellStart"/>
      <w:r w:rsidRPr="00F6684C">
        <w:rPr>
          <w:rFonts w:ascii="Tahoma" w:hAnsi="Tahoma" w:cs="Tahoma"/>
          <w:sz w:val="20"/>
          <w:szCs w:val="20"/>
        </w:rPr>
        <w:t>percentuálního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 nárůstu částek nájemného je</w:t>
      </w:r>
      <w:r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 xml:space="preserve">roční výše částky nájemného za nájem předmětu nájmu v předcházejícím kalendářním roce. Pokud nárůst nájemného dle inflační doložky nelze stanovit ke dni splatnosti nájemného před vyúčtováním nájemného, bude nárůst nájemného za takové období uhrazen společně s nájemným za nejbližší následující období. Zvýšení nájemného a záloh na služby bude nájemci oznámeno písemně nejpozději do </w:t>
      </w:r>
      <w:r>
        <w:rPr>
          <w:rFonts w:ascii="Tahoma" w:hAnsi="Tahoma" w:cs="Tahoma"/>
          <w:sz w:val="20"/>
          <w:szCs w:val="20"/>
        </w:rPr>
        <w:t xml:space="preserve">15. 1. daného roku. </w:t>
      </w:r>
      <w:r w:rsidRPr="00F6684C">
        <w:rPr>
          <w:rFonts w:ascii="Tahoma" w:hAnsi="Tahoma" w:cs="Tahoma"/>
          <w:sz w:val="20"/>
          <w:szCs w:val="20"/>
        </w:rPr>
        <w:t xml:space="preserve"> </w:t>
      </w:r>
    </w:p>
    <w:p w:rsidR="00511022" w:rsidRDefault="00511022" w:rsidP="0051102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Skončí-li nebo začne-li nájem v průběhu kalendářního měsíce, náleží pronajímateli pouze poměrná část měsíčních částek nájemného, resp. částek </w:t>
      </w:r>
      <w:r>
        <w:rPr>
          <w:rFonts w:ascii="Tahoma" w:hAnsi="Tahoma" w:cs="Tahoma"/>
          <w:sz w:val="20"/>
          <w:szCs w:val="20"/>
        </w:rPr>
        <w:t xml:space="preserve">paušálu </w:t>
      </w:r>
      <w:r w:rsidRPr="00F6684C">
        <w:rPr>
          <w:rFonts w:ascii="Tahoma" w:hAnsi="Tahoma" w:cs="Tahoma"/>
          <w:sz w:val="20"/>
          <w:szCs w:val="20"/>
        </w:rPr>
        <w:t>za služby.</w:t>
      </w: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11022" w:rsidRPr="00F6684C" w:rsidRDefault="00511022" w:rsidP="00511022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Dostane-li se nájemce do prodlení s úhradou za nájem a služby spojené s nájmem, zavazuje se nájemce pronajímateli zaplatit smluvní úrok z prodlení ve výši</w:t>
      </w:r>
      <w:r>
        <w:rPr>
          <w:rFonts w:ascii="Tahoma" w:hAnsi="Tahoma" w:cs="Tahoma"/>
          <w:sz w:val="20"/>
          <w:szCs w:val="20"/>
        </w:rPr>
        <w:t xml:space="preserve"> 0,5 </w:t>
      </w:r>
      <w:r w:rsidRPr="00F6684C">
        <w:rPr>
          <w:rFonts w:ascii="Tahoma" w:hAnsi="Tahoma" w:cs="Tahoma"/>
          <w:sz w:val="20"/>
          <w:szCs w:val="20"/>
        </w:rPr>
        <w:t xml:space="preserve">procent denně z </w:t>
      </w:r>
      <w:r>
        <w:rPr>
          <w:rFonts w:ascii="Tahoma" w:hAnsi="Tahoma" w:cs="Tahoma"/>
          <w:sz w:val="20"/>
          <w:szCs w:val="20"/>
        </w:rPr>
        <w:t>dluž</w:t>
      </w:r>
      <w:r w:rsidRPr="00F6684C">
        <w:rPr>
          <w:rFonts w:ascii="Tahoma" w:hAnsi="Tahoma" w:cs="Tahoma"/>
          <w:sz w:val="20"/>
          <w:szCs w:val="20"/>
        </w:rPr>
        <w:t>né částky.</w:t>
      </w:r>
    </w:p>
    <w:p w:rsidR="00511022" w:rsidRPr="00F6684C" w:rsidRDefault="00511022" w:rsidP="00511022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Po dobu prodlení se zaplacením nájemného</w:t>
      </w:r>
      <w:r>
        <w:rPr>
          <w:rFonts w:ascii="Tahoma" w:hAnsi="Tahoma" w:cs="Tahoma"/>
          <w:sz w:val="20"/>
          <w:szCs w:val="20"/>
        </w:rPr>
        <w:t xml:space="preserve"> či </w:t>
      </w:r>
      <w:r w:rsidRPr="00F6684C">
        <w:rPr>
          <w:rFonts w:ascii="Tahoma" w:hAnsi="Tahoma" w:cs="Tahoma"/>
          <w:sz w:val="20"/>
          <w:szCs w:val="20"/>
        </w:rPr>
        <w:t>paušálních náhrad přesahujícího 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11022" w:rsidRPr="00F6684C" w:rsidRDefault="00511022" w:rsidP="00511022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Nepředá-li nájemce při skončení nájmu Předmět nájmu včas a řádně vyklizený, zaplatí pronajímateli za dobu prodlení smluvní pokutu ve výši dvojnásobku nájemného, které by jinak pronajímateli služeb náleželo za takovou dobu podle smlouvy.</w:t>
      </w:r>
    </w:p>
    <w:p w:rsidR="00511022" w:rsidRDefault="00511022" w:rsidP="00511022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ind w:left="426"/>
        <w:jc w:val="both"/>
        <w:rPr>
          <w:rFonts w:ascii="Tahoma" w:hAnsi="Tahoma" w:cs="Tahoma"/>
          <w:sz w:val="20"/>
          <w:szCs w:val="20"/>
        </w:rPr>
      </w:pP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511022" w:rsidRPr="00F6684C" w:rsidRDefault="00511022" w:rsidP="00511022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:rsidR="00511022" w:rsidRPr="00F6684C" w:rsidRDefault="00511022" w:rsidP="00511022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udržovat Předmět nájmu na svůj náklad v provozuschopném stavu způs</w:t>
      </w:r>
      <w:r>
        <w:rPr>
          <w:rFonts w:ascii="Tahoma" w:hAnsi="Tahoma" w:cs="Tahoma"/>
          <w:sz w:val="20"/>
          <w:szCs w:val="20"/>
        </w:rPr>
        <w:t>obilém smluvenému účelu užívání a provádět o</w:t>
      </w:r>
      <w:r w:rsidRPr="00266780">
        <w:rPr>
          <w:rFonts w:ascii="Tahoma" w:hAnsi="Tahoma" w:cs="Tahoma"/>
          <w:sz w:val="20"/>
          <w:szCs w:val="20"/>
        </w:rPr>
        <w:t xml:space="preserve">statní údržbu </w:t>
      </w:r>
      <w:r>
        <w:rPr>
          <w:rFonts w:ascii="Tahoma" w:hAnsi="Tahoma" w:cs="Tahoma"/>
          <w:sz w:val="20"/>
          <w:szCs w:val="20"/>
        </w:rPr>
        <w:t xml:space="preserve">a </w:t>
      </w:r>
      <w:r w:rsidRPr="00266780">
        <w:rPr>
          <w:rFonts w:ascii="Tahoma" w:hAnsi="Tahoma" w:cs="Tahoma"/>
          <w:sz w:val="20"/>
          <w:szCs w:val="20"/>
        </w:rPr>
        <w:t xml:space="preserve">nezbytné opravy </w:t>
      </w:r>
      <w:r>
        <w:rPr>
          <w:rFonts w:ascii="Tahoma" w:hAnsi="Tahoma" w:cs="Tahoma"/>
          <w:sz w:val="20"/>
          <w:szCs w:val="20"/>
        </w:rPr>
        <w:t>Předmětu nájmu.</w:t>
      </w:r>
    </w:p>
    <w:p w:rsidR="00511022" w:rsidRDefault="00511022" w:rsidP="00511022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511022" w:rsidRPr="00F6684C" w:rsidRDefault="00511022" w:rsidP="00511022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>
        <w:rPr>
          <w:rFonts w:ascii="Tahoma" w:hAnsi="Tahoma" w:cs="Tahoma"/>
          <w:sz w:val="20"/>
          <w:szCs w:val="20"/>
        </w:rPr>
        <w:t>P</w:t>
      </w:r>
      <w:r w:rsidRPr="006E1254">
        <w:rPr>
          <w:rFonts w:ascii="Tahoma" w:hAnsi="Tahoma" w:cs="Tahoma"/>
          <w:sz w:val="20"/>
          <w:szCs w:val="20"/>
        </w:rPr>
        <w:t xml:space="preserve">ředmětu nájmu dle </w:t>
      </w:r>
      <w:r>
        <w:rPr>
          <w:rFonts w:ascii="Tahoma" w:hAnsi="Tahoma" w:cs="Tahoma"/>
          <w:sz w:val="20"/>
          <w:szCs w:val="20"/>
        </w:rPr>
        <w:t xml:space="preserve">obchodní doby </w:t>
      </w:r>
      <w:r w:rsidRPr="006E1254">
        <w:rPr>
          <w:rFonts w:ascii="Tahoma" w:hAnsi="Tahoma" w:cs="Tahoma"/>
          <w:sz w:val="20"/>
          <w:szCs w:val="20"/>
        </w:rPr>
        <w:t>nájemce</w:t>
      </w:r>
      <w:r>
        <w:rPr>
          <w:rFonts w:ascii="Tahoma" w:hAnsi="Tahoma" w:cs="Tahoma"/>
          <w:sz w:val="20"/>
          <w:szCs w:val="20"/>
        </w:rPr>
        <w:t xml:space="preserve"> </w:t>
      </w:r>
      <w:r w:rsidRPr="006123DA">
        <w:rPr>
          <w:rFonts w:ascii="Tahoma" w:hAnsi="Tahoma" w:cs="Tahoma"/>
          <w:sz w:val="20"/>
          <w:szCs w:val="20"/>
        </w:rPr>
        <w:t xml:space="preserve">v denní </w:t>
      </w:r>
      <w:r w:rsidRPr="00CB7756">
        <w:rPr>
          <w:rFonts w:ascii="Tahoma" w:hAnsi="Tahoma" w:cs="Tahoma"/>
          <w:i/>
          <w:iCs/>
          <w:sz w:val="20"/>
          <w:szCs w:val="20"/>
        </w:rPr>
        <w:t>době od 6 do 20 hodin/průchod</w:t>
      </w:r>
      <w:r w:rsidRPr="00BF11D2">
        <w:rPr>
          <w:rFonts w:ascii="Tahoma" w:hAnsi="Tahoma" w:cs="Tahoma"/>
          <w:sz w:val="20"/>
          <w:szCs w:val="20"/>
        </w:rPr>
        <w:t xml:space="preserve"> a průjezd k</w:t>
      </w:r>
      <w:r>
        <w:rPr>
          <w:rFonts w:ascii="Tahoma" w:hAnsi="Tahoma" w:cs="Tahoma"/>
          <w:sz w:val="20"/>
          <w:szCs w:val="20"/>
        </w:rPr>
        <w:t> Předmětu nájmu</w:t>
      </w:r>
      <w:r w:rsidRPr="00BF11D2">
        <w:rPr>
          <w:rFonts w:ascii="Tahoma" w:hAnsi="Tahoma" w:cs="Tahoma"/>
          <w:sz w:val="20"/>
          <w:szCs w:val="20"/>
        </w:rPr>
        <w:t xml:space="preserve"> bez omezení, tj. 24 hod. denně, 7 dnů v týdnu, a to bezplatně</w:t>
      </w:r>
      <w:r>
        <w:rPr>
          <w:rFonts w:ascii="Tahoma" w:hAnsi="Tahoma" w:cs="Tahoma"/>
          <w:sz w:val="20"/>
          <w:szCs w:val="20"/>
        </w:rPr>
        <w:t>.</w:t>
      </w:r>
    </w:p>
    <w:p w:rsidR="00511022" w:rsidRDefault="00511022" w:rsidP="00511022">
      <w:pPr>
        <w:numPr>
          <w:ilvl w:val="0"/>
          <w:numId w:val="1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511022" w:rsidRDefault="00511022" w:rsidP="0051102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11022" w:rsidRPr="00F6684C" w:rsidRDefault="00511022" w:rsidP="00511022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511022" w:rsidRPr="00F6684C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511022" w:rsidRPr="00F6684C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511022" w:rsidRPr="00F6684C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:rsidR="00511022" w:rsidRPr="00F6684C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Pr="00A8700D">
        <w:rPr>
          <w:rFonts w:ascii="Tahoma" w:hAnsi="Tahoma" w:cs="Tahoma"/>
          <w:sz w:val="20"/>
          <w:szCs w:val="20"/>
        </w:rPr>
        <w:t>Nájemce je povinen na své náklady zabezp</w:t>
      </w:r>
      <w:r>
        <w:rPr>
          <w:rFonts w:ascii="Tahoma" w:hAnsi="Tahoma" w:cs="Tahoma"/>
          <w:sz w:val="20"/>
          <w:szCs w:val="20"/>
        </w:rPr>
        <w:t>ečovat úklid spojený s užíváním P</w:t>
      </w:r>
      <w:r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úklid přístupového chodníku k vstupním dveřím (v zimním období i úklid sněhu a námrazy), mytí oken.</w:t>
      </w:r>
    </w:p>
    <w:p w:rsidR="00511022" w:rsidRPr="00F6684C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</w:t>
      </w:r>
      <w:r>
        <w:rPr>
          <w:rFonts w:ascii="Tahoma" w:hAnsi="Tahoma" w:cs="Tahoma"/>
          <w:sz w:val="20"/>
          <w:szCs w:val="20"/>
        </w:rPr>
        <w:lastRenderedPageBreak/>
        <w:t xml:space="preserve">změny se považují změny způsobilé omezit či bránit v řádném výkonu práva nájmu nájemce anebo omezit či bránit v řádném výkonu práv pronajímatele k Předmětu nájmu. 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>
        <w:rPr>
          <w:rFonts w:ascii="Tahoma" w:hAnsi="Tahoma" w:cs="Tahoma"/>
          <w:sz w:val="20"/>
          <w:szCs w:val="20"/>
        </w:rPr>
        <w:t xml:space="preserve">změny předmětu nájmu </w:t>
      </w:r>
      <w:r w:rsidRPr="005F36F1">
        <w:rPr>
          <w:rFonts w:ascii="Tahoma" w:hAnsi="Tahoma" w:cs="Tahoma"/>
          <w:sz w:val="20"/>
          <w:szCs w:val="20"/>
        </w:rPr>
        <w:t>zasahující do stave</w:t>
      </w:r>
      <w:r>
        <w:rPr>
          <w:rFonts w:ascii="Tahoma" w:hAnsi="Tahoma" w:cs="Tahoma"/>
          <w:sz w:val="20"/>
          <w:szCs w:val="20"/>
        </w:rPr>
        <w:t>bní a architektonické podstaty P</w:t>
      </w:r>
      <w:r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>
        <w:rPr>
          <w:rFonts w:ascii="Tahoma" w:hAnsi="Tahoma" w:cs="Tahoma"/>
          <w:sz w:val="20"/>
          <w:szCs w:val="20"/>
        </w:rPr>
        <w:t> </w:t>
      </w:r>
      <w:r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>
        <w:rPr>
          <w:rFonts w:ascii="Tahoma" w:hAnsi="Tahoma" w:cs="Tahoma"/>
          <w:sz w:val="20"/>
          <w:szCs w:val="20"/>
        </w:rPr>
        <w:t>, a dále 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Pr="000D17B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na své náklady. </w:t>
      </w:r>
      <w:r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>
        <w:rPr>
          <w:rFonts w:ascii="Tahoma" w:hAnsi="Tahoma" w:cs="Tahoma"/>
          <w:sz w:val="20"/>
          <w:szCs w:val="20"/>
        </w:rPr>
        <w:t>. Provede-li nájemce změnu Předmětu nájmu dle tohoto odstavce bez souhlasu pronajímatele, je povinen vrátit Předmět nájmu do původního stavu do 30 dnů ode dne, kdy o to pronajímatel požádá, neskončí-li nájem dříve.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>
        <w:rPr>
          <w:rFonts w:ascii="Tahoma" w:hAnsi="Tahoma" w:cs="Tahoma"/>
          <w:sz w:val="20"/>
          <w:szCs w:val="20"/>
        </w:rPr>
        <w:t>Předmětu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>
        <w:rPr>
          <w:rFonts w:ascii="Tahoma" w:hAnsi="Tahoma" w:cs="Tahoma"/>
          <w:sz w:val="20"/>
          <w:szCs w:val="20"/>
        </w:rPr>
        <w:t xml:space="preserve"> a za tím účelem se seznámil s </w:t>
      </w:r>
      <w:r w:rsidRPr="007B3426">
        <w:rPr>
          <w:rFonts w:ascii="Tahoma" w:hAnsi="Tahoma" w:cs="Tahoma"/>
          <w:sz w:val="20"/>
          <w:szCs w:val="20"/>
        </w:rPr>
        <w:t xml:space="preserve">provozem (vnitřními předpisy) </w:t>
      </w:r>
      <w:r>
        <w:rPr>
          <w:rFonts w:ascii="Tahoma" w:hAnsi="Tahoma" w:cs="Tahoma"/>
          <w:sz w:val="20"/>
          <w:szCs w:val="20"/>
        </w:rPr>
        <w:t xml:space="preserve">dětského domova. </w:t>
      </w:r>
      <w:r w:rsidRPr="00281D2E">
        <w:rPr>
          <w:rFonts w:ascii="Tahoma" w:hAnsi="Tahoma" w:cs="Tahoma"/>
          <w:sz w:val="20"/>
          <w:szCs w:val="20"/>
        </w:rPr>
        <w:t xml:space="preserve">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>
        <w:rPr>
          <w:rFonts w:ascii="Tahoma" w:hAnsi="Tahoma" w:cs="Tahoma"/>
          <w:sz w:val="20"/>
          <w:szCs w:val="20"/>
        </w:rPr>
        <w:t>v Předmětu nájmu a pozemky pronajímatele 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má zakázáno v</w:t>
      </w:r>
      <w:r>
        <w:rPr>
          <w:rFonts w:ascii="Tahoma" w:hAnsi="Tahoma" w:cs="Tahoma"/>
          <w:sz w:val="20"/>
          <w:szCs w:val="20"/>
        </w:rPr>
        <w:t xml:space="preserve">e všech </w:t>
      </w:r>
      <w:r w:rsidRPr="00281D2E">
        <w:rPr>
          <w:rFonts w:ascii="Tahoma" w:hAnsi="Tahoma" w:cs="Tahoma"/>
          <w:sz w:val="20"/>
          <w:szCs w:val="20"/>
        </w:rPr>
        <w:t xml:space="preserve">prostorách </w:t>
      </w:r>
      <w:r>
        <w:rPr>
          <w:rFonts w:ascii="Tahoma" w:hAnsi="Tahoma" w:cs="Tahoma"/>
          <w:sz w:val="20"/>
          <w:szCs w:val="20"/>
        </w:rPr>
        <w:t>pronajímatele, s ohledem na pronajímatelem vykonávanou činnost dětského domova</w:t>
      </w:r>
      <w:r w:rsidRPr="00281D2E">
        <w:rPr>
          <w:rFonts w:ascii="Tahoma" w:hAnsi="Tahoma" w:cs="Tahoma"/>
          <w:sz w:val="20"/>
          <w:szCs w:val="20"/>
        </w:rPr>
        <w:t>, tj. v</w:t>
      </w:r>
      <w:r>
        <w:rPr>
          <w:rFonts w:ascii="Tahoma" w:hAnsi="Tahoma" w:cs="Tahoma"/>
          <w:sz w:val="20"/>
          <w:szCs w:val="20"/>
        </w:rPr>
        <w:t> Předmětu nájmu</w:t>
      </w:r>
      <w:r w:rsidRPr="00281D2E">
        <w:rPr>
          <w:rFonts w:ascii="Tahoma" w:hAnsi="Tahoma" w:cs="Tahoma"/>
          <w:sz w:val="20"/>
          <w:szCs w:val="20"/>
        </w:rPr>
        <w:t xml:space="preserve"> a v celém areálu </w:t>
      </w:r>
      <w:r>
        <w:rPr>
          <w:rFonts w:ascii="Tahoma" w:hAnsi="Tahoma" w:cs="Tahoma"/>
          <w:sz w:val="20"/>
          <w:szCs w:val="20"/>
        </w:rPr>
        <w:t>dětského domova</w:t>
      </w:r>
      <w:r w:rsidRPr="00281D2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kouřit, užívat alkoholické nápoje</w:t>
      </w:r>
      <w:r w:rsidRPr="00F41C83">
        <w:rPr>
          <w:rFonts w:ascii="Tahoma" w:hAnsi="Tahoma" w:cs="Tahoma"/>
          <w:sz w:val="20"/>
          <w:szCs w:val="20"/>
        </w:rPr>
        <w:t xml:space="preserve"> a jin</w:t>
      </w:r>
      <w:r>
        <w:rPr>
          <w:rFonts w:ascii="Tahoma" w:hAnsi="Tahoma" w:cs="Tahoma"/>
          <w:sz w:val="20"/>
          <w:szCs w:val="20"/>
        </w:rPr>
        <w:t>é</w:t>
      </w:r>
      <w:r w:rsidRPr="00F41C83">
        <w:rPr>
          <w:rFonts w:ascii="Tahoma" w:hAnsi="Tahoma" w:cs="Tahoma"/>
          <w:sz w:val="20"/>
          <w:szCs w:val="20"/>
        </w:rPr>
        <w:t xml:space="preserve"> návykov</w:t>
      </w:r>
      <w:r>
        <w:rPr>
          <w:rFonts w:ascii="Tahoma" w:hAnsi="Tahoma" w:cs="Tahoma"/>
          <w:sz w:val="20"/>
          <w:szCs w:val="20"/>
        </w:rPr>
        <w:t>é</w:t>
      </w:r>
      <w:r w:rsidRPr="00F41C83">
        <w:rPr>
          <w:rFonts w:ascii="Tahoma" w:hAnsi="Tahoma" w:cs="Tahoma"/>
          <w:sz w:val="20"/>
          <w:szCs w:val="20"/>
        </w:rPr>
        <w:t xml:space="preserve"> látk</w:t>
      </w:r>
      <w:r>
        <w:rPr>
          <w:rFonts w:ascii="Tahoma" w:hAnsi="Tahoma" w:cs="Tahoma"/>
          <w:sz w:val="20"/>
          <w:szCs w:val="20"/>
        </w:rPr>
        <w:t>y</w:t>
      </w:r>
      <w:r w:rsidRPr="00F41C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 pod jejich vlivem do prostor pronajímatele a Předmětu nájmu vstupovat. Nájemce zabezpečí, aby osoby mající k němu vztah</w:t>
      </w:r>
      <w:r w:rsidRPr="00281D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toto omezení rovněž respektovaly.</w:t>
      </w:r>
    </w:p>
    <w:p w:rsidR="00511022" w:rsidRPr="00CB7756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i/>
          <w:iCs/>
          <w:sz w:val="20"/>
          <w:szCs w:val="20"/>
        </w:rPr>
      </w:pPr>
      <w:r w:rsidRPr="00CB7756">
        <w:rPr>
          <w:rFonts w:ascii="Tahoma" w:hAnsi="Tahoma" w:cs="Tahoma"/>
          <w:i/>
          <w:iCs/>
          <w:sz w:val="20"/>
          <w:szCs w:val="20"/>
        </w:rPr>
        <w:t xml:space="preserve">Nájemce se zavazuje s ohledem na činnost </w:t>
      </w:r>
      <w:r>
        <w:rPr>
          <w:rFonts w:ascii="Tahoma" w:hAnsi="Tahoma" w:cs="Tahoma"/>
          <w:i/>
          <w:iCs/>
          <w:sz w:val="20"/>
          <w:szCs w:val="20"/>
        </w:rPr>
        <w:t xml:space="preserve">dětského domova </w:t>
      </w:r>
      <w:r w:rsidRPr="00CB7756">
        <w:rPr>
          <w:rFonts w:ascii="Tahoma" w:hAnsi="Tahoma" w:cs="Tahoma"/>
          <w:i/>
          <w:iCs/>
          <w:sz w:val="20"/>
          <w:szCs w:val="20"/>
        </w:rPr>
        <w:t xml:space="preserve">vykonávanou pronajímatelem neumisťovat v Předmětu nájmu reklamu, která je v rozporu s cíli a obsahem vzdělávání poskytovaného pronajímatelem v rámci činnosti </w:t>
      </w:r>
      <w:r>
        <w:rPr>
          <w:rFonts w:ascii="Tahoma" w:hAnsi="Tahoma" w:cs="Tahoma"/>
          <w:i/>
          <w:iCs/>
          <w:sz w:val="20"/>
          <w:szCs w:val="20"/>
        </w:rPr>
        <w:t xml:space="preserve">dětského domova </w:t>
      </w:r>
      <w:r w:rsidRPr="00CB7756">
        <w:rPr>
          <w:rFonts w:ascii="Tahoma" w:hAnsi="Tahoma" w:cs="Tahoma"/>
          <w:i/>
          <w:iCs/>
          <w:sz w:val="20"/>
          <w:szCs w:val="20"/>
        </w:rPr>
        <w:t>a dále 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umístění jiných reklam či informací a mimo vyznačené místo je zapotřebí předchozího, výslovného a písemného souhlasu pronajímatele.</w:t>
      </w:r>
    </w:p>
    <w:p w:rsidR="00511022" w:rsidRDefault="00511022" w:rsidP="00511022">
      <w:pPr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C260D">
        <w:rPr>
          <w:rFonts w:ascii="Tahoma" w:hAnsi="Tahoma" w:cs="Tahoma"/>
          <w:sz w:val="20"/>
          <w:szCs w:val="20"/>
        </w:rPr>
        <w:t xml:space="preserve">Nájemce je oprávněn na své náklady a po předchozím písemném schválení </w:t>
      </w:r>
      <w:r>
        <w:rPr>
          <w:rFonts w:ascii="Tahoma" w:hAnsi="Tahoma" w:cs="Tahoma"/>
          <w:sz w:val="20"/>
          <w:szCs w:val="20"/>
        </w:rPr>
        <w:t>p</w:t>
      </w:r>
      <w:r w:rsidRPr="004C260D">
        <w:rPr>
          <w:rFonts w:ascii="Tahoma" w:hAnsi="Tahoma" w:cs="Tahoma"/>
          <w:sz w:val="20"/>
          <w:szCs w:val="20"/>
        </w:rPr>
        <w:t>ronajímatele (ve vztahu k podobě a umístění) umístit na viditelném místě v prostoru hlavního vchodu do budovy</w:t>
      </w:r>
      <w:r>
        <w:rPr>
          <w:rFonts w:ascii="Tahoma" w:hAnsi="Tahoma" w:cs="Tahoma"/>
          <w:sz w:val="20"/>
          <w:szCs w:val="20"/>
        </w:rPr>
        <w:t>, v níž se Předmět nájmu nachází,</w:t>
      </w:r>
      <w:r w:rsidRPr="004C260D">
        <w:rPr>
          <w:rFonts w:ascii="Tahoma" w:hAnsi="Tahoma" w:cs="Tahoma"/>
          <w:sz w:val="20"/>
          <w:szCs w:val="20"/>
        </w:rPr>
        <w:t xml:space="preserve"> označení </w:t>
      </w:r>
      <w:r>
        <w:rPr>
          <w:rFonts w:ascii="Tahoma" w:hAnsi="Tahoma" w:cs="Tahoma"/>
          <w:sz w:val="20"/>
          <w:szCs w:val="20"/>
        </w:rPr>
        <w:t>nájemce. Při skončení nájmu se nájemce zavazuje na svůj náklad odstranit toto označení a místo dotčené umístěním označení uvést do původního stavu.</w:t>
      </w:r>
    </w:p>
    <w:p w:rsidR="00511022" w:rsidRDefault="00511022" w:rsidP="00511022">
      <w:p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11022" w:rsidRPr="007F52CE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511022" w:rsidRPr="007F52CE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a účinnosti ke dni jejího podpisu oběma smluvními stranami.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511022" w:rsidRPr="007F52CE" w:rsidRDefault="00511022" w:rsidP="00511022">
      <w:pPr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lastRenderedPageBreak/>
        <w:t>Smlouva je vyhotovena ve čtyřech vyhotoveních, z nichž každá ze smluvních stran obdrží po dvou exemplářích.</w:t>
      </w:r>
    </w:p>
    <w:p w:rsidR="00511022" w:rsidRPr="000A75ED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X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0A75ED">
        <w:rPr>
          <w:rFonts w:ascii="Tahoma" w:hAnsi="Tahoma" w:cs="Tahoma"/>
          <w:b/>
          <w:bCs/>
          <w:sz w:val="20"/>
          <w:szCs w:val="20"/>
        </w:rPr>
        <w:t>.</w:t>
      </w:r>
    </w:p>
    <w:p w:rsidR="00511022" w:rsidRPr="000A75ED" w:rsidRDefault="00511022" w:rsidP="00511022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0A75ED">
        <w:rPr>
          <w:rFonts w:ascii="Tahoma" w:hAnsi="Tahoma" w:cs="Tahoma"/>
          <w:b/>
          <w:bCs/>
          <w:sz w:val="20"/>
          <w:szCs w:val="20"/>
        </w:rPr>
        <w:t>Doložka platnosti právního úkonu</w:t>
      </w:r>
    </w:p>
    <w:p w:rsidR="00511022" w:rsidRPr="00DE24CC" w:rsidRDefault="00511022" w:rsidP="00511022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 xml:space="preserve">S uzavřením této smlouvy souhlasila rada kraje usnesením </w:t>
      </w:r>
      <w:r w:rsidRPr="00DE24CC">
        <w:rPr>
          <w:rFonts w:ascii="Tahoma" w:hAnsi="Tahoma" w:cs="Tahoma"/>
          <w:b/>
          <w:sz w:val="20"/>
          <w:szCs w:val="20"/>
        </w:rPr>
        <w:t>č. 96/8498 ze dne 21. 9. 2020.</w:t>
      </w: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511022" w:rsidRPr="000A75ED" w:rsidRDefault="00511022" w:rsidP="00511022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Opavě </w:t>
      </w:r>
      <w:r w:rsidRPr="000A75ED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 xml:space="preserve"> 1. 10. 2020</w:t>
      </w:r>
      <w:r w:rsidRPr="000A75ED">
        <w:rPr>
          <w:rFonts w:ascii="Tahoma" w:hAnsi="Tahoma" w:cs="Tahoma"/>
          <w:sz w:val="20"/>
          <w:szCs w:val="20"/>
        </w:rPr>
        <w:t>.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 xml:space="preserve">V </w:t>
      </w:r>
      <w:r>
        <w:rPr>
          <w:rFonts w:ascii="Tahoma" w:hAnsi="Tahoma" w:cs="Tahoma"/>
          <w:sz w:val="20"/>
          <w:szCs w:val="20"/>
        </w:rPr>
        <w:t>Opavě</w:t>
      </w:r>
      <w:r w:rsidRPr="000A75ED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1. 10. 2020</w:t>
      </w:r>
      <w:r w:rsidRPr="000A75ED">
        <w:rPr>
          <w:rFonts w:ascii="Tahoma" w:hAnsi="Tahoma" w:cs="Tahoma"/>
          <w:sz w:val="20"/>
          <w:szCs w:val="20"/>
        </w:rPr>
        <w:tab/>
      </w: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511022" w:rsidRPr="000A75ED" w:rsidRDefault="00511022" w:rsidP="0051102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511022" w:rsidRDefault="00511022" w:rsidP="00511022">
      <w:pPr>
        <w:widowControl w:val="0"/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:rsidR="00D7146D" w:rsidRDefault="00D7146D"/>
    <w:sectPr w:rsidR="00D7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32E99"/>
    <w:multiLevelType w:val="hybridMultilevel"/>
    <w:tmpl w:val="77BE4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BB"/>
    <w:rsid w:val="00511022"/>
    <w:rsid w:val="005442BB"/>
    <w:rsid w:val="00D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BE14"/>
  <w15:chartTrackingRefBased/>
  <w15:docId w15:val="{DE25ED27-5E46-4DDF-B960-D5E85E12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uiPriority w:val="99"/>
    <w:rsid w:val="00511022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2322</Words>
  <Characters>13702</Characters>
  <Application>Microsoft Office Word</Application>
  <DocSecurity>0</DocSecurity>
  <Lines>114</Lines>
  <Paragraphs>31</Paragraphs>
  <ScaleCrop>false</ScaleCrop>
  <Company>ATC</Company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2021-11-15T09:23:00Z</dcterms:created>
  <dcterms:modified xsi:type="dcterms:W3CDTF">2021-11-15T09:25:00Z</dcterms:modified>
</cp:coreProperties>
</file>