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3520440</wp:posOffset>
            </wp:positionH>
            <wp:positionV relativeFrom="margin">
              <wp:posOffset>0</wp:posOffset>
            </wp:positionV>
            <wp:extent cx="1121410" cy="7251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21410" cy="725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2240" w:h="15840"/>
          <w:pgMar w:top="427" w:left="1147" w:right="710" w:bottom="70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27" w:left="0" w:right="0" w:bottom="8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030"/>
        <w:gridCol w:w="6658"/>
      </w:tblGrid>
      <w:tr>
        <w:trPr>
          <w:trHeight w:val="7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DODATEK Č. 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ke smlouvě o dílo II/112 Zajíčkov, průtah, ze dne 4. 8. 2021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N-ST-1-2020-3-33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zhotovitele: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MIOS21802042</w:t>
      </w:r>
    </w:p>
    <w:p>
      <w:pPr>
        <w:widowControl w:val="0"/>
        <w:spacing w:after="27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left"/>
        <w:tblLayout w:type="fixed"/>
      </w:tblPr>
      <w:tblGrid>
        <w:gridCol w:w="2030"/>
        <w:gridCol w:w="6658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2030"/>
        <w:gridCol w:w="6658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7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Metrostav Infrastructure a.s.</w:t>
      </w:r>
    </w:p>
    <w:tbl>
      <w:tblPr>
        <w:tblOverlap w:val="never"/>
        <w:jc w:val="left"/>
        <w:tblLayout w:type="fixed"/>
      </w:tblPr>
      <w:tblGrid>
        <w:gridCol w:w="2030"/>
        <w:gridCol w:w="6658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Koželužská 2246/5, Libeň, 180 00 Praha 8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předsedou představenstva a členem představenstva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Městským soudem v Praze, oddíl B, vložka 17819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30"/>
        <w:gridCol w:w="6658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24204005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CZ24204005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5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II.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smluvních podmínek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 stanovení konečné ceny na základě skutečně provedených prací tak, jak je ujednáno ve změnách soupisu prací, které jsou nedílnou součástí tohoto dodatku.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27" w:left="1147" w:right="710" w:bottom="801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 aktuálním znění se mění o dodatečné stavební práce a nerealizované stavební práce (dále vícepráce a méněpráce) v souladu se schváleným Změnovým listem č.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3"/>
        <w:keepNext w:val="0"/>
        <w:keepLines w:val="0"/>
        <w:framePr w:w="10378" w:h="629" w:wrap="none" w:hAnchor="page" w:x="1148" w:y="1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</w:p>
    <w:p>
      <w:pPr>
        <w:pStyle w:val="Style13"/>
        <w:keepNext w:val="0"/>
        <w:keepLines w:val="0"/>
        <w:framePr w:w="3984" w:h="336" w:wrap="none" w:hAnchor="page" w:x="1935" w:y="28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Původní cena díla dle smlouvy bez DPH</w:t>
      </w:r>
    </w:p>
    <w:p>
      <w:pPr>
        <w:pStyle w:val="Style13"/>
        <w:keepNext w:val="0"/>
        <w:keepLines w:val="0"/>
        <w:framePr w:w="1637" w:h="336" w:wrap="none" w:hAnchor="page" w:x="7575" w:y="2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4 129 631,16 Kč</w:t>
      </w:r>
    </w:p>
    <w:p>
      <w:pPr>
        <w:pStyle w:val="Style13"/>
        <w:keepNext w:val="0"/>
        <w:keepLines w:val="0"/>
        <w:framePr w:w="1051" w:h="336" w:wrap="none" w:hAnchor="page" w:x="1935" w:y="3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Vícepráce</w:t>
      </w:r>
    </w:p>
    <w:p>
      <w:pPr>
        <w:pStyle w:val="Style13"/>
        <w:keepNext w:val="0"/>
        <w:keepLines w:val="0"/>
        <w:framePr w:w="1512" w:h="336" w:wrap="none" w:hAnchor="page" w:x="7628" w:y="3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+ 57 387,02 Kč</w:t>
      </w:r>
    </w:p>
    <w:p>
      <w:pPr>
        <w:pStyle w:val="Style13"/>
        <w:keepNext w:val="0"/>
        <w:keepLines w:val="0"/>
        <w:framePr w:w="1186" w:h="336" w:wrap="none" w:hAnchor="page" w:x="1955" w:y="36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Méněpráce</w:t>
      </w:r>
    </w:p>
    <w:p>
      <w:pPr>
        <w:pStyle w:val="Style13"/>
        <w:keepNext w:val="0"/>
        <w:keepLines w:val="0"/>
        <w:framePr w:w="1325" w:h="336" w:wrap="none" w:hAnchor="page" w:x="7859" w:y="3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- 6 357,97 Kč</w:t>
      </w:r>
    </w:p>
    <w:p>
      <w:pPr>
        <w:pStyle w:val="Style13"/>
        <w:keepNext w:val="0"/>
        <w:keepLines w:val="0"/>
        <w:framePr w:w="4642" w:h="336" w:wrap="none" w:hAnchor="page" w:x="1935" w:y="4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13"/>
        <w:keepNext w:val="0"/>
        <w:keepLines w:val="0"/>
        <w:framePr w:w="1637" w:h="336" w:wrap="none" w:hAnchor="page" w:x="7575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4 180 660,21 Kč</w:t>
      </w:r>
    </w:p>
    <w:p>
      <w:pPr>
        <w:pStyle w:val="Style13"/>
        <w:keepNext w:val="0"/>
        <w:keepLines w:val="0"/>
        <w:framePr w:w="1022" w:h="336" w:wrap="none" w:hAnchor="page" w:x="1940" w:y="4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21 %</w:t>
      </w:r>
    </w:p>
    <w:p>
      <w:pPr>
        <w:pStyle w:val="Style13"/>
        <w:keepNext w:val="0"/>
        <w:keepLines w:val="0"/>
        <w:framePr w:w="1459" w:h="336" w:wrap="none" w:hAnchor="page" w:x="7739" w:y="4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877 938,64 Kč</w:t>
      </w:r>
    </w:p>
    <w:p>
      <w:pPr>
        <w:pStyle w:val="Style13"/>
        <w:keepNext w:val="0"/>
        <w:keepLines w:val="0"/>
        <w:framePr w:w="4963" w:h="336" w:wrap="none" w:hAnchor="page" w:x="1935" w:y="4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1 včetně DPH</w:t>
      </w:r>
    </w:p>
    <w:p>
      <w:pPr>
        <w:pStyle w:val="Style13"/>
        <w:keepNext w:val="0"/>
        <w:keepLines w:val="0"/>
        <w:framePr w:w="1627" w:h="336" w:wrap="none" w:hAnchor="page" w:x="7585" w:y="4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5 058 598,85 Kč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III.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13"/>
        <w:keepNext w:val="0"/>
        <w:keepLines w:val="0"/>
        <w:framePr w:w="10382" w:h="7037" w:wrap="none" w:hAnchor="page" w:x="1148" w:y="5919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3520440</wp:posOffset>
            </wp:positionH>
            <wp:positionV relativeFrom="margin">
              <wp:posOffset>0</wp:posOffset>
            </wp:positionV>
            <wp:extent cx="1121410" cy="72517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121410" cy="725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27" w:left="1147" w:right="710" w:bottom="7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3520440</wp:posOffset>
            </wp:positionH>
            <wp:positionV relativeFrom="margin">
              <wp:posOffset>0</wp:posOffset>
            </wp:positionV>
            <wp:extent cx="1121410" cy="725170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121410" cy="725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27" w:left="1147" w:right="710" w:bottom="7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27" w:left="0" w:right="0" w:bottom="8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3.9.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 následující příloha: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762" w:val="left"/>
        </w:tabs>
        <w:bidi w:val="0"/>
        <w:spacing w:before="0" w:after="52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Rozpis ocenění změn položek pro Změnový list č.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991995" simplePos="0" relativeHeight="12582937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1346200</wp:posOffset>
                </wp:positionV>
                <wp:extent cx="1481455" cy="194945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86.400000000000006pt;margin-top:106.pt;width:116.65000000000001pt;height:15.35pt;z-index:-125829375;mso-wrap-distance-left:9.pt;mso-wrap-distance-right:156.84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předseda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287270" distR="114935" simplePos="0" relativeHeight="125829380" behindDoc="0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1346200</wp:posOffset>
                </wp:positionV>
                <wp:extent cx="1185545" cy="194945"/>
                <wp:wrapSquare wrapText="right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554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člen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57.5pt;margin-top:106.pt;width:93.349999999999994pt;height:15.35pt;z-index:-125829373;mso-wrap-distance-left:180.09999999999999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člen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V Praze V Jihlavě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27" w:left="1147" w:right="710" w:bottom="8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ředitel organizace</w:t>
        <w:br/>
        <w:t>Krajská správa a údržba</w:t>
        <w:br/>
        <w:t>silnic Vysočiny, příspěvková</w:t>
        <w:br/>
        <w:t>organizace</w:t>
      </w:r>
    </w:p>
    <w:p>
      <w:pPr>
        <w:pStyle w:val="Style23"/>
        <w:keepNext w:val="0"/>
        <w:keepLines w:val="0"/>
        <w:framePr w:w="686" w:h="259" w:wrap="none" w:hAnchor="page" w:x="592" w:y="40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3.6.16.5</w:t>
      </w:r>
    </w:p>
    <w:p>
      <w:pPr>
        <w:widowControl w:val="0"/>
        <w:spacing w:after="666"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171450</wp:posOffset>
            </wp:positionH>
            <wp:positionV relativeFrom="margin">
              <wp:posOffset>0</wp:posOffset>
            </wp:positionV>
            <wp:extent cx="530225" cy="25590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530225" cy="255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6840" w:h="11900" w:orient="landscape"/>
          <w:pgMar w:top="258" w:left="270" w:right="385" w:bottom="2178" w:header="0" w:footer="1750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258" w:left="5415" w:right="5377" w:bottom="217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Rozpis ocenění změn položek - pro změnu stavby (ZBV) číslo</w:t>
      </w:r>
    </w:p>
    <w:p>
      <w:pPr>
        <w:pStyle w:val="Style23"/>
        <w:keepNext w:val="0"/>
        <w:keepLines w:val="0"/>
        <w:framePr w:w="1867" w:h="269" w:wrap="none" w:vAnchor="text" w:hAnchor="page" w:x="472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a název stavby:</w:t>
      </w:r>
    </w:p>
    <w:p>
      <w:pPr>
        <w:pStyle w:val="Style23"/>
        <w:keepNext w:val="0"/>
        <w:keepLines w:val="0"/>
        <w:framePr w:w="2602" w:h="274" w:wrap="none" w:vAnchor="text" w:hAnchor="page" w:x="2623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2021 - II/112 Zajíčkov, průtah</w:t>
      </w:r>
    </w:p>
    <w:p>
      <w:pPr>
        <w:pStyle w:val="Style23"/>
        <w:keepNext w:val="0"/>
        <w:keepLines w:val="0"/>
        <w:framePr w:w="2986" w:h="658" w:wrap="none" w:vAnchor="text" w:hAnchor="page" w:x="11675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Změna soupisu prací (SO/PS)</w:t>
      </w:r>
    </w:p>
    <w:p>
      <w:pPr>
        <w:pStyle w:val="Style29"/>
        <w:keepNext w:val="0"/>
        <w:keepLines w:val="0"/>
        <w:framePr w:w="2986" w:h="658" w:wrap="none" w:vAnchor="text" w:hAnchor="page" w:x="116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í</w:t>
      </w:r>
    </w:p>
    <w:p>
      <w:pPr>
        <w:pStyle w:val="Style23"/>
        <w:keepNext w:val="0"/>
        <w:keepLines w:val="0"/>
        <w:framePr w:w="2986" w:h="658" w:wrap="none" w:vAnchor="text" w:hAnchor="page" w:x="11675" w:y="21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č. 1</w:t>
      </w: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258" w:left="270" w:right="385" w:bottom="2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63500" distR="63500" simplePos="0" relativeHeight="125829382" behindDoc="0" locked="0" layoutInCell="1" allowOverlap="1">
                <wp:simplePos x="0" y="0"/>
                <wp:positionH relativeFrom="page">
                  <wp:posOffset>283845</wp:posOffset>
                </wp:positionH>
                <wp:positionV relativeFrom="paragraph">
                  <wp:posOffset>12700</wp:posOffset>
                </wp:positionV>
                <wp:extent cx="1310640" cy="353695"/>
                <wp:wrapSquare wrapText="right"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a název SO/PS: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a název rozpočtu: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2.350000000000001pt;margin-top:1.pt;width:103.2pt;height:27.850000000000001pt;z-index:-125829371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a název SO/PS: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a název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7803515</wp:posOffset>
                </wp:positionH>
                <wp:positionV relativeFrom="paragraph">
                  <wp:posOffset>165100</wp:posOffset>
                </wp:positionV>
                <wp:extent cx="1118870" cy="170815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887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Kategorie Víceprací: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614.45000000000005pt;margin-top:13.pt;width:88.099999999999994pt;height:13.44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Kategorie Víceprací: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101 - oprava silnice v km 66,917 - 67,621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101 - oprava silnice v km 66,917 - 67,621</w:t>
      </w:r>
    </w:p>
    <w:tbl>
      <w:tblPr>
        <w:tblOverlap w:val="never"/>
        <w:jc w:val="center"/>
        <w:tblLayout w:type="fixed"/>
      </w:tblPr>
      <w:tblGrid>
        <w:gridCol w:w="461"/>
        <w:gridCol w:w="1013"/>
        <w:gridCol w:w="3168"/>
        <w:gridCol w:w="725"/>
        <w:gridCol w:w="1181"/>
        <w:gridCol w:w="1046"/>
        <w:gridCol w:w="1003"/>
        <w:gridCol w:w="902"/>
        <w:gridCol w:w="1214"/>
        <w:gridCol w:w="1046"/>
        <w:gridCol w:w="1018"/>
        <w:gridCol w:w="1286"/>
        <w:gridCol w:w="1070"/>
        <w:gridCol w:w="931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poř. č. pol.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 ve smlouvě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 ve změně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 rozdílu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za m.j. 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ve smlouvě 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méněpráce ve změně 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vícepráce ve změně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ve změně 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rozdíl cen celkem 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rozdíl cen celkem 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02610.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ZKOUŠENÍ KONSTRUKCÍ A PRACÍ ZKUŠEBNOU ZHOTOVITELE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49 574,88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49 574,88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49 574,88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02710.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 PRÁCE ZŘÍZ NEBO ZAJIŠŤ OBJÍŽĎKY A PŘÍSTUP CESTY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12 393,72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12 393,72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12 393,72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02720.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 PRÁCE ZŘÍZ NEBO ZAJIŠŤ REGULACI A OCHRANU DOPRAVY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123 937,20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123 937,20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123 937,20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02911.1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OSTATNÍ POŽADAVKY - GEODETICKÉ ZAMĚŘENÍ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12 393,72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8 725,18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8 725,18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02946.R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 POŽADAVKY - PASPORTIZACE 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FOTODOKUMENTACE STAVBY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1 239,37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872,52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872,52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113725.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FRÉZOVÁNÍ ZPEVNĚNÝCH PLOCH ASFALTOVÝCH, ODVOZ DO 8KM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396,000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392,2,000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- 3,8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1 673,15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662 567,40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-6 357,97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656 209,43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- 6 357,97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-0,95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572213.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7 920,000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8090,000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+170,000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13,63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107 949,60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+2 317,1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110 266,70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+2 317,1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+2,14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57475.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VOZOVKOVÉ VÝZTUŽNÉ VRSTVY Z GEOMŘÍŽOVINY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2 640,000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2 640,000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156,17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412 288,80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412 288,80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574A44.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ASFALTOVÝ BETON PRO OBRUSNÉ VRSTVY ACO 11+, 11S TL. 50MM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5 280,000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5 428,000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+148,000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325,95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1 721 016,00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+48 240,60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1 769 256,60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+ 48 240,60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+2,80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574C46.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ASFALTOVÝ BETON PRO LOŽNÍ VRSTVY ACL 16+,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16S TL. 50MM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2 640,000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2 662,000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+22,000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291,26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768 926,40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+ 6 407,72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775 334,12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+ 6407,720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+0,80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58910.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 SPAR ASFALTEM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107,83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24 800,90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24 800,90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915211.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DOPRAVNÍ ZNAČENÍ PLASTEM HLADKÉ - DODÁVKA A POKLÁDKA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404,625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404,625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473,44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191 565,66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191 565,66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919111.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ASFALTOVÉHO KRYTU VOZOVEK TL DO 50MM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110,31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25 371,30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25 371,30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93808.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VOZOVEK ZAMETENÍM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7 920,000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8090,000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170,000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19 641,60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+ 421,60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20 063,2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+ 421,6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+2,1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4 129 631,16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- 6 357,97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+ 57 387,02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4 180 660,21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+ 51 029,05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+2,20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Všechny změny celkem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4 129 631,16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- 6 357,97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+ 57 387,02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4 180 660,21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+ 51 029,05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+2,2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258" w:left="390" w:right="385" w:bottom="25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0.89999999999998pt;margin-top:751.89999999999998pt;width:51.850000000000001pt;height:8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9506585</wp:posOffset>
              </wp:positionV>
              <wp:extent cx="65747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48.54999999999995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itulek tabulky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0">
    <w:name w:val="Jiné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2">
    <w:name w:val="Základní text (4)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Základní text (3)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Základní text (5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spacing w:after="1860"/>
      <w:ind w:firstLine="5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Základní text (3)"/>
    <w:basedOn w:val="Normal"/>
    <w:link w:val="CharStyle27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Základní text (5)"/>
    <w:basedOn w:val="Normal"/>
    <w:link w:val="CharStyle30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footer" Target="footer2.xml"/></Relationships>
</file>