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48" w:rsidRDefault="00713948" w:rsidP="00605759">
      <w:bookmarkStart w:id="0" w:name="_GoBack"/>
      <w:bookmarkEnd w:id="0"/>
    </w:p>
    <w:p w:rsidR="0041130B" w:rsidRPr="009734D3" w:rsidRDefault="0041130B" w:rsidP="0041130B">
      <w:pPr>
        <w:jc w:val="center"/>
        <w:rPr>
          <w:b/>
          <w:sz w:val="28"/>
        </w:rPr>
      </w:pPr>
      <w:r w:rsidRPr="009734D3">
        <w:rPr>
          <w:b/>
          <w:sz w:val="28"/>
        </w:rPr>
        <w:t>Dodatek č. 2</w:t>
      </w:r>
      <w:r w:rsidRPr="009734D3">
        <w:rPr>
          <w:b/>
          <w:sz w:val="28"/>
        </w:rPr>
        <w:br/>
        <w:t xml:space="preserve">ke Smlouvě o poskytování právních služeb </w:t>
      </w:r>
    </w:p>
    <w:p w:rsidR="0041130B" w:rsidRDefault="0041130B" w:rsidP="0041130B">
      <w:pPr>
        <w:jc w:val="center"/>
        <w:rPr>
          <w:b/>
          <w:sz w:val="32"/>
        </w:rPr>
      </w:pPr>
    </w:p>
    <w:p w:rsidR="0041130B" w:rsidRPr="009734D3" w:rsidRDefault="0041130B" w:rsidP="009734D3">
      <w:pPr>
        <w:jc w:val="center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>§ 1</w:t>
      </w:r>
      <w:r w:rsidRPr="009734D3">
        <w:rPr>
          <w:b/>
          <w:sz w:val="26"/>
          <w:szCs w:val="26"/>
        </w:rPr>
        <w:br/>
        <w:t xml:space="preserve">Smluvní strany </w:t>
      </w:r>
    </w:p>
    <w:p w:rsidR="0041130B" w:rsidRPr="009734D3" w:rsidRDefault="0041130B" w:rsidP="0041130B">
      <w:pPr>
        <w:jc w:val="center"/>
        <w:rPr>
          <w:b/>
          <w:sz w:val="26"/>
          <w:szCs w:val="26"/>
        </w:rPr>
      </w:pPr>
    </w:p>
    <w:p w:rsidR="0041130B" w:rsidRPr="009734D3" w:rsidRDefault="0041130B" w:rsidP="00921525">
      <w:pPr>
        <w:pStyle w:val="Odstavecseseznamem"/>
        <w:numPr>
          <w:ilvl w:val="1"/>
          <w:numId w:val="46"/>
        </w:numPr>
        <w:spacing w:line="240" w:lineRule="auto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>Česká republika – Ministerstvo průmyslu a obchodu</w:t>
      </w:r>
      <w:r w:rsidRPr="009734D3">
        <w:rPr>
          <w:b/>
          <w:sz w:val="26"/>
          <w:szCs w:val="26"/>
        </w:rPr>
        <w:br/>
      </w:r>
      <w:r w:rsidRPr="009734D3">
        <w:rPr>
          <w:sz w:val="26"/>
          <w:szCs w:val="26"/>
        </w:rPr>
        <w:t>Na Františku 32, 110 15 Praha 1</w:t>
      </w:r>
      <w:r w:rsidRPr="009734D3">
        <w:rPr>
          <w:sz w:val="26"/>
          <w:szCs w:val="26"/>
        </w:rPr>
        <w:br/>
        <w:t>IČO: 47609109</w:t>
      </w:r>
      <w:r w:rsidRPr="009734D3">
        <w:rPr>
          <w:sz w:val="26"/>
          <w:szCs w:val="26"/>
        </w:rPr>
        <w:br/>
        <w:t>zastoupena: JUDr. Michal Švorc, ředitel odboru právního</w:t>
      </w:r>
      <w:r w:rsidRPr="009734D3">
        <w:rPr>
          <w:sz w:val="26"/>
          <w:szCs w:val="26"/>
        </w:rPr>
        <w:br/>
      </w:r>
    </w:p>
    <w:p w:rsidR="0041130B" w:rsidRPr="009734D3" w:rsidRDefault="0041130B" w:rsidP="0041130B">
      <w:pPr>
        <w:pStyle w:val="Odstavecseseznamem"/>
        <w:ind w:left="1440" w:right="282"/>
        <w:jc w:val="right"/>
        <w:rPr>
          <w:b/>
          <w:sz w:val="26"/>
          <w:szCs w:val="26"/>
        </w:rPr>
      </w:pPr>
      <w:r w:rsidRPr="009734D3">
        <w:rPr>
          <w:sz w:val="26"/>
          <w:szCs w:val="26"/>
        </w:rPr>
        <w:t>(dále také jako</w:t>
      </w:r>
      <w:r w:rsidRPr="009734D3">
        <w:rPr>
          <w:b/>
          <w:sz w:val="26"/>
          <w:szCs w:val="26"/>
        </w:rPr>
        <w:t xml:space="preserve"> </w:t>
      </w:r>
      <w:r w:rsidR="009734D3" w:rsidRPr="009734D3">
        <w:rPr>
          <w:b/>
          <w:sz w:val="26"/>
          <w:szCs w:val="26"/>
        </w:rPr>
        <w:t>„</w:t>
      </w:r>
      <w:r w:rsidRPr="009734D3">
        <w:rPr>
          <w:b/>
          <w:sz w:val="26"/>
          <w:szCs w:val="26"/>
        </w:rPr>
        <w:t>MPO</w:t>
      </w:r>
      <w:r w:rsidR="009734D3" w:rsidRPr="009734D3">
        <w:rPr>
          <w:b/>
          <w:sz w:val="26"/>
          <w:szCs w:val="26"/>
        </w:rPr>
        <w:t>“</w:t>
      </w:r>
      <w:r w:rsidRPr="009734D3">
        <w:rPr>
          <w:sz w:val="26"/>
          <w:szCs w:val="26"/>
        </w:rPr>
        <w:t>)</w:t>
      </w:r>
    </w:p>
    <w:p w:rsidR="0041130B" w:rsidRPr="009734D3" w:rsidRDefault="0041130B" w:rsidP="00921525">
      <w:pPr>
        <w:pStyle w:val="Odstavecseseznamem"/>
        <w:numPr>
          <w:ilvl w:val="1"/>
          <w:numId w:val="46"/>
        </w:numPr>
        <w:spacing w:line="240" w:lineRule="auto"/>
        <w:ind w:right="282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 xml:space="preserve">Advokátní kancelář Kříž a partneři s.r.o. </w:t>
      </w:r>
      <w:r w:rsidRPr="009734D3">
        <w:rPr>
          <w:b/>
          <w:sz w:val="26"/>
          <w:szCs w:val="26"/>
        </w:rPr>
        <w:br/>
      </w:r>
      <w:r w:rsidRPr="009734D3">
        <w:rPr>
          <w:sz w:val="26"/>
          <w:szCs w:val="26"/>
        </w:rPr>
        <w:t>se sídlem Rybná 9, 110 00 Praha 1</w:t>
      </w:r>
      <w:r w:rsidRPr="009734D3">
        <w:rPr>
          <w:sz w:val="26"/>
          <w:szCs w:val="26"/>
        </w:rPr>
        <w:br/>
        <w:t>IČO: 28524021, DIČ: CZ28524021</w:t>
      </w:r>
      <w:r w:rsidRPr="009734D3">
        <w:rPr>
          <w:sz w:val="26"/>
          <w:szCs w:val="26"/>
        </w:rPr>
        <w:br/>
        <w:t>zapsaná v obchodním rejstříku vedeným Městským soudem v Praze pod </w:t>
      </w:r>
      <w:r w:rsidRPr="009734D3">
        <w:rPr>
          <w:sz w:val="26"/>
          <w:szCs w:val="26"/>
        </w:rPr>
        <w:br/>
        <w:t>sp. zn. C 147 864</w:t>
      </w:r>
      <w:r w:rsidRPr="009734D3">
        <w:rPr>
          <w:sz w:val="26"/>
          <w:szCs w:val="26"/>
        </w:rPr>
        <w:br/>
        <w:t>zastoupena: Prof.  JUDr. Jan Kříž, CSc., jednatel</w:t>
      </w:r>
    </w:p>
    <w:p w:rsidR="0041130B" w:rsidRPr="009734D3" w:rsidRDefault="0041130B" w:rsidP="0041130B">
      <w:pPr>
        <w:pStyle w:val="Odstavecseseznamem"/>
        <w:ind w:left="1440" w:right="282"/>
        <w:rPr>
          <w:b/>
          <w:sz w:val="26"/>
          <w:szCs w:val="26"/>
        </w:rPr>
      </w:pPr>
    </w:p>
    <w:p w:rsidR="0041130B" w:rsidRPr="009734D3" w:rsidRDefault="0041130B" w:rsidP="0041130B">
      <w:pPr>
        <w:pStyle w:val="Odstavecseseznamem"/>
        <w:ind w:left="1440" w:right="282"/>
        <w:jc w:val="right"/>
        <w:rPr>
          <w:sz w:val="26"/>
          <w:szCs w:val="26"/>
        </w:rPr>
      </w:pPr>
      <w:r w:rsidRPr="009734D3">
        <w:rPr>
          <w:sz w:val="26"/>
          <w:szCs w:val="26"/>
        </w:rPr>
        <w:t>(dále také jako</w:t>
      </w:r>
      <w:r w:rsidRPr="009734D3">
        <w:rPr>
          <w:b/>
          <w:sz w:val="26"/>
          <w:szCs w:val="26"/>
        </w:rPr>
        <w:t xml:space="preserve"> </w:t>
      </w:r>
      <w:r w:rsidR="009734D3" w:rsidRPr="009734D3">
        <w:rPr>
          <w:b/>
          <w:sz w:val="26"/>
          <w:szCs w:val="26"/>
        </w:rPr>
        <w:t>„</w:t>
      </w:r>
      <w:r w:rsidRPr="009734D3">
        <w:rPr>
          <w:b/>
          <w:sz w:val="26"/>
          <w:szCs w:val="26"/>
        </w:rPr>
        <w:t>AK</w:t>
      </w:r>
      <w:r w:rsidR="009734D3" w:rsidRPr="009734D3">
        <w:rPr>
          <w:b/>
          <w:sz w:val="26"/>
          <w:szCs w:val="26"/>
        </w:rPr>
        <w:t>“</w:t>
      </w:r>
      <w:r w:rsidRPr="009734D3">
        <w:rPr>
          <w:sz w:val="26"/>
          <w:szCs w:val="26"/>
        </w:rPr>
        <w:t>)</w:t>
      </w:r>
    </w:p>
    <w:p w:rsidR="0041130B" w:rsidRPr="009734D3" w:rsidRDefault="0041130B" w:rsidP="0041130B">
      <w:pPr>
        <w:pStyle w:val="Odstavecseseznamem"/>
        <w:ind w:left="1440" w:right="282"/>
        <w:jc w:val="right"/>
        <w:rPr>
          <w:b/>
          <w:sz w:val="26"/>
          <w:szCs w:val="26"/>
        </w:rPr>
      </w:pPr>
    </w:p>
    <w:p w:rsidR="0041130B" w:rsidRPr="009734D3" w:rsidRDefault="0041130B" w:rsidP="0041130B">
      <w:pPr>
        <w:pStyle w:val="Odstavecseseznamem"/>
        <w:ind w:left="851" w:right="282"/>
        <w:rPr>
          <w:sz w:val="26"/>
          <w:szCs w:val="26"/>
        </w:rPr>
      </w:pPr>
      <w:r w:rsidRPr="009734D3">
        <w:rPr>
          <w:sz w:val="26"/>
          <w:szCs w:val="26"/>
        </w:rPr>
        <w:t>(Advokát a klient společně dále jen</w:t>
      </w:r>
      <w:r w:rsidRPr="009734D3">
        <w:rPr>
          <w:b/>
          <w:sz w:val="26"/>
          <w:szCs w:val="26"/>
        </w:rPr>
        <w:t xml:space="preserve"> </w:t>
      </w:r>
      <w:r w:rsidR="009734D3" w:rsidRPr="009734D3">
        <w:rPr>
          <w:b/>
          <w:sz w:val="26"/>
          <w:szCs w:val="26"/>
        </w:rPr>
        <w:t>„</w:t>
      </w:r>
      <w:r w:rsidRPr="009734D3">
        <w:rPr>
          <w:b/>
          <w:sz w:val="26"/>
          <w:szCs w:val="26"/>
        </w:rPr>
        <w:t>smluvní strany</w:t>
      </w:r>
      <w:r w:rsidR="009734D3" w:rsidRPr="009734D3">
        <w:rPr>
          <w:b/>
          <w:sz w:val="26"/>
          <w:szCs w:val="26"/>
        </w:rPr>
        <w:t>“</w:t>
      </w:r>
      <w:r w:rsidRPr="009734D3">
        <w:rPr>
          <w:sz w:val="26"/>
          <w:szCs w:val="26"/>
        </w:rPr>
        <w:t>)</w:t>
      </w:r>
    </w:p>
    <w:p w:rsidR="00CC6D6F" w:rsidRPr="009734D3" w:rsidRDefault="00CC6D6F" w:rsidP="0041130B">
      <w:pPr>
        <w:pStyle w:val="Odstavecseseznamem"/>
        <w:ind w:left="851" w:right="282"/>
        <w:rPr>
          <w:b/>
          <w:sz w:val="26"/>
          <w:szCs w:val="26"/>
        </w:rPr>
      </w:pPr>
    </w:p>
    <w:p w:rsidR="00CC6D6F" w:rsidRPr="009734D3" w:rsidRDefault="00CC6D6F" w:rsidP="0041130B">
      <w:pPr>
        <w:pStyle w:val="Odstavecseseznamem"/>
        <w:ind w:left="851" w:right="282"/>
        <w:rPr>
          <w:b/>
          <w:sz w:val="26"/>
          <w:szCs w:val="26"/>
        </w:rPr>
      </w:pPr>
    </w:p>
    <w:p w:rsidR="00CC6D6F" w:rsidRPr="009734D3" w:rsidRDefault="00CC6D6F" w:rsidP="00921525">
      <w:pPr>
        <w:pStyle w:val="Odstavecseseznamem"/>
        <w:spacing w:after="120" w:line="240" w:lineRule="auto"/>
        <w:ind w:left="1418" w:right="1418"/>
        <w:contextualSpacing w:val="0"/>
        <w:jc w:val="center"/>
        <w:rPr>
          <w:sz w:val="26"/>
          <w:szCs w:val="26"/>
        </w:rPr>
      </w:pPr>
      <w:r w:rsidRPr="009734D3">
        <w:rPr>
          <w:sz w:val="26"/>
          <w:szCs w:val="26"/>
        </w:rPr>
        <w:t xml:space="preserve">se na základě úplné shody o všech níže uvedených ustanoveních dohodly na uzavření </w:t>
      </w:r>
      <w:r w:rsidR="009734D3">
        <w:rPr>
          <w:sz w:val="26"/>
          <w:szCs w:val="26"/>
        </w:rPr>
        <w:br/>
      </w:r>
      <w:r w:rsidRPr="009734D3">
        <w:rPr>
          <w:sz w:val="26"/>
          <w:szCs w:val="26"/>
        </w:rPr>
        <w:t>tohoto</w:t>
      </w:r>
    </w:p>
    <w:p w:rsidR="00CC6D6F" w:rsidRPr="009734D3" w:rsidRDefault="00CC6D6F" w:rsidP="009734D3">
      <w:pPr>
        <w:pStyle w:val="Odstavecseseznamem"/>
        <w:ind w:left="1418" w:right="1418"/>
        <w:contextualSpacing w:val="0"/>
        <w:jc w:val="center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 xml:space="preserve">dodatku č. 2 </w:t>
      </w:r>
    </w:p>
    <w:p w:rsidR="00CC6D6F" w:rsidRPr="009734D3" w:rsidRDefault="00CC6D6F" w:rsidP="009734D3">
      <w:pPr>
        <w:pStyle w:val="Odstavecseseznamem"/>
        <w:ind w:left="1418" w:right="1418"/>
        <w:contextualSpacing w:val="0"/>
        <w:jc w:val="center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>ke smlouvě o poskytování právních služeb</w:t>
      </w:r>
    </w:p>
    <w:p w:rsidR="00CC6D6F" w:rsidRPr="009734D3" w:rsidRDefault="00CC6D6F" w:rsidP="009734D3">
      <w:pPr>
        <w:pStyle w:val="Odstavecseseznamem"/>
        <w:ind w:left="1418" w:right="1418"/>
        <w:contextualSpacing w:val="0"/>
        <w:jc w:val="center"/>
        <w:rPr>
          <w:b/>
          <w:sz w:val="26"/>
          <w:szCs w:val="26"/>
        </w:rPr>
      </w:pPr>
      <w:r w:rsidRPr="009734D3">
        <w:rPr>
          <w:b/>
          <w:sz w:val="26"/>
          <w:szCs w:val="26"/>
        </w:rPr>
        <w:t>uzavřené dne 22.3.2021</w:t>
      </w:r>
    </w:p>
    <w:p w:rsidR="00CC6D6F" w:rsidRPr="009734D3" w:rsidRDefault="00CC6D6F" w:rsidP="009734D3">
      <w:pPr>
        <w:pStyle w:val="Odstavecseseznamem"/>
        <w:ind w:left="1418" w:right="1418"/>
        <w:jc w:val="center"/>
        <w:rPr>
          <w:sz w:val="26"/>
          <w:szCs w:val="26"/>
        </w:rPr>
      </w:pPr>
      <w:r w:rsidRPr="009734D3">
        <w:rPr>
          <w:sz w:val="26"/>
          <w:szCs w:val="26"/>
        </w:rPr>
        <w:t xml:space="preserve">(dále jen </w:t>
      </w:r>
      <w:r w:rsidR="009734D3" w:rsidRPr="009734D3">
        <w:rPr>
          <w:sz w:val="26"/>
          <w:szCs w:val="26"/>
        </w:rPr>
        <w:t>„</w:t>
      </w:r>
      <w:r w:rsidRPr="009734D3">
        <w:rPr>
          <w:sz w:val="26"/>
          <w:szCs w:val="26"/>
        </w:rPr>
        <w:t>Smlouva</w:t>
      </w:r>
      <w:r w:rsidR="009734D3" w:rsidRPr="009734D3">
        <w:rPr>
          <w:sz w:val="26"/>
          <w:szCs w:val="26"/>
        </w:rPr>
        <w:t>“</w:t>
      </w:r>
      <w:r w:rsidRPr="009734D3">
        <w:rPr>
          <w:sz w:val="26"/>
          <w:szCs w:val="26"/>
        </w:rPr>
        <w:t>)</w:t>
      </w:r>
    </w:p>
    <w:p w:rsidR="0041130B" w:rsidRDefault="0041130B" w:rsidP="00CC6D6F">
      <w:pPr>
        <w:pStyle w:val="Odstavecseseznamem"/>
        <w:ind w:left="1440" w:right="282"/>
        <w:rPr>
          <w:b/>
          <w:sz w:val="24"/>
        </w:rPr>
      </w:pPr>
    </w:p>
    <w:p w:rsidR="00CC6D6F" w:rsidRPr="00561F0C" w:rsidRDefault="009734D3" w:rsidP="00CC6D6F">
      <w:pPr>
        <w:pStyle w:val="Odstavecseseznamem"/>
        <w:ind w:left="0" w:right="5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CC6D6F" w:rsidRPr="00561F0C">
        <w:rPr>
          <w:b/>
          <w:sz w:val="26"/>
          <w:szCs w:val="26"/>
        </w:rPr>
        <w:lastRenderedPageBreak/>
        <w:t xml:space="preserve">§ 2 </w:t>
      </w:r>
    </w:p>
    <w:p w:rsidR="00CC6D6F" w:rsidRPr="006404D4" w:rsidRDefault="00CC6D6F" w:rsidP="00921525">
      <w:pPr>
        <w:pStyle w:val="Odstavecseseznamem"/>
        <w:spacing w:after="240"/>
        <w:ind w:left="0" w:right="567"/>
        <w:contextualSpacing w:val="0"/>
        <w:jc w:val="center"/>
        <w:rPr>
          <w:b/>
          <w:sz w:val="26"/>
          <w:szCs w:val="26"/>
        </w:rPr>
      </w:pPr>
      <w:r w:rsidRPr="00561F0C">
        <w:rPr>
          <w:b/>
          <w:sz w:val="26"/>
          <w:szCs w:val="26"/>
        </w:rPr>
        <w:t xml:space="preserve">Preambule </w:t>
      </w:r>
    </w:p>
    <w:p w:rsidR="00B55464" w:rsidRDefault="00CC6D6F" w:rsidP="009734D3">
      <w:pPr>
        <w:pStyle w:val="Odstavecseseznamem"/>
        <w:spacing w:after="120" w:line="240" w:lineRule="auto"/>
        <w:ind w:left="0" w:right="567"/>
        <w:contextualSpacing w:val="0"/>
        <w:jc w:val="both"/>
        <w:rPr>
          <w:sz w:val="26"/>
          <w:szCs w:val="26"/>
        </w:rPr>
      </w:pPr>
      <w:r w:rsidRPr="00CC6D6F">
        <w:rPr>
          <w:sz w:val="26"/>
          <w:szCs w:val="26"/>
        </w:rPr>
        <w:t xml:space="preserve">Dne 29. 3. 2021 byla v Registru smluv uveřejněna Smlouva o poskytování právních služeb mezi Českou republikou – Ministerstvem průmyslu a obchodu a Advokátní kanceláří Kříž </w:t>
      </w:r>
      <w:r>
        <w:rPr>
          <w:sz w:val="26"/>
          <w:szCs w:val="26"/>
        </w:rPr>
        <w:t>a partneři s. r. o.</w:t>
      </w:r>
      <w:r w:rsidR="00B55464">
        <w:rPr>
          <w:sz w:val="26"/>
          <w:szCs w:val="26"/>
        </w:rPr>
        <w:t xml:space="preserve"> Činnost AK byla aktivována počínaje 1. 4. 2021 po předání prvních podkladů k žalobám. Předmětem smlouvy bylo zastupování ve věcech žalob proti rozhodnutím z Programu COVID – Ošetřovné a Programu COVID — Nájemné. Dodatkem č. 1 z 26. 4. 2021 byl předmět smlouvy rozšířen</w:t>
      </w:r>
      <w:r w:rsidR="009734D3">
        <w:rPr>
          <w:sz w:val="26"/>
          <w:szCs w:val="26"/>
        </w:rPr>
        <w:t> </w:t>
      </w:r>
      <w:r w:rsidR="00B55464">
        <w:rPr>
          <w:sz w:val="26"/>
          <w:szCs w:val="26"/>
        </w:rPr>
        <w:t>i</w:t>
      </w:r>
      <w:r w:rsidR="009734D3">
        <w:rPr>
          <w:sz w:val="26"/>
          <w:szCs w:val="26"/>
        </w:rPr>
        <w:t> </w:t>
      </w:r>
      <w:r w:rsidR="00B55464">
        <w:rPr>
          <w:sz w:val="26"/>
          <w:szCs w:val="26"/>
        </w:rPr>
        <w:t>o</w:t>
      </w:r>
      <w:r w:rsidR="009734D3">
        <w:rPr>
          <w:sz w:val="26"/>
          <w:szCs w:val="26"/>
        </w:rPr>
        <w:t> </w:t>
      </w:r>
      <w:r w:rsidR="00B55464">
        <w:rPr>
          <w:sz w:val="26"/>
          <w:szCs w:val="26"/>
        </w:rPr>
        <w:t>žaloby proti rozhodnutím z Programu COVID – Kultura. K 21. 10. 2021 bylo předáno k zastupování 18 žalob (5 CO, 6 CN, 7 CK).</w:t>
      </w:r>
    </w:p>
    <w:p w:rsidR="00561F0C" w:rsidRDefault="00B55464" w:rsidP="009734D3">
      <w:pPr>
        <w:pStyle w:val="Odstavecseseznamem"/>
        <w:spacing w:after="120" w:line="240" w:lineRule="auto"/>
        <w:ind w:left="0" w:righ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současné době MPO obdrželo žalobu proti rozhodnutí z Programu </w:t>
      </w:r>
      <w:r w:rsidR="009734D3">
        <w:rPr>
          <w:sz w:val="26"/>
          <w:szCs w:val="26"/>
        </w:rPr>
        <w:t>„</w:t>
      </w:r>
      <w:r>
        <w:rPr>
          <w:sz w:val="26"/>
          <w:szCs w:val="26"/>
        </w:rPr>
        <w:t>COVID 2021</w:t>
      </w:r>
      <w:r w:rsidR="009734D3">
        <w:rPr>
          <w:sz w:val="26"/>
          <w:szCs w:val="26"/>
        </w:rPr>
        <w:t>“</w:t>
      </w:r>
      <w:r>
        <w:rPr>
          <w:sz w:val="26"/>
          <w:szCs w:val="26"/>
        </w:rPr>
        <w:t xml:space="preserve"> schváleného usnesením vlády z 8. </w:t>
      </w:r>
      <w:r w:rsidR="009734D3">
        <w:rPr>
          <w:sz w:val="26"/>
          <w:szCs w:val="26"/>
        </w:rPr>
        <w:t>3.</w:t>
      </w:r>
      <w:r>
        <w:rPr>
          <w:sz w:val="26"/>
          <w:szCs w:val="26"/>
        </w:rPr>
        <w:t xml:space="preserve"> 2021 č. 277.</w:t>
      </w:r>
    </w:p>
    <w:p w:rsidR="00561F0C" w:rsidRDefault="00561F0C" w:rsidP="009734D3">
      <w:pPr>
        <w:pStyle w:val="Odstavecseseznamem"/>
        <w:spacing w:after="120" w:line="240" w:lineRule="auto"/>
        <w:ind w:left="0" w:righ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Protože spolupráce MPO a AK je na odpovídající úrovni, není důvod pověřit zastupováním MPO jinou AK, a proto se rozšiřuje předmět smlouvy dále o zastupování ve věcech z Programu COVID 2021. </w:t>
      </w:r>
    </w:p>
    <w:p w:rsidR="00561F0C" w:rsidRDefault="00561F0C" w:rsidP="009734D3">
      <w:pPr>
        <w:pStyle w:val="Odstavecseseznamem"/>
        <w:spacing w:line="240" w:lineRule="auto"/>
        <w:ind w:left="0" w:right="566"/>
        <w:jc w:val="both"/>
        <w:rPr>
          <w:sz w:val="24"/>
        </w:rPr>
      </w:pPr>
      <w:r>
        <w:rPr>
          <w:sz w:val="26"/>
          <w:szCs w:val="26"/>
        </w:rPr>
        <w:t xml:space="preserve">S ohledem na výše uvedené důvody uzavírají smluvní strany níže uvedeného dne, měsíce a roku tento dodatek č. 2 (dále jen </w:t>
      </w:r>
      <w:r w:rsidR="009734D3">
        <w:rPr>
          <w:b/>
          <w:sz w:val="24"/>
        </w:rPr>
        <w:t>„</w:t>
      </w:r>
      <w:r>
        <w:rPr>
          <w:b/>
          <w:sz w:val="24"/>
        </w:rPr>
        <w:t>Dodatek č. 2</w:t>
      </w:r>
      <w:r w:rsidR="009734D3">
        <w:rPr>
          <w:b/>
          <w:sz w:val="24"/>
        </w:rPr>
        <w:t>“</w:t>
      </w:r>
      <w:r w:rsidRPr="00561F0C">
        <w:rPr>
          <w:sz w:val="24"/>
        </w:rPr>
        <w:t>).</w:t>
      </w:r>
    </w:p>
    <w:p w:rsidR="00561F0C" w:rsidRPr="00561F0C" w:rsidRDefault="00561F0C" w:rsidP="00561F0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61F0C" w:rsidRPr="006404D4" w:rsidRDefault="00561F0C" w:rsidP="00921525">
      <w:pPr>
        <w:spacing w:after="240"/>
        <w:ind w:right="567"/>
        <w:jc w:val="center"/>
        <w:rPr>
          <w:b/>
          <w:sz w:val="26"/>
          <w:szCs w:val="26"/>
        </w:rPr>
      </w:pPr>
      <w:r w:rsidRPr="006404D4">
        <w:rPr>
          <w:b/>
          <w:sz w:val="26"/>
          <w:szCs w:val="26"/>
        </w:rPr>
        <w:lastRenderedPageBreak/>
        <w:t>§ 3</w:t>
      </w:r>
      <w:r w:rsidRPr="006404D4">
        <w:rPr>
          <w:b/>
          <w:sz w:val="26"/>
          <w:szCs w:val="26"/>
        </w:rPr>
        <w:br/>
        <w:t>Předmět Dodatku č. 2</w:t>
      </w:r>
    </w:p>
    <w:p w:rsidR="00561F0C" w:rsidRPr="006404D4" w:rsidRDefault="005736C1" w:rsidP="00921525">
      <w:pPr>
        <w:pStyle w:val="Odstavecseseznamem"/>
        <w:numPr>
          <w:ilvl w:val="0"/>
          <w:numId w:val="40"/>
        </w:numPr>
        <w:spacing w:line="240" w:lineRule="auto"/>
        <w:ind w:left="714" w:right="567" w:hanging="357"/>
        <w:contextualSpacing w:val="0"/>
        <w:rPr>
          <w:sz w:val="26"/>
          <w:szCs w:val="26"/>
        </w:rPr>
      </w:pPr>
      <w:r w:rsidRPr="006404D4">
        <w:rPr>
          <w:sz w:val="26"/>
          <w:szCs w:val="26"/>
        </w:rPr>
        <w:t xml:space="preserve">  </w:t>
      </w:r>
      <w:r w:rsidR="00561F0C" w:rsidRPr="006404D4">
        <w:rPr>
          <w:sz w:val="26"/>
          <w:szCs w:val="26"/>
        </w:rPr>
        <w:t>Tímto dodatkem č. 2 se původní znění č. 2.1. Smlouvy nahrazuje následujícím    novým zněním:</w:t>
      </w:r>
    </w:p>
    <w:p w:rsidR="00561F0C" w:rsidRPr="006404D4" w:rsidRDefault="00561F0C" w:rsidP="009734D3">
      <w:pPr>
        <w:pStyle w:val="Odstavecseseznamem"/>
        <w:spacing w:before="120" w:after="120" w:line="240" w:lineRule="auto"/>
        <w:ind w:right="567"/>
        <w:contextualSpacing w:val="0"/>
        <w:jc w:val="both"/>
        <w:rPr>
          <w:i/>
          <w:sz w:val="26"/>
          <w:szCs w:val="26"/>
        </w:rPr>
      </w:pPr>
      <w:r w:rsidRPr="006404D4">
        <w:rPr>
          <w:i/>
          <w:sz w:val="26"/>
          <w:szCs w:val="26"/>
        </w:rPr>
        <w:t xml:space="preserve">„2.1. Předmětem této smlouvy je poskytování právních služeb advokátem klientovi spočívající v právním zastupování klienta před soudy v žalobách podaných na klienta v souvislosti s </w:t>
      </w:r>
    </w:p>
    <w:p w:rsidR="007108BF" w:rsidRPr="006404D4" w:rsidRDefault="00561F0C" w:rsidP="009734D3">
      <w:pPr>
        <w:pStyle w:val="Odstavecseseznamem"/>
        <w:spacing w:before="120" w:after="120" w:line="240" w:lineRule="auto"/>
        <w:ind w:right="567"/>
        <w:contextualSpacing w:val="0"/>
        <w:jc w:val="both"/>
        <w:rPr>
          <w:i/>
          <w:sz w:val="26"/>
          <w:szCs w:val="26"/>
        </w:rPr>
      </w:pPr>
      <w:r w:rsidRPr="006404D4">
        <w:rPr>
          <w:i/>
          <w:sz w:val="26"/>
          <w:szCs w:val="26"/>
        </w:rPr>
        <w:t xml:space="preserve">„Programem podpory malých podniků postižených celosvětovým šířením onemocnění COVID-19 způsobeného virem SARS-COV-2 </w:t>
      </w:r>
      <w:r w:rsidR="007108BF" w:rsidRPr="006404D4">
        <w:rPr>
          <w:i/>
          <w:sz w:val="26"/>
          <w:szCs w:val="26"/>
        </w:rPr>
        <w:t>„OŠETŘOVNÉ“ PRO OSVČ.“</w:t>
      </w:r>
    </w:p>
    <w:p w:rsidR="007108BF" w:rsidRPr="006404D4" w:rsidRDefault="007108BF" w:rsidP="009734D3">
      <w:pPr>
        <w:pStyle w:val="Odstavecseseznamem"/>
        <w:spacing w:before="120" w:after="120" w:line="240" w:lineRule="auto"/>
        <w:ind w:right="567"/>
        <w:contextualSpacing w:val="0"/>
        <w:jc w:val="both"/>
        <w:rPr>
          <w:i/>
          <w:sz w:val="26"/>
          <w:szCs w:val="26"/>
        </w:rPr>
      </w:pPr>
      <w:r w:rsidRPr="006404D4">
        <w:rPr>
          <w:i/>
          <w:sz w:val="26"/>
          <w:szCs w:val="26"/>
        </w:rPr>
        <w:t>„Programem podpory malých podniků postižených celosvětovým šířením onemocnění COVID-19 způsobeného virem SARS-COV-2 „NÁJEMNÉ“.“</w:t>
      </w:r>
    </w:p>
    <w:p w:rsidR="007108BF" w:rsidRPr="006404D4" w:rsidRDefault="007108BF" w:rsidP="009734D3">
      <w:pPr>
        <w:pStyle w:val="Odstavecseseznamem"/>
        <w:spacing w:after="120" w:line="240" w:lineRule="auto"/>
        <w:ind w:right="567"/>
        <w:contextualSpacing w:val="0"/>
        <w:jc w:val="both"/>
        <w:rPr>
          <w:i/>
          <w:sz w:val="26"/>
          <w:szCs w:val="26"/>
        </w:rPr>
      </w:pPr>
      <w:r w:rsidRPr="006404D4">
        <w:rPr>
          <w:i/>
          <w:sz w:val="26"/>
          <w:szCs w:val="26"/>
        </w:rPr>
        <w:t>„Programem podpory malých podniků postižených celosvětovým šířením onemocnění COVID-19 způsobeného virem SARS-COV-2 „KULTURA“.“</w:t>
      </w:r>
    </w:p>
    <w:p w:rsidR="007108BF" w:rsidRPr="006404D4" w:rsidRDefault="007108BF" w:rsidP="009734D3">
      <w:pPr>
        <w:pStyle w:val="Odstavecseseznamem"/>
        <w:spacing w:before="120" w:after="120" w:line="240" w:lineRule="auto"/>
        <w:ind w:right="567"/>
        <w:contextualSpacing w:val="0"/>
        <w:jc w:val="both"/>
        <w:rPr>
          <w:i/>
          <w:sz w:val="26"/>
          <w:szCs w:val="26"/>
        </w:rPr>
      </w:pPr>
      <w:r w:rsidRPr="006404D4">
        <w:rPr>
          <w:i/>
          <w:sz w:val="26"/>
          <w:szCs w:val="26"/>
        </w:rPr>
        <w:t>„Programem podpory malých podniků postižených celosvětovým šířením onemocnění COVID-19 způsobeného virem SARS-COV-2 „COVID 2021“.““</w:t>
      </w:r>
    </w:p>
    <w:p w:rsidR="007108BF" w:rsidRPr="006404D4" w:rsidRDefault="007108BF" w:rsidP="00561F0C">
      <w:pPr>
        <w:pStyle w:val="Odstavecseseznamem"/>
        <w:ind w:right="566"/>
        <w:jc w:val="both"/>
        <w:rPr>
          <w:sz w:val="26"/>
          <w:szCs w:val="26"/>
        </w:rPr>
      </w:pPr>
    </w:p>
    <w:p w:rsidR="005736C1" w:rsidRPr="006404D4" w:rsidRDefault="007108BF" w:rsidP="00921525">
      <w:pPr>
        <w:pStyle w:val="Odstavecseseznamem"/>
        <w:spacing w:after="240"/>
        <w:ind w:right="567"/>
        <w:contextualSpacing w:val="0"/>
        <w:jc w:val="center"/>
        <w:rPr>
          <w:b/>
          <w:sz w:val="26"/>
          <w:szCs w:val="26"/>
        </w:rPr>
      </w:pPr>
      <w:r w:rsidRPr="006404D4">
        <w:rPr>
          <w:b/>
          <w:sz w:val="26"/>
          <w:szCs w:val="26"/>
        </w:rPr>
        <w:t>§ 4</w:t>
      </w:r>
      <w:r w:rsidRPr="006404D4">
        <w:rPr>
          <w:b/>
          <w:sz w:val="26"/>
          <w:szCs w:val="26"/>
        </w:rPr>
        <w:br/>
        <w:t xml:space="preserve">Ustanovení závěrečná </w:t>
      </w:r>
    </w:p>
    <w:p w:rsidR="005736C1" w:rsidRPr="006404D4" w:rsidRDefault="005736C1" w:rsidP="00921525">
      <w:pPr>
        <w:pStyle w:val="Odstavecseseznamem"/>
        <w:numPr>
          <w:ilvl w:val="1"/>
          <w:numId w:val="45"/>
        </w:numPr>
        <w:spacing w:after="120" w:line="240" w:lineRule="auto"/>
        <w:ind w:left="1077" w:right="567"/>
        <w:contextualSpacing w:val="0"/>
        <w:rPr>
          <w:sz w:val="26"/>
          <w:szCs w:val="26"/>
        </w:rPr>
      </w:pPr>
      <w:r w:rsidRPr="006404D4">
        <w:rPr>
          <w:sz w:val="26"/>
          <w:szCs w:val="26"/>
        </w:rPr>
        <w:t xml:space="preserve">Ostatní ustanovení smlouvy zůstávají beze změny. </w:t>
      </w:r>
    </w:p>
    <w:p w:rsidR="005736C1" w:rsidRPr="006404D4" w:rsidRDefault="005736C1" w:rsidP="009734D3">
      <w:pPr>
        <w:pStyle w:val="Odstavecseseznamem"/>
        <w:numPr>
          <w:ilvl w:val="1"/>
          <w:numId w:val="45"/>
        </w:numPr>
        <w:spacing w:after="120" w:line="240" w:lineRule="auto"/>
        <w:ind w:left="1077" w:right="567"/>
        <w:contextualSpacing w:val="0"/>
        <w:jc w:val="both"/>
        <w:rPr>
          <w:sz w:val="26"/>
          <w:szCs w:val="26"/>
        </w:rPr>
      </w:pPr>
      <w:r w:rsidRPr="006404D4">
        <w:rPr>
          <w:sz w:val="26"/>
          <w:szCs w:val="26"/>
        </w:rPr>
        <w:t xml:space="preserve">Tento Dodatek č. 2 se uzavírá ve 2 (dvou) vyhotoveních s platností originálu, přičemž každá strana obdrží po jednom vyhotovení. </w:t>
      </w:r>
    </w:p>
    <w:p w:rsidR="006404D4" w:rsidRDefault="006404D4" w:rsidP="009734D3">
      <w:pPr>
        <w:pStyle w:val="Odstavecseseznamem"/>
        <w:numPr>
          <w:ilvl w:val="1"/>
          <w:numId w:val="45"/>
        </w:numPr>
        <w:spacing w:after="120" w:line="240" w:lineRule="auto"/>
        <w:ind w:left="1077" w:right="567"/>
        <w:contextualSpacing w:val="0"/>
        <w:jc w:val="both"/>
        <w:rPr>
          <w:sz w:val="26"/>
          <w:szCs w:val="26"/>
        </w:rPr>
      </w:pPr>
      <w:r w:rsidRPr="006404D4">
        <w:rPr>
          <w:sz w:val="26"/>
          <w:szCs w:val="26"/>
        </w:rPr>
        <w:t>Smluvní strany souhlasí s uveřejněním plného znění tohoto Dodatku č. 2 v registru smluv podle zákona č. 340/2015 Sb., o zvláštních podmínkách účinnosti některých smluv, uveřejňování těchto smluv a o registru smluv (zákon o registru smluv), a rovněž na profilu klienta, případně i na dalších místech, kde tak stanoví právní předpis. Uveřejňování smlouvy prostřednictvím registru smluv zajistí klient.</w:t>
      </w:r>
    </w:p>
    <w:p w:rsidR="006404D4" w:rsidRPr="009734D3" w:rsidRDefault="006404D4" w:rsidP="00272C9F">
      <w:pPr>
        <w:pStyle w:val="Odstavecseseznamem"/>
        <w:numPr>
          <w:ilvl w:val="1"/>
          <w:numId w:val="45"/>
        </w:numPr>
        <w:spacing w:after="120" w:line="240" w:lineRule="auto"/>
        <w:ind w:left="1077" w:righ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Dodatek č. 2 nabývá platnosti dnem jeho podpisu oběma smluvními stranami a účinností dnem zveřejnění v registru smluv. </w:t>
      </w:r>
    </w:p>
    <w:p w:rsidR="006404D4" w:rsidRPr="006404D4" w:rsidRDefault="00272C9F" w:rsidP="009734D3">
      <w:pPr>
        <w:pStyle w:val="Odstavecseseznamem"/>
        <w:numPr>
          <w:ilvl w:val="1"/>
          <w:numId w:val="45"/>
        </w:numPr>
        <w:spacing w:line="240" w:lineRule="auto"/>
        <w:ind w:right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Obě smluvní strany si celý text tohoto Dodatku č. 2 pozorně přečetly, úplně mu rozumějí a bezvýhradně s ním souhlasí. Připojením svých vlastnoručních podpisů smluvní strany stvrzují, že celý text Dodatku č. 2 věrně vyjadřuje jejich pravou, vážnou a svobodnou vůli, a že tento Dodatek č. 2 není uzavírán v tísni ani za nápadně nevýhodných podmínek pro kteroukoliv ze smluvních stran. </w:t>
      </w:r>
    </w:p>
    <w:sectPr w:rsidR="006404D4" w:rsidRPr="006404D4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0B" w:rsidRDefault="0041130B" w:rsidP="00677FE0">
      <w:pPr>
        <w:spacing w:after="0" w:line="240" w:lineRule="auto"/>
      </w:pPr>
      <w:r>
        <w:separator/>
      </w:r>
    </w:p>
  </w:endnote>
  <w:endnote w:type="continuationSeparator" w:id="0">
    <w:p w:rsidR="0041130B" w:rsidRDefault="0041130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0B" w:rsidRDefault="0041130B" w:rsidP="00677FE0">
      <w:pPr>
        <w:spacing w:after="0" w:line="240" w:lineRule="auto"/>
      </w:pPr>
      <w:r>
        <w:separator/>
      </w:r>
    </w:p>
  </w:footnote>
  <w:footnote w:type="continuationSeparator" w:id="0">
    <w:p w:rsidR="0041130B" w:rsidRDefault="0041130B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8776494"/>
    <w:multiLevelType w:val="multilevel"/>
    <w:tmpl w:val="A0B265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9425C3E"/>
    <w:multiLevelType w:val="hybridMultilevel"/>
    <w:tmpl w:val="80F8071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89F518F"/>
    <w:multiLevelType w:val="hybridMultilevel"/>
    <w:tmpl w:val="4C781A7C"/>
    <w:lvl w:ilvl="0" w:tplc="2D580814">
      <w:start w:val="1"/>
      <w:numFmt w:val="ordinal"/>
      <w:lvlText w:val="4.%1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24F043E0"/>
    <w:multiLevelType w:val="hybridMultilevel"/>
    <w:tmpl w:val="57AA8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BE8522A"/>
    <w:multiLevelType w:val="hybridMultilevel"/>
    <w:tmpl w:val="D10A1DA2"/>
    <w:lvl w:ilvl="0" w:tplc="F5765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24A8F"/>
    <w:multiLevelType w:val="hybridMultilevel"/>
    <w:tmpl w:val="1A384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1BF1C62"/>
    <w:multiLevelType w:val="hybridMultilevel"/>
    <w:tmpl w:val="AE2430DA"/>
    <w:lvl w:ilvl="0" w:tplc="E30010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719EE"/>
    <w:multiLevelType w:val="multilevel"/>
    <w:tmpl w:val="CC5ED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6AA21BD4"/>
    <w:multiLevelType w:val="hybridMultilevel"/>
    <w:tmpl w:val="ECC4C7F2"/>
    <w:lvl w:ilvl="0" w:tplc="0E7C2E8A">
      <w:start w:val="1"/>
      <w:numFmt w:val="ordinal"/>
      <w:lvlText w:val="4.%1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6D8C702D"/>
    <w:multiLevelType w:val="hybridMultilevel"/>
    <w:tmpl w:val="69B855C4"/>
    <w:lvl w:ilvl="0" w:tplc="F5765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0"/>
  </w:num>
  <w:num w:numId="22">
    <w:abstractNumId w:val="10"/>
  </w:num>
  <w:num w:numId="23">
    <w:abstractNumId w:val="24"/>
  </w:num>
  <w:num w:numId="24">
    <w:abstractNumId w:val="13"/>
  </w:num>
  <w:num w:numId="25">
    <w:abstractNumId w:val="17"/>
  </w:num>
  <w:num w:numId="26">
    <w:abstractNumId w:val="31"/>
  </w:num>
  <w:num w:numId="27">
    <w:abstractNumId w:val="29"/>
  </w:num>
  <w:num w:numId="28">
    <w:abstractNumId w:val="28"/>
  </w:num>
  <w:num w:numId="29">
    <w:abstractNumId w:val="21"/>
  </w:num>
  <w:num w:numId="30">
    <w:abstractNumId w:val="35"/>
  </w:num>
  <w:num w:numId="31">
    <w:abstractNumId w:val="39"/>
  </w:num>
  <w:num w:numId="32">
    <w:abstractNumId w:val="26"/>
  </w:num>
  <w:num w:numId="33">
    <w:abstractNumId w:val="20"/>
  </w:num>
  <w:num w:numId="34">
    <w:abstractNumId w:val="9"/>
  </w:num>
  <w:num w:numId="35">
    <w:abstractNumId w:val="27"/>
  </w:num>
  <w:num w:numId="36">
    <w:abstractNumId w:val="15"/>
  </w:num>
  <w:num w:numId="37">
    <w:abstractNumId w:val="33"/>
  </w:num>
  <w:num w:numId="38">
    <w:abstractNumId w:val="12"/>
  </w:num>
  <w:num w:numId="39">
    <w:abstractNumId w:val="25"/>
  </w:num>
  <w:num w:numId="40">
    <w:abstractNumId w:val="40"/>
  </w:num>
  <w:num w:numId="41">
    <w:abstractNumId w:val="43"/>
  </w:num>
  <w:num w:numId="42">
    <w:abstractNumId w:val="32"/>
  </w:num>
  <w:num w:numId="43">
    <w:abstractNumId w:val="19"/>
  </w:num>
  <w:num w:numId="44">
    <w:abstractNumId w:val="42"/>
  </w:num>
  <w:num w:numId="45">
    <w:abstractNumId w:val="11"/>
  </w:num>
  <w:num w:numId="46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0B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72C9F"/>
    <w:rsid w:val="00285AED"/>
    <w:rsid w:val="002E2442"/>
    <w:rsid w:val="002F0E8C"/>
    <w:rsid w:val="00310FA0"/>
    <w:rsid w:val="003113DC"/>
    <w:rsid w:val="00320481"/>
    <w:rsid w:val="003250CB"/>
    <w:rsid w:val="00363201"/>
    <w:rsid w:val="0039063C"/>
    <w:rsid w:val="003A46A8"/>
    <w:rsid w:val="003A51AA"/>
    <w:rsid w:val="003B565A"/>
    <w:rsid w:val="003D00A1"/>
    <w:rsid w:val="0041130B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61F0C"/>
    <w:rsid w:val="005736C1"/>
    <w:rsid w:val="00582276"/>
    <w:rsid w:val="005C2560"/>
    <w:rsid w:val="005F7585"/>
    <w:rsid w:val="00605759"/>
    <w:rsid w:val="006404D4"/>
    <w:rsid w:val="00650C6C"/>
    <w:rsid w:val="00652FE6"/>
    <w:rsid w:val="00667898"/>
    <w:rsid w:val="00677FE0"/>
    <w:rsid w:val="006D04EF"/>
    <w:rsid w:val="006E2FB0"/>
    <w:rsid w:val="007102D2"/>
    <w:rsid w:val="007108BF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1525"/>
    <w:rsid w:val="00922001"/>
    <w:rsid w:val="00922C17"/>
    <w:rsid w:val="00942DDD"/>
    <w:rsid w:val="009516A8"/>
    <w:rsid w:val="009734D3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55464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C6D6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6175BD-2E58-4B05-AE38-6964FF7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22F3-83F4-4D20-B2EA-1011FE00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C3D34D98.dotm</Template>
  <TotalTime>0</TotalTime>
  <Pages>3</Pages>
  <Words>546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Giogasová Alexandra</dc:creator>
  <cp:keywords/>
  <dc:description/>
  <cp:lastModifiedBy>Dubecová Iva</cp:lastModifiedBy>
  <cp:revision>2</cp:revision>
  <cp:lastPrinted>2021-10-21T13:13:00Z</cp:lastPrinted>
  <dcterms:created xsi:type="dcterms:W3CDTF">2021-11-12T11:30:00Z</dcterms:created>
  <dcterms:modified xsi:type="dcterms:W3CDTF">2021-11-12T11:30:00Z</dcterms:modified>
</cp:coreProperties>
</file>